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B439" w14:textId="77777777" w:rsidR="00433E16" w:rsidRPr="00D444FA" w:rsidRDefault="00433E16" w:rsidP="00433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 ІНТЕЛЕКТУАЛЬНОЇ ВЛАСНОСТІ</w:t>
      </w:r>
    </w:p>
    <w:p w14:paraId="1F833104" w14:textId="77777777" w:rsidR="00E83E53" w:rsidRDefault="00E83E53" w:rsidP="00433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EE95D" w14:textId="59940B52" w:rsidR="00433E16" w:rsidRPr="00D444FA" w:rsidRDefault="00E83E53" w:rsidP="00433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433E16">
        <w:rPr>
          <w:rFonts w:ascii="Times New Roman" w:hAnsi="Times New Roman" w:cs="Times New Roman"/>
          <w:b/>
          <w:sz w:val="24"/>
          <w:szCs w:val="24"/>
        </w:rPr>
        <w:t>цивільного та господарського права</w:t>
      </w:r>
    </w:p>
    <w:p w14:paraId="29DB7BF7" w14:textId="7D30F0D5" w:rsidR="00433E16" w:rsidRPr="00D444FA" w:rsidRDefault="00E83E53" w:rsidP="00433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433E16">
        <w:rPr>
          <w:rFonts w:ascii="Times New Roman" w:hAnsi="Times New Roman" w:cs="Times New Roman"/>
          <w:b/>
          <w:sz w:val="24"/>
          <w:szCs w:val="24"/>
        </w:rPr>
        <w:t>ридичний факультет</w:t>
      </w:r>
    </w:p>
    <w:p w14:paraId="642F6ADA" w14:textId="77777777" w:rsidR="00433E16" w:rsidRPr="00D444FA" w:rsidRDefault="00433E16" w:rsidP="00433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433E16" w:rsidRPr="00D444FA" w14:paraId="591E0F35" w14:textId="77777777" w:rsidTr="00A90B0F">
        <w:tc>
          <w:tcPr>
            <w:tcW w:w="3686" w:type="dxa"/>
            <w:vAlign w:val="center"/>
          </w:tcPr>
          <w:p w14:paraId="0A2308E9" w14:textId="77777777" w:rsidR="00433E16" w:rsidRPr="00D444FA" w:rsidRDefault="00433E16" w:rsidP="00A90B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7D1992B4" w14:textId="77777777" w:rsidR="00433E16" w:rsidRPr="00D444FA" w:rsidRDefault="00433E16" w:rsidP="00A90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д.ю.н., доцент Піддубний Олексій Юрійович</w:t>
            </w:r>
          </w:p>
        </w:tc>
      </w:tr>
      <w:tr w:rsidR="00433E16" w:rsidRPr="00D444FA" w14:paraId="789B70ED" w14:textId="77777777" w:rsidTr="00A90B0F">
        <w:tc>
          <w:tcPr>
            <w:tcW w:w="3686" w:type="dxa"/>
            <w:vAlign w:val="center"/>
          </w:tcPr>
          <w:p w14:paraId="713A3BFE" w14:textId="77777777" w:rsidR="00433E16" w:rsidRPr="00D444FA" w:rsidRDefault="00433E16" w:rsidP="00A90B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621C7403" w14:textId="77777777" w:rsidR="00433E16" w:rsidRPr="00D444FA" w:rsidRDefault="00433E16" w:rsidP="00A9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33E16" w:rsidRPr="00D444FA" w14:paraId="5DA02010" w14:textId="77777777" w:rsidTr="00A90B0F">
        <w:tc>
          <w:tcPr>
            <w:tcW w:w="3686" w:type="dxa"/>
            <w:vAlign w:val="center"/>
          </w:tcPr>
          <w:p w14:paraId="7E482C21" w14:textId="77777777" w:rsidR="00433E16" w:rsidRPr="00D444FA" w:rsidRDefault="00433E16" w:rsidP="00A90B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31D1EDE4" w14:textId="18E3A667" w:rsidR="00433E16" w:rsidRPr="00D444FA" w:rsidRDefault="00E83E53" w:rsidP="00A9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433E16" w:rsidRPr="00D444FA" w14:paraId="22F66E6E" w14:textId="77777777" w:rsidTr="00A90B0F">
        <w:tc>
          <w:tcPr>
            <w:tcW w:w="3686" w:type="dxa"/>
            <w:vAlign w:val="center"/>
          </w:tcPr>
          <w:p w14:paraId="62FAF6A7" w14:textId="77777777" w:rsidR="00433E16" w:rsidRPr="00D444FA" w:rsidRDefault="00433E16" w:rsidP="00A90B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50D553A3" w14:textId="4D381869" w:rsidR="00433E16" w:rsidRPr="00D444FA" w:rsidRDefault="00B20987" w:rsidP="00A9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33E16" w:rsidRPr="00D444FA" w14:paraId="78FFE2E2" w14:textId="77777777" w:rsidTr="00A90B0F">
        <w:tc>
          <w:tcPr>
            <w:tcW w:w="3686" w:type="dxa"/>
            <w:vAlign w:val="center"/>
          </w:tcPr>
          <w:p w14:paraId="62F7401C" w14:textId="77777777" w:rsidR="00433E16" w:rsidRPr="00D444FA" w:rsidRDefault="00433E16" w:rsidP="00A90B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42635D52" w14:textId="00F7E7F0" w:rsidR="00433E16" w:rsidRPr="00D444FA" w:rsidRDefault="00B20987" w:rsidP="00A9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433E16" w:rsidRPr="00D444FA" w14:paraId="0BFCE863" w14:textId="77777777" w:rsidTr="00A90B0F">
        <w:tc>
          <w:tcPr>
            <w:tcW w:w="3686" w:type="dxa"/>
            <w:vAlign w:val="center"/>
          </w:tcPr>
          <w:p w14:paraId="0BAFFEFA" w14:textId="77777777" w:rsidR="00433E16" w:rsidRPr="00D444FA" w:rsidRDefault="00433E16" w:rsidP="00A90B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79D56E7F" w14:textId="0394DE04" w:rsidR="00433E16" w:rsidRPr="00D444FA" w:rsidRDefault="00433E16" w:rsidP="00B2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B209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B209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лабораторних)</w:t>
            </w:r>
          </w:p>
        </w:tc>
      </w:tr>
    </w:tbl>
    <w:p w14:paraId="006BE753" w14:textId="77777777" w:rsidR="00433E16" w:rsidRPr="00D444FA" w:rsidRDefault="00433E16" w:rsidP="00433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607F6" w14:textId="77777777" w:rsidR="00433E16" w:rsidRPr="00D444FA" w:rsidRDefault="00433E16" w:rsidP="00433E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4317217B" w14:textId="77777777" w:rsidR="00433E16" w:rsidRPr="00433E16" w:rsidRDefault="00433E16" w:rsidP="00E83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E16">
        <w:rPr>
          <w:rFonts w:ascii="Times New Roman" w:hAnsi="Times New Roman" w:cs="Times New Roman"/>
          <w:bCs/>
          <w:sz w:val="24"/>
          <w:szCs w:val="24"/>
        </w:rPr>
        <w:t>Сфера інтелектуальної власності – це сукупність галузей економіки і видів суспільної діяльності, які не беруть безпосередньої участі у створенні матеріальних благ.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3E16">
        <w:rPr>
          <w:rFonts w:ascii="Times New Roman" w:hAnsi="Times New Roman" w:cs="Times New Roman"/>
          <w:bCs/>
          <w:sz w:val="24"/>
          <w:szCs w:val="24"/>
        </w:rPr>
        <w:t>Мета дисципліни «Право інтелектуальної  власності»</w:t>
      </w:r>
      <w:r w:rsidRPr="00433E16">
        <w:rPr>
          <w:rFonts w:ascii="Times New Roman" w:hAnsi="Times New Roman" w:cs="Times New Roman"/>
          <w:sz w:val="24"/>
          <w:szCs w:val="24"/>
        </w:rPr>
        <w:t> полягає у формуванні у здобувачів теоретичних знань щодо системи правової охорони інтелектуальної власності в Україні і світі, практичних умінь та навичок щодо застосування профільного законодавства в сфері охорони прав інтелектуальної власності.</w:t>
      </w:r>
    </w:p>
    <w:p w14:paraId="696C36E9" w14:textId="77777777" w:rsidR="00433E16" w:rsidRPr="00433E16" w:rsidRDefault="00433E16" w:rsidP="0043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3E16">
        <w:rPr>
          <w:rFonts w:ascii="Times New Roman" w:hAnsi="Times New Roman" w:cs="Times New Roman"/>
          <w:bCs/>
          <w:sz w:val="24"/>
          <w:szCs w:val="24"/>
        </w:rPr>
        <w:tab/>
        <w:t>Завдання</w:t>
      </w:r>
      <w:r w:rsidRPr="00433E16">
        <w:rPr>
          <w:rFonts w:ascii="Times New Roman" w:hAnsi="Times New Roman" w:cs="Times New Roman"/>
          <w:sz w:val="24"/>
          <w:szCs w:val="24"/>
        </w:rPr>
        <w:t xml:space="preserve"> </w:t>
      </w:r>
      <w:r w:rsidRPr="00433E16">
        <w:rPr>
          <w:rFonts w:ascii="Times New Roman" w:hAnsi="Times New Roman" w:cs="Times New Roman"/>
          <w:bCs/>
          <w:sz w:val="24"/>
          <w:szCs w:val="24"/>
        </w:rPr>
        <w:t>дисципліни:</w:t>
      </w:r>
      <w:r w:rsidRPr="00433E16">
        <w:rPr>
          <w:rFonts w:ascii="Times New Roman" w:hAnsi="Times New Roman" w:cs="Times New Roman"/>
          <w:sz w:val="24"/>
          <w:szCs w:val="24"/>
        </w:rPr>
        <w:t xml:space="preserve"> ознайомити майбутніх спеціалістів з актуальними теоретичними напрямками, що існують в науці права інтелектуальної власності, забезпечити надання здобувачам ґрунтовних теоретичних знань в системі законодавства та інших правових актів, на підставі яких здійснюється правова охорона об’єктів інтелектуальної власності, оптимізувати умови для вироблення у здобувачів практичних умінь та навичок в сфері охорони прав інтелектуальної власності як на практичних заняттях, так і самостійно.</w:t>
      </w:r>
    </w:p>
    <w:p w14:paraId="77837091" w14:textId="77777777" w:rsidR="00433E16" w:rsidRPr="00433E16" w:rsidRDefault="00433E16" w:rsidP="0043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26869" w14:textId="77777777" w:rsidR="00433E16" w:rsidRPr="00D444FA" w:rsidRDefault="00433E16" w:rsidP="00433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DEC2FD5" w14:textId="0894AB28" w:rsidR="00433E16" w:rsidRPr="007D1BE0" w:rsidRDefault="00433E16" w:rsidP="00433E1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E16">
        <w:rPr>
          <w:rFonts w:ascii="Times New Roman" w:hAnsi="Times New Roman" w:cs="Times New Roman"/>
          <w:sz w:val="24"/>
          <w:szCs w:val="24"/>
        </w:rPr>
        <w:t>Загальні положення права інтелектуальної власності.</w:t>
      </w:r>
      <w:r w:rsidR="004E1F6E">
        <w:rPr>
          <w:rFonts w:ascii="Times New Roman" w:hAnsi="Times New Roman" w:cs="Times New Roman"/>
          <w:sz w:val="24"/>
          <w:szCs w:val="24"/>
        </w:rPr>
        <w:t xml:space="preserve"> </w:t>
      </w:r>
      <w:r w:rsidRPr="007D1BE0">
        <w:rPr>
          <w:rFonts w:ascii="Times New Roman" w:hAnsi="Times New Roman" w:cs="Times New Roman"/>
          <w:sz w:val="24"/>
          <w:szCs w:val="24"/>
        </w:rPr>
        <w:t xml:space="preserve">Здійснення сімейних прав та виконання сімейних обов’язків. </w:t>
      </w:r>
    </w:p>
    <w:p w14:paraId="38F3ADE2" w14:textId="77777777" w:rsidR="00433E16" w:rsidRDefault="00433E16" w:rsidP="00433E1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E16">
        <w:rPr>
          <w:rFonts w:ascii="Times New Roman" w:hAnsi="Times New Roman" w:cs="Times New Roman"/>
          <w:sz w:val="24"/>
          <w:szCs w:val="24"/>
        </w:rPr>
        <w:t xml:space="preserve">Авторське право та суміжні права </w:t>
      </w:r>
    </w:p>
    <w:p w14:paraId="77629715" w14:textId="77777777" w:rsidR="00433E16" w:rsidRDefault="00433E16" w:rsidP="00433E1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E16">
        <w:rPr>
          <w:rFonts w:ascii="Times New Roman" w:hAnsi="Times New Roman" w:cs="Times New Roman"/>
          <w:sz w:val="24"/>
          <w:szCs w:val="24"/>
        </w:rPr>
        <w:t>Правова охорона знаків для товарів і послуг.</w:t>
      </w:r>
    </w:p>
    <w:p w14:paraId="1C4AF49F" w14:textId="77777777" w:rsidR="00433E16" w:rsidRDefault="00433E16" w:rsidP="00433E1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E16">
        <w:rPr>
          <w:rFonts w:ascii="Times New Roman" w:hAnsi="Times New Roman" w:cs="Times New Roman"/>
          <w:sz w:val="24"/>
          <w:szCs w:val="24"/>
        </w:rPr>
        <w:t>Правова охорона фірмових найменувань та зазначень походження товару.</w:t>
      </w:r>
    </w:p>
    <w:p w14:paraId="02973223" w14:textId="19988462" w:rsidR="00433E16" w:rsidRPr="004E1F6E" w:rsidRDefault="00433E16" w:rsidP="004E1F6E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E16">
        <w:rPr>
          <w:rFonts w:ascii="Times New Roman" w:hAnsi="Times New Roman" w:cs="Times New Roman"/>
          <w:sz w:val="24"/>
          <w:szCs w:val="24"/>
        </w:rPr>
        <w:t>Правова охорона винаходів і корисних моделей</w:t>
      </w:r>
      <w:r w:rsidR="004E1F6E">
        <w:rPr>
          <w:rFonts w:ascii="Times New Roman" w:hAnsi="Times New Roman" w:cs="Times New Roman"/>
          <w:sz w:val="24"/>
          <w:szCs w:val="24"/>
        </w:rPr>
        <w:t xml:space="preserve"> та </w:t>
      </w:r>
      <w:r w:rsidR="004E1F6E" w:rsidRPr="00433E16">
        <w:rPr>
          <w:rFonts w:ascii="Times New Roman" w:hAnsi="Times New Roman" w:cs="Times New Roman"/>
          <w:sz w:val="24"/>
          <w:szCs w:val="24"/>
        </w:rPr>
        <w:t xml:space="preserve">промислових зразків </w:t>
      </w:r>
    </w:p>
    <w:p w14:paraId="0E4296B7" w14:textId="77777777" w:rsidR="00433E16" w:rsidRPr="007D1BE0" w:rsidRDefault="00433E16" w:rsidP="00433E1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BE0">
        <w:rPr>
          <w:rFonts w:ascii="Times New Roman" w:hAnsi="Times New Roman" w:cs="Times New Roman"/>
          <w:sz w:val="24"/>
          <w:szCs w:val="24"/>
        </w:rPr>
        <w:t>Права та обов’язки матері, батька i дитини. Визначення походження дитини.</w:t>
      </w:r>
    </w:p>
    <w:p w14:paraId="2B9CA573" w14:textId="77777777" w:rsidR="00433E16" w:rsidRDefault="00433E16" w:rsidP="00433E1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E16">
        <w:rPr>
          <w:rFonts w:ascii="Times New Roman" w:hAnsi="Times New Roman" w:cs="Times New Roman"/>
          <w:sz w:val="24"/>
          <w:szCs w:val="24"/>
        </w:rPr>
        <w:t>Право інтелектуальної власності на нетрадиційні об’</w:t>
      </w:r>
      <w:r>
        <w:rPr>
          <w:rFonts w:ascii="Times New Roman" w:hAnsi="Times New Roman" w:cs="Times New Roman"/>
          <w:sz w:val="24"/>
          <w:szCs w:val="24"/>
        </w:rPr>
        <w:t>єкти інтелектуальної власності</w:t>
      </w:r>
    </w:p>
    <w:p w14:paraId="338404BF" w14:textId="77777777" w:rsidR="00433E16" w:rsidRPr="00433E16" w:rsidRDefault="00433E16" w:rsidP="00433E1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E16">
        <w:rPr>
          <w:rFonts w:ascii="Times New Roman" w:hAnsi="Times New Roman" w:cs="Times New Roman"/>
          <w:sz w:val="24"/>
          <w:szCs w:val="24"/>
        </w:rPr>
        <w:t>Розпорядження майновими правами інтелектуальної власності.</w:t>
      </w:r>
    </w:p>
    <w:p w14:paraId="6AB6D04D" w14:textId="77777777" w:rsidR="00433E16" w:rsidRDefault="00433E16" w:rsidP="00433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20DAB" w14:textId="77777777" w:rsidR="00433E16" w:rsidRPr="00D444FA" w:rsidRDefault="00433E16" w:rsidP="00433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>
        <w:rPr>
          <w:rFonts w:ascii="Times New Roman" w:hAnsi="Times New Roman" w:cs="Times New Roman"/>
          <w:b/>
          <w:sz w:val="24"/>
          <w:szCs w:val="24"/>
        </w:rPr>
        <w:t xml:space="preserve">семінарських </w:t>
      </w:r>
      <w:r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AD23F78" w14:textId="77777777" w:rsidR="00433E16" w:rsidRPr="00433E16" w:rsidRDefault="00433E16" w:rsidP="00433E1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3E16">
        <w:rPr>
          <w:rFonts w:ascii="Times New Roman" w:hAnsi="Times New Roman" w:cs="Times New Roman"/>
          <w:sz w:val="24"/>
          <w:szCs w:val="24"/>
        </w:rPr>
        <w:t>Загальні положення права інтелектуальної власності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D9AB9D" w14:textId="77777777" w:rsidR="00433E16" w:rsidRPr="00433E16" w:rsidRDefault="00433E16" w:rsidP="00433E1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16">
        <w:rPr>
          <w:rFonts w:ascii="Times New Roman" w:hAnsi="Times New Roman" w:cs="Times New Roman"/>
          <w:sz w:val="24"/>
          <w:szCs w:val="24"/>
        </w:rPr>
        <w:t>Авторське право та суміжні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996623" w14:textId="77777777" w:rsidR="00433E16" w:rsidRPr="00433E16" w:rsidRDefault="00433E16" w:rsidP="00433E1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16">
        <w:rPr>
          <w:rFonts w:ascii="Times New Roman" w:hAnsi="Times New Roman" w:cs="Times New Roman"/>
          <w:sz w:val="24"/>
          <w:szCs w:val="24"/>
        </w:rPr>
        <w:t>Правова охорона знаків для товарів і послуг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F02278" w14:textId="77777777" w:rsidR="00433E16" w:rsidRPr="00433E16" w:rsidRDefault="00433E16" w:rsidP="00433E1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16">
        <w:rPr>
          <w:rFonts w:ascii="Times New Roman" w:hAnsi="Times New Roman" w:cs="Times New Roman"/>
          <w:sz w:val="24"/>
          <w:szCs w:val="24"/>
        </w:rPr>
        <w:t>Правова охорона фірмових найменувань та зазначень походження товару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CF8D44" w14:textId="0B39F424" w:rsidR="00433E16" w:rsidRPr="004E1F6E" w:rsidRDefault="00433E16" w:rsidP="004E1F6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16">
        <w:rPr>
          <w:rFonts w:ascii="Times New Roman" w:hAnsi="Times New Roman" w:cs="Times New Roman"/>
          <w:sz w:val="24"/>
          <w:szCs w:val="24"/>
        </w:rPr>
        <w:t>Правова охорона винаходів і корисних моделей</w:t>
      </w:r>
      <w:r w:rsidR="004E1F6E">
        <w:rPr>
          <w:rFonts w:ascii="Times New Roman" w:hAnsi="Times New Roman" w:cs="Times New Roman"/>
          <w:sz w:val="24"/>
          <w:szCs w:val="24"/>
        </w:rPr>
        <w:t xml:space="preserve"> та </w:t>
      </w:r>
      <w:r w:rsidRPr="004E1F6E">
        <w:rPr>
          <w:rFonts w:ascii="Times New Roman" w:hAnsi="Times New Roman" w:cs="Times New Roman"/>
          <w:sz w:val="24"/>
          <w:szCs w:val="24"/>
        </w:rPr>
        <w:t>промислових зразків.</w:t>
      </w:r>
    </w:p>
    <w:p w14:paraId="1D6B0E58" w14:textId="77777777" w:rsidR="00433E16" w:rsidRPr="00433E16" w:rsidRDefault="00433E16" w:rsidP="00433E1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16">
        <w:rPr>
          <w:rFonts w:ascii="Times New Roman" w:hAnsi="Times New Roman" w:cs="Times New Roman"/>
          <w:sz w:val="24"/>
          <w:szCs w:val="24"/>
        </w:rPr>
        <w:t>Право інтелектуальної власності на нетрадиційні об’єкти інтелектуальної власності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1218FE" w14:textId="77777777" w:rsidR="00433E16" w:rsidRPr="00433E16" w:rsidRDefault="00433E16" w:rsidP="00433E1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E16">
        <w:rPr>
          <w:rFonts w:ascii="Times New Roman" w:hAnsi="Times New Roman" w:cs="Times New Roman"/>
          <w:sz w:val="24"/>
          <w:szCs w:val="24"/>
        </w:rPr>
        <w:t>Розпорядження майновими правами інтелектуальної власності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33E16" w:rsidRPr="00433E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31AC"/>
    <w:multiLevelType w:val="hybridMultilevel"/>
    <w:tmpl w:val="C5F611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250ED"/>
    <w:multiLevelType w:val="hybridMultilevel"/>
    <w:tmpl w:val="D7DCAB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B7E42"/>
    <w:multiLevelType w:val="hybridMultilevel"/>
    <w:tmpl w:val="19064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F6DDA"/>
    <w:multiLevelType w:val="hybridMultilevel"/>
    <w:tmpl w:val="A24CD5A6"/>
    <w:lvl w:ilvl="0" w:tplc="D764A0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0584B"/>
    <w:multiLevelType w:val="hybridMultilevel"/>
    <w:tmpl w:val="19064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B0F3C"/>
    <w:rsid w:val="002311D7"/>
    <w:rsid w:val="003465E3"/>
    <w:rsid w:val="003C1FB6"/>
    <w:rsid w:val="00430124"/>
    <w:rsid w:val="00433E16"/>
    <w:rsid w:val="004E1F6E"/>
    <w:rsid w:val="0065319E"/>
    <w:rsid w:val="00780260"/>
    <w:rsid w:val="007852EC"/>
    <w:rsid w:val="007D1BE0"/>
    <w:rsid w:val="007E733A"/>
    <w:rsid w:val="00AC66BF"/>
    <w:rsid w:val="00B20987"/>
    <w:rsid w:val="00CB4B03"/>
    <w:rsid w:val="00D06148"/>
    <w:rsid w:val="00D444FA"/>
    <w:rsid w:val="00E83E53"/>
    <w:rsid w:val="00F10F8C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B55A"/>
  <w15:docId w15:val="{F789335D-A26D-458F-AED6-358985E5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1463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9</cp:revision>
  <dcterms:created xsi:type="dcterms:W3CDTF">2019-11-25T11:05:00Z</dcterms:created>
  <dcterms:modified xsi:type="dcterms:W3CDTF">2021-10-20T11:57:00Z</dcterms:modified>
</cp:coreProperties>
</file>