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C59" w:rsidRPr="00543C59" w:rsidRDefault="00543C59" w:rsidP="00543C59">
      <w:pPr>
        <w:shd w:val="clear" w:color="auto" w:fill="FFFFFF"/>
        <w:spacing w:after="0" w:line="240" w:lineRule="auto"/>
        <w:outlineLvl w:val="1"/>
        <w:rPr>
          <w:rFonts w:ascii="inherit" w:eastAsia="Times New Roman" w:hAnsi="inherit" w:cs="Times New Roman"/>
          <w:b/>
          <w:bCs/>
          <w:color w:val="000000" w:themeColor="text1"/>
          <w:sz w:val="36"/>
          <w:szCs w:val="36"/>
          <w:lang w:eastAsia="ru-RU"/>
        </w:rPr>
      </w:pPr>
      <w:bookmarkStart w:id="0" w:name="_GoBack"/>
      <w:r w:rsidRPr="00543C59">
        <w:rPr>
          <w:rFonts w:ascii="inherit" w:eastAsia="Times New Roman" w:hAnsi="inherit" w:cs="Times New Roman"/>
          <w:b/>
          <w:bCs/>
          <w:color w:val="000000" w:themeColor="text1"/>
          <w:sz w:val="36"/>
          <w:szCs w:val="36"/>
          <w:lang w:eastAsia="ru-RU"/>
        </w:rPr>
        <w:t>III. Витяг із Закону України "Про військовий обов'язок і військову службу</w:t>
      </w:r>
      <w:bookmarkEnd w:id="0"/>
      <w:r w:rsidRPr="00543C59">
        <w:rPr>
          <w:rFonts w:ascii="inherit" w:eastAsia="Times New Roman" w:hAnsi="inherit" w:cs="Times New Roman"/>
          <w:b/>
          <w:bCs/>
          <w:color w:val="000000" w:themeColor="text1"/>
          <w:sz w:val="36"/>
          <w:szCs w:val="36"/>
          <w:lang w:eastAsia="ru-RU"/>
        </w:rPr>
        <w:t>"</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b/>
          <w:bCs/>
          <w:color w:val="000000" w:themeColor="text1"/>
          <w:sz w:val="21"/>
          <w:szCs w:val="21"/>
          <w:lang w:eastAsia="ru-RU"/>
        </w:rPr>
        <w:t>Стаття 1.</w:t>
      </w:r>
      <w:r w:rsidRPr="00543C59">
        <w:rPr>
          <w:rFonts w:ascii="Helvetica" w:eastAsia="Times New Roman" w:hAnsi="Helvetica" w:cs="Times New Roman"/>
          <w:color w:val="000000" w:themeColor="text1"/>
          <w:sz w:val="21"/>
          <w:szCs w:val="21"/>
          <w:lang w:eastAsia="ru-RU"/>
        </w:rPr>
        <w:t> Військовий обов'язок</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1. Захист Вітчизни, незалежності та територіальної цілісності України є конституційним обов'язком громадян України.</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2. Військовий обов'язок установлюється з метою підготовки громадян України до захисту Вітчизни, забезпечення особовим складом Збройних Сил України, інших утворених відповідно до законів України військових формувань, а також правоохоронних органів спеціального призначення та Державної спеціальної служби транспорту , посади в яких комплектуються військовослужбовцями.</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3. Військовий обов'язок включає:</w:t>
      </w:r>
    </w:p>
    <w:p w:rsidR="00543C59" w:rsidRPr="00543C59" w:rsidRDefault="00543C59" w:rsidP="00543C59">
      <w:pPr>
        <w:numPr>
          <w:ilvl w:val="0"/>
          <w:numId w:val="1"/>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підготовку громадян до військової служби;</w:t>
      </w:r>
    </w:p>
    <w:p w:rsidR="00543C59" w:rsidRPr="00543C59" w:rsidRDefault="00543C59" w:rsidP="00543C59">
      <w:pPr>
        <w:numPr>
          <w:ilvl w:val="0"/>
          <w:numId w:val="1"/>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приписку до призовних дільниць;</w:t>
      </w:r>
    </w:p>
    <w:p w:rsidR="00543C59" w:rsidRPr="00543C59" w:rsidRDefault="00543C59" w:rsidP="00543C59">
      <w:pPr>
        <w:numPr>
          <w:ilvl w:val="0"/>
          <w:numId w:val="1"/>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прийняття в добровільному порядку та призов на військову службу;</w:t>
      </w:r>
    </w:p>
    <w:p w:rsidR="00543C59" w:rsidRPr="00543C59" w:rsidRDefault="00543C59" w:rsidP="00543C59">
      <w:pPr>
        <w:numPr>
          <w:ilvl w:val="0"/>
          <w:numId w:val="1"/>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проходження військової служби;</w:t>
      </w:r>
    </w:p>
    <w:p w:rsidR="00543C59" w:rsidRPr="00543C59" w:rsidRDefault="00543C59" w:rsidP="00543C59">
      <w:pPr>
        <w:numPr>
          <w:ilvl w:val="0"/>
          <w:numId w:val="1"/>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виконання військового обов'язку в запасі;</w:t>
      </w:r>
    </w:p>
    <w:p w:rsidR="00543C59" w:rsidRPr="00543C59" w:rsidRDefault="00543C59" w:rsidP="00543C59">
      <w:pPr>
        <w:numPr>
          <w:ilvl w:val="0"/>
          <w:numId w:val="1"/>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проходження служби у військовому резерві;</w:t>
      </w:r>
    </w:p>
    <w:p w:rsidR="00543C59" w:rsidRPr="00543C59" w:rsidRDefault="00543C59" w:rsidP="00543C59">
      <w:pPr>
        <w:numPr>
          <w:ilvl w:val="0"/>
          <w:numId w:val="1"/>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дотримання правил військового обліку.</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7. Виконання військового обов'язку громадянами України забезпечують державні органи, органи місцевого самоврядування, утворені відповідно до законів України військові формування, підприємства, установи і організації незалежно від підпорядкування і форм власності в межах їх повноважень, передбачених законом, та районні , міські військові комісаріати військові комісаріати), військові комісаріати Автономної Республіки Крим, областей, міст Києва та Севастополя, а також територіальні центри та філіали комплектування військовослужбовцями за контрактом.</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9. Щодо військового обов'язку громадяни України поділяються на такі категорії:</w:t>
      </w:r>
    </w:p>
    <w:p w:rsidR="00543C59" w:rsidRPr="00543C59" w:rsidRDefault="00543C59" w:rsidP="00543C59">
      <w:pPr>
        <w:numPr>
          <w:ilvl w:val="0"/>
          <w:numId w:val="2"/>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допризовники - особи, які підлягають приписці до призовних дільниць;</w:t>
      </w:r>
    </w:p>
    <w:p w:rsidR="00543C59" w:rsidRPr="00543C59" w:rsidRDefault="00543C59" w:rsidP="00543C59">
      <w:pPr>
        <w:numPr>
          <w:ilvl w:val="0"/>
          <w:numId w:val="2"/>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призовники - особи, приписані до призовних дільниць;</w:t>
      </w:r>
    </w:p>
    <w:p w:rsidR="00543C59" w:rsidRPr="00543C59" w:rsidRDefault="00543C59" w:rsidP="00543C59">
      <w:pPr>
        <w:numPr>
          <w:ilvl w:val="0"/>
          <w:numId w:val="2"/>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військовослужбовці - особи, які проходять військову службу;</w:t>
      </w:r>
    </w:p>
    <w:p w:rsidR="00543C59" w:rsidRPr="00543C59" w:rsidRDefault="00543C59" w:rsidP="00543C59">
      <w:pPr>
        <w:numPr>
          <w:ilvl w:val="0"/>
          <w:numId w:val="2"/>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військовозобов'язані - особи, які перебувають у запасі для комплектування Збройних Сил України та інших військових формувань на особливий період, а також для виконання робіт із забезпечення оборони держави;</w:t>
      </w:r>
    </w:p>
    <w:p w:rsidR="00543C59" w:rsidRPr="00543C59" w:rsidRDefault="00543C59" w:rsidP="00543C59">
      <w:pPr>
        <w:numPr>
          <w:ilvl w:val="0"/>
          <w:numId w:val="2"/>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резервісти - військовозобов'язані, які у добровільному порядку проходять службу у військовому резерві Збройних Сил України та інших військових формувань.</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b/>
          <w:bCs/>
          <w:color w:val="000000" w:themeColor="text1"/>
          <w:sz w:val="21"/>
          <w:szCs w:val="21"/>
          <w:lang w:eastAsia="ru-RU"/>
        </w:rPr>
        <w:t>Стаття 2.</w:t>
      </w:r>
      <w:r w:rsidRPr="00543C59">
        <w:rPr>
          <w:rFonts w:ascii="Helvetica" w:eastAsia="Times New Roman" w:hAnsi="Helvetica" w:cs="Times New Roman"/>
          <w:color w:val="000000" w:themeColor="text1"/>
          <w:sz w:val="21"/>
          <w:szCs w:val="21"/>
          <w:lang w:eastAsia="ru-RU"/>
        </w:rPr>
        <w:t> Військова служба і виконання військового обов'язку в запасі</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1. Військова служба є державною службою особливого характеру, яка полягає у професійній діяльності придатних до неї за станом здоров'я і віком громадян України, пов'язаній із захистом Вітчизни. Час проходження військової служби зараховується громадянам України до їх страхового стажу, стажу роботи, стажу роботи за спеціальністю, а також до стажу державної служби. </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4. Види військової служби: </w:t>
      </w:r>
    </w:p>
    <w:p w:rsidR="00543C59" w:rsidRPr="00543C59" w:rsidRDefault="00543C59" w:rsidP="00543C59">
      <w:pPr>
        <w:numPr>
          <w:ilvl w:val="0"/>
          <w:numId w:val="3"/>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строкова військова служба; </w:t>
      </w:r>
    </w:p>
    <w:p w:rsidR="00543C59" w:rsidRPr="00543C59" w:rsidRDefault="00543C59" w:rsidP="00543C59">
      <w:pPr>
        <w:numPr>
          <w:ilvl w:val="0"/>
          <w:numId w:val="3"/>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військова служба за контрактом осіб рядового, сержантського і старшинського складу; </w:t>
      </w:r>
    </w:p>
    <w:p w:rsidR="00543C59" w:rsidRPr="00543C59" w:rsidRDefault="00543C59" w:rsidP="00543C59">
      <w:pPr>
        <w:numPr>
          <w:ilvl w:val="0"/>
          <w:numId w:val="3"/>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військова служба курсантів вищих військових навчальних закладів, а також вищих навчальних закладів, які мають у своєму складі військові інститути, факультети військової підготовки, кафедри військової підготовки, відділення військової підготовки ;</w:t>
      </w:r>
    </w:p>
    <w:p w:rsidR="00543C59" w:rsidRPr="00543C59" w:rsidRDefault="00543C59" w:rsidP="00543C59">
      <w:pPr>
        <w:numPr>
          <w:ilvl w:val="0"/>
          <w:numId w:val="3"/>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військова служба за контрактом осіб офіцерського складу; </w:t>
      </w:r>
    </w:p>
    <w:p w:rsidR="00543C59" w:rsidRPr="00543C59" w:rsidRDefault="00543C59" w:rsidP="00543C59">
      <w:pPr>
        <w:numPr>
          <w:ilvl w:val="0"/>
          <w:numId w:val="3"/>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військова служба за призовом осіб офіцерського складу. </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5. Строкову військову службу громадяни України проходять відповідно до законів України у Збройних Силах України та інших військових формуваннях з метою здобуття військово-облікової спеціальності, набуття практичних навичок і умінь для збройного захисту Вітчизни. </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6. Виконання військового обов'язку в запасі полягає в дотриманні військовозобов'язаними порядку і правил військового обліку, проходженні зборів для збереження та вдосконалення знань, навичок і умінь, необхідних для виконання обов'язків військової служби в особливий період. </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b/>
          <w:bCs/>
          <w:color w:val="000000" w:themeColor="text1"/>
          <w:sz w:val="21"/>
          <w:szCs w:val="21"/>
          <w:lang w:eastAsia="ru-RU"/>
        </w:rPr>
        <w:t>Стаття 3</w:t>
      </w:r>
      <w:r w:rsidRPr="00543C59">
        <w:rPr>
          <w:rFonts w:ascii="Helvetica" w:eastAsia="Times New Roman" w:hAnsi="Helvetica" w:cs="Times New Roman"/>
          <w:color w:val="000000" w:themeColor="text1"/>
          <w:sz w:val="21"/>
          <w:szCs w:val="21"/>
          <w:lang w:eastAsia="ru-RU"/>
        </w:rPr>
        <w:t>. Правова основа військового обов'язку і військової служби</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 xml:space="preserve">1. Правовою основою військового обов'язку і військової служби є Конституція України , цей Закон, Закон України "Про оборону України" , "Про Збройні Сили України" , "Про мобілізаційну </w:t>
      </w:r>
      <w:r w:rsidRPr="00543C59">
        <w:rPr>
          <w:rFonts w:ascii="Helvetica" w:eastAsia="Times New Roman" w:hAnsi="Helvetica" w:cs="Times New Roman"/>
          <w:color w:val="000000" w:themeColor="text1"/>
          <w:sz w:val="21"/>
          <w:szCs w:val="21"/>
          <w:lang w:eastAsia="ru-RU"/>
        </w:rPr>
        <w:lastRenderedPageBreak/>
        <w:t>підготовку і мобілізацію" , інші закони України, а також прийняті відповідно до них укази Президента України та інші нормативно-правові акти щодо забезпечення обороноздатності держави, виконання військового обов'язку, проходження військової служби та статусу військовослужбовців, а також міжнародні договори України, згода на обов'язковість яких надана Верховною Радою України.</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b/>
          <w:bCs/>
          <w:color w:val="000000" w:themeColor="text1"/>
          <w:sz w:val="21"/>
          <w:szCs w:val="21"/>
          <w:lang w:eastAsia="ru-RU"/>
        </w:rPr>
        <w:t>Стаття 4.</w:t>
      </w:r>
      <w:r w:rsidRPr="00543C59">
        <w:rPr>
          <w:rFonts w:ascii="Helvetica" w:eastAsia="Times New Roman" w:hAnsi="Helvetica" w:cs="Times New Roman"/>
          <w:color w:val="000000" w:themeColor="text1"/>
          <w:sz w:val="21"/>
          <w:szCs w:val="21"/>
          <w:lang w:eastAsia="ru-RU"/>
        </w:rPr>
        <w:t> Комплектування військовослужбовцями Збройних Сил України та інших військових формувань</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1. Збройні Сили України та інші військові формування комплектуються військовослужбовцями шляхом:</w:t>
      </w:r>
    </w:p>
    <w:p w:rsidR="00543C59" w:rsidRPr="00543C59" w:rsidRDefault="00543C59" w:rsidP="00543C59">
      <w:pPr>
        <w:numPr>
          <w:ilvl w:val="0"/>
          <w:numId w:val="4"/>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призову громадян України на військову службу;</w:t>
      </w:r>
    </w:p>
    <w:p w:rsidR="00543C59" w:rsidRPr="00543C59" w:rsidRDefault="00543C59" w:rsidP="00543C59">
      <w:pPr>
        <w:numPr>
          <w:ilvl w:val="0"/>
          <w:numId w:val="4"/>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прийняття громадян України на військову службу за контрактом.</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b/>
          <w:bCs/>
          <w:color w:val="000000" w:themeColor="text1"/>
          <w:sz w:val="21"/>
          <w:szCs w:val="21"/>
          <w:lang w:eastAsia="ru-RU"/>
        </w:rPr>
        <w:t>Стаття 14</w:t>
      </w:r>
      <w:r w:rsidRPr="00543C59">
        <w:rPr>
          <w:rFonts w:ascii="Helvetica" w:eastAsia="Times New Roman" w:hAnsi="Helvetica" w:cs="Times New Roman"/>
          <w:color w:val="000000" w:themeColor="text1"/>
          <w:sz w:val="21"/>
          <w:szCs w:val="21"/>
          <w:lang w:eastAsia="ru-RU"/>
        </w:rPr>
        <w:t>. Приписка громадян України до призовних дільниць</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10. За результатами медичного огляду громадянина України і зурахуванням рівня його освітньої підготовки, особистих якостей, роду діяльності та спеціальності комісія з питань приписки може прийняти одне з таких рішень: </w:t>
      </w:r>
    </w:p>
    <w:p w:rsidR="00543C59" w:rsidRPr="00543C59" w:rsidRDefault="00543C59" w:rsidP="00543C59">
      <w:pPr>
        <w:numPr>
          <w:ilvl w:val="0"/>
          <w:numId w:val="5"/>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придатний для військової служби та попередньо призначений до служби у Збройних Силах України чи іншому військовому формуванні;</w:t>
      </w:r>
    </w:p>
    <w:p w:rsidR="00543C59" w:rsidRPr="00543C59" w:rsidRDefault="00543C59" w:rsidP="00543C59">
      <w:pPr>
        <w:numPr>
          <w:ilvl w:val="0"/>
          <w:numId w:val="5"/>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тимчасово непридатний до військової служби, потребує лікування;</w:t>
      </w:r>
    </w:p>
    <w:p w:rsidR="00543C59" w:rsidRPr="00543C59" w:rsidRDefault="00543C59" w:rsidP="00543C59">
      <w:pPr>
        <w:numPr>
          <w:ilvl w:val="0"/>
          <w:numId w:val="5"/>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підлягає направленню на додаткове медичне обстеження та проведення повторного медичного огляду ;</w:t>
      </w:r>
    </w:p>
    <w:p w:rsidR="00543C59" w:rsidRPr="00543C59" w:rsidRDefault="00543C59" w:rsidP="00543C59">
      <w:pPr>
        <w:numPr>
          <w:ilvl w:val="0"/>
          <w:numId w:val="5"/>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непридатний до військової служби в мирний час, обмежено придатний у воєнний час, підлягає взяттю на облік військовозобов'язаних;</w:t>
      </w:r>
    </w:p>
    <w:p w:rsidR="00543C59" w:rsidRPr="00543C59" w:rsidRDefault="00543C59" w:rsidP="00543C59">
      <w:pPr>
        <w:numPr>
          <w:ilvl w:val="0"/>
          <w:numId w:val="5"/>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непридатний до військової служби з виключенням з військового обліку, підлягає виключенню з військового обліку;</w:t>
      </w:r>
    </w:p>
    <w:p w:rsidR="00543C59" w:rsidRPr="00543C59" w:rsidRDefault="00543C59" w:rsidP="00543C59">
      <w:pPr>
        <w:numPr>
          <w:ilvl w:val="0"/>
          <w:numId w:val="5"/>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підлягає взяттю на військовий облік військовозобов'язаних як такий, що був раніше засуджений до позбавлення волі, обмеження волі, арешту, виправних робіт за вчинення злочину невеликої або середньої тяжкості, у тому числі із звільненням від відбування покарання;</w:t>
      </w:r>
    </w:p>
    <w:p w:rsidR="00543C59" w:rsidRPr="00543C59" w:rsidRDefault="00543C59" w:rsidP="00543C59">
      <w:pPr>
        <w:numPr>
          <w:ilvl w:val="0"/>
          <w:numId w:val="5"/>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підлягає виключенню з військового обліку як такий, що був раніше засуджений до позбавлення волі за вчинення тяжкого або особливо тяжкого злочину.</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b/>
          <w:bCs/>
          <w:color w:val="000000" w:themeColor="text1"/>
          <w:sz w:val="21"/>
          <w:szCs w:val="21"/>
          <w:lang w:eastAsia="ru-RU"/>
        </w:rPr>
        <w:t>Стаття 15</w:t>
      </w:r>
      <w:r w:rsidRPr="00543C59">
        <w:rPr>
          <w:rFonts w:ascii="Helvetica" w:eastAsia="Times New Roman" w:hAnsi="Helvetica" w:cs="Times New Roman"/>
          <w:color w:val="000000" w:themeColor="text1"/>
          <w:sz w:val="21"/>
          <w:szCs w:val="21"/>
          <w:lang w:eastAsia="ru-RU"/>
        </w:rPr>
        <w:t>. Призовний вік. Призов громадян України на строкову військову службу</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1. На строкову військову службу в мирний час призиваються придатні для цього за станом здоров'я громадяни України чоловічої статі, яким до дня відправлення у військові частини виповнилося 18 років, та старші особи, які не досягли 27-річного віку і не мають права на звільнення або відстрочку від призову на строкову військову службу .</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8. Після набрання чинності Указом Президента України щодо проведення чергового призову:</w:t>
      </w:r>
    </w:p>
    <w:p w:rsidR="00543C59" w:rsidRPr="00543C59" w:rsidRDefault="00543C59" w:rsidP="00543C59">
      <w:pPr>
        <w:numPr>
          <w:ilvl w:val="0"/>
          <w:numId w:val="6"/>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призовники, яким надійшла повістка районного військового комісаріату на прибуття до призовної дільниці для проходження призовної комісії, зобов'язані прибути в пункт і у строк, зазначені в повістці;</w:t>
      </w:r>
    </w:p>
    <w:p w:rsidR="00543C59" w:rsidRPr="00543C59" w:rsidRDefault="00543C59" w:rsidP="00543C59">
      <w:pPr>
        <w:numPr>
          <w:ilvl w:val="0"/>
          <w:numId w:val="6"/>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у разі якщо за будь-яких обставин повістка не надійшла, громадяни призовного віку зобов'язані з'явитися до призовної дільниці в десятиденний строк з дня початку відповідного чергового призову, визначеного Указом Президента України;</w:t>
      </w:r>
    </w:p>
    <w:p w:rsidR="00543C59" w:rsidRPr="00543C59" w:rsidRDefault="00543C59" w:rsidP="00543C59">
      <w:pPr>
        <w:numPr>
          <w:ilvl w:val="0"/>
          <w:numId w:val="6"/>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призовники, які змінили місце проживання, зобов'язані в семиденний строк прибути до районного військового комісаріату за новим місцем проживання для взяття на військовий облік;</w:t>
      </w:r>
    </w:p>
    <w:p w:rsidR="00543C59" w:rsidRPr="00543C59" w:rsidRDefault="00543C59" w:rsidP="00543C59">
      <w:pPr>
        <w:numPr>
          <w:ilvl w:val="0"/>
          <w:numId w:val="6"/>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керівники підприємств, установ, організацій і навчальних закладів незалежно від підпорядкування та форм власності на вимогу військових комісаріатів забезпечують своєчасне прибуття громадян призовного віку до призовних дільниць.</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10. У разі неявки призовника без поважних причин за викликом районного військового комісаріату на призовну комісію він несе відповідальність, установлену законом.</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11. Поважними причинами неприбуття призовників до призовних дільниць у строк, установлений військовим комісаріатом, які підтверджені відповідними документами, визнаються:</w:t>
      </w:r>
    </w:p>
    <w:p w:rsidR="00543C59" w:rsidRPr="00543C59" w:rsidRDefault="00543C59" w:rsidP="00543C59">
      <w:pPr>
        <w:numPr>
          <w:ilvl w:val="0"/>
          <w:numId w:val="7"/>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перешкода стихійного характеру, хвороба призовника або інші обставини, які позбавили його можливості особисто прибути у зазначені пункт і строк;</w:t>
      </w:r>
    </w:p>
    <w:p w:rsidR="00543C59" w:rsidRPr="00543C59" w:rsidRDefault="00543C59" w:rsidP="00543C59">
      <w:pPr>
        <w:numPr>
          <w:ilvl w:val="0"/>
          <w:numId w:val="7"/>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смерть його близького родича або близького родича його дружини.</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b/>
          <w:bCs/>
          <w:color w:val="000000" w:themeColor="text1"/>
          <w:sz w:val="21"/>
          <w:szCs w:val="21"/>
          <w:lang w:eastAsia="ru-RU"/>
        </w:rPr>
        <w:t>Стаття 17.</w:t>
      </w:r>
      <w:r w:rsidRPr="00543C59">
        <w:rPr>
          <w:rFonts w:ascii="Helvetica" w:eastAsia="Times New Roman" w:hAnsi="Helvetica" w:cs="Times New Roman"/>
          <w:color w:val="000000" w:themeColor="text1"/>
          <w:sz w:val="21"/>
          <w:szCs w:val="21"/>
          <w:lang w:eastAsia="ru-RU"/>
        </w:rPr>
        <w:t> Відстрочка від призову на строкову військову службу</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1. Відстрочка від призову на строкову військову службу надається призовникам за рішенням районної призовної комісії відповідно до цього Закону за сімейними обставинами, станом здоров'я, для здобуття освіти та продовження професійної діяльності.</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lastRenderedPageBreak/>
        <w:t>2. Відстрочка від призову на строкову військову службу за сімейними обставинами за їх бажанням надається призовникам, які мають:</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1) непрацездатних батька і матір чи одинокого непрацездатного батька або непрацездатних осіб, під опікою, піклуванням чи на утриманні яких перебував призовник, або осіб, над якими призовник здійснює опіку чи піклування, якщо вони не мають інших працездатних осіб - громадян України, зобов'язаних відповідно до законодавства їх утримувати. Непрацездатність зазначених осіб визначається в порядку, встановленому законодавством;</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2) неповнолітніх рідних братів і сестер або непрацездатних рідних братів і сестер незалежно від їх віку, якщо вони не мають інших працездатних осіб, крім призовника, зобов'язаних відповідно до законодавства їх утримувати;</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3) одинокого батька або одиноку матір, у яких на утриманні перебувають двоє чи більше неповнолітніх дітей, до досягнення старшим із них повноліття;</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4) дитину віком до трьох років або старшу трьох років, яка виховується без матері у зв'язку з її смертю або за рішенням суду;</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5) двох і більше дітей;</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6) дитину-інваліда;</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7) дружину-інваліда;</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8) вагітну дружину.</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7. Відстрочка від призову на строкову військову службу за станом здоров'я на строк до одного року надається призовникам, які визнані під час медичного огляду тимчасово непридатними до військової служби.</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8. Відстрочка від призову на строкову військову службу для здобуття освіти на весь період навчання надається громадянам призовного віку, які навчаються:</w:t>
      </w:r>
    </w:p>
    <w:p w:rsidR="00543C59" w:rsidRPr="00543C59" w:rsidRDefault="00543C59" w:rsidP="00543C59">
      <w:pPr>
        <w:numPr>
          <w:ilvl w:val="0"/>
          <w:numId w:val="8"/>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у загальноосвітніх та професійно-технічних навчальних закладах з денною формою навчання. У разі досягнення такими призовниками 21-річного віку відстрочка втрачає силу;</w:t>
      </w:r>
    </w:p>
    <w:p w:rsidR="00543C59" w:rsidRPr="00543C59" w:rsidRDefault="00543C59" w:rsidP="00543C59">
      <w:pPr>
        <w:numPr>
          <w:ilvl w:val="0"/>
          <w:numId w:val="8"/>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у вищих навчальних закладах з денною формою навчання, у тому числі під час здобуття наступного вищого освітньо-кваліфікаційного рівня вищої освіти;</w:t>
      </w:r>
    </w:p>
    <w:p w:rsidR="00543C59" w:rsidRPr="00543C59" w:rsidRDefault="00543C59" w:rsidP="00543C59">
      <w:pPr>
        <w:numPr>
          <w:ilvl w:val="0"/>
          <w:numId w:val="8"/>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у середніх або вищих духовних навчальних закладах з денною формою навчання;</w:t>
      </w:r>
    </w:p>
    <w:p w:rsidR="00543C59" w:rsidRPr="00543C59" w:rsidRDefault="00543C59" w:rsidP="00543C59">
      <w:pPr>
        <w:numPr>
          <w:ilvl w:val="0"/>
          <w:numId w:val="8"/>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в інтернатурі, аспірантурі або докторантурі з відривом або без відриву від виробництва.</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9. Право на відстрочку від призову на строкову військову службу для здобуття освіти також мають громадяни України, які в рамках міжнародних договорів України навчаються у навчальних закладах інших держав.</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11. Громадяни призовного віку, які перервали навчання у зв'язку з отриманням академічної відпустки, реалізують право на академічну мобільність, а також, які поновлені у заклади вищої освіти, право на надану відстрочку від призову на строкову військову службу не втрачають.</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12. У разі переведення призовників, які навчаються у вищих навчальних закладах з денною формою навчання, для навчання в інший вищий навчальний заклад із зазначеною формою навчання право на відстрочку від призову на строкову військову службу не втрачається.</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13. Відстрочка від призову на строкову військову службу для продовження професійної діяльності надається таким громадянам призовного віку:</w:t>
      </w:r>
    </w:p>
    <w:p w:rsidR="00543C59" w:rsidRPr="00543C59" w:rsidRDefault="00543C59" w:rsidP="00543C59">
      <w:pPr>
        <w:numPr>
          <w:ilvl w:val="0"/>
          <w:numId w:val="9"/>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педагогічним працівникам з повною вищою освітою, основним місцем роботи яких є загальноосвітні навчальні заклади, за умови повного навантаження на займаній посаді, - на весь період їх роботи за спеціальністю;</w:t>
      </w:r>
    </w:p>
    <w:p w:rsidR="00543C59" w:rsidRPr="00543C59" w:rsidRDefault="00543C59" w:rsidP="00543C59">
      <w:pPr>
        <w:numPr>
          <w:ilvl w:val="0"/>
          <w:numId w:val="9"/>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медичним працівникам, за умови повного навантаження на займаній посаді, - на весь період їх роботи за фахом у сільській місцевості;</w:t>
      </w:r>
    </w:p>
    <w:p w:rsidR="00543C59" w:rsidRPr="00543C59" w:rsidRDefault="00543C59" w:rsidP="00543C59">
      <w:pPr>
        <w:numPr>
          <w:ilvl w:val="0"/>
          <w:numId w:val="10"/>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священнослужителям, які закінчили вищі або середні духовні навчальні заклади і займають посаду в релігійних організаціях, що діють за статутом (положенням), зареєстрованим у встановленому порядку, - на час виконання обов’язків священнослужителя;</w:t>
      </w:r>
    </w:p>
    <w:p w:rsidR="00543C59" w:rsidRPr="00543C59" w:rsidRDefault="00543C59" w:rsidP="00543C59">
      <w:pPr>
        <w:numPr>
          <w:ilvl w:val="0"/>
          <w:numId w:val="10"/>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сільським, селищним, міським головам - на строк виконання ними цих повноважень;</w:t>
      </w:r>
    </w:p>
    <w:p w:rsidR="00543C59" w:rsidRPr="00543C59" w:rsidRDefault="00543C59" w:rsidP="00543C59">
      <w:pPr>
        <w:numPr>
          <w:ilvl w:val="0"/>
          <w:numId w:val="10"/>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особам, які мають науковий ступінь кандидата (доктора) наук та працюють на посадах за спеціальністю відповідно до групи спеціальностей галузі науки, з якої присуджено науковий ступінь, - на весь період їх роботи за цією спеціальністю;</w:t>
      </w:r>
    </w:p>
    <w:p w:rsidR="00543C59" w:rsidRPr="00543C59" w:rsidRDefault="00543C59" w:rsidP="00543C59">
      <w:pPr>
        <w:numPr>
          <w:ilvl w:val="0"/>
          <w:numId w:val="10"/>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резервістам - на весь період служби у військовому резерві;</w:t>
      </w:r>
    </w:p>
    <w:p w:rsidR="00543C59" w:rsidRPr="00543C59" w:rsidRDefault="00543C59" w:rsidP="00543C59">
      <w:pPr>
        <w:numPr>
          <w:ilvl w:val="0"/>
          <w:numId w:val="10"/>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поліцейським - на весь період їх служби.</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14. Відстрочка від призову на строкову військову службу надається призовникам, яким повідомлено про підозру у вчиненні кримінального правопорушення або стосовно яких кримінальна справа розглядається судом, - до прийняття відповідного рішення.</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lastRenderedPageBreak/>
        <w:t>16. Призовники, яким надано відстрочку від призову на строкову військову службу, зобов'язані щороку до 1 жовтня подавати у районні військові комісаріати документи, що підтверджують їх право на відстрочку.</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17. Призовники, які втратили підстави для надання відстрочки від призову на строкову військову службу, а також особи, які не мають права на відстрочку або підстав для звільнення від призову на строкову військову службу, передбачених статтями 17 та18 цього Закону, і не призвані з різних причин на строкову військову службу у встановлені строки, повинні бути призвані під час здійснення чергового призову.</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b/>
          <w:bCs/>
          <w:color w:val="000000" w:themeColor="text1"/>
          <w:sz w:val="21"/>
          <w:szCs w:val="21"/>
          <w:lang w:eastAsia="ru-RU"/>
        </w:rPr>
        <w:t>Стаття 18.</w:t>
      </w:r>
      <w:r w:rsidRPr="00543C59">
        <w:rPr>
          <w:rFonts w:ascii="Helvetica" w:eastAsia="Times New Roman" w:hAnsi="Helvetica" w:cs="Times New Roman"/>
          <w:color w:val="000000" w:themeColor="text1"/>
          <w:sz w:val="21"/>
          <w:szCs w:val="21"/>
          <w:lang w:eastAsia="ru-RU"/>
        </w:rPr>
        <w:t> Звільнення від призову на строкову військову службу</w:t>
      </w:r>
    </w:p>
    <w:p w:rsidR="00543C59" w:rsidRPr="00543C59" w:rsidRDefault="00543C59" w:rsidP="00543C59">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1. Від призову на строкову військову службу в мирний час звільняються громадяни України:</w:t>
      </w:r>
    </w:p>
    <w:p w:rsidR="00543C59" w:rsidRPr="00543C59" w:rsidRDefault="00543C59" w:rsidP="00543C59">
      <w:pPr>
        <w:numPr>
          <w:ilvl w:val="0"/>
          <w:numId w:val="11"/>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які визнані за станом здоров'я непридатними до військової служби в мирний час;</w:t>
      </w:r>
    </w:p>
    <w:p w:rsidR="00543C59" w:rsidRPr="00543C59" w:rsidRDefault="00543C59" w:rsidP="00543C59">
      <w:pPr>
        <w:numPr>
          <w:ilvl w:val="0"/>
          <w:numId w:val="11"/>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які до дня відправлення на строкову військову службу досягли 25-річного віку;</w:t>
      </w:r>
    </w:p>
    <w:p w:rsidR="00543C59" w:rsidRPr="00543C59" w:rsidRDefault="00543C59" w:rsidP="00543C59">
      <w:pPr>
        <w:numPr>
          <w:ilvl w:val="0"/>
          <w:numId w:val="11"/>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батько або мати, рідний брат або сестра яких загинули, померли або стали інвалідами під час проходження військової служби або зборів військовозобов'язаних. Призовники, які мають право на звільнення від призову на цій підставі, можуть його не використовувати;</w:t>
      </w:r>
    </w:p>
    <w:p w:rsidR="00543C59" w:rsidRPr="00543C59" w:rsidRDefault="00543C59" w:rsidP="00543C59">
      <w:pPr>
        <w:numPr>
          <w:ilvl w:val="0"/>
          <w:numId w:val="11"/>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які до набуття громадянства України пройшли військову службу в інших державах;</w:t>
      </w:r>
    </w:p>
    <w:p w:rsidR="00543C59" w:rsidRPr="00543C59" w:rsidRDefault="00543C59" w:rsidP="00543C59">
      <w:pPr>
        <w:numPr>
          <w:ilvl w:val="0"/>
          <w:numId w:val="11"/>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які були засуджені за вчинення злочину до позбавлення волі, обмеження волі, арешту чи виправних робіт, у тому числі із звільненням від відбування покарання;</w:t>
      </w:r>
    </w:p>
    <w:p w:rsidR="00543C59" w:rsidRPr="00543C59" w:rsidRDefault="00543C59" w:rsidP="00543C59">
      <w:pPr>
        <w:numPr>
          <w:ilvl w:val="0"/>
          <w:numId w:val="11"/>
        </w:numPr>
        <w:shd w:val="clear" w:color="auto" w:fill="FFFFFF"/>
        <w:spacing w:after="0" w:line="240" w:lineRule="auto"/>
        <w:ind w:left="375"/>
        <w:jc w:val="both"/>
        <w:rPr>
          <w:rFonts w:ascii="Helvetica" w:eastAsia="Times New Roman" w:hAnsi="Helvetica" w:cs="Times New Roman"/>
          <w:color w:val="000000" w:themeColor="text1"/>
          <w:sz w:val="21"/>
          <w:szCs w:val="21"/>
          <w:lang w:eastAsia="ru-RU"/>
        </w:rPr>
      </w:pPr>
      <w:r w:rsidRPr="00543C59">
        <w:rPr>
          <w:rFonts w:ascii="Helvetica" w:eastAsia="Times New Roman" w:hAnsi="Helvetica" w:cs="Times New Roman"/>
          <w:color w:val="000000" w:themeColor="text1"/>
          <w:sz w:val="21"/>
          <w:szCs w:val="21"/>
          <w:lang w:eastAsia="ru-RU"/>
        </w:rPr>
        <w:t>яким після закінчення вищих навчальних закладів присвоєно військові звання офіцерського складу.</w:t>
      </w:r>
    </w:p>
    <w:p w:rsidR="003F4E36" w:rsidRPr="00543C59" w:rsidRDefault="003F4E36" w:rsidP="00543C59">
      <w:pPr>
        <w:spacing w:after="0" w:line="240" w:lineRule="auto"/>
        <w:rPr>
          <w:color w:val="000000" w:themeColor="text1"/>
        </w:rPr>
      </w:pPr>
    </w:p>
    <w:sectPr w:rsidR="003F4E36" w:rsidRPr="00543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1611"/>
    <w:multiLevelType w:val="multilevel"/>
    <w:tmpl w:val="5BF6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D4ADE"/>
    <w:multiLevelType w:val="multilevel"/>
    <w:tmpl w:val="C33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D16EF"/>
    <w:multiLevelType w:val="multilevel"/>
    <w:tmpl w:val="239E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F2C30"/>
    <w:multiLevelType w:val="multilevel"/>
    <w:tmpl w:val="E580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31481"/>
    <w:multiLevelType w:val="multilevel"/>
    <w:tmpl w:val="B55C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BD4BF5"/>
    <w:multiLevelType w:val="multilevel"/>
    <w:tmpl w:val="7B5A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164E54"/>
    <w:multiLevelType w:val="multilevel"/>
    <w:tmpl w:val="3E4E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74213"/>
    <w:multiLevelType w:val="multilevel"/>
    <w:tmpl w:val="1112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757982"/>
    <w:multiLevelType w:val="multilevel"/>
    <w:tmpl w:val="A296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382002"/>
    <w:multiLevelType w:val="multilevel"/>
    <w:tmpl w:val="5964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F65762"/>
    <w:multiLevelType w:val="multilevel"/>
    <w:tmpl w:val="3A12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num>
  <w:num w:numId="4">
    <w:abstractNumId w:val="5"/>
  </w:num>
  <w:num w:numId="5">
    <w:abstractNumId w:val="2"/>
  </w:num>
  <w:num w:numId="6">
    <w:abstractNumId w:val="3"/>
  </w:num>
  <w:num w:numId="7">
    <w:abstractNumId w:val="1"/>
  </w:num>
  <w:num w:numId="8">
    <w:abstractNumId w:val="4"/>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59"/>
    <w:rsid w:val="003F4E36"/>
    <w:rsid w:val="00543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673A5-B51A-4C6B-AA57-90EF4EBA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link w:val="20"/>
    <w:uiPriority w:val="9"/>
    <w:qFormat/>
    <w:rsid w:val="00543C59"/>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3C5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43C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543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8203">
      <w:bodyDiv w:val="1"/>
      <w:marLeft w:val="0"/>
      <w:marRight w:val="0"/>
      <w:marTop w:val="0"/>
      <w:marBottom w:val="0"/>
      <w:divBdr>
        <w:top w:val="none" w:sz="0" w:space="0" w:color="auto"/>
        <w:left w:val="none" w:sz="0" w:space="0" w:color="auto"/>
        <w:bottom w:val="none" w:sz="0" w:space="0" w:color="auto"/>
        <w:right w:val="none" w:sz="0" w:space="0" w:color="auto"/>
      </w:divBdr>
      <w:divsChild>
        <w:div w:id="1205289665">
          <w:marLeft w:val="0"/>
          <w:marRight w:val="0"/>
          <w:marTop w:val="0"/>
          <w:marBottom w:val="0"/>
          <w:divBdr>
            <w:top w:val="none" w:sz="0" w:space="0" w:color="auto"/>
            <w:left w:val="none" w:sz="0" w:space="0" w:color="auto"/>
            <w:bottom w:val="none" w:sz="0" w:space="0" w:color="auto"/>
            <w:right w:val="none" w:sz="0" w:space="0" w:color="auto"/>
          </w:divBdr>
        </w:div>
        <w:div w:id="1862275427">
          <w:marLeft w:val="0"/>
          <w:marRight w:val="0"/>
          <w:marTop w:val="0"/>
          <w:marBottom w:val="0"/>
          <w:divBdr>
            <w:top w:val="none" w:sz="0" w:space="0" w:color="auto"/>
            <w:left w:val="none" w:sz="0" w:space="0" w:color="auto"/>
            <w:bottom w:val="none" w:sz="0" w:space="0" w:color="auto"/>
            <w:right w:val="none" w:sz="0" w:space="0" w:color="auto"/>
          </w:divBdr>
          <w:divsChild>
            <w:div w:id="164057847">
              <w:marLeft w:val="0"/>
              <w:marRight w:val="0"/>
              <w:marTop w:val="0"/>
              <w:marBottom w:val="0"/>
              <w:divBdr>
                <w:top w:val="none" w:sz="0" w:space="0" w:color="auto"/>
                <w:left w:val="none" w:sz="0" w:space="0" w:color="auto"/>
                <w:bottom w:val="single" w:sz="6" w:space="15" w:color="EDEDED"/>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11758</Characters>
  <Application>Microsoft Office Word</Application>
  <DocSecurity>0</DocSecurity>
  <Lines>195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2022-10-09T18:59:00Z</dcterms:created>
  <dcterms:modified xsi:type="dcterms:W3CDTF">2022-10-09T19:00:00Z</dcterms:modified>
</cp:coreProperties>
</file>