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57" w:rsidRDefault="003B6057" w:rsidP="003B605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Наукова діяльність </w:t>
      </w:r>
      <w:proofErr w:type="spellStart"/>
      <w:r>
        <w:rPr>
          <w:rFonts w:ascii="Times New Roman" w:hAnsi="Times New Roman" w:cs="Times New Roman"/>
          <w:b/>
        </w:rPr>
        <w:t>к.б</w:t>
      </w:r>
      <w:r>
        <w:rPr>
          <w:rFonts w:ascii="Times New Roman" w:hAnsi="Times New Roman" w:cs="Times New Roman"/>
          <w:b/>
        </w:rPr>
        <w:t>.н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Дмитрієвої</w:t>
      </w:r>
      <w:proofErr w:type="spellEnd"/>
      <w:r>
        <w:rPr>
          <w:rFonts w:ascii="Times New Roman" w:hAnsi="Times New Roman" w:cs="Times New Roman"/>
          <w:b/>
        </w:rPr>
        <w:t xml:space="preserve"> О.Є</w:t>
      </w:r>
      <w:r>
        <w:rPr>
          <w:rFonts w:ascii="Times New Roman" w:hAnsi="Times New Roman" w:cs="Times New Roman"/>
          <w:b/>
        </w:rPr>
        <w:t>. та відповідність критеріям п.30 МОН</w:t>
      </w:r>
    </w:p>
    <w:p w:rsidR="003B6057" w:rsidRDefault="003B6057" w:rsidP="003B6057">
      <w:pPr>
        <w:rPr>
          <w:rFonts w:ascii="Times New Roman" w:hAnsi="Times New Roman" w:cs="Times New Roman"/>
          <w:sz w:val="24"/>
          <w:szCs w:val="24"/>
        </w:rPr>
      </w:pP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b/>
          <w:sz w:val="24"/>
          <w:szCs w:val="24"/>
        </w:rPr>
        <w:t>30.1</w:t>
      </w:r>
      <w:r w:rsidRPr="003B60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Biliavska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L.O.,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Tsygankova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V.A.,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Kozyritska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V.E.,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Iutynska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G.O.,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Andrusevich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Ya.V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Babich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O.A.,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Galkin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A.P.,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Dmytriieva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O.E.,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Blume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Ya.B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microbial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inducers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parasitic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nematode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Heterodera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schachtii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Schmidt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Biosciences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. (64-82),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2016 (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(CAB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) 30.2   1) «Екологічні основи захисту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урбофітоценозів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>»: Монографія /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С.М.Вигера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П.Я.Чумак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О.Є.Дмитрієва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>. – К.: ЦП «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>», 2016. – 737с.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Фітосанітарний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моніторинг»: посібник для студентів агрономічних спеціальностей вищих закладів аграрної освіти ІІІ – ІV рівня акредитації /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М.М.Доля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Й.Т.Покозій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О.Є.Дмитрієва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та ін. – К.: Національний аграрний університет: НН» ІАЕ.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b/>
          <w:sz w:val="24"/>
          <w:szCs w:val="24"/>
        </w:rPr>
        <w:t>30.8</w:t>
      </w:r>
      <w:r w:rsidRPr="003B6057">
        <w:rPr>
          <w:rFonts w:ascii="Times New Roman" w:hAnsi="Times New Roman" w:cs="Times New Roman"/>
          <w:sz w:val="24"/>
          <w:szCs w:val="24"/>
        </w:rPr>
        <w:t xml:space="preserve">       №110/549-пр «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концепції створення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урбофітоценозів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з підвищеною стійкістю до біотичних та абіотичних чинників-335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>.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№110/87-Ф, «Теоретично-методичне обґрунтування використання нових потенційних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антифунгальних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агентів –похідних азотовмісних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гетероциклів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№ 110/87-ф «Теоретично-методичне обґрунтування використання нових потенційних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антифунгальних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агентів –похідних азотовмісних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гетероциклів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» 00493706,  №0116U001604; 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№110/549-пр «Обґрунтування концепції створення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урбофітоценозів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з підвищеною стійкістю до біотичних та абіотичних чинників» 00493706, № 0117U002644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госпдоговірна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 xml:space="preserve"> тематика №ДЗ/69 «Розроблення системи дистанційного моніторингу озимих культур стосовно стресових ст</w:t>
      </w:r>
      <w:r w:rsidR="002E14F9">
        <w:rPr>
          <w:rFonts w:ascii="Times New Roman" w:hAnsi="Times New Roman" w:cs="Times New Roman"/>
          <w:sz w:val="24"/>
          <w:szCs w:val="24"/>
        </w:rPr>
        <w:t xml:space="preserve">анів технологічного характеру» </w:t>
      </w:r>
      <w:r w:rsidRPr="003B6057">
        <w:rPr>
          <w:rFonts w:ascii="Times New Roman" w:hAnsi="Times New Roman" w:cs="Times New Roman"/>
          <w:sz w:val="24"/>
          <w:szCs w:val="24"/>
        </w:rPr>
        <w:t xml:space="preserve">на 30.10 Голова профспілкової організації факультету – 8 років 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>Секретар кафедри – 17 років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 Керівник наукового гуртка кафедри інтегрованого захисту та карантину рослин "Фіто - наше життя" – 11 років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 Відповідальний за заповнення рейтингової електронної форми по кафедрі – 10 років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 2015 р. – відповідальний секретар відбіркової комісії факультету по прийому бакалаврів, </w:t>
      </w:r>
    </w:p>
    <w:p w:rsidR="002E14F9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2020 р. - відповідальний секретар відбіркової комісії факультету по прийому магістрів 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b/>
          <w:sz w:val="24"/>
          <w:szCs w:val="24"/>
        </w:rPr>
        <w:t>30.13</w:t>
      </w:r>
      <w:r w:rsidRPr="003B6057">
        <w:rPr>
          <w:rFonts w:ascii="Times New Roman" w:hAnsi="Times New Roman" w:cs="Times New Roman"/>
          <w:sz w:val="24"/>
          <w:szCs w:val="24"/>
        </w:rPr>
        <w:t xml:space="preserve">         Керівництво студентами, що здобули призові місця на Всеукраїнській студентській олімпіаді зі спеціальності "Агрономія", "Захист і карантин рослин" в 2017-2020 р.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>Член журі І етапу Всеукраїнських студентських олімпіад зі спеціальності «Захист і карантин рослин», 2017-2020 рр.</w:t>
      </w:r>
    </w:p>
    <w:p w:rsidR="002E14F9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Нагороджена Почесною грамотою Голосіївської районної в місті Києві державної адміністрації за вагомий особистий внесок у забезпечення розвитку аграрної освіти і науки, підготовку висококваліфікованих фахівців, багаторічну працю в НУБіП України, Подякою НУБіП України за бездоганну сумлінну працю, високий професіоналізм та особистий внесок у розвиток освіти та виховання студентської молоді, Грамотою Київської обласної профспілки працівників АПК за багаторічну, ефективну, сумлінну працю, високий професіоналізм, активну участь в профспілковій роботі»  </w:t>
      </w:r>
      <w:bookmarkStart w:id="0" w:name="_GoBack"/>
      <w:bookmarkEnd w:id="0"/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b/>
          <w:sz w:val="24"/>
          <w:szCs w:val="24"/>
        </w:rPr>
        <w:t>30.17</w:t>
      </w:r>
      <w:r w:rsidRPr="003B6057">
        <w:rPr>
          <w:rFonts w:ascii="Times New Roman" w:hAnsi="Times New Roman" w:cs="Times New Roman"/>
          <w:sz w:val="24"/>
          <w:szCs w:val="24"/>
        </w:rPr>
        <w:t xml:space="preserve">  Досвід практичної роботи за спеціальністю 37 років;</w:t>
      </w:r>
    </w:p>
    <w:p w:rsidR="003B6057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b/>
          <w:sz w:val="24"/>
          <w:szCs w:val="24"/>
        </w:rPr>
        <w:t>30.18</w:t>
      </w:r>
      <w:r w:rsidRPr="003B6057">
        <w:rPr>
          <w:rFonts w:ascii="Times New Roman" w:hAnsi="Times New Roman" w:cs="Times New Roman"/>
          <w:sz w:val="24"/>
          <w:szCs w:val="24"/>
        </w:rPr>
        <w:t xml:space="preserve">  Наукове консультування установ, підприємств, організацій протягом не менше двох років.</w:t>
      </w:r>
    </w:p>
    <w:p w:rsidR="00287F21" w:rsidRPr="003B6057" w:rsidRDefault="003B6057" w:rsidP="002E1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057">
        <w:rPr>
          <w:rFonts w:ascii="Times New Roman" w:hAnsi="Times New Roman" w:cs="Times New Roman"/>
          <w:sz w:val="24"/>
          <w:szCs w:val="24"/>
        </w:rPr>
        <w:t xml:space="preserve">Наукове консультування Київського насіннєвого заводу (07415, Київська обл., Броварський р-н, с. </w:t>
      </w:r>
      <w:proofErr w:type="spellStart"/>
      <w:r w:rsidRPr="003B6057">
        <w:rPr>
          <w:rFonts w:ascii="Times New Roman" w:hAnsi="Times New Roman" w:cs="Times New Roman"/>
          <w:sz w:val="24"/>
          <w:szCs w:val="24"/>
        </w:rPr>
        <w:t>Зазим’я</w:t>
      </w:r>
      <w:proofErr w:type="spellEnd"/>
      <w:r w:rsidRPr="003B6057">
        <w:rPr>
          <w:rFonts w:ascii="Times New Roman" w:hAnsi="Times New Roman" w:cs="Times New Roman"/>
          <w:sz w:val="24"/>
          <w:szCs w:val="24"/>
        </w:rPr>
        <w:t>, вул. Радгоспна, 2) та Інституту мікробіології ім. Д.К. Заболотного НАН України.</w:t>
      </w:r>
    </w:p>
    <w:sectPr w:rsidR="00287F21" w:rsidRPr="003B6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1"/>
    <w:rsid w:val="00287F21"/>
    <w:rsid w:val="002E14F9"/>
    <w:rsid w:val="003B6057"/>
    <w:rsid w:val="009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0F84"/>
  <w15:chartTrackingRefBased/>
  <w15:docId w15:val="{4A99466B-E67B-4F07-B79A-73BFAC00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2021-07-09T08:10:00Z</dcterms:created>
  <dcterms:modified xsi:type="dcterms:W3CDTF">2021-07-09T08:31:00Z</dcterms:modified>
</cp:coreProperties>
</file>