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FE" w:rsidRPr="000C25A1" w:rsidRDefault="00D711FE" w:rsidP="00D7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224"/>
      </w:tblGrid>
      <w:tr w:rsidR="00D711FE" w:rsidRPr="000C25A1" w:rsidTr="004B3773">
        <w:tc>
          <w:tcPr>
            <w:tcW w:w="2978" w:type="dxa"/>
            <w:vMerge w:val="restart"/>
          </w:tcPr>
          <w:p w:rsidR="00D711FE" w:rsidRPr="000C25A1" w:rsidRDefault="00D711FE" w:rsidP="004B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4" w:type="dxa"/>
          </w:tcPr>
          <w:p w:rsidR="00D711FE" w:rsidRPr="000C25A1" w:rsidRDefault="00D711FE" w:rsidP="004B3773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D711FE" w:rsidRPr="000C25A1" w:rsidRDefault="00D711FE" w:rsidP="009C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01F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СИСТЕМНИЙ АНАЛІЗ ЯКОСТІ НАВКОЛИШНЬОГО СЕРЕДОВИЩА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11FE" w:rsidRPr="000C25A1" w:rsidTr="004B3773"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30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1FE" w:rsidRPr="000C25A1" w:rsidRDefault="00D711FE" w:rsidP="009C01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9C01F8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D711FE" w:rsidRPr="000C25A1" w:rsidTr="004B3773">
        <w:trPr>
          <w:trHeight w:val="736"/>
        </w:trPr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7D1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D870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711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5F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D71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9C01F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9C01F8" w:rsidRPr="009C01F8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  <w:r w:rsidRPr="00D711F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”</w:t>
            </w:r>
          </w:p>
        </w:tc>
      </w:tr>
      <w:tr w:rsidR="00D711FE" w:rsidRPr="000C25A1" w:rsidTr="004B3773"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C14E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06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402" w:rsidRPr="007E3BA4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="009C01F8" w:rsidRPr="009C01F8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 і охорона навколишнього середовища</w:t>
            </w:r>
            <w:r w:rsidR="00060402" w:rsidRPr="007E3BA4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D711FE" w:rsidRPr="000C25A1" w:rsidTr="004B3773"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30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7D15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D870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1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D15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Pr="00EA4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870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1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D711FE" w:rsidRPr="000C25A1" w:rsidRDefault="00D711FE" w:rsidP="0030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CD0F9D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</w:tr>
      <w:tr w:rsidR="00D711FE" w:rsidRPr="000C25A1" w:rsidTr="004B3773"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E179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E179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11FE" w:rsidRPr="000C25A1" w:rsidTr="004B3773">
        <w:tc>
          <w:tcPr>
            <w:tcW w:w="2978" w:type="dxa"/>
            <w:vMerge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4" w:type="dxa"/>
          </w:tcPr>
          <w:p w:rsidR="00D711FE" w:rsidRPr="000C25A1" w:rsidRDefault="00D711FE" w:rsidP="0030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CD0F9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D711FE" w:rsidRPr="000C25A1" w:rsidTr="004B3773">
        <w:tc>
          <w:tcPr>
            <w:tcW w:w="2978" w:type="dxa"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12224" w:type="dxa"/>
          </w:tcPr>
          <w:p w:rsidR="00D711FE" w:rsidRPr="000C25A1" w:rsidRDefault="00D711FE" w:rsidP="0030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11FE" w:rsidRPr="000C25A1" w:rsidTr="004B3773">
        <w:tc>
          <w:tcPr>
            <w:tcW w:w="2978" w:type="dxa"/>
          </w:tcPr>
          <w:p w:rsidR="00D711FE" w:rsidRPr="000C25A1" w:rsidRDefault="00D711FE" w:rsidP="004B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2224" w:type="dxa"/>
          </w:tcPr>
          <w:p w:rsidR="00D711FE" w:rsidRPr="00D711FE" w:rsidRDefault="00DA2FB1" w:rsidP="00DA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1FE"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711FE"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EA4BC2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екології, 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 xml:space="preserve">радіобіології та </w:t>
            </w:r>
            <w:r w:rsidR="00EA4BC2">
              <w:rPr>
                <w:rFonts w:ascii="Times New Roman" w:hAnsi="Times New Roman" w:cs="Times New Roman"/>
                <w:sz w:val="24"/>
                <w:szCs w:val="24"/>
              </w:rPr>
              <w:t>безпеки життєдіяльності</w:t>
            </w:r>
            <w:r w:rsidR="00D711FE"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r w:rsidR="00D711F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D711FE" w:rsidRPr="000C25A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D711FE" w:rsidRPr="000C25A1" w:rsidTr="004B3773">
        <w:tc>
          <w:tcPr>
            <w:tcW w:w="2978" w:type="dxa"/>
          </w:tcPr>
          <w:p w:rsidR="00D711FE" w:rsidRPr="00DA2FB1" w:rsidRDefault="00D711FE" w:rsidP="004B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A2F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A2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24" w:type="dxa"/>
          </w:tcPr>
          <w:p w:rsidR="00D711FE" w:rsidRPr="00DA2FB1" w:rsidRDefault="00DA2FB1" w:rsidP="00DA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</w:t>
            </w:r>
            <w:proofErr w:type="spellEnd"/>
            <w:r w:rsidRPr="00DA2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="00D711FE" w:rsidRPr="00DA2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nubip</w:t>
            </w:r>
            <w:proofErr w:type="spellEnd"/>
            <w:r w:rsidR="00D711FE" w:rsidRPr="00DA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A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711FE" w:rsidRPr="000C25A1" w:rsidTr="004B3773">
        <w:tc>
          <w:tcPr>
            <w:tcW w:w="2978" w:type="dxa"/>
          </w:tcPr>
          <w:p w:rsidR="00D711FE" w:rsidRPr="00DA2FB1" w:rsidRDefault="00D711FE" w:rsidP="004B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DA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r w:rsidRPr="00DA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4" w:type="dxa"/>
          </w:tcPr>
          <w:p w:rsidR="00D711FE" w:rsidRPr="000C25A1" w:rsidRDefault="00DA2FB1" w:rsidP="004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924CE" w:rsidRPr="00A924CE">
              <w:rPr>
                <w:rFonts w:ascii="Times New Roman" w:hAnsi="Times New Roman" w:cs="Times New Roman"/>
                <w:sz w:val="24"/>
                <w:szCs w:val="24"/>
              </w:rPr>
              <w:t>https://elearn.nubip.edu.ua/course/view.php?id=2687</w:t>
            </w:r>
          </w:p>
        </w:tc>
      </w:tr>
    </w:tbl>
    <w:p w:rsidR="00D711FE" w:rsidRPr="000C25A1" w:rsidRDefault="00D711FE" w:rsidP="00D7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9D3" w:rsidRPr="000C25A1" w:rsidRDefault="00AA69D3" w:rsidP="00AA69D3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0C25A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206471" w:rsidRPr="007B686F" w:rsidRDefault="00CE58A6" w:rsidP="00D500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6E3ABA" w:rsidRPr="006E3ABA">
        <w:rPr>
          <w:rFonts w:ascii="Times New Roman" w:hAnsi="Times New Roman" w:cs="Times New Roman"/>
          <w:sz w:val="24"/>
          <w:szCs w:val="24"/>
        </w:rPr>
        <w:t>Системний аналіз якості навколишнього середовища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69D3" w:rsidRPr="00D50081">
        <w:rPr>
          <w:rFonts w:ascii="Times New Roman" w:hAnsi="Times New Roman" w:cs="Times New Roman"/>
          <w:sz w:val="24"/>
          <w:szCs w:val="24"/>
        </w:rPr>
        <w:t xml:space="preserve"> є </w:t>
      </w:r>
      <w:r w:rsidR="00FA19DD">
        <w:rPr>
          <w:rFonts w:ascii="Times New Roman" w:hAnsi="Times New Roman" w:cs="Times New Roman"/>
          <w:sz w:val="24"/>
          <w:szCs w:val="24"/>
        </w:rPr>
        <w:t>обов</w:t>
      </w:r>
      <w:r w:rsidR="00FA19DD" w:rsidRPr="00FA19DD">
        <w:rPr>
          <w:rFonts w:ascii="Times New Roman" w:hAnsi="Times New Roman" w:cs="Times New Roman"/>
          <w:sz w:val="24"/>
          <w:szCs w:val="24"/>
        </w:rPr>
        <w:t>’</w:t>
      </w:r>
      <w:r w:rsidR="00FA19DD">
        <w:rPr>
          <w:rFonts w:ascii="Times New Roman" w:hAnsi="Times New Roman" w:cs="Times New Roman"/>
          <w:sz w:val="24"/>
          <w:szCs w:val="24"/>
        </w:rPr>
        <w:t>язковою</w:t>
      </w:r>
      <w:r w:rsidR="000E743B">
        <w:rPr>
          <w:rFonts w:ascii="Times New Roman" w:hAnsi="Times New Roman" w:cs="Times New Roman"/>
          <w:sz w:val="24"/>
          <w:szCs w:val="24"/>
        </w:rPr>
        <w:t xml:space="preserve"> дисципліною</w:t>
      </w:r>
      <w:r w:rsidR="00AA69D3" w:rsidRPr="00D50081">
        <w:rPr>
          <w:rFonts w:ascii="Times New Roman" w:hAnsi="Times New Roman" w:cs="Times New Roman"/>
          <w:sz w:val="24"/>
          <w:szCs w:val="24"/>
        </w:rPr>
        <w:t xml:space="preserve"> </w:t>
      </w:r>
      <w:r w:rsidR="0030180D" w:rsidRPr="00D50081">
        <w:rPr>
          <w:rFonts w:ascii="Times New Roman" w:hAnsi="Times New Roman" w:cs="Times New Roman"/>
          <w:sz w:val="24"/>
          <w:szCs w:val="24"/>
        </w:rPr>
        <w:t>спеціальності “</w:t>
      </w:r>
      <w:r w:rsidR="0030180D" w:rsidRPr="00D50081">
        <w:rPr>
          <w:rFonts w:ascii="Times New Roman" w:hAnsi="Times New Roman" w:cs="Times New Roman"/>
          <w:bCs/>
          <w:iCs/>
          <w:sz w:val="24"/>
          <w:szCs w:val="24"/>
        </w:rPr>
        <w:t xml:space="preserve"> Екологія</w:t>
      </w:r>
      <w:r w:rsidR="0030180D" w:rsidRPr="00D50081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="0030180D" w:rsidRPr="00D500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A69D3" w:rsidRPr="00D50081">
        <w:rPr>
          <w:rFonts w:ascii="Times New Roman" w:hAnsi="Times New Roman" w:cs="Times New Roman"/>
          <w:sz w:val="24"/>
          <w:szCs w:val="24"/>
        </w:rPr>
        <w:t xml:space="preserve"> як</w:t>
      </w:r>
      <w:r w:rsidR="0030180D" w:rsidRPr="00D50081">
        <w:rPr>
          <w:rFonts w:ascii="Times New Roman" w:hAnsi="Times New Roman" w:cs="Times New Roman"/>
          <w:sz w:val="24"/>
          <w:szCs w:val="24"/>
        </w:rPr>
        <w:t>а</w:t>
      </w:r>
      <w:r w:rsidR="00AA69D3" w:rsidRPr="00D50081">
        <w:rPr>
          <w:rFonts w:ascii="Times New Roman" w:hAnsi="Times New Roman" w:cs="Times New Roman"/>
          <w:sz w:val="24"/>
          <w:szCs w:val="24"/>
        </w:rPr>
        <w:t xml:space="preserve"> дає основні поняття щодо </w:t>
      </w:r>
      <w:r w:rsidR="007B686F" w:rsidRPr="007B686F">
        <w:rPr>
          <w:rFonts w:ascii="Times New Roman" w:hAnsi="Times New Roman" w:cs="Times New Roman"/>
          <w:sz w:val="24"/>
          <w:szCs w:val="24"/>
        </w:rPr>
        <w:t>надання студентам теоретичних знань, формування у них системного наукового мислення і набуття практичних навиків у галузі аналізу складних систем навколишнього середовища</w:t>
      </w:r>
      <w:r w:rsidR="007B686F">
        <w:rPr>
          <w:rFonts w:ascii="Times New Roman" w:hAnsi="Times New Roman" w:cs="Times New Roman"/>
          <w:sz w:val="24"/>
          <w:szCs w:val="24"/>
        </w:rPr>
        <w:t xml:space="preserve">, ознайомлення з </w:t>
      </w:r>
      <w:r w:rsidR="007B68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686F" w:rsidRPr="008B14D4">
        <w:rPr>
          <w:rFonts w:ascii="Times New Roman" w:eastAsia="Times New Roman" w:hAnsi="Times New Roman" w:cs="Times New Roman"/>
          <w:sz w:val="24"/>
          <w:szCs w:val="24"/>
        </w:rPr>
        <w:t>оняття</w:t>
      </w:r>
      <w:r w:rsidR="007B686F">
        <w:rPr>
          <w:rFonts w:ascii="Times New Roman" w:eastAsia="Times New Roman" w:hAnsi="Times New Roman" w:cs="Times New Roman"/>
          <w:sz w:val="24"/>
          <w:szCs w:val="24"/>
        </w:rPr>
        <w:t>м системи, її властивостей, характеристик та класифікації, визначення основних методологічних засад</w:t>
      </w:r>
      <w:r w:rsidR="007B686F" w:rsidRPr="008B14D4">
        <w:rPr>
          <w:rFonts w:ascii="Times New Roman" w:eastAsia="Times New Roman" w:hAnsi="Times New Roman" w:cs="Times New Roman"/>
          <w:sz w:val="24"/>
          <w:szCs w:val="24"/>
        </w:rPr>
        <w:t xml:space="preserve"> системного підходу та системного аналізу</w:t>
      </w:r>
      <w:r w:rsidR="00CE7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CEA" w:rsidRDefault="00AA69D3" w:rsidP="00FD3CBE">
      <w:pPr>
        <w:pStyle w:val="a4"/>
        <w:spacing w:before="0"/>
        <w:ind w:firstLine="720"/>
        <w:rPr>
          <w:rFonts w:ascii="Times New Roman" w:hAnsi="Times New Roman"/>
          <w:sz w:val="24"/>
          <w:szCs w:val="24"/>
        </w:rPr>
      </w:pPr>
      <w:r w:rsidRPr="00D50081">
        <w:rPr>
          <w:rFonts w:ascii="Times New Roman" w:hAnsi="Times New Roman"/>
          <w:sz w:val="24"/>
          <w:szCs w:val="24"/>
        </w:rPr>
        <w:lastRenderedPageBreak/>
        <w:t>Істотна увага приділяється</w:t>
      </w:r>
      <w:r w:rsidR="0030180D" w:rsidRPr="00D50081">
        <w:rPr>
          <w:rFonts w:ascii="Times New Roman" w:hAnsi="Times New Roman"/>
          <w:sz w:val="24"/>
          <w:szCs w:val="24"/>
        </w:rPr>
        <w:t xml:space="preserve"> </w:t>
      </w:r>
      <w:r w:rsidR="0002145A">
        <w:rPr>
          <w:rFonts w:ascii="Times New Roman" w:hAnsi="Times New Roman"/>
          <w:sz w:val="24"/>
          <w:szCs w:val="24"/>
        </w:rPr>
        <w:t>ролі</w:t>
      </w:r>
      <w:r w:rsidR="0002145A" w:rsidRPr="0002145A">
        <w:rPr>
          <w:rFonts w:ascii="Times New Roman" w:hAnsi="Times New Roman"/>
          <w:sz w:val="24"/>
          <w:szCs w:val="24"/>
        </w:rPr>
        <w:t xml:space="preserve"> моделювання у забезпеченні якості навколишнього середовища</w:t>
      </w:r>
      <w:r w:rsidR="00A338D0">
        <w:rPr>
          <w:rFonts w:ascii="Times New Roman" w:hAnsi="Times New Roman"/>
          <w:sz w:val="24"/>
          <w:szCs w:val="24"/>
        </w:rPr>
        <w:t xml:space="preserve">, </w:t>
      </w:r>
      <w:r w:rsidR="00576A7B">
        <w:rPr>
          <w:rFonts w:ascii="Times New Roman" w:hAnsi="Times New Roman"/>
          <w:sz w:val="24"/>
          <w:szCs w:val="24"/>
        </w:rPr>
        <w:t xml:space="preserve">розробці </w:t>
      </w:r>
      <w:r w:rsidR="001C211A">
        <w:rPr>
          <w:rFonts w:ascii="Times New Roman" w:hAnsi="Times New Roman"/>
          <w:sz w:val="24"/>
          <w:szCs w:val="24"/>
        </w:rPr>
        <w:t>с</w:t>
      </w:r>
      <w:r w:rsidR="00A338D0" w:rsidRPr="00D1753E">
        <w:rPr>
          <w:rFonts w:ascii="Times New Roman" w:hAnsi="Times New Roman"/>
          <w:sz w:val="24"/>
          <w:szCs w:val="24"/>
        </w:rPr>
        <w:t>ценарії</w:t>
      </w:r>
      <w:r w:rsidR="00576A7B">
        <w:rPr>
          <w:rFonts w:ascii="Times New Roman" w:hAnsi="Times New Roman"/>
          <w:sz w:val="24"/>
          <w:szCs w:val="24"/>
        </w:rPr>
        <w:t>в</w:t>
      </w:r>
      <w:r w:rsidR="00A338D0" w:rsidRPr="00D1753E">
        <w:rPr>
          <w:rFonts w:ascii="Times New Roman" w:hAnsi="Times New Roman"/>
          <w:sz w:val="24"/>
          <w:szCs w:val="24"/>
        </w:rPr>
        <w:t xml:space="preserve"> розвитку екологічної ситуації та механізми покращення стану довкілля</w:t>
      </w:r>
      <w:r w:rsidR="00576A7B">
        <w:rPr>
          <w:rFonts w:ascii="Times New Roman" w:hAnsi="Times New Roman"/>
          <w:sz w:val="24"/>
          <w:szCs w:val="24"/>
        </w:rPr>
        <w:t>, о</w:t>
      </w:r>
      <w:r w:rsidR="00576A7B" w:rsidRPr="00576A7B">
        <w:rPr>
          <w:rFonts w:ascii="Times New Roman" w:hAnsi="Times New Roman"/>
          <w:sz w:val="24"/>
          <w:szCs w:val="24"/>
        </w:rPr>
        <w:t>цін</w:t>
      </w:r>
      <w:r w:rsidR="00576A7B">
        <w:rPr>
          <w:rFonts w:ascii="Times New Roman" w:hAnsi="Times New Roman"/>
          <w:sz w:val="24"/>
          <w:szCs w:val="24"/>
        </w:rPr>
        <w:t>ці</w:t>
      </w:r>
      <w:r w:rsidR="00576A7B" w:rsidRPr="00576A7B">
        <w:rPr>
          <w:rFonts w:ascii="Times New Roman" w:hAnsi="Times New Roman"/>
          <w:sz w:val="24"/>
          <w:szCs w:val="24"/>
        </w:rPr>
        <w:t xml:space="preserve"> </w:t>
      </w:r>
      <w:r w:rsidR="00576A7B">
        <w:rPr>
          <w:rFonts w:ascii="Times New Roman" w:hAnsi="Times New Roman"/>
          <w:sz w:val="24"/>
          <w:szCs w:val="24"/>
        </w:rPr>
        <w:t xml:space="preserve">за допомогою системного підходу </w:t>
      </w:r>
      <w:r w:rsidR="00576A7B" w:rsidRPr="00576A7B">
        <w:rPr>
          <w:rFonts w:ascii="Times New Roman" w:hAnsi="Times New Roman"/>
          <w:sz w:val="24"/>
          <w:szCs w:val="24"/>
        </w:rPr>
        <w:t xml:space="preserve">стану та якості природних і </w:t>
      </w:r>
      <w:proofErr w:type="spellStart"/>
      <w:r w:rsidR="00576A7B" w:rsidRPr="00576A7B">
        <w:rPr>
          <w:rFonts w:ascii="Times New Roman" w:hAnsi="Times New Roman"/>
          <w:sz w:val="24"/>
          <w:szCs w:val="24"/>
        </w:rPr>
        <w:t>антропогенно</w:t>
      </w:r>
      <w:proofErr w:type="spellEnd"/>
      <w:r w:rsidR="00576A7B" w:rsidRPr="00576A7B">
        <w:rPr>
          <w:rFonts w:ascii="Times New Roman" w:hAnsi="Times New Roman"/>
          <w:sz w:val="24"/>
          <w:szCs w:val="24"/>
        </w:rPr>
        <w:t xml:space="preserve"> змінених екосистем</w:t>
      </w:r>
      <w:r w:rsidR="00576A7B">
        <w:rPr>
          <w:rFonts w:ascii="Times New Roman" w:hAnsi="Times New Roman"/>
          <w:sz w:val="24"/>
          <w:szCs w:val="24"/>
        </w:rPr>
        <w:t>, засвоєння у теорії і на практиці м</w:t>
      </w:r>
      <w:r w:rsidR="00576A7B" w:rsidRPr="00576A7B">
        <w:rPr>
          <w:rFonts w:ascii="Times New Roman" w:hAnsi="Times New Roman"/>
          <w:sz w:val="24"/>
          <w:szCs w:val="24"/>
        </w:rPr>
        <w:t>етоди</w:t>
      </w:r>
      <w:r w:rsidR="00576A7B">
        <w:rPr>
          <w:rFonts w:ascii="Times New Roman" w:hAnsi="Times New Roman"/>
          <w:sz w:val="24"/>
          <w:szCs w:val="24"/>
        </w:rPr>
        <w:t>ки</w:t>
      </w:r>
      <w:r w:rsidR="00576A7B" w:rsidRPr="00576A7B">
        <w:rPr>
          <w:rFonts w:ascii="Times New Roman" w:hAnsi="Times New Roman"/>
          <w:sz w:val="24"/>
          <w:szCs w:val="24"/>
        </w:rPr>
        <w:t xml:space="preserve"> забезпечення якості навколишнього середовища, контроль ефективності природоохоронних заходів та екологізація антропогенної діяльності</w:t>
      </w:r>
      <w:r w:rsidR="00576A7B">
        <w:rPr>
          <w:rFonts w:ascii="Times New Roman" w:hAnsi="Times New Roman"/>
          <w:sz w:val="24"/>
          <w:szCs w:val="24"/>
        </w:rPr>
        <w:t>.</w:t>
      </w:r>
      <w:r w:rsidR="0002145A">
        <w:rPr>
          <w:rFonts w:ascii="Times New Roman" w:hAnsi="Times New Roman"/>
          <w:sz w:val="24"/>
          <w:szCs w:val="24"/>
        </w:rPr>
        <w:t xml:space="preserve"> </w:t>
      </w:r>
    </w:p>
    <w:p w:rsidR="00FD3CBE" w:rsidRPr="00A009B6" w:rsidRDefault="00FD3CBE" w:rsidP="00FD3CBE">
      <w:pPr>
        <w:pStyle w:val="a4"/>
        <w:spacing w:before="0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>Вивчення дисципліни «</w:t>
      </w:r>
      <w:r w:rsidR="00A37D8D" w:rsidRPr="00A37D8D">
        <w:rPr>
          <w:rFonts w:ascii="Times New Roman" w:hAnsi="Times New Roman"/>
          <w:sz w:val="24"/>
          <w:szCs w:val="24"/>
        </w:rPr>
        <w:t>Системний аналіз якості навколишнього середовища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24F09">
        <w:rPr>
          <w:rFonts w:ascii="Times New Roman" w:hAnsi="Times New Roman"/>
          <w:sz w:val="24"/>
          <w:szCs w:val="24"/>
        </w:rPr>
        <w:t>забезпечує набуття таких компетентностей</w:t>
      </w:r>
      <w:r>
        <w:rPr>
          <w:rFonts w:ascii="Times New Roman" w:hAnsi="Times New Roman"/>
        </w:rPr>
        <w:t xml:space="preserve">: </w:t>
      </w:r>
    </w:p>
    <w:p w:rsidR="00FD3CBE" w:rsidRPr="00D9761C" w:rsidRDefault="00FD3CBE" w:rsidP="00FD3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761C">
        <w:rPr>
          <w:rFonts w:ascii="Times New Roman" w:hAnsi="Times New Roman" w:cs="Times New Roman"/>
          <w:b/>
          <w:i/>
          <w:sz w:val="24"/>
          <w:szCs w:val="24"/>
        </w:rPr>
        <w:t>Загальні компетентності (Зк):</w:t>
      </w:r>
    </w:p>
    <w:p w:rsidR="00580CEA" w:rsidRPr="00580CEA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>ЗК01. Здатність вчитися і оволодівати сучасними знаннями.</w:t>
      </w:r>
    </w:p>
    <w:p w:rsidR="00580CEA" w:rsidRPr="00580CEA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>ЗК05. Здатність спілкуватися іноземною мовою.</w:t>
      </w:r>
    </w:p>
    <w:p w:rsidR="00580CEA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>ЗК06. Здатність до пошуку, оброблення та аналізу інформації з різних джерел.</w:t>
      </w:r>
    </w:p>
    <w:p w:rsidR="00FD3CBE" w:rsidRPr="00D9761C" w:rsidRDefault="00FD3CBE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61C">
        <w:rPr>
          <w:rFonts w:ascii="Times New Roman" w:hAnsi="Times New Roman" w:cs="Times New Roman"/>
          <w:b/>
          <w:i/>
          <w:sz w:val="24"/>
          <w:szCs w:val="24"/>
        </w:rPr>
        <w:t>Фахові компетентності спеціальності (ФК):</w:t>
      </w:r>
    </w:p>
    <w:p w:rsidR="00580CEA" w:rsidRPr="00580CEA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СК03. Здатність до використання принципів, методів та організаційних процедур дослідницької та/або інноваційної діяльності. </w:t>
      </w:r>
    </w:p>
    <w:p w:rsidR="00580CEA" w:rsidRPr="00580CEA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>СК06. Здатність управляти стратегічним розвитком команди в процесі здійснення професійної діяльності у сфері екології, охорони довкілля та збалансованого природокористування.</w:t>
      </w:r>
    </w:p>
    <w:p w:rsidR="00E3252E" w:rsidRDefault="00580CEA" w:rsidP="0058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EA">
        <w:rPr>
          <w:rFonts w:ascii="Times New Roman" w:hAnsi="Times New Roman" w:cs="Times New Roman"/>
          <w:color w:val="000000" w:themeColor="text1"/>
          <w:sz w:val="24"/>
          <w:szCs w:val="24"/>
        </w:rPr>
        <w:t>СК09. Здатність самостійно розробляти екологічні проекти шляхом творчого застосування існуючих та генерування нових ідей.</w:t>
      </w:r>
    </w:p>
    <w:p w:rsidR="009303AE" w:rsidRDefault="009303AE" w:rsidP="00580CEA">
      <w:pPr>
        <w:spacing w:after="0" w:line="240" w:lineRule="auto"/>
        <w:ind w:firstLine="709"/>
        <w:jc w:val="both"/>
      </w:pP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2725"/>
        <w:gridCol w:w="956"/>
        <w:gridCol w:w="4536"/>
        <w:gridCol w:w="4497"/>
        <w:gridCol w:w="2000"/>
      </w:tblGrid>
      <w:tr w:rsidR="00AA69D3" w:rsidRPr="000C25A1" w:rsidTr="004B3773">
        <w:trPr>
          <w:trHeight w:val="841"/>
        </w:trPr>
        <w:tc>
          <w:tcPr>
            <w:tcW w:w="2725" w:type="dxa"/>
            <w:vAlign w:val="center"/>
          </w:tcPr>
          <w:p w:rsidR="00AA69D3" w:rsidRPr="000C25A1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56" w:type="dxa"/>
            <w:vAlign w:val="center"/>
          </w:tcPr>
          <w:p w:rsidR="00AA69D3" w:rsidRPr="000C25A1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AA69D3" w:rsidRPr="000C25A1" w:rsidRDefault="00AA69D3" w:rsidP="008542A2">
            <w:pPr>
              <w:spacing w:after="0" w:line="240" w:lineRule="auto"/>
              <w:ind w:left="-138" w:right="-101" w:hanging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sz w:val="20"/>
                <w:szCs w:val="20"/>
              </w:rPr>
              <w:t xml:space="preserve">(лекції/ </w:t>
            </w:r>
            <w:r w:rsidR="00CB188F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Pr="000C25A1">
              <w:rPr>
                <w:rFonts w:ascii="Times New Roman" w:hAnsi="Times New Roman" w:cs="Times New Roman"/>
                <w:sz w:val="20"/>
                <w:szCs w:val="20"/>
              </w:rPr>
              <w:t>ні)</w:t>
            </w:r>
          </w:p>
        </w:tc>
        <w:tc>
          <w:tcPr>
            <w:tcW w:w="4536" w:type="dxa"/>
            <w:vAlign w:val="center"/>
          </w:tcPr>
          <w:p w:rsidR="00AA69D3" w:rsidRPr="000C25A1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4497" w:type="dxa"/>
            <w:vAlign w:val="center"/>
          </w:tcPr>
          <w:p w:rsidR="00AA69D3" w:rsidRPr="000C25A1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2000" w:type="dxa"/>
            <w:vAlign w:val="center"/>
          </w:tcPr>
          <w:p w:rsidR="00AA69D3" w:rsidRPr="000C25A1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AA69D3" w:rsidRPr="000C25A1" w:rsidTr="004B3773">
        <w:trPr>
          <w:trHeight w:val="225"/>
        </w:trPr>
        <w:tc>
          <w:tcPr>
            <w:tcW w:w="14714" w:type="dxa"/>
            <w:gridSpan w:val="5"/>
          </w:tcPr>
          <w:p w:rsidR="00AA69D3" w:rsidRPr="000C25A1" w:rsidRDefault="009C51D4" w:rsidP="00EA4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69D3" w:rsidRPr="000C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A69D3"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A69D3" w:rsidRPr="000C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AA69D3" w:rsidRPr="000C25A1" w:rsidTr="004B3773">
        <w:trPr>
          <w:trHeight w:val="496"/>
        </w:trPr>
        <w:tc>
          <w:tcPr>
            <w:tcW w:w="14714" w:type="dxa"/>
            <w:gridSpan w:val="5"/>
          </w:tcPr>
          <w:p w:rsidR="00AA69D3" w:rsidRPr="004006DC" w:rsidRDefault="00AA69D3" w:rsidP="00854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Змістовий модуль 1</w:t>
            </w:r>
            <w:r w:rsidRPr="0040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91BD7" w:rsidRPr="00891BD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та її роль у формуванні системного підходу</w:t>
            </w:r>
          </w:p>
        </w:tc>
      </w:tr>
      <w:tr w:rsidR="00176C0E" w:rsidRPr="000C25A1" w:rsidTr="004B3773">
        <w:trPr>
          <w:trHeight w:val="481"/>
        </w:trPr>
        <w:tc>
          <w:tcPr>
            <w:tcW w:w="2725" w:type="dxa"/>
          </w:tcPr>
          <w:p w:rsidR="00176C0E" w:rsidRPr="00890061" w:rsidRDefault="00176C0E" w:rsidP="00890061">
            <w:pPr>
              <w:pStyle w:val="30"/>
              <w:tabs>
                <w:tab w:val="left" w:pos="1445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9006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Тема 1. </w:t>
            </w:r>
            <w:r w:rsidR="00852BDC" w:rsidRPr="00852B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системи, її властивості та класифікація</w:t>
            </w:r>
          </w:p>
        </w:tc>
        <w:tc>
          <w:tcPr>
            <w:tcW w:w="956" w:type="dxa"/>
          </w:tcPr>
          <w:p w:rsidR="00176C0E" w:rsidRPr="00852BDC" w:rsidRDefault="00176C0E" w:rsidP="00CB18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</w:t>
            </w:r>
            <w:r w:rsidR="00852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</w:tcPr>
          <w:p w:rsidR="004342A8" w:rsidRPr="00AE393F" w:rsidRDefault="00176C0E" w:rsidP="00434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</w:t>
            </w:r>
            <w:r w:rsidRPr="00476D6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ти</w:t>
            </w:r>
            <w:r w:rsidRPr="00476D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76D69" w:rsidRPr="00476D69">
              <w:rPr>
                <w:rFonts w:ascii="Times New Roman" w:hAnsi="Times New Roman" w:cs="Times New Roman"/>
                <w:sz w:val="24"/>
                <w:szCs w:val="24"/>
              </w:rPr>
              <w:t>методологічні засади системного підходу та системного налізу</w:t>
            </w:r>
            <w:r w:rsidR="004342A8"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6D69" w:rsidRPr="00476D69">
              <w:rPr>
                <w:rFonts w:ascii="Times New Roman" w:hAnsi="Times New Roman" w:cs="Times New Roman"/>
                <w:sz w:val="24"/>
                <w:szCs w:val="24"/>
              </w:rPr>
              <w:t>основні системні визначення</w:t>
            </w:r>
            <w:r w:rsidR="0047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3F" w:rsidRPr="00AE393F" w:rsidRDefault="004342A8" w:rsidP="004342A8">
            <w:pPr>
              <w:pStyle w:val="1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lang w:val="uk-UA"/>
              </w:rPr>
            </w:pPr>
            <w:r w:rsidRPr="00AE393F">
              <w:rPr>
                <w:i/>
                <w:color w:val="000000" w:themeColor="text1"/>
                <w:spacing w:val="-4"/>
                <w:lang w:val="uk-UA"/>
              </w:rPr>
              <w:t xml:space="preserve">Розуміти </w:t>
            </w:r>
            <w:r w:rsidRPr="00AE393F">
              <w:rPr>
                <w:color w:val="000000" w:themeColor="text1"/>
                <w:spacing w:val="-4"/>
                <w:lang w:val="uk-UA"/>
              </w:rPr>
              <w:t xml:space="preserve">Особливості </w:t>
            </w:r>
            <w:r w:rsidR="00476D69">
              <w:rPr>
                <w:color w:val="000000" w:themeColor="text1"/>
                <w:spacing w:val="-4"/>
                <w:lang w:val="uk-UA"/>
              </w:rPr>
              <w:t>будови та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 xml:space="preserve"> властивості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 xml:space="preserve"> 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>системи</w:t>
            </w:r>
            <w:r w:rsidR="00476D69">
              <w:rPr>
                <w:color w:val="000000" w:themeColor="text1"/>
                <w:spacing w:val="-4"/>
                <w:lang w:val="uk-UA"/>
              </w:rPr>
              <w:t>, різні види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 xml:space="preserve"> </w:t>
            </w:r>
            <w:r w:rsidR="00476D69">
              <w:rPr>
                <w:color w:val="000000" w:themeColor="text1"/>
                <w:spacing w:val="-4"/>
                <w:lang w:val="uk-UA"/>
              </w:rPr>
              <w:t>к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>ласифікаці</w:t>
            </w:r>
            <w:r w:rsidR="00476D69">
              <w:rPr>
                <w:color w:val="000000" w:themeColor="text1"/>
                <w:spacing w:val="-4"/>
                <w:lang w:val="uk-UA"/>
              </w:rPr>
              <w:t>ї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 xml:space="preserve"> систем</w:t>
            </w:r>
            <w:r w:rsidR="00476D69">
              <w:rPr>
                <w:color w:val="000000" w:themeColor="text1"/>
                <w:spacing w:val="-4"/>
                <w:lang w:val="uk-UA"/>
              </w:rPr>
              <w:t>.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 xml:space="preserve"> </w:t>
            </w:r>
            <w:r w:rsidR="00476D69" w:rsidRPr="00476D69">
              <w:rPr>
                <w:color w:val="000000" w:themeColor="text1"/>
                <w:spacing w:val="-4"/>
                <w:lang w:val="uk-UA"/>
              </w:rPr>
              <w:t>Основні принципи системного підходу та аналізу.</w:t>
            </w:r>
          </w:p>
          <w:p w:rsidR="00176C0E" w:rsidRPr="00AE393F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Вміти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Проводити всі етапи процедури</w:t>
            </w:r>
            <w:r w:rsidR="00476D69" w:rsidRPr="0047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аналізу. Застосува</w:t>
            </w:r>
            <w:r w:rsidR="00F3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="00476D69" w:rsidRPr="0047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</w:t>
            </w:r>
            <w:r w:rsidR="00F3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76D69" w:rsidRPr="0047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інструмент</w:t>
            </w:r>
            <w:r w:rsidR="00F3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76D69" w:rsidRPr="0047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системному аналізі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7" w:type="dxa"/>
            <w:vMerge w:val="restart"/>
          </w:tcPr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Підготовка до лекцій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(попереднє ознайомлення з презентацією та повнотекстовою лекцією в 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eLearn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Виконання та здача практичної роботи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методичних рекомендаціях – в продовж практичного заняття, та самостійно -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Виконання самостійної роботи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(завдання 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Підготовка та написання модульної контрольної роботи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(описова частина – на аудиторних заняттях, тестова- в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54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8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0" w:type="dxa"/>
            <w:vMerge w:val="restart"/>
          </w:tcPr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Виконання та здача </w:t>
            </w:r>
            <w:r w:rsidR="00E1282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практичних</w:t>
            </w:r>
            <w:r w:rsidRPr="00854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робіт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 – зараховано.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описова частина 100;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 частина 30*0,1;</w:t>
            </w:r>
          </w:p>
          <w:p w:rsidR="00176C0E" w:rsidRPr="008542A2" w:rsidRDefault="00176C0E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 – згідно з журналом оцінювання в eLearn.</w:t>
            </w:r>
          </w:p>
        </w:tc>
      </w:tr>
      <w:tr w:rsidR="00176C0E" w:rsidRPr="000C25A1" w:rsidTr="004B3773">
        <w:trPr>
          <w:trHeight w:val="344"/>
        </w:trPr>
        <w:tc>
          <w:tcPr>
            <w:tcW w:w="2725" w:type="dxa"/>
          </w:tcPr>
          <w:p w:rsidR="00176C0E" w:rsidRPr="00890061" w:rsidRDefault="00176C0E" w:rsidP="00890061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9006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Тема 2. </w:t>
            </w:r>
            <w:r w:rsidR="005B69A8" w:rsidRPr="005B6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систем</w:t>
            </w:r>
          </w:p>
        </w:tc>
        <w:tc>
          <w:tcPr>
            <w:tcW w:w="956" w:type="dxa"/>
          </w:tcPr>
          <w:p w:rsidR="00176C0E" w:rsidRPr="000C25A1" w:rsidRDefault="00176C0E" w:rsidP="00CB18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536" w:type="dxa"/>
            <w:vMerge/>
          </w:tcPr>
          <w:p w:rsidR="00176C0E" w:rsidRPr="000C25A1" w:rsidRDefault="00176C0E" w:rsidP="00176C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:rsidR="00176C0E" w:rsidRPr="000C25A1" w:rsidRDefault="00176C0E" w:rsidP="00176C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76C0E" w:rsidRPr="000C25A1" w:rsidRDefault="00176C0E" w:rsidP="00176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6D" w:rsidRPr="000C25A1" w:rsidTr="00A136A1">
        <w:trPr>
          <w:trHeight w:val="1430"/>
        </w:trPr>
        <w:tc>
          <w:tcPr>
            <w:tcW w:w="2725" w:type="dxa"/>
          </w:tcPr>
          <w:p w:rsidR="00727A6D" w:rsidRPr="00890061" w:rsidRDefault="00727A6D" w:rsidP="00890061">
            <w:pPr>
              <w:pStyle w:val="30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0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3. </w:t>
            </w:r>
            <w:r w:rsidRPr="005B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засади системного підходу та системного аналізу</w:t>
            </w:r>
          </w:p>
        </w:tc>
        <w:tc>
          <w:tcPr>
            <w:tcW w:w="956" w:type="dxa"/>
          </w:tcPr>
          <w:p w:rsidR="00727A6D" w:rsidRPr="00D87028" w:rsidRDefault="00727A6D" w:rsidP="00CB18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/>
          </w:tcPr>
          <w:p w:rsidR="00727A6D" w:rsidRPr="000C25A1" w:rsidRDefault="00727A6D" w:rsidP="00176C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:rsidR="00727A6D" w:rsidRPr="000C25A1" w:rsidRDefault="00727A6D" w:rsidP="00176C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27A6D" w:rsidRPr="000C25A1" w:rsidRDefault="00727A6D" w:rsidP="00176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9D3" w:rsidRPr="000C25A1" w:rsidTr="004B3773">
        <w:trPr>
          <w:trHeight w:val="283"/>
        </w:trPr>
        <w:tc>
          <w:tcPr>
            <w:tcW w:w="14714" w:type="dxa"/>
            <w:gridSpan w:val="5"/>
          </w:tcPr>
          <w:p w:rsidR="00AA69D3" w:rsidRPr="002B1AB1" w:rsidRDefault="00AA69D3" w:rsidP="00854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AB1">
              <w:rPr>
                <w:rFonts w:ascii="Times New Roman" w:hAnsi="Times New Roman" w:cs="Times New Roman"/>
                <w:b/>
              </w:rPr>
              <w:t xml:space="preserve">Змістовий модуль 2. </w:t>
            </w:r>
            <w:r w:rsidR="00107270" w:rsidRPr="00107270">
              <w:rPr>
                <w:rFonts w:ascii="Times New Roman" w:hAnsi="Times New Roman" w:cs="Times New Roman"/>
                <w:b/>
              </w:rPr>
              <w:t>Роль моделювання у забезпеченні якості навколишнього середовища</w:t>
            </w:r>
          </w:p>
        </w:tc>
      </w:tr>
      <w:tr w:rsidR="00AA69D3" w:rsidRPr="000C25A1" w:rsidTr="004B3773">
        <w:trPr>
          <w:trHeight w:val="655"/>
        </w:trPr>
        <w:tc>
          <w:tcPr>
            <w:tcW w:w="2725" w:type="dxa"/>
          </w:tcPr>
          <w:p w:rsidR="00AA69D3" w:rsidRPr="008542A2" w:rsidRDefault="00564A48" w:rsidP="0089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Тема </w:t>
            </w:r>
            <w:r w:rsidR="008D35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</w:t>
            </w: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. </w:t>
            </w:r>
            <w:r w:rsidR="00107270" w:rsidRPr="00107270">
              <w:rPr>
                <w:rFonts w:ascii="Times New Roman" w:hAnsi="Times New Roman" w:cs="Times New Roman"/>
                <w:sz w:val="24"/>
                <w:szCs w:val="24"/>
              </w:rPr>
              <w:t>Модель системи та методи моделювання</w:t>
            </w:r>
          </w:p>
        </w:tc>
        <w:tc>
          <w:tcPr>
            <w:tcW w:w="956" w:type="dxa"/>
          </w:tcPr>
          <w:p w:rsidR="00AA69D3" w:rsidRPr="000C25A1" w:rsidRDefault="00A20259" w:rsidP="004B3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4536" w:type="dxa"/>
            <w:vMerge w:val="restart"/>
          </w:tcPr>
          <w:p w:rsidR="001A4412" w:rsidRDefault="00AA69D3" w:rsidP="004B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Знати</w:t>
            </w:r>
            <w:r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4412" w:rsidRPr="001A4412">
              <w:rPr>
                <w:rFonts w:ascii="Times New Roman" w:hAnsi="Times New Roman" w:cs="Times New Roman"/>
                <w:sz w:val="24"/>
                <w:szCs w:val="24"/>
              </w:rPr>
              <w:t>принципи, основні етапи та методи системного аналізу</w:t>
            </w:r>
            <w:r w:rsidR="004342A8"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4412" w:rsidRPr="001A4412">
              <w:rPr>
                <w:rFonts w:ascii="Times New Roman" w:hAnsi="Times New Roman" w:cs="Times New Roman"/>
                <w:sz w:val="24"/>
                <w:szCs w:val="24"/>
              </w:rPr>
              <w:t>основи моделювання екологічних систем</w:t>
            </w:r>
            <w:r w:rsidR="001A4412" w:rsidRPr="001A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9D3" w:rsidRPr="00AE393F" w:rsidRDefault="00AA69D3" w:rsidP="004B3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Розуміти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аукове пізнання 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допомогою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моделювання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використання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одел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метод</w:t>
            </w:r>
            <w:r w:rsid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A4412" w:rsidRPr="001A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описування системи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6159" w:rsidRDefault="00AA69D3" w:rsidP="0042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Вміти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159" w:rsidRPr="00F36159">
              <w:rPr>
                <w:rFonts w:ascii="Times New Roman" w:hAnsi="Times New Roman" w:cs="Times New Roman"/>
                <w:sz w:val="24"/>
                <w:szCs w:val="24"/>
              </w:rPr>
              <w:t>відтворювати процеси і явища як цілісну систему</w:t>
            </w:r>
            <w:r w:rsidR="004342A8"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6159" w:rsidRPr="00F36159">
              <w:rPr>
                <w:rFonts w:ascii="Times New Roman" w:hAnsi="Times New Roman" w:cs="Times New Roman"/>
                <w:sz w:val="24"/>
                <w:szCs w:val="24"/>
              </w:rPr>
              <w:t>виявляти системні закономірності</w:t>
            </w:r>
            <w:r w:rsidR="00F361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6159" w:rsidRPr="00F36159">
              <w:rPr>
                <w:rFonts w:ascii="Times New Roman" w:hAnsi="Times New Roman" w:cs="Times New Roman"/>
                <w:sz w:val="24"/>
                <w:szCs w:val="24"/>
              </w:rPr>
              <w:t>визначати систему для розв'язання конкретних проблем (ситуацій), будувати та досліджувати її модель</w:t>
            </w:r>
            <w:r w:rsidR="00F3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9D3" w:rsidRPr="00F36159" w:rsidRDefault="00AA69D3" w:rsidP="00F3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Використовувати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9F732F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вираховув</w:t>
            </w:r>
            <w:r w:rsidR="009F7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ання</w:t>
            </w:r>
            <w:bookmarkStart w:id="0" w:name="_GoBack"/>
            <w:bookmarkEnd w:id="0"/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передбач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можлив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взаємозв'язк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елементів системи (підсистем);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виконува</w:t>
            </w:r>
            <w:r w:rsid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ння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спрощення, інтерпретува</w:t>
            </w:r>
            <w:r w:rsidR="009F7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ння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одержан</w:t>
            </w:r>
            <w:r w:rsidR="009F7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</w:t>
            </w:r>
            <w:r w:rsidR="009F7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r w:rsidR="00F36159" w:rsidRPr="00F3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7" w:type="dxa"/>
            <w:vMerge w:val="restart"/>
          </w:tcPr>
          <w:p w:rsidR="00AA69D3" w:rsidRPr="00AE393F" w:rsidRDefault="00AA69D3" w:rsidP="004B3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Підготовка до лекцій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(попереднє ознайомлення з презентацією та повнотекстовою лекцією в 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eLearn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A69D3" w:rsidRPr="00AE393F" w:rsidRDefault="00AA69D3" w:rsidP="004B3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Виконання та здача </w:t>
            </w:r>
            <w:r w:rsidR="00C14E95"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</w:t>
            </w: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ної роботи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методичних рекомендаціях – в продовж </w:t>
            </w:r>
            <w:r w:rsidR="00C14E95"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заняття, та самостійно - 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AA69D3" w:rsidRPr="00AE393F" w:rsidRDefault="00AA69D3" w:rsidP="004B3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Виконання самостійної роботи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(завдання  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9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Підготовка та написання модульної контрольної роботи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(описова частина – на аудиторних заняттях, тестова - в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E3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r w:rsidRPr="00AE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0" w:type="dxa"/>
            <w:vMerge w:val="restart"/>
          </w:tcPr>
          <w:p w:rsidR="00AA69D3" w:rsidRPr="000C25A1" w:rsidRDefault="00AA69D3" w:rsidP="004B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D3" w:rsidRPr="00AE393F" w:rsidRDefault="00AA69D3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Виконання та здача </w:t>
            </w:r>
            <w:r w:rsidR="00084BF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практичних</w:t>
            </w:r>
            <w:r w:rsidRPr="00AE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робіт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 – зараховано.</w:t>
            </w:r>
          </w:p>
          <w:p w:rsidR="00AA69D3" w:rsidRPr="00AE393F" w:rsidRDefault="00AA69D3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69D3" w:rsidRPr="00AE393F" w:rsidRDefault="00AA69D3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>описова частина 100;</w:t>
            </w:r>
          </w:p>
          <w:p w:rsidR="00AA69D3" w:rsidRPr="00AE393F" w:rsidRDefault="00AA69D3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>тестова частина 30*0,1;</w:t>
            </w:r>
          </w:p>
          <w:p w:rsidR="00AA69D3" w:rsidRPr="000C25A1" w:rsidRDefault="00AA69D3" w:rsidP="00CB18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3F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  <w:r w:rsidRPr="00AE393F">
              <w:rPr>
                <w:rFonts w:ascii="Times New Roman" w:hAnsi="Times New Roman" w:cs="Times New Roman"/>
                <w:sz w:val="24"/>
                <w:szCs w:val="24"/>
              </w:rPr>
              <w:t xml:space="preserve"> – згідно з журналом оцінювання в eLearn</w:t>
            </w:r>
            <w:r w:rsidRPr="000C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3" w:rsidRPr="000C25A1" w:rsidTr="004B3773">
        <w:trPr>
          <w:trHeight w:val="655"/>
        </w:trPr>
        <w:tc>
          <w:tcPr>
            <w:tcW w:w="2725" w:type="dxa"/>
          </w:tcPr>
          <w:p w:rsidR="00AA69D3" w:rsidRPr="008542A2" w:rsidRDefault="00564A48" w:rsidP="0089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Тема </w:t>
            </w:r>
            <w:r w:rsidR="008D35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5</w:t>
            </w: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. </w:t>
            </w:r>
            <w:r w:rsidR="00107270" w:rsidRPr="00107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Сценарії розвитку екологічної ситуації та механізми покращення стану довкілля</w:t>
            </w:r>
          </w:p>
        </w:tc>
        <w:tc>
          <w:tcPr>
            <w:tcW w:w="956" w:type="dxa"/>
          </w:tcPr>
          <w:p w:rsidR="00AA69D3" w:rsidRPr="00107270" w:rsidRDefault="00A20259" w:rsidP="00A2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69D3" w:rsidRPr="000C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07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AA69D3" w:rsidRPr="000C25A1" w:rsidRDefault="00AA69D3" w:rsidP="004B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9D3" w:rsidRPr="000C25A1" w:rsidTr="004B3773">
        <w:trPr>
          <w:trHeight w:val="655"/>
        </w:trPr>
        <w:tc>
          <w:tcPr>
            <w:tcW w:w="2725" w:type="dxa"/>
          </w:tcPr>
          <w:p w:rsidR="00AA69D3" w:rsidRPr="008542A2" w:rsidRDefault="00564A48" w:rsidP="00CB1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Тема </w:t>
            </w:r>
            <w:r w:rsidR="008D35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6</w:t>
            </w: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. </w:t>
            </w:r>
            <w:r w:rsidR="00107270" w:rsidRPr="001072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Оцінка стану та якості природних і </w:t>
            </w:r>
            <w:proofErr w:type="spellStart"/>
            <w:r w:rsidR="00107270" w:rsidRPr="001072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антропогенно</w:t>
            </w:r>
            <w:proofErr w:type="spellEnd"/>
            <w:r w:rsidR="00107270" w:rsidRPr="001072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змінених екосистем</w:t>
            </w:r>
          </w:p>
        </w:tc>
        <w:tc>
          <w:tcPr>
            <w:tcW w:w="956" w:type="dxa"/>
          </w:tcPr>
          <w:p w:rsidR="00AA69D3" w:rsidRPr="000C25A1" w:rsidRDefault="00A20259" w:rsidP="004B3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4536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AA69D3" w:rsidRPr="000C25A1" w:rsidRDefault="00AA69D3" w:rsidP="004B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9D3" w:rsidRPr="000C25A1" w:rsidTr="004B3773">
        <w:trPr>
          <w:trHeight w:val="241"/>
        </w:trPr>
        <w:tc>
          <w:tcPr>
            <w:tcW w:w="2725" w:type="dxa"/>
          </w:tcPr>
          <w:p w:rsidR="00AA69D3" w:rsidRPr="008542A2" w:rsidRDefault="00564A48" w:rsidP="00CB1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Тема </w:t>
            </w:r>
            <w:r w:rsidR="008D35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7</w:t>
            </w:r>
            <w:r w:rsidRPr="008542A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. </w:t>
            </w:r>
            <w:r w:rsidR="00107270" w:rsidRPr="0010727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забезпечення якості навколишнього середовища, контроль ефективності природоохоронних заходів та екологізація антропогенної діяльності</w:t>
            </w:r>
          </w:p>
        </w:tc>
        <w:tc>
          <w:tcPr>
            <w:tcW w:w="956" w:type="dxa"/>
          </w:tcPr>
          <w:p w:rsidR="00AA69D3" w:rsidRPr="00D87028" w:rsidRDefault="00107270" w:rsidP="00A2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9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  <w:vMerge/>
          </w:tcPr>
          <w:p w:rsidR="00AA69D3" w:rsidRPr="000C25A1" w:rsidRDefault="00AA69D3" w:rsidP="004B377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AA69D3" w:rsidRPr="000C25A1" w:rsidRDefault="00AA69D3" w:rsidP="004B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9D3" w:rsidRPr="000C25A1" w:rsidTr="004B3773">
        <w:trPr>
          <w:trHeight w:val="241"/>
        </w:trPr>
        <w:tc>
          <w:tcPr>
            <w:tcW w:w="2725" w:type="dxa"/>
          </w:tcPr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Можливість отримання додаткових балів:</w:t>
            </w:r>
          </w:p>
        </w:tc>
        <w:tc>
          <w:tcPr>
            <w:tcW w:w="9989" w:type="dxa"/>
            <w:gridSpan w:val="3"/>
          </w:tcPr>
          <w:p w:rsidR="00AA69D3" w:rsidRPr="008542A2" w:rsidRDefault="00AA69D3" w:rsidP="00CB1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бали можна отримати за підготовку доповіді та участь в студентській конференції </w:t>
            </w:r>
          </w:p>
        </w:tc>
        <w:tc>
          <w:tcPr>
            <w:tcW w:w="2000" w:type="dxa"/>
          </w:tcPr>
          <w:p w:rsidR="00AA69D3" w:rsidRPr="008542A2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до 10 балів</w:t>
            </w:r>
          </w:p>
        </w:tc>
      </w:tr>
      <w:tr w:rsidR="00AA69D3" w:rsidRPr="000C25A1" w:rsidTr="004B3773">
        <w:trPr>
          <w:trHeight w:val="655"/>
        </w:trPr>
        <w:tc>
          <w:tcPr>
            <w:tcW w:w="2725" w:type="dxa"/>
          </w:tcPr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  <w:p w:rsidR="00AA69D3" w:rsidRPr="008542A2" w:rsidRDefault="00564A48" w:rsidP="00CB1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  <w:p w:rsidR="00AA69D3" w:rsidRPr="008542A2" w:rsidRDefault="00AA69D3" w:rsidP="0085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разом</w:t>
            </w:r>
          </w:p>
        </w:tc>
        <w:tc>
          <w:tcPr>
            <w:tcW w:w="956" w:type="dxa"/>
          </w:tcPr>
          <w:p w:rsidR="00AA69D3" w:rsidRPr="008542A2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3" w:type="dxa"/>
            <w:gridSpan w:val="3"/>
          </w:tcPr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100*0,7 (максимум 70 балів) </w:t>
            </w:r>
          </w:p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30 балів</w:t>
            </w:r>
          </w:p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100 балів</w:t>
            </w:r>
          </w:p>
        </w:tc>
      </w:tr>
      <w:tr w:rsidR="00AA69D3" w:rsidRPr="000C25A1" w:rsidTr="004B3773">
        <w:trPr>
          <w:trHeight w:val="199"/>
        </w:trPr>
        <w:tc>
          <w:tcPr>
            <w:tcW w:w="2725" w:type="dxa"/>
          </w:tcPr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Можливість отримання додаткових балів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89" w:type="dxa"/>
            <w:gridSpan w:val="3"/>
          </w:tcPr>
          <w:p w:rsidR="00AA69D3" w:rsidRPr="008542A2" w:rsidRDefault="00AA69D3" w:rsidP="00CB1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бали можна отримати за підготовку доповіді та участь в студентській конференції </w:t>
            </w:r>
          </w:p>
        </w:tc>
        <w:tc>
          <w:tcPr>
            <w:tcW w:w="2000" w:type="dxa"/>
          </w:tcPr>
          <w:p w:rsidR="00AA69D3" w:rsidRPr="008542A2" w:rsidRDefault="00AA69D3" w:rsidP="00CB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до 10 балів</w:t>
            </w:r>
          </w:p>
        </w:tc>
      </w:tr>
      <w:tr w:rsidR="00AA69D3" w:rsidRPr="000C25A1" w:rsidTr="004B3773">
        <w:trPr>
          <w:trHeight w:val="225"/>
        </w:trPr>
        <w:tc>
          <w:tcPr>
            <w:tcW w:w="2725" w:type="dxa"/>
          </w:tcPr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  <w:p w:rsidR="00AA69D3" w:rsidRPr="008542A2" w:rsidRDefault="00AA69D3" w:rsidP="00CB18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разом</w:t>
            </w:r>
          </w:p>
        </w:tc>
        <w:tc>
          <w:tcPr>
            <w:tcW w:w="11989" w:type="dxa"/>
            <w:gridSpan w:val="4"/>
          </w:tcPr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100*0,7 (максимум 70 балів) </w:t>
            </w:r>
          </w:p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30 балів</w:t>
            </w:r>
          </w:p>
          <w:p w:rsidR="00AA69D3" w:rsidRPr="008542A2" w:rsidRDefault="00AA69D3" w:rsidP="00CB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sz w:val="24"/>
                <w:szCs w:val="24"/>
              </w:rPr>
              <w:t>100 балів</w:t>
            </w:r>
          </w:p>
        </w:tc>
      </w:tr>
    </w:tbl>
    <w:p w:rsidR="00AA69D3" w:rsidRDefault="00AA69D3"/>
    <w:p w:rsidR="00FD3CBE" w:rsidRDefault="00FD3CBE" w:rsidP="003C5CA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FD3CBE" w:rsidRDefault="00FD3CBE" w:rsidP="003C5CA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FD3CBE" w:rsidRDefault="00FD3CBE" w:rsidP="003C5CA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3C5CAA" w:rsidRPr="000C25A1" w:rsidRDefault="003C5CAA" w:rsidP="003C5CA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0C25A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10995"/>
      </w:tblGrid>
      <w:tr w:rsidR="003C5CAA" w:rsidRPr="007E2059" w:rsidTr="004B3773">
        <w:trPr>
          <w:trHeight w:val="1172"/>
        </w:trPr>
        <w:tc>
          <w:tcPr>
            <w:tcW w:w="3593" w:type="dxa"/>
            <w:vAlign w:val="center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  <w:i/>
              </w:rPr>
              <w:t>Політика щодо дедлайнів та перескладання:</w:t>
            </w:r>
          </w:p>
        </w:tc>
        <w:tc>
          <w:tcPr>
            <w:tcW w:w="11136" w:type="dxa"/>
          </w:tcPr>
          <w:p w:rsidR="003C5CAA" w:rsidRPr="007E2059" w:rsidRDefault="00EA4BC2" w:rsidP="00B52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Практич</w:t>
            </w:r>
            <w:r w:rsidR="003C5CAA" w:rsidRPr="007E2059">
              <w:rPr>
                <w:rFonts w:ascii="Times New Roman" w:hAnsi="Times New Roman" w:cs="Times New Roman"/>
              </w:rPr>
              <w:t>ні, самостійні та модульні роботи необхідно здавати у заплановані терміни до закінчення вивчення поточного модуля. Порушення термінів здачі без поважної причини надає право викладачу знизити оцінку.</w:t>
            </w:r>
            <w:r w:rsidR="003C5CAA" w:rsidRPr="007E2059">
              <w:rPr>
                <w:rFonts w:ascii="Times New Roman" w:hAnsi="Times New Roman" w:cs="Times New Roman"/>
                <w:i/>
              </w:rPr>
              <w:t xml:space="preserve"> </w:t>
            </w:r>
            <w:r w:rsidR="003C5CAA" w:rsidRPr="007E2059">
              <w:rPr>
                <w:rFonts w:ascii="Times New Roman" w:hAnsi="Times New Roman" w:cs="Times New Roman"/>
              </w:rPr>
              <w:t xml:space="preserve">Перескладання модульної контрольної роботи відбувається за наявності поважних причин (наприклад, лікарняний) і дозволяється в термін до закінчення наступного модуля. </w:t>
            </w:r>
          </w:p>
        </w:tc>
      </w:tr>
      <w:tr w:rsidR="003C5CAA" w:rsidRPr="007E2059" w:rsidTr="004B3773">
        <w:trPr>
          <w:trHeight w:val="582"/>
        </w:trPr>
        <w:tc>
          <w:tcPr>
            <w:tcW w:w="3593" w:type="dxa"/>
            <w:vAlign w:val="center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  <w:i/>
              </w:rPr>
              <w:t>Політика щодо академічної доброчесності:</w:t>
            </w:r>
          </w:p>
        </w:tc>
        <w:tc>
          <w:tcPr>
            <w:tcW w:w="11136" w:type="dxa"/>
          </w:tcPr>
          <w:p w:rsidR="003C5CAA" w:rsidRPr="007E2059" w:rsidRDefault="003C5CAA" w:rsidP="007E20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</w:rPr>
              <w:t>Списування, використання мобільних пристроїв та додаткової літератури під час написання модульних контрольних робіт, заліку та екзамену категорично заборонено.</w:t>
            </w:r>
          </w:p>
        </w:tc>
      </w:tr>
      <w:tr w:rsidR="003C5CAA" w:rsidRPr="007E2059" w:rsidTr="004B3773">
        <w:trPr>
          <w:trHeight w:val="979"/>
        </w:trPr>
        <w:tc>
          <w:tcPr>
            <w:tcW w:w="3593" w:type="dxa"/>
            <w:vAlign w:val="center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  <w:i/>
              </w:rPr>
              <w:t>Політика щодо відвідування:</w:t>
            </w:r>
          </w:p>
        </w:tc>
        <w:tc>
          <w:tcPr>
            <w:tcW w:w="11136" w:type="dxa"/>
          </w:tcPr>
          <w:p w:rsidR="003C5CAA" w:rsidRPr="007E2059" w:rsidRDefault="003C5CAA" w:rsidP="00B52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 xml:space="preserve">Відвідування лекційних та </w:t>
            </w:r>
            <w:r w:rsidR="00EA4BC2" w:rsidRPr="007E2059">
              <w:rPr>
                <w:rFonts w:ascii="Times New Roman" w:hAnsi="Times New Roman" w:cs="Times New Roman"/>
              </w:rPr>
              <w:t>практич</w:t>
            </w:r>
            <w:r w:rsidRPr="007E2059">
              <w:rPr>
                <w:rFonts w:ascii="Times New Roman" w:hAnsi="Times New Roman" w:cs="Times New Roman"/>
              </w:rPr>
              <w:t xml:space="preserve">них занять є обов’язковим для всіх студентів групи. Запізнення на заняття не допускаються. На </w:t>
            </w:r>
            <w:r w:rsidR="00EA4BC2" w:rsidRPr="007E2059">
              <w:rPr>
                <w:rFonts w:ascii="Times New Roman" w:hAnsi="Times New Roman" w:cs="Times New Roman"/>
              </w:rPr>
              <w:t>практичних</w:t>
            </w:r>
            <w:r w:rsidRPr="007E2059">
              <w:rPr>
                <w:rFonts w:ascii="Times New Roman" w:hAnsi="Times New Roman" w:cs="Times New Roman"/>
              </w:rPr>
              <w:t xml:space="preserve"> заняттях обов’язковою вимогою є наявність лабораторного халата. За об’єктивних причин (наприклад, хвороба, міжнародне стажування) навчання може відбуватись згідно з індивідуальним навчальним планом, затвердженим у визначеному порядку. Пропущені лекції, після їх опрацювання здобувачем вищої освіти, відпрацьовуються у вигляді співбесіди з викладачем. Пропущені </w:t>
            </w:r>
            <w:r w:rsidR="00EA4BC2" w:rsidRPr="007E2059">
              <w:rPr>
                <w:rFonts w:ascii="Times New Roman" w:hAnsi="Times New Roman" w:cs="Times New Roman"/>
              </w:rPr>
              <w:t>практичн</w:t>
            </w:r>
            <w:r w:rsidRPr="007E2059">
              <w:rPr>
                <w:rFonts w:ascii="Times New Roman" w:hAnsi="Times New Roman" w:cs="Times New Roman"/>
              </w:rPr>
              <w:t>і заняття відпрацьовуються студентами в лабораторії кафедри, інформація про відпрацювання вноситься до кафедрального журналу відпрацювання пропущених занять.</w:t>
            </w:r>
          </w:p>
        </w:tc>
      </w:tr>
    </w:tbl>
    <w:p w:rsidR="003C5CAA" w:rsidRPr="007E2059" w:rsidRDefault="003C5CAA" w:rsidP="007E205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</w:rPr>
      </w:pPr>
    </w:p>
    <w:p w:rsidR="003C5CAA" w:rsidRPr="007E2059" w:rsidRDefault="003C5CAA" w:rsidP="007E205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</w:rPr>
      </w:pPr>
      <w:r w:rsidRPr="007E2059">
        <w:rPr>
          <w:rFonts w:ascii="Times New Roman" w:hAnsi="Times New Roman" w:cs="Times New Roman"/>
          <w:b/>
          <w:color w:val="323E4F" w:themeColor="text2" w:themeShade="BF"/>
        </w:rPr>
        <w:t>ШКАЛА ОЦІНЮВАННЯ СТУДЕНТІВ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12"/>
        <w:gridCol w:w="6087"/>
        <w:gridCol w:w="5038"/>
      </w:tblGrid>
      <w:tr w:rsidR="003C5CAA" w:rsidRPr="007E2059" w:rsidTr="004B3773">
        <w:trPr>
          <w:trHeight w:val="296"/>
        </w:trPr>
        <w:tc>
          <w:tcPr>
            <w:tcW w:w="3612" w:type="dxa"/>
            <w:vMerge w:val="restart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</w:rPr>
              <w:lastRenderedPageBreak/>
              <w:t>Рейтинг здобувача вищої освіти, бали</w:t>
            </w:r>
          </w:p>
        </w:tc>
        <w:tc>
          <w:tcPr>
            <w:tcW w:w="11125" w:type="dxa"/>
            <w:gridSpan w:val="2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</w:rPr>
              <w:t>Оцінка національна за результати складання екзаменів заліків</w:t>
            </w:r>
          </w:p>
        </w:tc>
      </w:tr>
      <w:tr w:rsidR="003C5CAA" w:rsidRPr="007E2059" w:rsidTr="004B3773">
        <w:trPr>
          <w:trHeight w:val="296"/>
        </w:trPr>
        <w:tc>
          <w:tcPr>
            <w:tcW w:w="3612" w:type="dxa"/>
            <w:vMerge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7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</w:rPr>
              <w:t>екзаменів</w:t>
            </w:r>
          </w:p>
        </w:tc>
        <w:tc>
          <w:tcPr>
            <w:tcW w:w="5038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059">
              <w:rPr>
                <w:rFonts w:ascii="Times New Roman" w:hAnsi="Times New Roman" w:cs="Times New Roman"/>
                <w:b/>
              </w:rPr>
              <w:t>заліків</w:t>
            </w:r>
          </w:p>
        </w:tc>
      </w:tr>
      <w:tr w:rsidR="003C5CAA" w:rsidRPr="007E2059" w:rsidTr="004B3773">
        <w:trPr>
          <w:trHeight w:val="296"/>
        </w:trPr>
        <w:tc>
          <w:tcPr>
            <w:tcW w:w="3612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6087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5038" w:type="dxa"/>
            <w:vMerge w:val="restart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3C5CAA" w:rsidRPr="007E2059" w:rsidTr="004B3773">
        <w:trPr>
          <w:trHeight w:val="285"/>
        </w:trPr>
        <w:tc>
          <w:tcPr>
            <w:tcW w:w="3612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74-89</w:t>
            </w:r>
          </w:p>
        </w:tc>
        <w:tc>
          <w:tcPr>
            <w:tcW w:w="6087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5038" w:type="dxa"/>
            <w:vMerge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AA" w:rsidRPr="007E2059" w:rsidTr="004B3773">
        <w:trPr>
          <w:trHeight w:val="296"/>
        </w:trPr>
        <w:tc>
          <w:tcPr>
            <w:tcW w:w="3612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60-73</w:t>
            </w:r>
          </w:p>
        </w:tc>
        <w:tc>
          <w:tcPr>
            <w:tcW w:w="6087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5038" w:type="dxa"/>
            <w:vMerge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AA" w:rsidRPr="007E2059" w:rsidTr="004B3773">
        <w:trPr>
          <w:trHeight w:val="50"/>
        </w:trPr>
        <w:tc>
          <w:tcPr>
            <w:tcW w:w="3612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6087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5038" w:type="dxa"/>
          </w:tcPr>
          <w:p w:rsidR="003C5CAA" w:rsidRPr="007E2059" w:rsidRDefault="003C5CAA" w:rsidP="007E2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059">
              <w:rPr>
                <w:rFonts w:ascii="Times New Roman" w:hAnsi="Times New Roman" w:cs="Times New Roman"/>
              </w:rPr>
              <w:t>не зараховано</w:t>
            </w:r>
          </w:p>
        </w:tc>
      </w:tr>
    </w:tbl>
    <w:p w:rsidR="003C5CAA" w:rsidRPr="000C25A1" w:rsidRDefault="003C5CAA" w:rsidP="003C5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CAA" w:rsidRDefault="003C5CAA"/>
    <w:sectPr w:rsidR="003C5CAA" w:rsidSect="00D711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36523"/>
    <w:multiLevelType w:val="multilevel"/>
    <w:tmpl w:val="910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567B6"/>
    <w:multiLevelType w:val="multilevel"/>
    <w:tmpl w:val="1AA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1C"/>
    <w:rsid w:val="00007DF7"/>
    <w:rsid w:val="0002145A"/>
    <w:rsid w:val="00034F1D"/>
    <w:rsid w:val="00060402"/>
    <w:rsid w:val="0006784A"/>
    <w:rsid w:val="000821BA"/>
    <w:rsid w:val="00084BF2"/>
    <w:rsid w:val="000B5293"/>
    <w:rsid w:val="000E743B"/>
    <w:rsid w:val="00107270"/>
    <w:rsid w:val="001739DF"/>
    <w:rsid w:val="00176C0E"/>
    <w:rsid w:val="001A4412"/>
    <w:rsid w:val="001C211A"/>
    <w:rsid w:val="002027EF"/>
    <w:rsid w:val="00206471"/>
    <w:rsid w:val="002108F5"/>
    <w:rsid w:val="00211B55"/>
    <w:rsid w:val="002B1AB1"/>
    <w:rsid w:val="0030180D"/>
    <w:rsid w:val="00304FDC"/>
    <w:rsid w:val="003C5CAA"/>
    <w:rsid w:val="00426FEC"/>
    <w:rsid w:val="004342A8"/>
    <w:rsid w:val="00476D69"/>
    <w:rsid w:val="004A7CDD"/>
    <w:rsid w:val="00563AB8"/>
    <w:rsid w:val="00564A48"/>
    <w:rsid w:val="00576A7B"/>
    <w:rsid w:val="00580CEA"/>
    <w:rsid w:val="005B33E2"/>
    <w:rsid w:val="005B69A8"/>
    <w:rsid w:val="00634F57"/>
    <w:rsid w:val="0067013E"/>
    <w:rsid w:val="006A1952"/>
    <w:rsid w:val="006E3ABA"/>
    <w:rsid w:val="00727A6D"/>
    <w:rsid w:val="007A4B59"/>
    <w:rsid w:val="007B686F"/>
    <w:rsid w:val="007C7532"/>
    <w:rsid w:val="007D15F5"/>
    <w:rsid w:val="007E0D38"/>
    <w:rsid w:val="007E2059"/>
    <w:rsid w:val="007E20FB"/>
    <w:rsid w:val="007E3BA4"/>
    <w:rsid w:val="007F37EC"/>
    <w:rsid w:val="0081153C"/>
    <w:rsid w:val="00852BDC"/>
    <w:rsid w:val="008542A2"/>
    <w:rsid w:val="00876F38"/>
    <w:rsid w:val="00890061"/>
    <w:rsid w:val="00891BD7"/>
    <w:rsid w:val="008D3561"/>
    <w:rsid w:val="009303AE"/>
    <w:rsid w:val="009B7972"/>
    <w:rsid w:val="009C01F8"/>
    <w:rsid w:val="009C51D4"/>
    <w:rsid w:val="009F732F"/>
    <w:rsid w:val="00A20259"/>
    <w:rsid w:val="00A338D0"/>
    <w:rsid w:val="00A37D8D"/>
    <w:rsid w:val="00A64F88"/>
    <w:rsid w:val="00A924CE"/>
    <w:rsid w:val="00AA69D3"/>
    <w:rsid w:val="00AE393F"/>
    <w:rsid w:val="00B337E5"/>
    <w:rsid w:val="00B52570"/>
    <w:rsid w:val="00BA1104"/>
    <w:rsid w:val="00C14E95"/>
    <w:rsid w:val="00C66D59"/>
    <w:rsid w:val="00CB188F"/>
    <w:rsid w:val="00CD0F9D"/>
    <w:rsid w:val="00CE58A6"/>
    <w:rsid w:val="00CE7354"/>
    <w:rsid w:val="00D50081"/>
    <w:rsid w:val="00D711FE"/>
    <w:rsid w:val="00DA2FB1"/>
    <w:rsid w:val="00E12828"/>
    <w:rsid w:val="00E17905"/>
    <w:rsid w:val="00E3252E"/>
    <w:rsid w:val="00EA4BC2"/>
    <w:rsid w:val="00EE5D14"/>
    <w:rsid w:val="00F36159"/>
    <w:rsid w:val="00F37FE8"/>
    <w:rsid w:val="00F4441C"/>
    <w:rsid w:val="00FA19DD"/>
    <w:rsid w:val="00FD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3004"/>
  <w15:docId w15:val="{4B9C24FD-7027-409B-8180-C71F1E0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1F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A7CDD"/>
    <w:pPr>
      <w:spacing w:before="6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4A7CD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03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basedOn w:val="a"/>
    <w:rsid w:val="0003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34F1D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176C0E"/>
    <w:rPr>
      <w:rFonts w:ascii="Segoe UI" w:hAnsi="Segoe UI"/>
      <w:spacing w:val="-10"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C0E"/>
    <w:pPr>
      <w:widowControl w:val="0"/>
      <w:shd w:val="clear" w:color="auto" w:fill="FFFFFF"/>
      <w:spacing w:before="120" w:after="0" w:line="245" w:lineRule="exact"/>
      <w:jc w:val="both"/>
    </w:pPr>
    <w:rPr>
      <w:rFonts w:ascii="Segoe UI" w:hAnsi="Segoe UI"/>
      <w:spacing w:val="-10"/>
      <w:sz w:val="18"/>
      <w:lang w:val="ru-RU"/>
    </w:rPr>
  </w:style>
  <w:style w:type="character" w:customStyle="1" w:styleId="3Sylfaen9">
    <w:name w:val="Основной текст (3) + Sylfaen9"/>
    <w:aliases w:val="849,5 pt89,Интервал 0 pt97"/>
    <w:uiPriority w:val="99"/>
    <w:rsid w:val="00176C0E"/>
    <w:rPr>
      <w:rFonts w:ascii="Sylfaen" w:hAnsi="Sylfae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3TimesNewRoman6">
    <w:name w:val="Основной текст (3) + Times New Roman6"/>
    <w:aliases w:val="85,5 pt7,Интервал 0 pt10,Основной текст (2) + 92"/>
    <w:uiPriority w:val="99"/>
    <w:rsid w:val="001739DF"/>
    <w:rPr>
      <w:rFonts w:ascii="Times New Roman" w:hAnsi="Times New Roman"/>
      <w:color w:val="000000"/>
      <w:spacing w:val="0"/>
      <w:w w:val="100"/>
      <w:position w:val="0"/>
      <w:sz w:val="17"/>
      <w:u w:val="single"/>
      <w:lang w:val="ru-RU"/>
    </w:rPr>
  </w:style>
  <w:style w:type="character" w:customStyle="1" w:styleId="210pt">
    <w:name w:val="Основной текст (2) + 10 pt"/>
    <w:rsid w:val="001739DF"/>
    <w:rPr>
      <w:rFonts w:ascii="Bookman Old Style" w:hAnsi="Bookman Old Style"/>
      <w:color w:val="000000"/>
      <w:spacing w:val="0"/>
      <w:w w:val="100"/>
      <w:position w:val="0"/>
      <w:sz w:val="20"/>
      <w:u w:val="none"/>
      <w:shd w:val="clear" w:color="auto" w:fill="FFFFFF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C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C753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GRISYUK</dc:creator>
  <cp:lastModifiedBy>Lenovo</cp:lastModifiedBy>
  <cp:revision>20</cp:revision>
  <dcterms:created xsi:type="dcterms:W3CDTF">2023-06-19T11:31:00Z</dcterms:created>
  <dcterms:modified xsi:type="dcterms:W3CDTF">2023-06-19T12:13:00Z</dcterms:modified>
</cp:coreProperties>
</file>