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52" w:rsidRPr="007836CE" w:rsidRDefault="005E4752" w:rsidP="00ED5D18">
      <w:pPr>
        <w:pStyle w:val="af0"/>
        <w:jc w:val="right"/>
        <w:rPr>
          <w:sz w:val="24"/>
        </w:rPr>
      </w:pPr>
    </w:p>
    <w:p w:rsidR="005E4752" w:rsidRPr="007836CE" w:rsidRDefault="003150DD" w:rsidP="001F2A11">
      <w:pPr>
        <w:jc w:val="center"/>
        <w:rPr>
          <w:b/>
        </w:rPr>
      </w:pPr>
      <w:r w:rsidRPr="007836CE">
        <w:rPr>
          <w:b/>
        </w:rPr>
        <w:t>МІНІСТЕРСТВО ОСВІТИ І НАУКИ УКРАЇНИ</w:t>
      </w:r>
    </w:p>
    <w:p w:rsidR="005E4752" w:rsidRDefault="005E4752" w:rsidP="001F2A11">
      <w:pPr>
        <w:jc w:val="center"/>
        <w:rPr>
          <w:b/>
        </w:rPr>
      </w:pPr>
      <w:r w:rsidRPr="007836CE">
        <w:rPr>
          <w:b/>
        </w:rPr>
        <w:t>НАЦІОНАЛЬНИЙ УНІВЕРСИТЕТ БІОРЕСУРСІВ І ПРИРОДОКОРИСТУВАННЯ УКРАЇНИ</w:t>
      </w:r>
    </w:p>
    <w:p w:rsidR="001F2A11" w:rsidRPr="007836CE" w:rsidRDefault="001F2A11" w:rsidP="001F2A11">
      <w:pPr>
        <w:jc w:val="center"/>
        <w:rPr>
          <w:b/>
        </w:rPr>
      </w:pPr>
    </w:p>
    <w:p w:rsidR="001F2A11" w:rsidRDefault="001F2A11" w:rsidP="001F2A11">
      <w:pPr>
        <w:pStyle w:val="af0"/>
        <w:rPr>
          <w:b w:val="0"/>
          <w:caps/>
          <w:szCs w:val="28"/>
        </w:rPr>
      </w:pPr>
      <w:r>
        <w:rPr>
          <w:b w:val="0"/>
          <w:szCs w:val="28"/>
        </w:rPr>
        <w:t>Факультет захисту рослин, біотехнологій та екології</w:t>
      </w:r>
    </w:p>
    <w:p w:rsidR="001F2A11" w:rsidRPr="001B5609" w:rsidRDefault="0040242A" w:rsidP="001F2A11">
      <w:pPr>
        <w:pStyle w:val="af0"/>
        <w:rPr>
          <w:b w:val="0"/>
          <w:caps/>
          <w:szCs w:val="28"/>
        </w:rPr>
      </w:pPr>
      <w:r>
        <w:rPr>
          <w:b w:val="0"/>
          <w:szCs w:val="28"/>
        </w:rPr>
        <w:t>К</w:t>
      </w:r>
      <w:r w:rsidR="001F2A11">
        <w:rPr>
          <w:b w:val="0"/>
          <w:szCs w:val="28"/>
        </w:rPr>
        <w:t>афедра</w:t>
      </w:r>
      <w:r>
        <w:rPr>
          <w:b w:val="0"/>
          <w:szCs w:val="28"/>
        </w:rPr>
        <w:t xml:space="preserve"> радіобіології та радіоекології</w:t>
      </w:r>
      <w:r w:rsidR="001F2A11">
        <w:rPr>
          <w:b w:val="0"/>
          <w:szCs w:val="28"/>
        </w:rPr>
        <w:t xml:space="preserve"> </w:t>
      </w:r>
    </w:p>
    <w:p w:rsidR="00171D18" w:rsidRDefault="00171D18" w:rsidP="00171D18">
      <w:pPr>
        <w:jc w:val="right"/>
      </w:pPr>
    </w:p>
    <w:p w:rsidR="001F2A11" w:rsidRDefault="001F2A11" w:rsidP="00171D18">
      <w:pPr>
        <w:jc w:val="right"/>
      </w:pPr>
    </w:p>
    <w:p w:rsidR="003150DD" w:rsidRPr="00171D18" w:rsidRDefault="003150DD" w:rsidP="00171D18">
      <w:pPr>
        <w:jc w:val="right"/>
        <w:rPr>
          <w:b/>
          <w:szCs w:val="28"/>
        </w:rPr>
      </w:pPr>
      <w:r w:rsidRPr="00171D18">
        <w:rPr>
          <w:b/>
          <w:szCs w:val="28"/>
        </w:rPr>
        <w:t>ЗАТВЕРДЖУЮ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Перший проректор Національного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університету біоресурсів і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природокористування України,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професор, академік НААН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______________ І.І. Ібатуллін</w:t>
      </w:r>
    </w:p>
    <w:p w:rsidR="003150DD" w:rsidRPr="007836CE" w:rsidRDefault="003150DD" w:rsidP="00171D18">
      <w:pPr>
        <w:jc w:val="right"/>
        <w:rPr>
          <w:szCs w:val="28"/>
        </w:rPr>
      </w:pPr>
      <w:r w:rsidRPr="007836CE">
        <w:rPr>
          <w:szCs w:val="28"/>
        </w:rPr>
        <w:t>«_____» __________________ 20</w:t>
      </w:r>
      <w:r w:rsidR="00D32611">
        <w:rPr>
          <w:szCs w:val="28"/>
        </w:rPr>
        <w:t>19</w:t>
      </w:r>
      <w:r w:rsidRPr="007836CE">
        <w:rPr>
          <w:szCs w:val="28"/>
        </w:rPr>
        <w:t xml:space="preserve"> р.</w:t>
      </w:r>
    </w:p>
    <w:tbl>
      <w:tblPr>
        <w:tblpPr w:leftFromText="180" w:rightFromText="180" w:vertAnchor="text" w:horzAnchor="margin" w:tblpXSpec="right" w:tblpY="38"/>
        <w:tblW w:w="0" w:type="auto"/>
        <w:tblLook w:val="01E0" w:firstRow="1" w:lastRow="1" w:firstColumn="1" w:lastColumn="1" w:noHBand="0" w:noVBand="0"/>
      </w:tblPr>
      <w:tblGrid>
        <w:gridCol w:w="3659"/>
        <w:gridCol w:w="3034"/>
      </w:tblGrid>
      <w:tr w:rsidR="00171D18" w:rsidRPr="00607742" w:rsidTr="00FD7A75">
        <w:tc>
          <w:tcPr>
            <w:tcW w:w="6693" w:type="dxa"/>
            <w:gridSpan w:val="2"/>
            <w:shd w:val="clear" w:color="auto" w:fill="auto"/>
            <w:vAlign w:val="center"/>
          </w:tcPr>
          <w:p w:rsidR="00171D18" w:rsidRDefault="00171D18" w:rsidP="006B1D3E">
            <w:pPr>
              <w:pStyle w:val="af0"/>
              <w:rPr>
                <w:szCs w:val="28"/>
              </w:rPr>
            </w:pPr>
          </w:p>
          <w:p w:rsidR="00171D18" w:rsidRPr="000C1084" w:rsidRDefault="00171D18" w:rsidP="006B1D3E">
            <w:pPr>
              <w:pStyle w:val="af0"/>
              <w:rPr>
                <w:caps/>
                <w:sz w:val="28"/>
                <w:szCs w:val="28"/>
              </w:rPr>
            </w:pPr>
            <w:r w:rsidRPr="000C1084">
              <w:rPr>
                <w:sz w:val="28"/>
                <w:szCs w:val="28"/>
              </w:rPr>
              <w:t>РОЗГЛЯНУТО І СХВАЛЕНО</w:t>
            </w:r>
          </w:p>
        </w:tc>
      </w:tr>
      <w:tr w:rsidR="00171D18" w:rsidRPr="000C1084" w:rsidTr="00FD7A75">
        <w:trPr>
          <w:trHeight w:val="722"/>
        </w:trPr>
        <w:tc>
          <w:tcPr>
            <w:tcW w:w="6693" w:type="dxa"/>
            <w:gridSpan w:val="2"/>
            <w:vMerge w:val="restart"/>
            <w:shd w:val="clear" w:color="auto" w:fill="auto"/>
            <w:vAlign w:val="center"/>
          </w:tcPr>
          <w:p w:rsidR="00171D18" w:rsidRPr="000C1084" w:rsidRDefault="00171D18" w:rsidP="006B1D3E">
            <w:pPr>
              <w:pStyle w:val="af0"/>
              <w:rPr>
                <w:b w:val="0"/>
                <w:caps/>
                <w:sz w:val="28"/>
                <w:szCs w:val="28"/>
              </w:rPr>
            </w:pPr>
            <w:r w:rsidRPr="000C1084">
              <w:rPr>
                <w:b w:val="0"/>
                <w:sz w:val="28"/>
                <w:szCs w:val="28"/>
              </w:rPr>
              <w:t xml:space="preserve">на засіданні Вченої ради факультету </w:t>
            </w:r>
            <w:r w:rsidR="001F2A11">
              <w:rPr>
                <w:b w:val="0"/>
                <w:sz w:val="28"/>
                <w:szCs w:val="28"/>
              </w:rPr>
              <w:t>захисту рослин, біотехнологій та екології</w:t>
            </w:r>
          </w:p>
          <w:p w:rsidR="00171D18" w:rsidRPr="000C1084" w:rsidRDefault="00171D18" w:rsidP="006B1D3E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</w:p>
          <w:p w:rsidR="00171D18" w:rsidRPr="00FD7A75" w:rsidRDefault="00D32611" w:rsidP="006B1D3E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</w:t>
            </w:r>
            <w:r w:rsidR="003101AC">
              <w:rPr>
                <w:b w:val="0"/>
                <w:sz w:val="28"/>
                <w:szCs w:val="28"/>
              </w:rPr>
              <w:t xml:space="preserve"> 1</w:t>
            </w:r>
            <w:r w:rsidR="001F2A11">
              <w:rPr>
                <w:b w:val="0"/>
                <w:sz w:val="28"/>
                <w:szCs w:val="28"/>
              </w:rPr>
              <w:t xml:space="preserve"> </w:t>
            </w:r>
            <w:r w:rsidR="00171D18" w:rsidRPr="000C1084">
              <w:rPr>
                <w:b w:val="0"/>
                <w:sz w:val="28"/>
                <w:szCs w:val="28"/>
              </w:rPr>
              <w:t xml:space="preserve"> від «</w:t>
            </w:r>
            <w:r w:rsidR="003101AC">
              <w:rPr>
                <w:b w:val="0"/>
                <w:sz w:val="28"/>
                <w:szCs w:val="28"/>
              </w:rPr>
              <w:t>23</w:t>
            </w:r>
            <w:bookmarkStart w:id="0" w:name="_GoBack"/>
            <w:bookmarkEnd w:id="0"/>
            <w:r w:rsidR="00171D18" w:rsidRPr="000C1084">
              <w:rPr>
                <w:b w:val="0"/>
                <w:sz w:val="28"/>
                <w:szCs w:val="28"/>
              </w:rPr>
              <w:t>»</w:t>
            </w:r>
            <w:r w:rsidR="005C06D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вересня</w:t>
            </w:r>
            <w:r w:rsidR="001F2A11">
              <w:rPr>
                <w:b w:val="0"/>
                <w:sz w:val="28"/>
                <w:szCs w:val="28"/>
              </w:rPr>
              <w:t xml:space="preserve"> </w:t>
            </w:r>
            <w:r w:rsidR="00171D18" w:rsidRPr="000C1084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19</w:t>
            </w:r>
            <w:r w:rsidR="00171D18" w:rsidRPr="00FD7A75">
              <w:rPr>
                <w:b w:val="0"/>
                <w:sz w:val="28"/>
                <w:szCs w:val="28"/>
              </w:rPr>
              <w:t xml:space="preserve"> р.</w:t>
            </w:r>
          </w:p>
          <w:p w:rsidR="00171D18" w:rsidRPr="000C1084" w:rsidRDefault="00D32611" w:rsidP="006B1D3E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171D18" w:rsidRPr="00FD7A75">
              <w:rPr>
                <w:b w:val="0"/>
                <w:sz w:val="28"/>
                <w:szCs w:val="28"/>
              </w:rPr>
              <w:t>екан факультету __</w:t>
            </w:r>
            <w:r>
              <w:rPr>
                <w:b w:val="0"/>
                <w:sz w:val="28"/>
                <w:szCs w:val="28"/>
              </w:rPr>
              <w:t>__</w:t>
            </w:r>
            <w:r w:rsidR="00171D18" w:rsidRPr="00FD7A75">
              <w:rPr>
                <w:b w:val="0"/>
                <w:sz w:val="28"/>
                <w:szCs w:val="28"/>
              </w:rPr>
              <w:t>_</w:t>
            </w:r>
            <w:r w:rsidR="005C06D4">
              <w:rPr>
                <w:b w:val="0"/>
                <w:sz w:val="28"/>
                <w:szCs w:val="28"/>
              </w:rPr>
              <w:t>_______</w:t>
            </w:r>
            <w:r>
              <w:rPr>
                <w:b w:val="0"/>
                <w:sz w:val="28"/>
                <w:szCs w:val="28"/>
              </w:rPr>
              <w:t>М.М</w:t>
            </w:r>
            <w:r w:rsidR="00FD7A75">
              <w:rPr>
                <w:b w:val="0"/>
                <w:sz w:val="28"/>
                <w:szCs w:val="28"/>
              </w:rPr>
              <w:t xml:space="preserve">. </w:t>
            </w:r>
            <w:r>
              <w:rPr>
                <w:b w:val="0"/>
                <w:sz w:val="28"/>
                <w:szCs w:val="28"/>
              </w:rPr>
              <w:t>Доля</w:t>
            </w:r>
          </w:p>
          <w:p w:rsidR="00171D18" w:rsidRPr="000C1084" w:rsidRDefault="00171D18" w:rsidP="006B1D3E">
            <w:pPr>
              <w:pStyle w:val="af0"/>
              <w:rPr>
                <w:b w:val="0"/>
                <w:caps/>
                <w:sz w:val="28"/>
                <w:szCs w:val="28"/>
              </w:rPr>
            </w:pPr>
          </w:p>
          <w:p w:rsidR="00171D18" w:rsidRPr="000C1084" w:rsidRDefault="00171D18" w:rsidP="006B1D3E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  <w:r w:rsidRPr="000C1084">
              <w:rPr>
                <w:b w:val="0"/>
                <w:sz w:val="28"/>
                <w:szCs w:val="28"/>
              </w:rPr>
              <w:t xml:space="preserve">на засіданні кафедри </w:t>
            </w:r>
            <w:r w:rsidR="0040242A">
              <w:rPr>
                <w:b w:val="0"/>
                <w:sz w:val="28"/>
                <w:szCs w:val="28"/>
              </w:rPr>
              <w:t>радіобіології та радіое</w:t>
            </w:r>
            <w:r w:rsidR="005C06D4">
              <w:rPr>
                <w:b w:val="0"/>
                <w:sz w:val="28"/>
                <w:szCs w:val="28"/>
              </w:rPr>
              <w:t>к</w:t>
            </w:r>
            <w:r w:rsidR="0040242A">
              <w:rPr>
                <w:b w:val="0"/>
                <w:sz w:val="28"/>
                <w:szCs w:val="28"/>
              </w:rPr>
              <w:t>ології</w:t>
            </w:r>
          </w:p>
          <w:p w:rsidR="00171D18" w:rsidRPr="00FD7A75" w:rsidRDefault="00171D18" w:rsidP="00D32611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  <w:r w:rsidRPr="000C1084">
              <w:rPr>
                <w:b w:val="0"/>
                <w:sz w:val="28"/>
                <w:szCs w:val="28"/>
              </w:rPr>
              <w:t>Проток</w:t>
            </w:r>
            <w:r w:rsidR="00D32611">
              <w:rPr>
                <w:b w:val="0"/>
                <w:sz w:val="28"/>
                <w:szCs w:val="28"/>
              </w:rPr>
              <w:t>ол №____</w:t>
            </w:r>
            <w:r w:rsidR="0040242A">
              <w:rPr>
                <w:b w:val="0"/>
                <w:sz w:val="28"/>
                <w:szCs w:val="28"/>
              </w:rPr>
              <w:t xml:space="preserve">  </w:t>
            </w:r>
            <w:r w:rsidR="001F2A11">
              <w:rPr>
                <w:b w:val="0"/>
                <w:sz w:val="28"/>
                <w:szCs w:val="28"/>
              </w:rPr>
              <w:t xml:space="preserve"> </w:t>
            </w:r>
            <w:r w:rsidRPr="000C1084">
              <w:rPr>
                <w:b w:val="0"/>
                <w:sz w:val="28"/>
                <w:szCs w:val="28"/>
              </w:rPr>
              <w:t xml:space="preserve">від </w:t>
            </w:r>
            <w:r w:rsidR="005C06D4">
              <w:rPr>
                <w:b w:val="0"/>
                <w:sz w:val="28"/>
                <w:szCs w:val="28"/>
              </w:rPr>
              <w:t>«</w:t>
            </w:r>
            <w:r w:rsidR="00D32611">
              <w:rPr>
                <w:b w:val="0"/>
                <w:sz w:val="28"/>
                <w:szCs w:val="28"/>
              </w:rPr>
              <w:t>___</w:t>
            </w:r>
            <w:r w:rsidR="005C06D4">
              <w:rPr>
                <w:b w:val="0"/>
                <w:sz w:val="28"/>
                <w:szCs w:val="28"/>
              </w:rPr>
              <w:t>»</w:t>
            </w:r>
            <w:r w:rsidR="0040242A">
              <w:rPr>
                <w:b w:val="0"/>
                <w:sz w:val="28"/>
                <w:szCs w:val="28"/>
              </w:rPr>
              <w:t xml:space="preserve"> </w:t>
            </w:r>
            <w:r w:rsidR="00D32611">
              <w:rPr>
                <w:b w:val="0"/>
                <w:sz w:val="28"/>
                <w:szCs w:val="28"/>
              </w:rPr>
              <w:t>вересня</w:t>
            </w:r>
            <w:r w:rsidR="001F2A11">
              <w:rPr>
                <w:b w:val="0"/>
                <w:sz w:val="28"/>
                <w:szCs w:val="28"/>
              </w:rPr>
              <w:t xml:space="preserve">  </w:t>
            </w:r>
            <w:r w:rsidRPr="000C1084">
              <w:rPr>
                <w:b w:val="0"/>
                <w:sz w:val="28"/>
                <w:szCs w:val="28"/>
              </w:rPr>
              <w:t>20</w:t>
            </w:r>
            <w:r w:rsidR="00D32611">
              <w:rPr>
                <w:b w:val="0"/>
                <w:sz w:val="28"/>
                <w:szCs w:val="28"/>
              </w:rPr>
              <w:t>19</w:t>
            </w:r>
            <w:r w:rsidRPr="00FD7A75">
              <w:rPr>
                <w:b w:val="0"/>
                <w:sz w:val="28"/>
                <w:szCs w:val="28"/>
              </w:rPr>
              <w:t xml:space="preserve"> р.</w:t>
            </w:r>
          </w:p>
        </w:tc>
      </w:tr>
      <w:tr w:rsidR="00171D18" w:rsidRPr="000C1084" w:rsidTr="00FD7A75">
        <w:trPr>
          <w:trHeight w:val="368"/>
        </w:trPr>
        <w:tc>
          <w:tcPr>
            <w:tcW w:w="6693" w:type="dxa"/>
            <w:gridSpan w:val="2"/>
            <w:vMerge/>
            <w:shd w:val="clear" w:color="auto" w:fill="auto"/>
            <w:vAlign w:val="center"/>
          </w:tcPr>
          <w:p w:rsidR="00171D18" w:rsidRPr="000C1084" w:rsidRDefault="00171D18" w:rsidP="006B1D3E">
            <w:pPr>
              <w:pStyle w:val="af0"/>
              <w:rPr>
                <w:caps/>
                <w:sz w:val="28"/>
                <w:szCs w:val="28"/>
              </w:rPr>
            </w:pPr>
          </w:p>
        </w:tc>
      </w:tr>
      <w:tr w:rsidR="00171D18" w:rsidRPr="000C1084" w:rsidTr="00FD7A75">
        <w:tc>
          <w:tcPr>
            <w:tcW w:w="3659" w:type="dxa"/>
            <w:shd w:val="clear" w:color="auto" w:fill="auto"/>
            <w:vAlign w:val="center"/>
          </w:tcPr>
          <w:p w:rsidR="00171D18" w:rsidRPr="000C1084" w:rsidRDefault="005C06D4" w:rsidP="000C1084">
            <w:pPr>
              <w:pStyle w:val="af0"/>
              <w:jc w:val="left"/>
              <w:rPr>
                <w:b w:val="0"/>
                <w:cap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В.о. з</w:t>
            </w:r>
            <w:r w:rsidR="00171D18" w:rsidRPr="000C1084">
              <w:rPr>
                <w:b w:val="0"/>
                <w:sz w:val="28"/>
                <w:szCs w:val="28"/>
              </w:rPr>
              <w:t>авідувач</w:t>
            </w:r>
            <w:r>
              <w:rPr>
                <w:b w:val="0"/>
                <w:sz w:val="28"/>
                <w:szCs w:val="28"/>
              </w:rPr>
              <w:t>а</w:t>
            </w:r>
            <w:r w:rsidR="00171D18" w:rsidRPr="000C1084">
              <w:rPr>
                <w:b w:val="0"/>
                <w:sz w:val="28"/>
                <w:szCs w:val="28"/>
              </w:rPr>
              <w:t xml:space="preserve"> кафедри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171D18" w:rsidRPr="000C1084" w:rsidRDefault="00171D18" w:rsidP="000C1084">
            <w:pPr>
              <w:pStyle w:val="af0"/>
              <w:jc w:val="left"/>
              <w:rPr>
                <w:caps/>
                <w:sz w:val="28"/>
                <w:szCs w:val="28"/>
              </w:rPr>
            </w:pPr>
          </w:p>
        </w:tc>
      </w:tr>
      <w:tr w:rsidR="00171D18" w:rsidRPr="000C1084" w:rsidTr="00FD7A75">
        <w:tc>
          <w:tcPr>
            <w:tcW w:w="6693" w:type="dxa"/>
            <w:gridSpan w:val="2"/>
            <w:shd w:val="clear" w:color="auto" w:fill="auto"/>
            <w:vAlign w:val="center"/>
          </w:tcPr>
          <w:p w:rsidR="00171D18" w:rsidRPr="000C1084" w:rsidRDefault="00171D18" w:rsidP="0040242A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0C1084">
              <w:rPr>
                <w:b w:val="0"/>
                <w:sz w:val="28"/>
                <w:szCs w:val="28"/>
              </w:rPr>
              <w:t xml:space="preserve">                            ________</w:t>
            </w:r>
            <w:r w:rsidR="001F2A11">
              <w:rPr>
                <w:b w:val="0"/>
                <w:sz w:val="28"/>
                <w:szCs w:val="28"/>
              </w:rPr>
              <w:t>_______</w:t>
            </w:r>
            <w:r w:rsidRPr="000C1084">
              <w:rPr>
                <w:b w:val="0"/>
                <w:sz w:val="28"/>
                <w:szCs w:val="28"/>
              </w:rPr>
              <w:t xml:space="preserve"> </w:t>
            </w:r>
            <w:r w:rsidR="0040242A">
              <w:rPr>
                <w:b w:val="0"/>
                <w:sz w:val="28"/>
                <w:szCs w:val="28"/>
              </w:rPr>
              <w:t>А.В. Клепко</w:t>
            </w:r>
            <w:r w:rsidRPr="000C1084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5E4752" w:rsidRPr="000C1084" w:rsidRDefault="005E4752" w:rsidP="000C1084">
      <w:pPr>
        <w:ind w:firstLine="150"/>
        <w:jc w:val="right"/>
        <w:rPr>
          <w:szCs w:val="28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171D18" w:rsidRPr="000C1084" w:rsidRDefault="00171D18" w:rsidP="000C1084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0C1084" w:rsidRDefault="000C1084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3150DD" w:rsidRPr="007836CE" w:rsidRDefault="005E4752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7836CE">
        <w:rPr>
          <w:rFonts w:ascii="Times New Roman" w:hAnsi="Times New Roman"/>
          <w:i w:val="0"/>
          <w:iCs w:val="0"/>
        </w:rPr>
        <w:t>РОБОЧА ПРОГРАМА</w:t>
      </w:r>
    </w:p>
    <w:p w:rsidR="005E4752" w:rsidRDefault="003150DD" w:rsidP="00171D1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7836CE">
        <w:rPr>
          <w:rFonts w:ascii="Times New Roman" w:hAnsi="Times New Roman"/>
          <w:i w:val="0"/>
          <w:iCs w:val="0"/>
        </w:rPr>
        <w:t>педагогічної</w:t>
      </w:r>
      <w:r w:rsidR="00171D18">
        <w:rPr>
          <w:rFonts w:ascii="Times New Roman" w:hAnsi="Times New Roman"/>
          <w:i w:val="0"/>
          <w:iCs w:val="0"/>
        </w:rPr>
        <w:t xml:space="preserve"> (асистентської)</w:t>
      </w:r>
      <w:r w:rsidRPr="007836CE">
        <w:rPr>
          <w:rFonts w:ascii="Times New Roman" w:hAnsi="Times New Roman"/>
          <w:i w:val="0"/>
          <w:iCs w:val="0"/>
        </w:rPr>
        <w:t xml:space="preserve"> практики</w:t>
      </w:r>
    </w:p>
    <w:p w:rsidR="00171D18" w:rsidRDefault="00171D18" w:rsidP="00171D18">
      <w:pPr>
        <w:rPr>
          <w:szCs w:val="28"/>
          <w:lang w:eastAsia="ja-JP"/>
        </w:rPr>
      </w:pPr>
    </w:p>
    <w:p w:rsidR="00171D18" w:rsidRDefault="00171D18" w:rsidP="00171D18">
      <w:pPr>
        <w:rPr>
          <w:b/>
          <w:szCs w:val="28"/>
          <w:lang w:eastAsia="ja-JP"/>
        </w:rPr>
      </w:pPr>
      <w:r>
        <w:rPr>
          <w:szCs w:val="28"/>
          <w:lang w:eastAsia="ja-JP"/>
        </w:rPr>
        <w:t>р</w:t>
      </w:r>
      <w:r w:rsidRPr="00E444A2">
        <w:rPr>
          <w:szCs w:val="28"/>
          <w:lang w:eastAsia="ja-JP"/>
        </w:rPr>
        <w:t xml:space="preserve">івень вищої освіти – </w:t>
      </w:r>
      <w:r w:rsidRPr="00E444A2">
        <w:rPr>
          <w:b/>
          <w:szCs w:val="28"/>
          <w:lang w:eastAsia="ja-JP"/>
        </w:rPr>
        <w:t>третій освітньо-науковий</w:t>
      </w:r>
    </w:p>
    <w:p w:rsidR="00171D18" w:rsidRDefault="00171D18" w:rsidP="00171D18">
      <w:pPr>
        <w:rPr>
          <w:b/>
          <w:snapToGrid w:val="0"/>
          <w:szCs w:val="28"/>
        </w:rPr>
      </w:pPr>
      <w:r>
        <w:rPr>
          <w:snapToGrid w:val="0"/>
          <w:szCs w:val="28"/>
        </w:rPr>
        <w:t>спеціальність</w:t>
      </w:r>
      <w:r w:rsidRPr="00A33251">
        <w:rPr>
          <w:snapToGrid w:val="0"/>
          <w:szCs w:val="28"/>
        </w:rPr>
        <w:t xml:space="preserve"> – </w:t>
      </w:r>
      <w:r w:rsidR="0040242A" w:rsidRPr="0040242A">
        <w:rPr>
          <w:b/>
          <w:snapToGrid w:val="0"/>
          <w:szCs w:val="28"/>
        </w:rPr>
        <w:t>09</w:t>
      </w:r>
      <w:r w:rsidRPr="00E444A2">
        <w:rPr>
          <w:b/>
          <w:snapToGrid w:val="0"/>
          <w:szCs w:val="28"/>
        </w:rPr>
        <w:t>1 «</w:t>
      </w:r>
      <w:r w:rsidR="005C06D4">
        <w:rPr>
          <w:b/>
          <w:snapToGrid w:val="0"/>
          <w:szCs w:val="28"/>
        </w:rPr>
        <w:t>Біологія</w:t>
      </w:r>
      <w:r w:rsidRPr="00E444A2">
        <w:rPr>
          <w:b/>
          <w:snapToGrid w:val="0"/>
          <w:szCs w:val="28"/>
        </w:rPr>
        <w:t>»</w:t>
      </w:r>
    </w:p>
    <w:p w:rsidR="00171D18" w:rsidRPr="00171D18" w:rsidRDefault="00171D18" w:rsidP="00171D18">
      <w:pPr>
        <w:rPr>
          <w:b/>
          <w:szCs w:val="28"/>
          <w:lang w:eastAsia="ja-JP"/>
        </w:rPr>
      </w:pPr>
      <w:r w:rsidRPr="00171D18">
        <w:rPr>
          <w:snapToGrid w:val="0"/>
          <w:szCs w:val="28"/>
        </w:rPr>
        <w:t>освітньо-наукова програма</w:t>
      </w:r>
      <w:r>
        <w:rPr>
          <w:b/>
          <w:snapToGrid w:val="0"/>
          <w:szCs w:val="28"/>
        </w:rPr>
        <w:t xml:space="preserve"> - </w:t>
      </w:r>
      <w:r w:rsidR="001F2A11">
        <w:rPr>
          <w:b/>
          <w:snapToGrid w:val="0"/>
          <w:szCs w:val="28"/>
        </w:rPr>
        <w:t xml:space="preserve">  «</w:t>
      </w:r>
      <w:r w:rsidR="005C06D4">
        <w:rPr>
          <w:b/>
          <w:snapToGrid w:val="0"/>
          <w:szCs w:val="28"/>
        </w:rPr>
        <w:t>Біологія</w:t>
      </w:r>
      <w:r w:rsidR="001F2A11">
        <w:rPr>
          <w:b/>
          <w:snapToGrid w:val="0"/>
          <w:szCs w:val="28"/>
        </w:rPr>
        <w:t>»</w:t>
      </w:r>
    </w:p>
    <w:p w:rsidR="00171D18" w:rsidRDefault="00171D18" w:rsidP="005C06D4">
      <w:pPr>
        <w:ind w:left="1560" w:hanging="1560"/>
        <w:rPr>
          <w:snapToGrid w:val="0"/>
          <w:szCs w:val="28"/>
        </w:rPr>
      </w:pPr>
      <w:r w:rsidRPr="00A33251">
        <w:rPr>
          <w:snapToGrid w:val="0"/>
          <w:szCs w:val="28"/>
        </w:rPr>
        <w:t xml:space="preserve">Розробники: </w:t>
      </w:r>
      <w:r w:rsidR="005C06D4">
        <w:rPr>
          <w:snapToGrid w:val="0"/>
          <w:szCs w:val="28"/>
        </w:rPr>
        <w:t xml:space="preserve">доктор біологічних наук, професор І.М. Гудков, кандидат </w:t>
      </w:r>
      <w:r w:rsidR="0040242A">
        <w:rPr>
          <w:snapToGrid w:val="0"/>
          <w:szCs w:val="28"/>
        </w:rPr>
        <w:t>б</w:t>
      </w:r>
      <w:r w:rsidR="005C06D4">
        <w:rPr>
          <w:snapToGrid w:val="0"/>
          <w:szCs w:val="28"/>
        </w:rPr>
        <w:t>іологічних наук</w:t>
      </w:r>
      <w:r w:rsidR="0040242A">
        <w:rPr>
          <w:snapToGrid w:val="0"/>
          <w:szCs w:val="28"/>
        </w:rPr>
        <w:t>, с</w:t>
      </w:r>
      <w:r w:rsidR="005C06D4">
        <w:rPr>
          <w:snapToGrid w:val="0"/>
          <w:szCs w:val="28"/>
        </w:rPr>
        <w:t>т</w:t>
      </w:r>
      <w:r w:rsidR="0040242A">
        <w:rPr>
          <w:snapToGrid w:val="0"/>
          <w:szCs w:val="28"/>
        </w:rPr>
        <w:t>.н.с.</w:t>
      </w:r>
      <w:r w:rsidR="005C06D4">
        <w:rPr>
          <w:snapToGrid w:val="0"/>
          <w:szCs w:val="28"/>
        </w:rPr>
        <w:t xml:space="preserve"> А.В. Клепко</w:t>
      </w:r>
      <w:r w:rsidR="00220128">
        <w:rPr>
          <w:snapToGrid w:val="0"/>
          <w:szCs w:val="28"/>
        </w:rPr>
        <w:t xml:space="preserve"> </w:t>
      </w:r>
    </w:p>
    <w:p w:rsidR="000C1084" w:rsidRDefault="000C1084" w:rsidP="00171D18">
      <w:pPr>
        <w:jc w:val="center"/>
        <w:rPr>
          <w:rFonts w:eastAsia="MS Mincho"/>
          <w:szCs w:val="28"/>
        </w:rPr>
      </w:pPr>
    </w:p>
    <w:p w:rsidR="000C1084" w:rsidRDefault="000C1084" w:rsidP="00171D18">
      <w:pPr>
        <w:jc w:val="center"/>
        <w:rPr>
          <w:rFonts w:eastAsia="MS Mincho"/>
          <w:szCs w:val="28"/>
        </w:rPr>
      </w:pPr>
    </w:p>
    <w:p w:rsidR="005C06D4" w:rsidRDefault="005C06D4" w:rsidP="00171D18">
      <w:pPr>
        <w:jc w:val="center"/>
        <w:rPr>
          <w:rFonts w:eastAsia="MS Mincho"/>
          <w:szCs w:val="28"/>
        </w:rPr>
      </w:pPr>
    </w:p>
    <w:p w:rsidR="00171D18" w:rsidRPr="00A33251" w:rsidRDefault="00171D18" w:rsidP="00171D18">
      <w:pPr>
        <w:jc w:val="center"/>
        <w:rPr>
          <w:rFonts w:eastAsia="MS Mincho"/>
          <w:szCs w:val="28"/>
        </w:rPr>
      </w:pPr>
      <w:r w:rsidRPr="00A33251">
        <w:rPr>
          <w:rFonts w:eastAsia="MS Mincho"/>
          <w:szCs w:val="28"/>
        </w:rPr>
        <w:t>Київ</w:t>
      </w:r>
      <w:r w:rsidR="000C1084">
        <w:rPr>
          <w:rFonts w:eastAsia="MS Mincho"/>
          <w:szCs w:val="28"/>
        </w:rPr>
        <w:t xml:space="preserve"> -</w:t>
      </w:r>
      <w:r w:rsidRPr="00A33251">
        <w:rPr>
          <w:rFonts w:eastAsia="MS Mincho"/>
          <w:szCs w:val="28"/>
        </w:rPr>
        <w:t>20</w:t>
      </w:r>
      <w:r w:rsidR="00220128">
        <w:rPr>
          <w:rFonts w:eastAsia="MS Mincho"/>
          <w:szCs w:val="28"/>
        </w:rPr>
        <w:t>20</w:t>
      </w:r>
    </w:p>
    <w:p w:rsidR="000448AD" w:rsidRPr="007836CE" w:rsidRDefault="000448AD" w:rsidP="000448AD">
      <w:pPr>
        <w:pStyle w:val="FR2"/>
        <w:spacing w:before="0" w:line="360" w:lineRule="auto"/>
        <w:ind w:left="0" w:firstLine="0"/>
      </w:pPr>
    </w:p>
    <w:p w:rsidR="000448AD" w:rsidRPr="007836CE" w:rsidRDefault="000448AD" w:rsidP="000448AD">
      <w:pPr>
        <w:numPr>
          <w:ilvl w:val="0"/>
          <w:numId w:val="26"/>
        </w:numPr>
        <w:contextualSpacing/>
        <w:jc w:val="center"/>
        <w:rPr>
          <w:rFonts w:eastAsia="MS Mincho"/>
          <w:b/>
          <w:caps/>
          <w:lang w:eastAsia="ja-JP"/>
        </w:rPr>
      </w:pPr>
      <w:r w:rsidRPr="007836CE">
        <w:rPr>
          <w:rFonts w:eastAsia="MS Mincho"/>
          <w:b/>
          <w:caps/>
          <w:lang w:eastAsia="ja-JP"/>
        </w:rPr>
        <w:lastRenderedPageBreak/>
        <w:t>Опис ПРАКТИКи</w:t>
      </w:r>
    </w:p>
    <w:p w:rsidR="000448AD" w:rsidRPr="007836CE" w:rsidRDefault="000448AD" w:rsidP="000448AD">
      <w:pPr>
        <w:contextualSpacing/>
        <w:jc w:val="center"/>
        <w:rPr>
          <w:rFonts w:eastAsia="MS Mincho"/>
          <w:b/>
          <w:smallCaps/>
          <w:lang w:eastAsia="ja-JP"/>
        </w:rPr>
      </w:pPr>
    </w:p>
    <w:tbl>
      <w:tblPr>
        <w:tblW w:w="9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1"/>
        <w:gridCol w:w="3255"/>
        <w:gridCol w:w="3121"/>
      </w:tblGrid>
      <w:tr w:rsidR="000448AD" w:rsidRPr="007836CE" w:rsidTr="00941B18">
        <w:trPr>
          <w:jc w:val="center"/>
        </w:trPr>
        <w:tc>
          <w:tcPr>
            <w:tcW w:w="2931" w:type="dxa"/>
            <w:vMerge w:val="restart"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Найменування</w:t>
            </w:r>
          </w:p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показників</w:t>
            </w:r>
          </w:p>
        </w:tc>
        <w:tc>
          <w:tcPr>
            <w:tcW w:w="3255" w:type="dxa"/>
            <w:vMerge w:val="restart"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Форма н</w:t>
            </w:r>
            <w:r w:rsidR="00EB0C20">
              <w:rPr>
                <w:rFonts w:eastAsia="MS Mincho"/>
                <w:lang w:eastAsia="ja-JP"/>
              </w:rPr>
              <w:t>авчання</w:t>
            </w:r>
          </w:p>
        </w:tc>
      </w:tr>
      <w:tr w:rsidR="000448AD" w:rsidRPr="007836CE" w:rsidTr="00941B18">
        <w:trPr>
          <w:jc w:val="center"/>
        </w:trPr>
        <w:tc>
          <w:tcPr>
            <w:tcW w:w="2931" w:type="dxa"/>
            <w:vMerge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255" w:type="dxa"/>
            <w:vMerge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  <w:vAlign w:val="center"/>
          </w:tcPr>
          <w:p w:rsidR="000448AD" w:rsidRPr="007836CE" w:rsidRDefault="00EB0C20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Д</w:t>
            </w:r>
            <w:r w:rsidR="000448AD" w:rsidRPr="007836CE">
              <w:rPr>
                <w:rFonts w:eastAsia="MS Mincho"/>
                <w:lang w:eastAsia="ja-JP"/>
              </w:rPr>
              <w:t>енна</w:t>
            </w:r>
            <w:r>
              <w:rPr>
                <w:rFonts w:eastAsia="MS Mincho"/>
                <w:lang w:eastAsia="ja-JP"/>
              </w:rPr>
              <w:t>, вечірня, заочна</w:t>
            </w:r>
            <w:r w:rsidR="000448AD" w:rsidRPr="007836CE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0448AD" w:rsidRPr="007836CE" w:rsidTr="00941B18">
        <w:trPr>
          <w:trHeight w:val="1620"/>
          <w:jc w:val="center"/>
        </w:trPr>
        <w:tc>
          <w:tcPr>
            <w:tcW w:w="2931" w:type="dxa"/>
            <w:vAlign w:val="center"/>
          </w:tcPr>
          <w:p w:rsidR="000448AD" w:rsidRPr="00DC2C09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DC2C09">
              <w:rPr>
                <w:rFonts w:eastAsia="MS Mincho"/>
                <w:lang w:eastAsia="ja-JP"/>
              </w:rPr>
              <w:t>Кількість</w:t>
            </w:r>
          </w:p>
          <w:p w:rsidR="000448AD" w:rsidRPr="00DC2C09" w:rsidRDefault="000448AD" w:rsidP="00DC2C09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DC2C09">
              <w:rPr>
                <w:rFonts w:eastAsia="MS Mincho"/>
                <w:lang w:eastAsia="ja-JP"/>
              </w:rPr>
              <w:t xml:space="preserve">кредитів – </w:t>
            </w:r>
            <w:r w:rsidR="00DC2C09" w:rsidRPr="00DC2C09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3255" w:type="dxa"/>
            <w:vAlign w:val="center"/>
          </w:tcPr>
          <w:p w:rsidR="000448AD" w:rsidRPr="007836CE" w:rsidRDefault="000448AD" w:rsidP="001F2A11">
            <w:pPr>
              <w:jc w:val="center"/>
              <w:rPr>
                <w:szCs w:val="28"/>
              </w:rPr>
            </w:pPr>
            <w:r w:rsidRPr="007836CE">
              <w:rPr>
                <w:szCs w:val="28"/>
              </w:rPr>
              <w:t>Галузь знань</w:t>
            </w:r>
          </w:p>
          <w:p w:rsidR="000448AD" w:rsidRPr="007836CE" w:rsidRDefault="00697D4C" w:rsidP="001F2A11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09 Біологія</w:t>
            </w:r>
          </w:p>
          <w:p w:rsidR="00F024A2" w:rsidRDefault="000448AD" w:rsidP="001F2A11">
            <w:pPr>
              <w:contextualSpacing/>
              <w:jc w:val="center"/>
              <w:rPr>
                <w:szCs w:val="28"/>
              </w:rPr>
            </w:pPr>
            <w:r w:rsidRPr="007836CE">
              <w:rPr>
                <w:szCs w:val="28"/>
              </w:rPr>
              <w:t xml:space="preserve">Спеціальність </w:t>
            </w:r>
          </w:p>
          <w:p w:rsidR="000448AD" w:rsidRPr="007836CE" w:rsidRDefault="001F2A11" w:rsidP="00220128">
            <w:pPr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szCs w:val="28"/>
              </w:rPr>
              <w:t>0</w:t>
            </w:r>
            <w:r w:rsidR="00220128">
              <w:rPr>
                <w:szCs w:val="28"/>
              </w:rPr>
              <w:t>9</w:t>
            </w:r>
            <w:r w:rsidR="00697D4C">
              <w:rPr>
                <w:szCs w:val="28"/>
              </w:rPr>
              <w:t xml:space="preserve">1 </w:t>
            </w:r>
            <w:r w:rsidR="00220128">
              <w:rPr>
                <w:szCs w:val="28"/>
              </w:rPr>
              <w:t>Бі</w:t>
            </w:r>
            <w:r>
              <w:rPr>
                <w:szCs w:val="28"/>
              </w:rPr>
              <w:t>ологія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vAlign w:val="center"/>
          </w:tcPr>
          <w:p w:rsidR="000448AD" w:rsidRPr="007836CE" w:rsidRDefault="00D75EF1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Асистентська практика</w:t>
            </w:r>
          </w:p>
        </w:tc>
      </w:tr>
      <w:tr w:rsidR="007D38BA" w:rsidRPr="007836CE" w:rsidTr="00F11064">
        <w:trPr>
          <w:trHeight w:val="3107"/>
          <w:jc w:val="center"/>
        </w:trPr>
        <w:tc>
          <w:tcPr>
            <w:tcW w:w="2931" w:type="dxa"/>
            <w:vMerge w:val="restart"/>
            <w:vAlign w:val="center"/>
          </w:tcPr>
          <w:p w:rsidR="007D38BA" w:rsidRPr="00DC2C09" w:rsidRDefault="007D38BA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DC2C09">
              <w:rPr>
                <w:rFonts w:eastAsia="MS Mincho"/>
                <w:lang w:eastAsia="ja-JP"/>
              </w:rPr>
              <w:t>Обсяг годин: 120</w:t>
            </w:r>
          </w:p>
          <w:p w:rsidR="007D38BA" w:rsidRPr="00DC2C09" w:rsidRDefault="007D38BA" w:rsidP="00DC2C09">
            <w:pPr>
              <w:contextualSpacing/>
              <w:rPr>
                <w:rFonts w:eastAsia="MS Mincho"/>
                <w:lang w:eastAsia="ja-JP"/>
              </w:rPr>
            </w:pPr>
          </w:p>
        </w:tc>
        <w:tc>
          <w:tcPr>
            <w:tcW w:w="3255" w:type="dxa"/>
            <w:vMerge w:val="restart"/>
            <w:vAlign w:val="center"/>
          </w:tcPr>
          <w:p w:rsidR="007D38BA" w:rsidRPr="007836CE" w:rsidRDefault="007D38BA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Освіт</w:t>
            </w:r>
            <w:r>
              <w:rPr>
                <w:rFonts w:eastAsia="MS Mincho"/>
                <w:lang w:eastAsia="ja-JP"/>
              </w:rPr>
              <w:t>ній ступінь</w:t>
            </w:r>
            <w:r w:rsidRPr="007836CE">
              <w:rPr>
                <w:rFonts w:eastAsia="MS Mincho"/>
                <w:lang w:eastAsia="ja-JP"/>
              </w:rPr>
              <w:t>:</w:t>
            </w:r>
          </w:p>
          <w:p w:rsidR="007D38BA" w:rsidRPr="007836CE" w:rsidRDefault="007D38BA" w:rsidP="001F2A11">
            <w:pPr>
              <w:pStyle w:val="10"/>
              <w:spacing w:before="0" w:after="0"/>
              <w:jc w:val="center"/>
              <w:rPr>
                <w:rStyle w:val="af2"/>
                <w:rFonts w:ascii="Times New Roman" w:hAnsi="Times New Roman"/>
                <w:sz w:val="28"/>
                <w:szCs w:val="28"/>
              </w:rPr>
            </w:pPr>
            <w:r w:rsidRPr="007836CE">
              <w:rPr>
                <w:rStyle w:val="af2"/>
                <w:rFonts w:ascii="Times New Roman" w:hAnsi="Times New Roman"/>
                <w:sz w:val="28"/>
                <w:szCs w:val="28"/>
              </w:rPr>
              <w:t>Доктор філософії PhD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vAlign w:val="center"/>
          </w:tcPr>
          <w:p w:rsidR="007D38BA" w:rsidRPr="00DC2C09" w:rsidRDefault="007D38BA" w:rsidP="001F2A11">
            <w:pPr>
              <w:contextualSpacing/>
              <w:jc w:val="center"/>
              <w:rPr>
                <w:rFonts w:eastAsia="MS Mincho"/>
                <w:highlight w:val="yellow"/>
                <w:lang w:eastAsia="ja-JP"/>
              </w:rPr>
            </w:pPr>
            <w:r w:rsidRPr="007D38BA">
              <w:rPr>
                <w:rFonts w:eastAsia="MS Mincho"/>
                <w:lang w:eastAsia="ja-JP"/>
              </w:rPr>
              <w:t>Виробнича практика</w:t>
            </w:r>
          </w:p>
        </w:tc>
      </w:tr>
      <w:tr w:rsidR="000448AD" w:rsidRPr="007836CE" w:rsidTr="003A2432">
        <w:trPr>
          <w:trHeight w:val="1029"/>
          <w:jc w:val="center"/>
        </w:trPr>
        <w:tc>
          <w:tcPr>
            <w:tcW w:w="2931" w:type="dxa"/>
            <w:vMerge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255" w:type="dxa"/>
            <w:vMerge/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  <w:vAlign w:val="center"/>
          </w:tcPr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lang w:eastAsia="ja-JP"/>
              </w:rPr>
              <w:t>Вид контролю:</w:t>
            </w:r>
          </w:p>
          <w:p w:rsidR="000448AD" w:rsidRPr="007836CE" w:rsidRDefault="000448AD" w:rsidP="001F2A11">
            <w:pPr>
              <w:contextualSpacing/>
              <w:jc w:val="center"/>
              <w:rPr>
                <w:rFonts w:eastAsia="MS Mincho"/>
                <w:lang w:eastAsia="ja-JP"/>
              </w:rPr>
            </w:pPr>
            <w:r w:rsidRPr="007836CE">
              <w:rPr>
                <w:rFonts w:eastAsia="MS Mincho"/>
                <w:b/>
                <w:i/>
                <w:lang w:eastAsia="ja-JP"/>
              </w:rPr>
              <w:t>звіт</w:t>
            </w:r>
          </w:p>
        </w:tc>
      </w:tr>
    </w:tbl>
    <w:p w:rsidR="000448AD" w:rsidRPr="00FD7A75" w:rsidRDefault="000448AD" w:rsidP="00FD7A75">
      <w:pPr>
        <w:pStyle w:val="ad"/>
        <w:numPr>
          <w:ilvl w:val="0"/>
          <w:numId w:val="44"/>
        </w:numPr>
        <w:spacing w:line="360" w:lineRule="auto"/>
        <w:jc w:val="center"/>
        <w:rPr>
          <w:rFonts w:eastAsia="MS Mincho"/>
          <w:b/>
          <w:lang w:eastAsia="ja-JP"/>
        </w:rPr>
      </w:pPr>
      <w:r w:rsidRPr="00FD7A75">
        <w:rPr>
          <w:rFonts w:eastAsia="MS Mincho"/>
          <w:lang w:eastAsia="ja-JP"/>
        </w:rPr>
        <w:br w:type="page"/>
      </w:r>
      <w:r w:rsidR="000B131D" w:rsidRPr="00FD7A75">
        <w:rPr>
          <w:rFonts w:eastAsia="MS Mincho"/>
          <w:b/>
          <w:lang w:eastAsia="ja-JP"/>
        </w:rPr>
        <w:lastRenderedPageBreak/>
        <w:t>ВСТУП</w:t>
      </w:r>
    </w:p>
    <w:p w:rsidR="00B60BD8" w:rsidRPr="007836CE" w:rsidRDefault="00B60BD8" w:rsidP="000448AD">
      <w:pPr>
        <w:spacing w:line="360" w:lineRule="auto"/>
        <w:contextualSpacing/>
        <w:jc w:val="center"/>
        <w:rPr>
          <w:rFonts w:eastAsia="MS Mincho"/>
          <w:b/>
          <w:caps/>
          <w:lang w:eastAsia="ja-JP"/>
        </w:rPr>
      </w:pPr>
    </w:p>
    <w:p w:rsidR="00617E13" w:rsidRPr="007836CE" w:rsidRDefault="00617E13" w:rsidP="000B131D">
      <w:pPr>
        <w:pStyle w:val="26"/>
        <w:shd w:val="clear" w:color="auto" w:fill="auto"/>
        <w:spacing w:before="0" w:line="360" w:lineRule="auto"/>
        <w:ind w:firstLine="567"/>
        <w:jc w:val="both"/>
      </w:pPr>
      <w:r w:rsidRPr="007836CE">
        <w:rPr>
          <w:color w:val="000000"/>
          <w:lang w:eastAsia="uk-UA" w:bidi="uk-UA"/>
        </w:rPr>
        <w:t xml:space="preserve">Програма педагогічної асистентської практики здобувачів вищої освіти ступеня доктора </w:t>
      </w:r>
      <w:r w:rsidR="0040242A">
        <w:rPr>
          <w:color w:val="000000"/>
          <w:lang w:eastAsia="uk-UA" w:bidi="uk-UA"/>
        </w:rPr>
        <w:t>ф</w:t>
      </w:r>
      <w:r w:rsidRPr="007836CE">
        <w:rPr>
          <w:color w:val="000000"/>
          <w:lang w:eastAsia="uk-UA" w:bidi="uk-UA"/>
        </w:rPr>
        <w:t>ілософії визначає зміст і організаційно-методичні засади проходження педагогічної практики аспірантами.</w:t>
      </w:r>
    </w:p>
    <w:p w:rsidR="00617E13" w:rsidRPr="000B131D" w:rsidRDefault="00617E13" w:rsidP="000B131D">
      <w:pPr>
        <w:pStyle w:val="26"/>
        <w:shd w:val="clear" w:color="auto" w:fill="auto"/>
        <w:spacing w:before="0" w:line="360" w:lineRule="auto"/>
        <w:ind w:firstLine="567"/>
        <w:jc w:val="both"/>
        <w:rPr>
          <w:color w:val="000000"/>
          <w:lang w:eastAsia="uk-UA" w:bidi="uk-UA"/>
        </w:rPr>
      </w:pPr>
      <w:r w:rsidRPr="007836CE">
        <w:rPr>
          <w:color w:val="000000"/>
          <w:lang w:eastAsia="uk-UA" w:bidi="uk-UA"/>
        </w:rPr>
        <w:t>Педагогічна асистентська практика в системі вищої освіти на третьому освітн</w:t>
      </w:r>
      <w:r w:rsidR="005F02E0">
        <w:rPr>
          <w:color w:val="000000"/>
          <w:lang w:eastAsia="uk-UA" w:bidi="uk-UA"/>
        </w:rPr>
        <w:t>ь</w:t>
      </w:r>
      <w:r w:rsidRPr="007836CE">
        <w:rPr>
          <w:color w:val="000000"/>
          <w:lang w:eastAsia="uk-UA" w:bidi="uk-UA"/>
        </w:rPr>
        <w:t xml:space="preserve">о-науковому рівні є одним </w:t>
      </w:r>
      <w:r w:rsidR="000B131D">
        <w:rPr>
          <w:color w:val="000000"/>
          <w:lang w:eastAsia="uk-UA" w:bidi="uk-UA"/>
        </w:rPr>
        <w:t>і</w:t>
      </w:r>
      <w:r w:rsidRPr="007836CE">
        <w:rPr>
          <w:color w:val="000000"/>
          <w:lang w:eastAsia="uk-UA" w:bidi="uk-UA"/>
        </w:rPr>
        <w:t xml:space="preserve">з етапів професійної підготовки здобувачів вищої освіти ступеня доктора філософії (далі </w:t>
      </w:r>
      <w:r w:rsidR="000B131D">
        <w:rPr>
          <w:color w:val="000000"/>
          <w:lang w:eastAsia="uk-UA" w:bidi="uk-UA"/>
        </w:rPr>
        <w:t>–</w:t>
      </w:r>
      <w:r w:rsidRPr="007836CE">
        <w:rPr>
          <w:color w:val="000000"/>
          <w:lang w:eastAsia="uk-UA" w:bidi="uk-UA"/>
        </w:rPr>
        <w:t xml:space="preserve"> аспіранти) до науково-педагогічної діяльності, який має</w:t>
      </w:r>
      <w:r w:rsidR="00B6397E" w:rsidRPr="007836CE">
        <w:rPr>
          <w:color w:val="000000"/>
          <w:lang w:eastAsia="uk-UA" w:bidi="uk-UA"/>
        </w:rPr>
        <w:t xml:space="preserve"> за мету сформувати професійно-</w:t>
      </w:r>
      <w:r w:rsidRPr="007836CE">
        <w:rPr>
          <w:color w:val="000000"/>
          <w:lang w:eastAsia="uk-UA" w:bidi="uk-UA"/>
        </w:rPr>
        <w:t>педагогічні компетентності щодо здійснення освітнього процесу у закладах вищої освіти.</w:t>
      </w:r>
    </w:p>
    <w:p w:rsidR="00617E13" w:rsidRPr="007836CE" w:rsidRDefault="00617E13" w:rsidP="000B131D">
      <w:pPr>
        <w:pStyle w:val="26"/>
        <w:shd w:val="clear" w:color="auto" w:fill="auto"/>
        <w:spacing w:before="0" w:line="360" w:lineRule="auto"/>
        <w:ind w:firstLine="567"/>
        <w:jc w:val="both"/>
      </w:pPr>
      <w:r w:rsidRPr="007836CE">
        <w:rPr>
          <w:color w:val="000000"/>
          <w:lang w:eastAsia="uk-UA" w:bidi="uk-UA"/>
        </w:rPr>
        <w:t xml:space="preserve">Програма педагогічної асистентської практики розроблена на основі Закону України «Про вищу освіту», у відповідності до Постанови Кабінету Міністрів України «Про затвердження Порядку підготовки здобувачів вищої освіти ступеня доктора філософії та доктора наук у вищих навчальних закладах (наукових установах)» від 23.03.2016 р. № 261, з урахуванням </w:t>
      </w:r>
      <w:r w:rsidR="00B6397E" w:rsidRPr="007836CE">
        <w:rPr>
          <w:color w:val="000000"/>
          <w:lang w:eastAsia="uk-UA" w:bidi="uk-UA"/>
        </w:rPr>
        <w:t>вимог «</w:t>
      </w:r>
      <w:r w:rsidRPr="007836CE">
        <w:rPr>
          <w:color w:val="000000"/>
          <w:lang w:eastAsia="uk-UA" w:bidi="uk-UA"/>
        </w:rPr>
        <w:t xml:space="preserve">Положення про </w:t>
      </w:r>
      <w:r w:rsidR="00B6397E" w:rsidRPr="007836CE">
        <w:rPr>
          <w:color w:val="000000"/>
          <w:lang w:eastAsia="uk-UA" w:bidi="uk-UA"/>
        </w:rPr>
        <w:t>педагогічну практику аспірантів Національного університету біоресурсів і природокористування України» (2016 р.)</w:t>
      </w:r>
      <w:r w:rsidR="00596AD5">
        <w:rPr>
          <w:color w:val="000000"/>
          <w:lang w:eastAsia="uk-UA" w:bidi="uk-UA"/>
        </w:rPr>
        <w:t xml:space="preserve"> на основі Р</w:t>
      </w:r>
      <w:r w:rsidR="000B131D">
        <w:rPr>
          <w:color w:val="000000"/>
          <w:lang w:eastAsia="uk-UA" w:bidi="uk-UA"/>
        </w:rPr>
        <w:t>обочої програми</w:t>
      </w:r>
      <w:r w:rsidR="00596AD5" w:rsidRPr="00596AD5">
        <w:t xml:space="preserve"> педагогічної асистентської практики здобувачів вищої освіти ступеня доктора філософії</w:t>
      </w:r>
      <w:r w:rsidR="000B131D">
        <w:rPr>
          <w:color w:val="000000"/>
          <w:lang w:eastAsia="uk-UA" w:bidi="uk-UA"/>
        </w:rPr>
        <w:t xml:space="preserve">, розробленої доц. </w:t>
      </w:r>
      <w:r w:rsidR="000B131D" w:rsidRPr="00E703FF">
        <w:rPr>
          <w:b/>
          <w:i/>
          <w:color w:val="000000"/>
          <w:lang w:eastAsia="uk-UA" w:bidi="uk-UA"/>
        </w:rPr>
        <w:t>Л.В. Кузнецовою</w:t>
      </w:r>
      <w:r w:rsidR="000B131D">
        <w:rPr>
          <w:color w:val="000000"/>
          <w:lang w:eastAsia="uk-UA" w:bidi="uk-UA"/>
        </w:rPr>
        <w:t xml:space="preserve"> та доц. </w:t>
      </w:r>
      <w:r w:rsidR="00E703FF" w:rsidRPr="00E703FF">
        <w:rPr>
          <w:b/>
          <w:i/>
          <w:color w:val="000000"/>
          <w:lang w:eastAsia="uk-UA" w:bidi="uk-UA"/>
        </w:rPr>
        <w:t xml:space="preserve">О.М. </w:t>
      </w:r>
      <w:r w:rsidR="000B131D" w:rsidRPr="00E703FF">
        <w:rPr>
          <w:b/>
          <w:i/>
          <w:color w:val="000000"/>
          <w:lang w:eastAsia="uk-UA" w:bidi="uk-UA"/>
        </w:rPr>
        <w:t>Ружицькою</w:t>
      </w:r>
      <w:r w:rsidR="000B131D">
        <w:rPr>
          <w:color w:val="000000"/>
          <w:lang w:eastAsia="uk-UA" w:bidi="uk-UA"/>
        </w:rPr>
        <w:t xml:space="preserve"> (Одеський </w:t>
      </w:r>
      <w:r w:rsidR="00220128">
        <w:rPr>
          <w:color w:val="000000"/>
          <w:lang w:eastAsia="uk-UA" w:bidi="uk-UA"/>
        </w:rPr>
        <w:t>н</w:t>
      </w:r>
      <w:r w:rsidR="000B131D">
        <w:rPr>
          <w:color w:val="000000"/>
          <w:lang w:eastAsia="uk-UA" w:bidi="uk-UA"/>
        </w:rPr>
        <w:t>аціональний університет ім. І.І. Мечникова).</w:t>
      </w:r>
    </w:p>
    <w:p w:rsidR="00B6397E" w:rsidRPr="007836CE" w:rsidRDefault="00B6397E" w:rsidP="000B131D">
      <w:pPr>
        <w:spacing w:line="360" w:lineRule="auto"/>
        <w:ind w:firstLine="567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B131D">
      <w:pPr>
        <w:spacing w:line="360" w:lineRule="auto"/>
        <w:ind w:firstLine="567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31F4C" w:rsidRPr="007836CE" w:rsidRDefault="00631F4C" w:rsidP="000448AD">
      <w:pPr>
        <w:spacing w:line="360" w:lineRule="auto"/>
        <w:contextualSpacing/>
        <w:jc w:val="center"/>
        <w:rPr>
          <w:rFonts w:eastAsia="MS Mincho"/>
          <w:b/>
          <w:smallCaps/>
          <w:lang w:eastAsia="ja-JP"/>
        </w:rPr>
      </w:pPr>
    </w:p>
    <w:p w:rsidR="00617E13" w:rsidRPr="007836CE" w:rsidRDefault="00B6397E" w:rsidP="000448AD">
      <w:pPr>
        <w:spacing w:line="360" w:lineRule="auto"/>
        <w:contextualSpacing/>
        <w:jc w:val="center"/>
        <w:rPr>
          <w:rFonts w:eastAsia="MS Mincho"/>
          <w:b/>
          <w:caps/>
          <w:lang w:eastAsia="ja-JP"/>
        </w:rPr>
      </w:pPr>
      <w:r w:rsidRPr="007836CE">
        <w:rPr>
          <w:rFonts w:eastAsia="MS Mincho"/>
          <w:b/>
          <w:smallCaps/>
          <w:lang w:eastAsia="ja-JP"/>
        </w:rPr>
        <w:lastRenderedPageBreak/>
        <w:t>2</w:t>
      </w:r>
      <w:r w:rsidRPr="007836CE">
        <w:rPr>
          <w:rFonts w:eastAsia="MS Mincho"/>
          <w:b/>
          <w:caps/>
          <w:lang w:eastAsia="ja-JP"/>
        </w:rPr>
        <w:t>. Мета та завдання ПРаКТИКи</w:t>
      </w:r>
    </w:p>
    <w:p w:rsidR="00EB6448" w:rsidRPr="007836CE" w:rsidRDefault="00EB6448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269"/>
        </w:tabs>
        <w:spacing w:before="0" w:line="360" w:lineRule="auto"/>
        <w:ind w:firstLine="760"/>
        <w:jc w:val="both"/>
      </w:pPr>
      <w:r w:rsidRPr="007836CE">
        <w:rPr>
          <w:rStyle w:val="27"/>
        </w:rPr>
        <w:t xml:space="preserve">Метою </w:t>
      </w:r>
      <w:r w:rsidRPr="007836CE">
        <w:rPr>
          <w:color w:val="000000"/>
          <w:lang w:eastAsia="uk-UA" w:bidi="uk-UA"/>
        </w:rPr>
        <w:t>педагогічної асистентської практики аспірантів є формування системи компетентностей майбутніх науково-педагогічних працівників, здатних здійснювати аналі</w:t>
      </w:r>
      <w:r w:rsidR="00F024A2">
        <w:rPr>
          <w:color w:val="000000"/>
          <w:lang w:eastAsia="uk-UA" w:bidi="uk-UA"/>
        </w:rPr>
        <w:t>з</w:t>
      </w:r>
      <w:r w:rsidRPr="007836CE">
        <w:rPr>
          <w:color w:val="000000"/>
          <w:lang w:eastAsia="uk-UA" w:bidi="uk-UA"/>
        </w:rPr>
        <w:t xml:space="preserve"> стану та перспектив розвитку сфери освіти спеціальності </w:t>
      </w:r>
      <w:r w:rsidR="00197BB9">
        <w:rPr>
          <w:color w:val="000000"/>
          <w:lang w:eastAsia="uk-UA" w:bidi="uk-UA"/>
        </w:rPr>
        <w:t>0</w:t>
      </w:r>
      <w:r w:rsidR="00220128">
        <w:rPr>
          <w:color w:val="000000"/>
          <w:lang w:eastAsia="uk-UA" w:bidi="uk-UA"/>
        </w:rPr>
        <w:t>9</w:t>
      </w:r>
      <w:r w:rsidR="000C1084">
        <w:rPr>
          <w:color w:val="000000"/>
          <w:lang w:eastAsia="uk-UA" w:bidi="uk-UA"/>
        </w:rPr>
        <w:t>1</w:t>
      </w:r>
      <w:r w:rsidR="00F024A2">
        <w:rPr>
          <w:color w:val="000000"/>
          <w:lang w:eastAsia="uk-UA" w:bidi="uk-UA"/>
        </w:rPr>
        <w:t xml:space="preserve"> </w:t>
      </w:r>
      <w:r w:rsidR="000C1084">
        <w:rPr>
          <w:color w:val="000000"/>
          <w:lang w:eastAsia="uk-UA" w:bidi="uk-UA"/>
        </w:rPr>
        <w:t>"</w:t>
      </w:r>
      <w:r w:rsidR="00220128">
        <w:rPr>
          <w:color w:val="000000"/>
          <w:lang w:eastAsia="uk-UA" w:bidi="uk-UA"/>
        </w:rPr>
        <w:t>Бі</w:t>
      </w:r>
      <w:r w:rsidR="00197BB9">
        <w:rPr>
          <w:color w:val="000000"/>
          <w:lang w:eastAsia="uk-UA" w:bidi="uk-UA"/>
        </w:rPr>
        <w:t>ологія</w:t>
      </w:r>
      <w:r w:rsidR="000C1084">
        <w:rPr>
          <w:color w:val="000000"/>
          <w:lang w:eastAsia="uk-UA" w:bidi="uk-UA"/>
        </w:rPr>
        <w:t>"</w:t>
      </w:r>
      <w:r w:rsidRPr="007836CE">
        <w:rPr>
          <w:color w:val="000000"/>
          <w:lang w:eastAsia="uk-UA" w:bidi="uk-UA"/>
        </w:rPr>
        <w:t>, створювати та впроваджувати новий зміст освіти та новітні методики (технології) навчання.</w:t>
      </w:r>
    </w:p>
    <w:p w:rsidR="00EB6448" w:rsidRPr="007836CE" w:rsidRDefault="00EB6448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309"/>
        </w:tabs>
        <w:spacing w:before="0" w:line="360" w:lineRule="auto"/>
        <w:ind w:firstLine="760"/>
        <w:jc w:val="both"/>
      </w:pPr>
      <w:r w:rsidRPr="007836CE">
        <w:rPr>
          <w:color w:val="000000"/>
          <w:lang w:eastAsia="uk-UA" w:bidi="uk-UA"/>
        </w:rPr>
        <w:t xml:space="preserve">Основними </w:t>
      </w:r>
      <w:r w:rsidRPr="007836CE">
        <w:rPr>
          <w:rStyle w:val="27"/>
        </w:rPr>
        <w:t xml:space="preserve">завданнями </w:t>
      </w:r>
      <w:r w:rsidRPr="007836CE">
        <w:rPr>
          <w:color w:val="000000"/>
          <w:lang w:eastAsia="uk-UA" w:bidi="uk-UA"/>
        </w:rPr>
        <w:t>педагогічної асистентської практики є: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360" w:lineRule="auto"/>
        <w:ind w:left="760" w:hanging="360"/>
        <w:jc w:val="both"/>
      </w:pPr>
      <w:r w:rsidRPr="007836CE">
        <w:rPr>
          <w:color w:val="000000"/>
          <w:lang w:eastAsia="uk-UA" w:bidi="uk-UA"/>
        </w:rPr>
        <w:t>закріплення і поглиблення теоретичних знань, отриманих під час навчання в аспірантурі;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360" w:lineRule="auto"/>
        <w:ind w:left="760" w:hanging="360"/>
        <w:jc w:val="both"/>
      </w:pPr>
      <w:r w:rsidRPr="007836CE">
        <w:rPr>
          <w:color w:val="000000"/>
          <w:lang w:eastAsia="uk-UA" w:bidi="uk-UA"/>
        </w:rPr>
        <w:t xml:space="preserve">набуття </w:t>
      </w:r>
      <w:r w:rsidR="0085533A">
        <w:rPr>
          <w:color w:val="000000"/>
          <w:lang w:eastAsia="uk-UA" w:bidi="uk-UA"/>
        </w:rPr>
        <w:t>досвіду проведення у</w:t>
      </w:r>
      <w:r w:rsidRPr="007836CE">
        <w:rPr>
          <w:color w:val="000000"/>
          <w:lang w:eastAsia="uk-UA" w:bidi="uk-UA"/>
        </w:rPr>
        <w:t>сіх форм організацій освітнього процесу і видів навчальних занять у закладах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360" w:lineRule="auto"/>
        <w:ind w:left="760" w:hanging="360"/>
        <w:jc w:val="both"/>
      </w:pPr>
      <w:r w:rsidRPr="007836CE">
        <w:rPr>
          <w:color w:val="000000"/>
          <w:lang w:eastAsia="uk-UA" w:bidi="uk-UA"/>
        </w:rPr>
        <w:t>поглиблення та застосування фахових знань у розв’язанні конкретних педагогічних завдань практики;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360" w:lineRule="auto"/>
        <w:ind w:left="400" w:firstLine="0"/>
        <w:jc w:val="both"/>
      </w:pPr>
      <w:r w:rsidRPr="007836CE">
        <w:rPr>
          <w:color w:val="000000"/>
          <w:lang w:eastAsia="uk-UA" w:bidi="uk-UA"/>
        </w:rPr>
        <w:t>інтеграції науково-дослідної та педагогічної діяльності практикантів;</w:t>
      </w:r>
    </w:p>
    <w:p w:rsidR="00EB6448" w:rsidRPr="007836CE" w:rsidRDefault="00EB6448" w:rsidP="000C1084">
      <w:pPr>
        <w:pStyle w:val="26"/>
        <w:numPr>
          <w:ilvl w:val="0"/>
          <w:numId w:val="35"/>
        </w:numPr>
        <w:shd w:val="clear" w:color="auto" w:fill="auto"/>
        <w:tabs>
          <w:tab w:val="left" w:pos="755"/>
        </w:tabs>
        <w:spacing w:before="0" w:line="360" w:lineRule="auto"/>
        <w:ind w:left="426" w:firstLine="0"/>
        <w:jc w:val="both"/>
      </w:pPr>
      <w:r w:rsidRPr="007836CE">
        <w:rPr>
          <w:color w:val="000000"/>
          <w:lang w:eastAsia="uk-UA" w:bidi="uk-UA"/>
        </w:rPr>
        <w:t>розвиток професійно-педагогічних здібностей на основі досвіду</w:t>
      </w:r>
      <w:r w:rsidR="00B00001" w:rsidRPr="007836CE">
        <w:rPr>
          <w:color w:val="000000"/>
          <w:lang w:eastAsia="uk-UA" w:bidi="uk-UA"/>
        </w:rPr>
        <w:t xml:space="preserve"> </w:t>
      </w:r>
      <w:r w:rsidRPr="007836CE">
        <w:rPr>
          <w:color w:val="000000"/>
          <w:lang w:eastAsia="uk-UA" w:bidi="uk-UA"/>
        </w:rPr>
        <w:t>практики.</w:t>
      </w:r>
    </w:p>
    <w:p w:rsidR="00EB6448" w:rsidRPr="007836CE" w:rsidRDefault="00EB6448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27"/>
        </w:tabs>
        <w:spacing w:before="0" w:line="360" w:lineRule="auto"/>
        <w:ind w:firstLine="720"/>
        <w:jc w:val="both"/>
      </w:pPr>
      <w:r w:rsidRPr="007836CE">
        <w:rPr>
          <w:color w:val="000000"/>
          <w:lang w:eastAsia="uk-UA" w:bidi="uk-UA"/>
        </w:rPr>
        <w:t>Процес проходження педагогічної асистентської практики скерований на формування у аспірантів наступних компетентностей або їх елементів</w:t>
      </w:r>
      <w:r w:rsidR="0085533A">
        <w:rPr>
          <w:color w:val="000000"/>
          <w:lang w:eastAsia="uk-UA" w:bidi="uk-UA"/>
        </w:rPr>
        <w:t>.</w:t>
      </w:r>
    </w:p>
    <w:p w:rsidR="00EB6448" w:rsidRPr="007836CE" w:rsidRDefault="00EB6448" w:rsidP="00BA4D08">
      <w:pPr>
        <w:pStyle w:val="26"/>
        <w:numPr>
          <w:ilvl w:val="2"/>
          <w:numId w:val="34"/>
        </w:numPr>
        <w:shd w:val="clear" w:color="auto" w:fill="auto"/>
        <w:tabs>
          <w:tab w:val="left" w:pos="1525"/>
        </w:tabs>
        <w:spacing w:before="0" w:line="360" w:lineRule="auto"/>
        <w:ind w:left="1000" w:hanging="280"/>
        <w:jc w:val="both"/>
      </w:pPr>
      <w:r w:rsidRPr="007836CE">
        <w:rPr>
          <w:color w:val="000000"/>
          <w:lang w:eastAsia="uk-UA" w:bidi="uk-UA"/>
        </w:rPr>
        <w:t xml:space="preserve">Компетентності, пов’язані з проведенням </w:t>
      </w:r>
      <w:r w:rsidRPr="007836CE">
        <w:rPr>
          <w:rStyle w:val="27"/>
        </w:rPr>
        <w:t xml:space="preserve">навчальної </w:t>
      </w:r>
      <w:r w:rsidRPr="007836CE">
        <w:rPr>
          <w:color w:val="000000"/>
          <w:lang w:eastAsia="uk-UA" w:bidi="uk-UA"/>
        </w:rPr>
        <w:t>роботи:</w:t>
      </w:r>
    </w:p>
    <w:p w:rsidR="00EB6448" w:rsidRPr="007836CE" w:rsidRDefault="00A83CB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both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>датність до проведення різних форм організації освітнього процесу (навчальних занять, самостійної роботи, практичної підготовки, контрольних заходів);</w:t>
      </w:r>
    </w:p>
    <w:p w:rsidR="00EB6448" w:rsidRPr="007836CE" w:rsidRDefault="00A83CB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both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>датність до організації і проведення різних видів навчальних занять (лекцій; практичних, семінарських, лабораторних, індивідуальних занять; консультацій).</w:t>
      </w:r>
    </w:p>
    <w:p w:rsidR="00EB6448" w:rsidRPr="007836CE" w:rsidRDefault="00EB6448" w:rsidP="00BA4D08">
      <w:pPr>
        <w:pStyle w:val="26"/>
        <w:numPr>
          <w:ilvl w:val="2"/>
          <w:numId w:val="34"/>
        </w:numPr>
        <w:shd w:val="clear" w:color="auto" w:fill="auto"/>
        <w:tabs>
          <w:tab w:val="left" w:pos="1530"/>
        </w:tabs>
        <w:spacing w:before="0" w:line="360" w:lineRule="auto"/>
        <w:ind w:left="1000" w:hanging="280"/>
        <w:jc w:val="both"/>
      </w:pPr>
      <w:r w:rsidRPr="007836CE">
        <w:rPr>
          <w:color w:val="000000"/>
          <w:lang w:eastAsia="uk-UA" w:bidi="uk-UA"/>
        </w:rPr>
        <w:t xml:space="preserve">Компетентності, пов’язані зі здійсненням </w:t>
      </w:r>
      <w:r w:rsidRPr="007836CE">
        <w:rPr>
          <w:rStyle w:val="27"/>
        </w:rPr>
        <w:t xml:space="preserve">методичної </w:t>
      </w:r>
      <w:r w:rsidRPr="007836CE">
        <w:rPr>
          <w:color w:val="000000"/>
          <w:lang w:eastAsia="uk-UA" w:bidi="uk-UA"/>
        </w:rPr>
        <w:t>роботи</w:t>
      </w:r>
      <w:r w:rsidR="00A83CB8">
        <w:rPr>
          <w:color w:val="000000"/>
          <w:lang w:eastAsia="uk-UA" w:bidi="uk-UA"/>
        </w:rPr>
        <w:t>:</w:t>
      </w:r>
    </w:p>
    <w:p w:rsidR="00EB6448" w:rsidRPr="007836CE" w:rsidRDefault="00A83CB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left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>датність до педагогічного аналізу проведення різних форм організації освітнього процесу та різних видів навчальних занять;</w:t>
      </w:r>
    </w:p>
    <w:p w:rsidR="00EB6448" w:rsidRPr="007836CE" w:rsidRDefault="00A83CB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left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 xml:space="preserve">датність до розробки навчально-методичного забезпечення різних </w:t>
      </w:r>
      <w:r w:rsidR="00EB6448" w:rsidRPr="007836CE">
        <w:rPr>
          <w:color w:val="000000"/>
          <w:lang w:eastAsia="uk-UA" w:bidi="uk-UA"/>
        </w:rPr>
        <w:lastRenderedPageBreak/>
        <w:t>форм організації освітнього процесу;</w:t>
      </w:r>
    </w:p>
    <w:p w:rsidR="00EB6448" w:rsidRPr="007836CE" w:rsidRDefault="00A83CB8" w:rsidP="00A83CB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both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 xml:space="preserve">датність до використання сучасних освітніх технологій </w:t>
      </w:r>
      <w:r>
        <w:rPr>
          <w:color w:val="000000"/>
          <w:lang w:eastAsia="uk-UA" w:bidi="uk-UA"/>
        </w:rPr>
        <w:t>під час проведення</w:t>
      </w:r>
      <w:r w:rsidR="00EB6448" w:rsidRPr="007836CE">
        <w:rPr>
          <w:color w:val="000000"/>
          <w:lang w:eastAsia="uk-UA" w:bidi="uk-UA"/>
        </w:rPr>
        <w:t xml:space="preserve"> різних видів навчальних занять.</w:t>
      </w:r>
    </w:p>
    <w:p w:rsidR="00EB6448" w:rsidRPr="007836CE" w:rsidRDefault="00EB6448" w:rsidP="00BA4D08">
      <w:pPr>
        <w:pStyle w:val="26"/>
        <w:numPr>
          <w:ilvl w:val="2"/>
          <w:numId w:val="34"/>
        </w:numPr>
        <w:shd w:val="clear" w:color="auto" w:fill="auto"/>
        <w:tabs>
          <w:tab w:val="left" w:pos="1530"/>
        </w:tabs>
        <w:spacing w:before="0" w:line="360" w:lineRule="auto"/>
        <w:ind w:left="1000" w:hanging="280"/>
        <w:jc w:val="both"/>
      </w:pPr>
      <w:r w:rsidRPr="007836CE">
        <w:rPr>
          <w:color w:val="000000"/>
          <w:lang w:eastAsia="uk-UA" w:bidi="uk-UA"/>
        </w:rPr>
        <w:t xml:space="preserve">Компетентності, пов’язані зі здійсненням </w:t>
      </w:r>
      <w:r w:rsidRPr="007836CE">
        <w:rPr>
          <w:rStyle w:val="27"/>
        </w:rPr>
        <w:t xml:space="preserve">наукової </w:t>
      </w:r>
      <w:r w:rsidRPr="007836CE">
        <w:rPr>
          <w:color w:val="000000"/>
          <w:lang w:eastAsia="uk-UA" w:bidi="uk-UA"/>
        </w:rPr>
        <w:t>роботи</w:t>
      </w:r>
      <w:r w:rsidR="00A83CB8">
        <w:rPr>
          <w:color w:val="000000"/>
          <w:lang w:eastAsia="uk-UA" w:bidi="uk-UA"/>
        </w:rPr>
        <w:t>:</w:t>
      </w:r>
    </w:p>
    <w:p w:rsidR="00EB6448" w:rsidRPr="007836CE" w:rsidRDefault="00BE0D93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left"/>
      </w:pPr>
      <w:r>
        <w:rPr>
          <w:color w:val="000000"/>
          <w:lang w:eastAsia="uk-UA" w:bidi="uk-UA"/>
        </w:rPr>
        <w:t>п</w:t>
      </w:r>
      <w:r w:rsidR="00EB6448" w:rsidRPr="007836CE">
        <w:rPr>
          <w:color w:val="000000"/>
          <w:lang w:eastAsia="uk-UA" w:bidi="uk-UA"/>
        </w:rPr>
        <w:t>оглиблення знань із спеціальності, за якою аспірант проводить дослідження;</w:t>
      </w:r>
    </w:p>
    <w:p w:rsidR="00EB6448" w:rsidRPr="007836CE" w:rsidRDefault="00BE0D93" w:rsidP="00BE0D93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both"/>
      </w:pPr>
      <w:r>
        <w:rPr>
          <w:color w:val="000000"/>
          <w:lang w:eastAsia="uk-UA" w:bidi="uk-UA"/>
        </w:rPr>
        <w:t>н</w:t>
      </w:r>
      <w:r w:rsidR="00EB6448" w:rsidRPr="007836CE">
        <w:rPr>
          <w:color w:val="000000"/>
          <w:lang w:eastAsia="uk-UA" w:bidi="uk-UA"/>
        </w:rPr>
        <w:t>абуття універсальних навичок дослідника, зокрема</w:t>
      </w:r>
      <w:r>
        <w:rPr>
          <w:color w:val="000000"/>
          <w:lang w:eastAsia="uk-UA" w:bidi="uk-UA"/>
        </w:rPr>
        <w:t>,</w:t>
      </w:r>
      <w:r w:rsidR="00EB6448" w:rsidRPr="007836CE">
        <w:rPr>
          <w:color w:val="000000"/>
          <w:lang w:eastAsia="uk-UA" w:bidi="uk-UA"/>
        </w:rPr>
        <w:t xml:space="preserve"> усної та письмової презентації результатів власного наукового дослідження;</w:t>
      </w:r>
    </w:p>
    <w:p w:rsidR="00EB6448" w:rsidRPr="007836CE" w:rsidRDefault="00BE0D93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left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>датність до застосування сучасних інформаційних технологій у науковій діяльності.</w:t>
      </w:r>
    </w:p>
    <w:p w:rsidR="00EB6448" w:rsidRPr="007836CE" w:rsidRDefault="00EB6448" w:rsidP="00BA4D08">
      <w:pPr>
        <w:pStyle w:val="26"/>
        <w:numPr>
          <w:ilvl w:val="2"/>
          <w:numId w:val="34"/>
        </w:numPr>
        <w:shd w:val="clear" w:color="auto" w:fill="auto"/>
        <w:tabs>
          <w:tab w:val="left" w:pos="1530"/>
        </w:tabs>
        <w:spacing w:before="0" w:line="360" w:lineRule="auto"/>
        <w:ind w:left="1000" w:hanging="280"/>
        <w:jc w:val="both"/>
      </w:pPr>
      <w:r w:rsidRPr="007836CE">
        <w:rPr>
          <w:color w:val="000000"/>
          <w:lang w:eastAsia="uk-UA" w:bidi="uk-UA"/>
        </w:rPr>
        <w:t xml:space="preserve">Компетентності, пов’язані з проведенням </w:t>
      </w:r>
      <w:r w:rsidRPr="007836CE">
        <w:rPr>
          <w:rStyle w:val="27"/>
        </w:rPr>
        <w:t xml:space="preserve">організаційної </w:t>
      </w:r>
      <w:r w:rsidRPr="007836CE">
        <w:rPr>
          <w:color w:val="000000"/>
          <w:lang w:eastAsia="uk-UA" w:bidi="uk-UA"/>
        </w:rPr>
        <w:t>роботи:</w:t>
      </w:r>
    </w:p>
    <w:p w:rsidR="00EB6448" w:rsidRPr="007836CE" w:rsidRDefault="00BE0D93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26"/>
        </w:tabs>
        <w:spacing w:before="0" w:line="360" w:lineRule="auto"/>
        <w:ind w:left="1000" w:hanging="280"/>
        <w:jc w:val="both"/>
      </w:pPr>
      <w:r>
        <w:rPr>
          <w:color w:val="000000"/>
          <w:lang w:eastAsia="uk-UA" w:bidi="uk-UA"/>
        </w:rPr>
        <w:t>з</w:t>
      </w:r>
      <w:r w:rsidR="00EB6448" w:rsidRPr="007836CE">
        <w:rPr>
          <w:color w:val="000000"/>
          <w:lang w:eastAsia="uk-UA" w:bidi="uk-UA"/>
        </w:rPr>
        <w:t>датність здійснювати різні види педагогічної комунікації, вибирати і конструювати зміст, форми, методи і засоби виховної, позааудиторної, профорієнтаційної роботи тощо.</w:t>
      </w:r>
    </w:p>
    <w:p w:rsidR="004A2B78" w:rsidRPr="004A2B78" w:rsidRDefault="00EB6448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364"/>
        </w:tabs>
        <w:spacing w:before="0" w:line="360" w:lineRule="auto"/>
        <w:ind w:firstLine="780"/>
        <w:jc w:val="left"/>
      </w:pPr>
      <w:r w:rsidRPr="007836CE">
        <w:rPr>
          <w:color w:val="000000"/>
          <w:lang w:eastAsia="uk-UA" w:bidi="uk-UA"/>
        </w:rPr>
        <w:t xml:space="preserve">Очікувані </w:t>
      </w:r>
      <w:r w:rsidRPr="007836CE">
        <w:rPr>
          <w:rStyle w:val="27"/>
        </w:rPr>
        <w:t xml:space="preserve">результати </w:t>
      </w:r>
      <w:r w:rsidRPr="007836CE">
        <w:rPr>
          <w:color w:val="000000"/>
          <w:lang w:eastAsia="uk-UA" w:bidi="uk-UA"/>
        </w:rPr>
        <w:t xml:space="preserve">навчання. </w:t>
      </w:r>
    </w:p>
    <w:p w:rsidR="00EB6448" w:rsidRPr="007836CE" w:rsidRDefault="00EB6448" w:rsidP="004A2B78">
      <w:pPr>
        <w:pStyle w:val="26"/>
        <w:shd w:val="clear" w:color="auto" w:fill="auto"/>
        <w:tabs>
          <w:tab w:val="left" w:pos="1364"/>
        </w:tabs>
        <w:spacing w:before="0" w:line="360" w:lineRule="auto"/>
        <w:ind w:left="780" w:firstLine="0"/>
        <w:jc w:val="left"/>
      </w:pPr>
      <w:r w:rsidRPr="007836CE">
        <w:rPr>
          <w:color w:val="000000"/>
          <w:lang w:eastAsia="uk-UA" w:bidi="uk-UA"/>
        </w:rPr>
        <w:t xml:space="preserve">Після проходження практики аспіранти </w:t>
      </w:r>
      <w:r w:rsidR="00B00001" w:rsidRPr="007836CE">
        <w:rPr>
          <w:color w:val="000000"/>
          <w:lang w:eastAsia="uk-UA" w:bidi="uk-UA"/>
        </w:rPr>
        <w:t>повинні</w:t>
      </w:r>
      <w:r w:rsidRPr="007836CE">
        <w:rPr>
          <w:color w:val="000000"/>
          <w:lang w:eastAsia="uk-UA" w:bidi="uk-UA"/>
        </w:rPr>
        <w:t xml:space="preserve"> </w:t>
      </w:r>
      <w:r w:rsidRPr="007836CE">
        <w:rPr>
          <w:rStyle w:val="27"/>
        </w:rPr>
        <w:t>знати: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основні форми організації і планування освітнього процесу у закладах вищої освіти;</w:t>
      </w:r>
    </w:p>
    <w:p w:rsidR="00EB6448" w:rsidRPr="007836CE" w:rsidRDefault="00472890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>
        <w:rPr>
          <w:color w:val="000000"/>
          <w:lang w:eastAsia="uk-UA" w:bidi="uk-UA"/>
        </w:rPr>
        <w:t>дидактичні принципи проведення у</w:t>
      </w:r>
      <w:r w:rsidR="00EB6448" w:rsidRPr="007836CE">
        <w:rPr>
          <w:color w:val="000000"/>
          <w:lang w:eastAsia="uk-UA" w:bidi="uk-UA"/>
        </w:rPr>
        <w:t xml:space="preserve">сіх видів навчальних занять </w:t>
      </w:r>
      <w:r w:rsidR="00EB6448" w:rsidRPr="007836CE">
        <w:rPr>
          <w:rStyle w:val="212pt"/>
        </w:rPr>
        <w:t xml:space="preserve">у </w:t>
      </w:r>
      <w:r w:rsidR="00EB6448" w:rsidRPr="007836CE">
        <w:rPr>
          <w:color w:val="000000"/>
          <w:lang w:eastAsia="uk-UA" w:bidi="uk-UA"/>
        </w:rPr>
        <w:t>закладах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документи, що регламентують і відображують зміст освіти у вищій школі;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сучасні форми і методи здійснення освітнього процесу, скерованого на формування компетентностей здобувачів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форми і методи контролю результатів навчання здобувачів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види навчально-методичного забезпечення освітнього процесу і вимоги до них;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форми і методи виховної (позааудиторної, профорієнтаційної) роботи з молоддю.</w:t>
      </w:r>
    </w:p>
    <w:p w:rsidR="00EB6448" w:rsidRPr="007836CE" w:rsidRDefault="00EB6448" w:rsidP="00BA4D08">
      <w:pPr>
        <w:pStyle w:val="26"/>
        <w:shd w:val="clear" w:color="auto" w:fill="auto"/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lastRenderedPageBreak/>
        <w:t xml:space="preserve">Аспіранти </w:t>
      </w:r>
      <w:r w:rsidR="00B00001" w:rsidRPr="007836CE">
        <w:rPr>
          <w:color w:val="000000"/>
          <w:lang w:eastAsia="uk-UA" w:bidi="uk-UA"/>
        </w:rPr>
        <w:t>повинні</w:t>
      </w:r>
      <w:r w:rsidRPr="007836CE">
        <w:rPr>
          <w:color w:val="000000"/>
          <w:lang w:eastAsia="uk-UA" w:bidi="uk-UA"/>
        </w:rPr>
        <w:t xml:space="preserve"> </w:t>
      </w:r>
      <w:r w:rsidRPr="007836CE">
        <w:rPr>
          <w:rStyle w:val="27"/>
        </w:rPr>
        <w:t>уміти: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визначати мету і завдання різних видів навчальних занять, добирати відповідний зміст, форми, методи і засоби освітньої взаємодії зі здобувачами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застосовувати різні фор</w:t>
      </w:r>
      <w:r w:rsidR="00A66E63">
        <w:rPr>
          <w:color w:val="000000"/>
          <w:lang w:eastAsia="uk-UA" w:bidi="uk-UA"/>
        </w:rPr>
        <w:t>ми і методи освітньої взаємодії з</w:t>
      </w:r>
      <w:r w:rsidRPr="007836CE">
        <w:rPr>
          <w:color w:val="000000"/>
          <w:lang w:eastAsia="uk-UA" w:bidi="uk-UA"/>
        </w:rPr>
        <w:t xml:space="preserve"> </w:t>
      </w:r>
      <w:r w:rsidR="00A66E63">
        <w:rPr>
          <w:color w:val="000000"/>
          <w:lang w:eastAsia="uk-UA" w:bidi="uk-UA"/>
        </w:rPr>
        <w:t>у</w:t>
      </w:r>
      <w:r w:rsidRPr="007836CE">
        <w:rPr>
          <w:color w:val="000000"/>
          <w:lang w:eastAsia="uk-UA" w:bidi="uk-UA"/>
        </w:rPr>
        <w:t>рах</w:t>
      </w:r>
      <w:r w:rsidR="00A66E63">
        <w:rPr>
          <w:color w:val="000000"/>
          <w:lang w:eastAsia="uk-UA" w:bidi="uk-UA"/>
        </w:rPr>
        <w:t>уванням</w:t>
      </w:r>
      <w:r w:rsidRPr="007836CE">
        <w:rPr>
          <w:color w:val="000000"/>
          <w:lang w:eastAsia="uk-UA" w:bidi="uk-UA"/>
        </w:rPr>
        <w:t xml:space="preserve"> специфік</w:t>
      </w:r>
      <w:r w:rsidR="00A66E63">
        <w:rPr>
          <w:color w:val="000000"/>
          <w:lang w:eastAsia="uk-UA" w:bidi="uk-UA"/>
        </w:rPr>
        <w:t>и</w:t>
      </w:r>
      <w:r w:rsidRPr="007836CE">
        <w:rPr>
          <w:color w:val="000000"/>
          <w:lang w:eastAsia="uk-UA" w:bidi="uk-UA"/>
        </w:rPr>
        <w:t xml:space="preserve"> спеціальності </w:t>
      </w:r>
      <w:r w:rsidR="00B752D9">
        <w:rPr>
          <w:color w:val="000000"/>
          <w:lang w:eastAsia="uk-UA" w:bidi="uk-UA"/>
        </w:rPr>
        <w:t>091</w:t>
      </w:r>
      <w:r w:rsidR="00A66E63">
        <w:rPr>
          <w:color w:val="000000"/>
          <w:lang w:eastAsia="uk-UA" w:bidi="uk-UA"/>
        </w:rPr>
        <w:t xml:space="preserve"> </w:t>
      </w:r>
      <w:r w:rsidR="0075649A">
        <w:rPr>
          <w:color w:val="000000"/>
          <w:lang w:eastAsia="uk-UA" w:bidi="uk-UA"/>
        </w:rPr>
        <w:t>"</w:t>
      </w:r>
      <w:r w:rsidR="00B752D9">
        <w:rPr>
          <w:color w:val="000000"/>
          <w:lang w:eastAsia="uk-UA" w:bidi="uk-UA"/>
        </w:rPr>
        <w:t>Біологія</w:t>
      </w:r>
      <w:r w:rsidR="0075649A">
        <w:rPr>
          <w:color w:val="000000"/>
          <w:lang w:eastAsia="uk-UA" w:bidi="uk-UA"/>
        </w:rPr>
        <w:t>"</w:t>
      </w:r>
      <w:r w:rsidR="00A66E63">
        <w:rPr>
          <w:color w:val="000000"/>
          <w:lang w:eastAsia="uk-UA" w:bidi="uk-UA"/>
        </w:rPr>
        <w:t xml:space="preserve"> </w:t>
      </w:r>
      <w:r w:rsidRPr="007836CE">
        <w:rPr>
          <w:color w:val="000000"/>
          <w:lang w:eastAsia="uk-UA" w:bidi="uk-UA"/>
        </w:rPr>
        <w:t>і рівень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застосовувати сучасні освітні технології, зокрема, інформаційно- комунікаційні та інтерактивні;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розробляти навчально-методичні матеріали до курсу, що викладається;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1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здійснювати контроль знань і умінь здобувачів вищої освіти;</w:t>
      </w:r>
    </w:p>
    <w:p w:rsidR="00EB6448" w:rsidRPr="007836CE" w:rsidRDefault="00EB6448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1086"/>
        </w:tabs>
        <w:spacing w:before="0" w:line="360" w:lineRule="auto"/>
        <w:ind w:left="1060" w:hanging="280"/>
        <w:jc w:val="both"/>
      </w:pPr>
      <w:r w:rsidRPr="007836CE">
        <w:rPr>
          <w:color w:val="000000"/>
          <w:lang w:eastAsia="uk-UA" w:bidi="uk-UA"/>
        </w:rPr>
        <w:t>організовувати різні форми виховної (позааудиторної, профорієнтаційної) роботи з молоддю.</w:t>
      </w:r>
    </w:p>
    <w:p w:rsidR="004F2F75" w:rsidRPr="007836CE" w:rsidRDefault="004F2F75" w:rsidP="00BA4D08">
      <w:pPr>
        <w:pStyle w:val="26"/>
        <w:shd w:val="clear" w:color="auto" w:fill="auto"/>
        <w:tabs>
          <w:tab w:val="left" w:pos="1086"/>
        </w:tabs>
        <w:spacing w:before="0" w:line="360" w:lineRule="auto"/>
        <w:ind w:left="1060" w:firstLine="0"/>
        <w:jc w:val="both"/>
      </w:pPr>
    </w:p>
    <w:p w:rsidR="004F2F75" w:rsidRPr="007836CE" w:rsidRDefault="004F2F75" w:rsidP="00BA4D08">
      <w:pPr>
        <w:pStyle w:val="13"/>
        <w:keepNext/>
        <w:keepLines/>
        <w:numPr>
          <w:ilvl w:val="0"/>
          <w:numId w:val="34"/>
        </w:numPr>
        <w:shd w:val="clear" w:color="auto" w:fill="auto"/>
        <w:tabs>
          <w:tab w:val="left" w:pos="2847"/>
        </w:tabs>
        <w:spacing w:after="0" w:line="360" w:lineRule="auto"/>
        <w:ind w:left="2460"/>
        <w:jc w:val="both"/>
      </w:pPr>
      <w:bookmarkStart w:id="1" w:name="bookmark2"/>
      <w:r w:rsidRPr="007836CE">
        <w:rPr>
          <w:color w:val="000000"/>
          <w:lang w:eastAsia="uk-UA" w:bidi="uk-UA"/>
        </w:rPr>
        <w:t>Організація проведення практики</w:t>
      </w:r>
      <w:bookmarkEnd w:id="1"/>
    </w:p>
    <w:p w:rsidR="004F2F75" w:rsidRPr="007836CE" w:rsidRDefault="004F2F75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98"/>
        </w:tabs>
        <w:spacing w:before="0" w:line="360" w:lineRule="auto"/>
        <w:ind w:left="900" w:firstLine="0"/>
        <w:jc w:val="both"/>
      </w:pPr>
      <w:r w:rsidRPr="007836CE">
        <w:rPr>
          <w:color w:val="000000"/>
          <w:lang w:eastAsia="uk-UA" w:bidi="uk-UA"/>
        </w:rPr>
        <w:t>Згідно з навчальним планом Університету педагогічна асистентська</w:t>
      </w:r>
      <w:r w:rsidR="000D0E7F" w:rsidRPr="007836CE">
        <w:rPr>
          <w:color w:val="000000"/>
          <w:lang w:eastAsia="uk-UA" w:bidi="uk-UA"/>
        </w:rPr>
        <w:t xml:space="preserve"> </w:t>
      </w:r>
      <w:r w:rsidRPr="007836CE">
        <w:rPr>
          <w:color w:val="000000"/>
          <w:lang w:eastAsia="uk-UA" w:bidi="uk-UA"/>
        </w:rPr>
        <w:t xml:space="preserve">практика проводиться для аспірантів </w:t>
      </w:r>
      <w:r w:rsidR="00197BB9">
        <w:rPr>
          <w:color w:val="000000"/>
          <w:lang w:eastAsia="uk-UA" w:bidi="uk-UA"/>
        </w:rPr>
        <w:t>третього</w:t>
      </w:r>
      <w:r w:rsidR="00257D97" w:rsidRPr="007836CE">
        <w:rPr>
          <w:color w:val="000000"/>
          <w:lang w:eastAsia="uk-UA" w:bidi="uk-UA"/>
        </w:rPr>
        <w:t xml:space="preserve"> року навчання</w:t>
      </w:r>
      <w:r w:rsidR="00257D97">
        <w:rPr>
          <w:color w:val="000000"/>
          <w:lang w:eastAsia="uk-UA" w:bidi="uk-UA"/>
        </w:rPr>
        <w:t xml:space="preserve"> спеціальності </w:t>
      </w:r>
      <w:r w:rsidR="00B752D9">
        <w:rPr>
          <w:color w:val="000000"/>
          <w:lang w:eastAsia="uk-UA" w:bidi="uk-UA"/>
        </w:rPr>
        <w:t>09</w:t>
      </w:r>
      <w:r w:rsidR="0075649A">
        <w:rPr>
          <w:color w:val="000000"/>
          <w:lang w:eastAsia="uk-UA" w:bidi="uk-UA"/>
        </w:rPr>
        <w:t>1</w:t>
      </w:r>
      <w:r w:rsidR="00257D97">
        <w:rPr>
          <w:color w:val="000000"/>
          <w:lang w:eastAsia="uk-UA" w:bidi="uk-UA"/>
        </w:rPr>
        <w:t xml:space="preserve"> </w:t>
      </w:r>
      <w:r w:rsidR="0075649A">
        <w:rPr>
          <w:color w:val="000000"/>
          <w:lang w:eastAsia="uk-UA" w:bidi="uk-UA"/>
        </w:rPr>
        <w:t>"</w:t>
      </w:r>
      <w:r w:rsidR="00B752D9">
        <w:rPr>
          <w:color w:val="000000"/>
          <w:lang w:eastAsia="uk-UA" w:bidi="uk-UA"/>
        </w:rPr>
        <w:t>Бі</w:t>
      </w:r>
      <w:r w:rsidR="00197BB9">
        <w:rPr>
          <w:color w:val="000000"/>
          <w:lang w:eastAsia="uk-UA" w:bidi="uk-UA"/>
        </w:rPr>
        <w:t>ологія</w:t>
      </w:r>
      <w:r w:rsidR="0075649A">
        <w:rPr>
          <w:color w:val="000000"/>
          <w:lang w:eastAsia="uk-UA" w:bidi="uk-UA"/>
        </w:rPr>
        <w:t>"</w:t>
      </w:r>
      <w:r w:rsidR="000D0E7F" w:rsidRPr="007836CE">
        <w:rPr>
          <w:color w:val="000000"/>
          <w:lang w:eastAsia="uk-UA" w:bidi="uk-UA"/>
        </w:rPr>
        <w:t xml:space="preserve">. Обсяг практики становить </w:t>
      </w:r>
      <w:r w:rsidR="00DC2C09">
        <w:rPr>
          <w:color w:val="000000"/>
          <w:lang w:eastAsia="uk-UA" w:bidi="uk-UA"/>
        </w:rPr>
        <w:t>4</w:t>
      </w:r>
      <w:r w:rsidRPr="007836CE">
        <w:rPr>
          <w:color w:val="000000"/>
          <w:lang w:eastAsia="uk-UA" w:bidi="uk-UA"/>
        </w:rPr>
        <w:t xml:space="preserve"> кредит</w:t>
      </w:r>
      <w:r w:rsidR="000D0E7F" w:rsidRPr="007836CE">
        <w:rPr>
          <w:color w:val="000000"/>
          <w:lang w:eastAsia="uk-UA" w:bidi="uk-UA"/>
        </w:rPr>
        <w:t>и</w:t>
      </w:r>
      <w:r w:rsidRPr="007836CE">
        <w:rPr>
          <w:color w:val="000000"/>
          <w:lang w:eastAsia="uk-UA" w:bidi="uk-UA"/>
        </w:rPr>
        <w:t xml:space="preserve"> ЄКТС (</w:t>
      </w:r>
      <w:r w:rsidR="00DC2C09">
        <w:rPr>
          <w:color w:val="000000"/>
          <w:lang w:eastAsia="uk-UA" w:bidi="uk-UA"/>
        </w:rPr>
        <w:t>12</w:t>
      </w:r>
      <w:r w:rsidRPr="007836CE">
        <w:rPr>
          <w:color w:val="000000"/>
          <w:lang w:eastAsia="uk-UA" w:bidi="uk-UA"/>
        </w:rPr>
        <w:t xml:space="preserve">0 </w:t>
      </w:r>
      <w:r w:rsidRPr="007836CE">
        <w:rPr>
          <w:color w:val="000000"/>
          <w:lang w:bidi="ru-RU"/>
        </w:rPr>
        <w:t>год.).</w:t>
      </w:r>
    </w:p>
    <w:p w:rsidR="004F2F75" w:rsidRPr="007836CE" w:rsidRDefault="004F2F75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386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>Проведення педагогічної асистентської практики передбачає три етапи: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початковий;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основний;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заключний.</w:t>
      </w:r>
    </w:p>
    <w:p w:rsidR="004F2F75" w:rsidRPr="007836CE" w:rsidRDefault="004F2F75" w:rsidP="00BA4D08">
      <w:pPr>
        <w:pStyle w:val="26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 xml:space="preserve">На </w:t>
      </w:r>
      <w:r w:rsidRPr="007836CE">
        <w:rPr>
          <w:rStyle w:val="27"/>
        </w:rPr>
        <w:t xml:space="preserve">початковому </w:t>
      </w:r>
      <w:r w:rsidRPr="007836CE">
        <w:rPr>
          <w:color w:val="000000"/>
          <w:lang w:eastAsia="uk-UA" w:bidi="uk-UA"/>
        </w:rPr>
        <w:t xml:space="preserve">етапі практикант </w:t>
      </w:r>
      <w:r w:rsidR="00120DD6">
        <w:rPr>
          <w:color w:val="000000"/>
          <w:lang w:eastAsia="uk-UA" w:bidi="uk-UA"/>
        </w:rPr>
        <w:t>повинен</w:t>
      </w:r>
      <w:r w:rsidRPr="007836CE">
        <w:rPr>
          <w:color w:val="000000"/>
          <w:lang w:eastAsia="uk-UA" w:bidi="uk-UA"/>
        </w:rPr>
        <w:t>:</w:t>
      </w:r>
    </w:p>
    <w:p w:rsidR="004F2F75" w:rsidRPr="00120DD6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з’ясувати функції, мету, завдання практики;</w:t>
      </w:r>
    </w:p>
    <w:p w:rsidR="00120DD6" w:rsidRPr="007836CE" w:rsidRDefault="0054392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>
        <w:rPr>
          <w:color w:val="000000"/>
          <w:lang w:eastAsia="uk-UA" w:bidi="uk-UA"/>
        </w:rPr>
        <w:t>ознайомитися</w:t>
      </w:r>
      <w:r w:rsidR="00120DD6">
        <w:rPr>
          <w:color w:val="000000"/>
          <w:lang w:eastAsia="uk-UA" w:bidi="uk-UA"/>
        </w:rPr>
        <w:t xml:space="preserve"> з місцем і програмою практики;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скласти індивідуальний план проходження практики;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ознайомитися з організаційною, навчально-методичною та науковою роботою кафедри, нормативно-правов</w:t>
      </w:r>
      <w:r w:rsidR="00543925">
        <w:rPr>
          <w:color w:val="000000"/>
          <w:lang w:eastAsia="uk-UA" w:bidi="uk-UA"/>
        </w:rPr>
        <w:t>ими актами,</w:t>
      </w:r>
      <w:r w:rsidRPr="007836CE">
        <w:rPr>
          <w:color w:val="000000"/>
          <w:lang w:eastAsia="uk-UA" w:bidi="uk-UA"/>
        </w:rPr>
        <w:t xml:space="preserve"> що регламенту</w:t>
      </w:r>
      <w:r w:rsidR="00543925">
        <w:rPr>
          <w:color w:val="000000"/>
          <w:lang w:eastAsia="uk-UA" w:bidi="uk-UA"/>
        </w:rPr>
        <w:t>ють</w:t>
      </w:r>
      <w:r w:rsidRPr="007836CE">
        <w:rPr>
          <w:color w:val="000000"/>
          <w:lang w:eastAsia="uk-UA" w:bidi="uk-UA"/>
        </w:rPr>
        <w:t xml:space="preserve"> організацію освітнього процесу в Університеті;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lastRenderedPageBreak/>
        <w:t xml:space="preserve">відвідати заняття провідних </w:t>
      </w:r>
      <w:r w:rsidR="0075649A">
        <w:rPr>
          <w:color w:val="000000"/>
          <w:lang w:eastAsia="uk-UA" w:bidi="uk-UA"/>
        </w:rPr>
        <w:t>НПП</w:t>
      </w:r>
      <w:r w:rsidRPr="007836CE">
        <w:rPr>
          <w:color w:val="000000"/>
          <w:lang w:eastAsia="uk-UA" w:bidi="uk-UA"/>
        </w:rPr>
        <w:t xml:space="preserve"> кафедри і факультету.</w:t>
      </w:r>
    </w:p>
    <w:p w:rsidR="004F2F75" w:rsidRPr="007836CE" w:rsidRDefault="004F2F75" w:rsidP="00BA4D08">
      <w:pPr>
        <w:pStyle w:val="26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 xml:space="preserve">На </w:t>
      </w:r>
      <w:r w:rsidRPr="007836CE">
        <w:rPr>
          <w:rStyle w:val="27"/>
        </w:rPr>
        <w:t xml:space="preserve">основному </w:t>
      </w:r>
      <w:r w:rsidRPr="007836CE">
        <w:rPr>
          <w:color w:val="000000"/>
          <w:lang w:eastAsia="uk-UA" w:bidi="uk-UA"/>
        </w:rPr>
        <w:t xml:space="preserve">етапі практики практикант </w:t>
      </w:r>
      <w:r w:rsidR="00120DD6">
        <w:rPr>
          <w:color w:val="000000"/>
          <w:lang w:eastAsia="uk-UA" w:bidi="uk-UA"/>
        </w:rPr>
        <w:t>повинен</w:t>
      </w:r>
      <w:r w:rsidRPr="007836CE">
        <w:rPr>
          <w:color w:val="000000"/>
          <w:lang w:eastAsia="uk-UA" w:bidi="uk-UA"/>
        </w:rPr>
        <w:t>: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укласти розгорнуті план</w:t>
      </w:r>
      <w:r w:rsidR="00A10042">
        <w:rPr>
          <w:color w:val="000000"/>
          <w:lang w:eastAsia="uk-UA" w:bidi="uk-UA"/>
        </w:rPr>
        <w:t>и</w:t>
      </w:r>
      <w:r w:rsidRPr="007836CE">
        <w:rPr>
          <w:color w:val="000000"/>
          <w:lang w:eastAsia="uk-UA" w:bidi="uk-UA"/>
        </w:rPr>
        <w:t>-конспекти занять, обговорити їх з науковим керівником/керівником практики від кафедри;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підготувати необхідні методичні матеріали для проведення занять;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провести на належному науково-методичному рівні заняття згідно індивідуального плану;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825"/>
        </w:tabs>
        <w:spacing w:before="0" w:line="360" w:lineRule="auto"/>
        <w:ind w:left="780" w:hanging="340"/>
        <w:jc w:val="both"/>
      </w:pPr>
      <w:r w:rsidRPr="007836CE">
        <w:rPr>
          <w:color w:val="000000"/>
          <w:lang w:eastAsia="uk-UA" w:bidi="uk-UA"/>
        </w:rPr>
        <w:t>взяти участь у засіданнях кафедри, наукових семінарах (конференціях).</w:t>
      </w:r>
    </w:p>
    <w:p w:rsidR="004F2F75" w:rsidRPr="007836CE" w:rsidRDefault="004F2F75" w:rsidP="00BA4D08">
      <w:pPr>
        <w:pStyle w:val="26"/>
        <w:numPr>
          <w:ilvl w:val="0"/>
          <w:numId w:val="36"/>
        </w:numPr>
        <w:shd w:val="clear" w:color="auto" w:fill="auto"/>
        <w:tabs>
          <w:tab w:val="left" w:pos="1585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 xml:space="preserve">На </w:t>
      </w:r>
      <w:r w:rsidRPr="007836CE">
        <w:rPr>
          <w:rStyle w:val="27"/>
        </w:rPr>
        <w:t xml:space="preserve">заключному </w:t>
      </w:r>
      <w:r w:rsidRPr="007836CE">
        <w:rPr>
          <w:color w:val="000000"/>
          <w:lang w:eastAsia="uk-UA" w:bidi="uk-UA"/>
        </w:rPr>
        <w:t xml:space="preserve">етапі практикант </w:t>
      </w:r>
      <w:r w:rsidR="00120DD6">
        <w:rPr>
          <w:color w:val="000000"/>
          <w:lang w:eastAsia="uk-UA" w:bidi="uk-UA"/>
        </w:rPr>
        <w:t>повинен</w:t>
      </w:r>
      <w:r w:rsidRPr="007836CE">
        <w:rPr>
          <w:color w:val="000000"/>
          <w:lang w:eastAsia="uk-UA" w:bidi="uk-UA"/>
        </w:rPr>
        <w:t>: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1054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>підготувати звітні матеріали за підсумками проходження практики і надати керівнику практики з метою перевірки та оцінювання;</w:t>
      </w:r>
    </w:p>
    <w:p w:rsidR="004F2F75" w:rsidRPr="007836CE" w:rsidRDefault="004F2F75" w:rsidP="00BA4D08">
      <w:pPr>
        <w:pStyle w:val="26"/>
        <w:numPr>
          <w:ilvl w:val="0"/>
          <w:numId w:val="37"/>
        </w:numPr>
        <w:shd w:val="clear" w:color="auto" w:fill="auto"/>
        <w:tabs>
          <w:tab w:val="left" w:pos="1052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>захистити результати практики у встановленому порядку.</w:t>
      </w:r>
    </w:p>
    <w:p w:rsidR="004F2F75" w:rsidRPr="007836CE" w:rsidRDefault="004F2F75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386"/>
        </w:tabs>
        <w:spacing w:before="0" w:line="360" w:lineRule="auto"/>
        <w:ind w:firstLine="780"/>
        <w:jc w:val="both"/>
      </w:pPr>
      <w:r w:rsidRPr="007836CE">
        <w:rPr>
          <w:color w:val="000000"/>
          <w:lang w:eastAsia="uk-UA" w:bidi="uk-UA"/>
        </w:rPr>
        <w:t>Організатором та базою проходження практики є кафедра, за якою закріплений аспірант.</w:t>
      </w:r>
    </w:p>
    <w:p w:rsidR="004F2F75" w:rsidRPr="007836CE" w:rsidRDefault="004F2F75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69"/>
        </w:tabs>
        <w:spacing w:before="0" w:line="360" w:lineRule="auto"/>
        <w:ind w:firstLine="960"/>
        <w:jc w:val="both"/>
      </w:pPr>
      <w:r w:rsidRPr="007836CE">
        <w:rPr>
          <w:color w:val="000000"/>
          <w:lang w:eastAsia="uk-UA" w:bidi="uk-UA"/>
        </w:rPr>
        <w:t>Загальне керівництво педагогічною асистентською практикою аспіранта покладено на завідувача кафедри, за якою закріплений аспірант.</w:t>
      </w:r>
    </w:p>
    <w:p w:rsidR="004F2F75" w:rsidRPr="007836CE" w:rsidRDefault="004F2F75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78"/>
        </w:tabs>
        <w:spacing w:before="0" w:line="360" w:lineRule="auto"/>
        <w:ind w:firstLine="960"/>
        <w:jc w:val="both"/>
      </w:pPr>
      <w:r w:rsidRPr="007836CE">
        <w:rPr>
          <w:color w:val="000000"/>
          <w:lang w:eastAsia="uk-UA" w:bidi="uk-UA"/>
        </w:rPr>
        <w:t>Безпосереднє керівництво педагогічною асистентською практикою, науково-методичне консультування та контроль за проходженням практики аспіранта здійснює науковий керівник/керівник практики від кафедри, який: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560"/>
        </w:tabs>
        <w:spacing w:before="0" w:line="360" w:lineRule="auto"/>
        <w:ind w:left="640"/>
        <w:jc w:val="both"/>
      </w:pPr>
      <w:r w:rsidRPr="007836CE">
        <w:rPr>
          <w:color w:val="000000"/>
          <w:lang w:eastAsia="uk-UA" w:bidi="uk-UA"/>
        </w:rPr>
        <w:t>добирає тематику занять та академічні групи для проведення педагогічної практики;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560"/>
        </w:tabs>
        <w:spacing w:before="0" w:line="360" w:lineRule="auto"/>
        <w:ind w:left="640"/>
        <w:jc w:val="both"/>
      </w:pPr>
      <w:r w:rsidRPr="007836CE">
        <w:rPr>
          <w:color w:val="000000"/>
          <w:lang w:eastAsia="uk-UA" w:bidi="uk-UA"/>
        </w:rPr>
        <w:t>надає методичну допомогу практиканту у плануванні та організації навчальної взаємодії;</w:t>
      </w:r>
    </w:p>
    <w:p w:rsidR="004F2F75" w:rsidRPr="007836CE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560"/>
        </w:tabs>
        <w:spacing w:before="0" w:line="360" w:lineRule="auto"/>
        <w:ind w:left="640"/>
        <w:jc w:val="both"/>
      </w:pPr>
      <w:r w:rsidRPr="007836CE">
        <w:rPr>
          <w:color w:val="000000"/>
          <w:lang w:eastAsia="uk-UA" w:bidi="uk-UA"/>
        </w:rPr>
        <w:t>контролює роботу аспіранта, відвідує його заняття та інші види роботи зі студентами, здійснює заходи щодо усунення недоліків у організації практики;</w:t>
      </w:r>
    </w:p>
    <w:p w:rsidR="004F2F75" w:rsidRPr="00116A2F" w:rsidRDefault="004F2F75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560"/>
        </w:tabs>
        <w:spacing w:before="0" w:line="360" w:lineRule="auto"/>
        <w:ind w:left="640"/>
        <w:jc w:val="both"/>
      </w:pPr>
      <w:r w:rsidRPr="007836CE">
        <w:rPr>
          <w:color w:val="000000"/>
          <w:lang w:eastAsia="uk-UA" w:bidi="uk-UA"/>
        </w:rPr>
        <w:t>оцінює роботу аспіранта і готує відгук про його роботу під час проходження практики.</w:t>
      </w:r>
    </w:p>
    <w:p w:rsidR="00116A2F" w:rsidRPr="007836CE" w:rsidRDefault="00116A2F" w:rsidP="00BA4D08">
      <w:pPr>
        <w:pStyle w:val="26"/>
        <w:shd w:val="clear" w:color="auto" w:fill="auto"/>
        <w:tabs>
          <w:tab w:val="left" w:pos="560"/>
        </w:tabs>
        <w:spacing w:before="0" w:line="360" w:lineRule="auto"/>
        <w:ind w:left="640" w:firstLine="0"/>
        <w:jc w:val="both"/>
      </w:pPr>
    </w:p>
    <w:p w:rsidR="00116A2F" w:rsidRDefault="00116A2F" w:rsidP="00BA4D08">
      <w:pPr>
        <w:pStyle w:val="13"/>
        <w:keepNext/>
        <w:keepLines/>
        <w:numPr>
          <w:ilvl w:val="0"/>
          <w:numId w:val="34"/>
        </w:numPr>
        <w:shd w:val="clear" w:color="auto" w:fill="auto"/>
        <w:tabs>
          <w:tab w:val="left" w:pos="1379"/>
        </w:tabs>
        <w:spacing w:after="0" w:line="360" w:lineRule="auto"/>
        <w:ind w:firstLine="940"/>
        <w:jc w:val="both"/>
      </w:pPr>
      <w:bookmarkStart w:id="2" w:name="bookmark5"/>
      <w:r w:rsidRPr="00116A2F">
        <w:lastRenderedPageBreak/>
        <w:t>Форми та методи контролю. Підведення підсумків практики</w:t>
      </w:r>
      <w:bookmarkEnd w:id="2"/>
    </w:p>
    <w:p w:rsidR="00116A2F" w:rsidRPr="00116A2F" w:rsidRDefault="00116A2F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62"/>
        </w:tabs>
        <w:spacing w:before="0" w:line="360" w:lineRule="auto"/>
        <w:ind w:firstLine="940"/>
        <w:jc w:val="both"/>
      </w:pPr>
      <w:r w:rsidRPr="00116A2F">
        <w:t>До захисту практики здобувачем вищої освіти ступеня доктора філософії подаються наступні документи:</w:t>
      </w:r>
    </w:p>
    <w:p w:rsidR="00116A2F" w:rsidRPr="00116A2F" w:rsidRDefault="003B4A1E" w:rsidP="003B4A1E">
      <w:pPr>
        <w:pStyle w:val="26"/>
        <w:numPr>
          <w:ilvl w:val="0"/>
          <w:numId w:val="42"/>
        </w:numPr>
        <w:shd w:val="clear" w:color="auto" w:fill="auto"/>
        <w:tabs>
          <w:tab w:val="left" w:pos="686"/>
        </w:tabs>
        <w:spacing w:before="0" w:line="360" w:lineRule="auto"/>
        <w:ind w:left="340" w:firstLine="0"/>
        <w:jc w:val="both"/>
      </w:pPr>
      <w:r>
        <w:t>з</w:t>
      </w:r>
      <w:r w:rsidR="00116A2F" w:rsidRPr="00116A2F">
        <w:t>віт з педагогічної практики аспіранта</w:t>
      </w:r>
      <w:r>
        <w:t>;</w:t>
      </w:r>
    </w:p>
    <w:p w:rsidR="00116A2F" w:rsidRPr="00116A2F" w:rsidRDefault="003B4A1E" w:rsidP="003B4A1E">
      <w:pPr>
        <w:pStyle w:val="26"/>
        <w:numPr>
          <w:ilvl w:val="0"/>
          <w:numId w:val="42"/>
        </w:numPr>
        <w:shd w:val="clear" w:color="auto" w:fill="auto"/>
        <w:tabs>
          <w:tab w:val="left" w:pos="686"/>
        </w:tabs>
        <w:spacing w:before="0" w:line="360" w:lineRule="auto"/>
        <w:ind w:left="340" w:firstLine="0"/>
        <w:jc w:val="both"/>
      </w:pPr>
      <w:r>
        <w:t>к</w:t>
      </w:r>
      <w:r w:rsidR="00116A2F" w:rsidRPr="00116A2F">
        <w:t>алендарний графік проходження практики</w:t>
      </w:r>
      <w:r>
        <w:t>;</w:t>
      </w:r>
    </w:p>
    <w:p w:rsidR="00116A2F" w:rsidRPr="00116A2F" w:rsidRDefault="003B4A1E" w:rsidP="003B4A1E">
      <w:pPr>
        <w:pStyle w:val="26"/>
        <w:numPr>
          <w:ilvl w:val="0"/>
          <w:numId w:val="42"/>
        </w:numPr>
        <w:shd w:val="clear" w:color="auto" w:fill="auto"/>
        <w:tabs>
          <w:tab w:val="left" w:pos="686"/>
        </w:tabs>
        <w:spacing w:before="0" w:line="360" w:lineRule="auto"/>
        <w:ind w:left="340" w:firstLine="0"/>
        <w:jc w:val="both"/>
      </w:pPr>
      <w:r>
        <w:t>к</w:t>
      </w:r>
      <w:r w:rsidR="00116A2F" w:rsidRPr="00116A2F">
        <w:t>алендарний план виконання індивідуального завдання педагогічної практики</w:t>
      </w:r>
      <w:r>
        <w:t>;</w:t>
      </w:r>
    </w:p>
    <w:p w:rsidR="00116A2F" w:rsidRPr="00116A2F" w:rsidRDefault="003B4A1E" w:rsidP="003B4A1E">
      <w:pPr>
        <w:pStyle w:val="26"/>
        <w:numPr>
          <w:ilvl w:val="0"/>
          <w:numId w:val="42"/>
        </w:numPr>
        <w:shd w:val="clear" w:color="auto" w:fill="auto"/>
        <w:tabs>
          <w:tab w:val="left" w:pos="686"/>
        </w:tabs>
        <w:spacing w:before="0" w:line="360" w:lineRule="auto"/>
        <w:ind w:left="340" w:firstLine="0"/>
        <w:jc w:val="both"/>
      </w:pPr>
      <w:r>
        <w:t>в</w:t>
      </w:r>
      <w:r w:rsidR="00116A2F" w:rsidRPr="00116A2F">
        <w:t>ідгук наукового керівника про проходження педагогічної практики</w:t>
      </w:r>
      <w:r>
        <w:t>.</w:t>
      </w:r>
    </w:p>
    <w:p w:rsidR="00116A2F" w:rsidRPr="00116A2F" w:rsidRDefault="00116A2F" w:rsidP="00886804">
      <w:pPr>
        <w:pStyle w:val="26"/>
        <w:shd w:val="clear" w:color="auto" w:fill="auto"/>
        <w:spacing w:before="0" w:line="360" w:lineRule="auto"/>
        <w:ind w:firstLine="567"/>
        <w:jc w:val="both"/>
      </w:pPr>
      <w:r w:rsidRPr="00116A2F">
        <w:t>Звіт про підсумки практики, що містить виклад проведеної під час практики роботи, зокрема: перелік проведених навчальних занять, методичної роботи, виховних (позааудиторних, профорієнтаційних) заходів практиканта, перелік відвіданих занять, тощо.</w:t>
      </w:r>
    </w:p>
    <w:p w:rsidR="00116A2F" w:rsidRPr="00116A2F" w:rsidRDefault="00116A2F" w:rsidP="00886804">
      <w:pPr>
        <w:pStyle w:val="26"/>
        <w:shd w:val="clear" w:color="auto" w:fill="auto"/>
        <w:tabs>
          <w:tab w:val="left" w:pos="274"/>
        </w:tabs>
        <w:spacing w:before="0" w:line="360" w:lineRule="auto"/>
        <w:ind w:firstLine="567"/>
        <w:jc w:val="both"/>
      </w:pPr>
      <w:r w:rsidRPr="00116A2F">
        <w:t>Розроблені плани-конспекти занять (не менше однієї лекції, одного семінарського і одного лабораторного занять).</w:t>
      </w:r>
    </w:p>
    <w:p w:rsidR="00116A2F" w:rsidRPr="00116A2F" w:rsidRDefault="00116A2F" w:rsidP="00886804">
      <w:pPr>
        <w:pStyle w:val="26"/>
        <w:shd w:val="clear" w:color="auto" w:fill="auto"/>
        <w:tabs>
          <w:tab w:val="left" w:pos="274"/>
        </w:tabs>
        <w:spacing w:before="0" w:line="360" w:lineRule="auto"/>
        <w:ind w:firstLine="567"/>
        <w:jc w:val="both"/>
      </w:pPr>
      <w:r w:rsidRPr="00116A2F">
        <w:t>Аналіз одного з відвіданих занять викладачів або інших аспірантів (лекції, семінарського, лабораторного заняття).</w:t>
      </w:r>
    </w:p>
    <w:p w:rsidR="00116A2F" w:rsidRPr="00116A2F" w:rsidRDefault="00116A2F" w:rsidP="00886804">
      <w:pPr>
        <w:pStyle w:val="26"/>
        <w:shd w:val="clear" w:color="auto" w:fill="auto"/>
        <w:tabs>
          <w:tab w:val="left" w:pos="274"/>
        </w:tabs>
        <w:spacing w:before="0" w:line="360" w:lineRule="auto"/>
        <w:ind w:firstLine="567"/>
        <w:jc w:val="both"/>
      </w:pPr>
      <w:r w:rsidRPr="00116A2F">
        <w:t>Підготовлені дидактичні матеріали, наочні засоби навчання (презентації), матеріали, що ілюструють використання інформаційно-комунікаційних та інтерактивних технологій під час проведення занять (кількість, назва, теми).</w:t>
      </w:r>
    </w:p>
    <w:p w:rsidR="00116A2F" w:rsidRPr="00116A2F" w:rsidRDefault="00116A2F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45"/>
        </w:tabs>
        <w:spacing w:before="0" w:line="360" w:lineRule="auto"/>
        <w:ind w:firstLine="960"/>
        <w:jc w:val="both"/>
      </w:pPr>
      <w:r w:rsidRPr="00116A2F">
        <w:t>Документація подається керівнику практики в строки згідно з затвердженим планом роботи.</w:t>
      </w:r>
    </w:p>
    <w:p w:rsidR="00116A2F" w:rsidRPr="00116A2F" w:rsidRDefault="00116A2F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45"/>
        </w:tabs>
        <w:spacing w:before="0" w:line="360" w:lineRule="auto"/>
        <w:ind w:firstLine="960"/>
        <w:jc w:val="both"/>
      </w:pPr>
      <w:r w:rsidRPr="00116A2F">
        <w:t>До захисту практики допускаються здобувачі вищої освіти ступеня доктора філософії, які у повному обсязі виконали індивідуальний план практики і надали пакет документів, передбачених Програмою.</w:t>
      </w:r>
    </w:p>
    <w:p w:rsidR="00116A2F" w:rsidRPr="00116A2F" w:rsidRDefault="00116A2F" w:rsidP="00BA4D08">
      <w:pPr>
        <w:pStyle w:val="26"/>
        <w:numPr>
          <w:ilvl w:val="1"/>
          <w:numId w:val="34"/>
        </w:numPr>
        <w:shd w:val="clear" w:color="auto" w:fill="auto"/>
        <w:tabs>
          <w:tab w:val="left" w:pos="1450"/>
        </w:tabs>
        <w:spacing w:before="0" w:line="360" w:lineRule="auto"/>
        <w:ind w:firstLine="960"/>
        <w:jc w:val="both"/>
      </w:pPr>
      <w:r w:rsidRPr="00116A2F">
        <w:t>Результати практики та її захист оцінюються на підставі наданих звітних документів.</w:t>
      </w:r>
    </w:p>
    <w:p w:rsidR="00116A2F" w:rsidRDefault="00116A2F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</w:pPr>
    </w:p>
    <w:p w:rsidR="00BA4D08" w:rsidRDefault="00BA4D08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</w:pPr>
    </w:p>
    <w:p w:rsidR="00BA4D08" w:rsidRDefault="00BA4D08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</w:pPr>
    </w:p>
    <w:p w:rsidR="00491928" w:rsidRPr="00116A2F" w:rsidRDefault="00491928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</w:pPr>
    </w:p>
    <w:p w:rsidR="00116A2F" w:rsidRDefault="00116A2F" w:rsidP="00BA4D08">
      <w:pPr>
        <w:pStyle w:val="26"/>
        <w:numPr>
          <w:ilvl w:val="0"/>
          <w:numId w:val="34"/>
        </w:numPr>
        <w:shd w:val="clear" w:color="auto" w:fill="auto"/>
        <w:spacing w:before="0" w:line="360" w:lineRule="auto"/>
        <w:ind w:left="760" w:right="79" w:firstLine="0"/>
        <w:jc w:val="left"/>
        <w:rPr>
          <w:b/>
        </w:rPr>
      </w:pPr>
      <w:r w:rsidRPr="008E3AA3">
        <w:rPr>
          <w:b/>
        </w:rPr>
        <w:lastRenderedPageBreak/>
        <w:t>Критерії оцінювання роботи аспірантів-практикантів</w:t>
      </w:r>
    </w:p>
    <w:p w:rsidR="008E3AA3" w:rsidRPr="008E3AA3" w:rsidRDefault="008E3AA3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  <w:rPr>
          <w:b/>
        </w:rPr>
      </w:pPr>
    </w:p>
    <w:p w:rsidR="00116A2F" w:rsidRPr="00116A2F" w:rsidRDefault="00116A2F" w:rsidP="00BA4D08">
      <w:pPr>
        <w:pStyle w:val="26"/>
        <w:shd w:val="clear" w:color="auto" w:fill="auto"/>
        <w:spacing w:before="0" w:line="360" w:lineRule="auto"/>
        <w:ind w:left="760" w:right="79" w:firstLine="0"/>
        <w:jc w:val="left"/>
      </w:pPr>
      <w:r w:rsidRPr="00116A2F">
        <w:rPr>
          <w:b/>
          <w:i/>
        </w:rPr>
        <w:t xml:space="preserve"> І. Рівень науково-методичної підготовки</w:t>
      </w:r>
      <w:r w:rsidRPr="00116A2F">
        <w:t>: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рівень фахових знань і методики викладання фахових дисциплін;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знання теоретичних основ планування освітнього процесу, обліку та контролю знань та умінь студентів у закладі вищої освіти;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знання нормативно-правов</w:t>
      </w:r>
      <w:r w:rsidR="00DE0994">
        <w:t>их актів</w:t>
      </w:r>
      <w:r w:rsidRPr="00116A2F">
        <w:t xml:space="preserve"> та службової документації, уміння працювати з науковими першоджерелами для вирішення завдань практики;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обґрунтованість планування видів навчальних занять: усвідомлення освітніх цілей і завдань; доцільність змісту, форм і методів роботи зі студентами; творча інтерпретація інноваційних педагогічних технологій;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оформлення методичних розробок занять і виховних заходів відповідно до дидактичних вимог;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274"/>
        </w:tabs>
        <w:spacing w:before="0" w:line="360" w:lineRule="auto"/>
        <w:ind w:left="340" w:hanging="340"/>
        <w:jc w:val="both"/>
      </w:pPr>
      <w:r w:rsidRPr="00116A2F">
        <w:t>уміння цілеспрямовано спостерігати та аналізувати різні форми навчально- виховної роботи зі студентами;</w:t>
      </w:r>
    </w:p>
    <w:p w:rsid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385"/>
        </w:tabs>
        <w:spacing w:before="0" w:line="360" w:lineRule="auto"/>
        <w:ind w:left="480" w:hanging="480"/>
        <w:jc w:val="both"/>
      </w:pPr>
      <w:r w:rsidRPr="00116A2F">
        <w:t>ґрунтовність самоаналізу (власної педагогічної діяльності) та аналізу роботи колег.</w:t>
      </w:r>
    </w:p>
    <w:p w:rsidR="00116A2F" w:rsidRPr="00116A2F" w:rsidRDefault="00116A2F" w:rsidP="00BA4D08">
      <w:pPr>
        <w:pStyle w:val="26"/>
        <w:shd w:val="clear" w:color="auto" w:fill="auto"/>
        <w:tabs>
          <w:tab w:val="left" w:pos="385"/>
        </w:tabs>
        <w:spacing w:before="0" w:line="360" w:lineRule="auto"/>
        <w:ind w:left="480" w:firstLine="0"/>
        <w:jc w:val="both"/>
      </w:pPr>
    </w:p>
    <w:p w:rsidR="00116A2F" w:rsidRPr="00116A2F" w:rsidRDefault="00116A2F" w:rsidP="00BA4D08">
      <w:pPr>
        <w:pStyle w:val="26"/>
        <w:shd w:val="clear" w:color="auto" w:fill="auto"/>
        <w:spacing w:before="0" w:line="360" w:lineRule="auto"/>
        <w:ind w:left="780" w:firstLine="0"/>
        <w:jc w:val="left"/>
        <w:rPr>
          <w:b/>
          <w:i/>
        </w:rPr>
      </w:pPr>
      <w:r w:rsidRPr="00116A2F">
        <w:rPr>
          <w:b/>
          <w:i/>
        </w:rPr>
        <w:t>II. Рівень сформованості системи професійно-педагогічних умінь і якість</w:t>
      </w:r>
      <w:r>
        <w:rPr>
          <w:b/>
          <w:i/>
        </w:rPr>
        <w:t xml:space="preserve"> </w:t>
      </w:r>
      <w:r w:rsidRPr="00116A2F">
        <w:rPr>
          <w:b/>
          <w:i/>
        </w:rPr>
        <w:t>викладацько-педагогічної діяльності аспіранта-практиканта:</w:t>
      </w:r>
    </w:p>
    <w:p w:rsidR="00116A2F" w:rsidRPr="00116A2F" w:rsidRDefault="00116A2F" w:rsidP="00BA4D08">
      <w:pPr>
        <w:pStyle w:val="26"/>
        <w:shd w:val="clear" w:color="auto" w:fill="auto"/>
        <w:spacing w:before="0" w:line="360" w:lineRule="auto"/>
        <w:ind w:left="480" w:hanging="480"/>
        <w:jc w:val="both"/>
      </w:pP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385"/>
        </w:tabs>
        <w:spacing w:before="0" w:line="360" w:lineRule="auto"/>
        <w:ind w:left="380" w:hanging="380"/>
        <w:jc w:val="both"/>
      </w:pPr>
      <w:r w:rsidRPr="00116A2F">
        <w:t>відповідність лекційних, практичних, семінарських, лабораторних, індивідуальних занять сучасним дидактичним вимогам до навчальних занять у закладах вищої освіти;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385"/>
        </w:tabs>
        <w:spacing w:before="0" w:line="360" w:lineRule="auto"/>
        <w:ind w:left="380" w:hanging="380"/>
        <w:jc w:val="both"/>
      </w:pPr>
      <w:r w:rsidRPr="00116A2F">
        <w:t>володіння методикою організації та проведення різних видів діяльності зі студентами;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385"/>
        </w:tabs>
        <w:spacing w:before="0" w:line="360" w:lineRule="auto"/>
        <w:ind w:left="380" w:hanging="380"/>
        <w:jc w:val="both"/>
      </w:pPr>
      <w:r w:rsidRPr="00116A2F">
        <w:t>ефективність застосування та творча інтерпретація інноваційних педагогічних технологій;</w:t>
      </w:r>
    </w:p>
    <w:p w:rsidR="00116A2F" w:rsidRPr="00116A2F" w:rsidRDefault="00116A2F" w:rsidP="00BA4D08">
      <w:pPr>
        <w:pStyle w:val="26"/>
        <w:numPr>
          <w:ilvl w:val="0"/>
          <w:numId w:val="35"/>
        </w:numPr>
        <w:shd w:val="clear" w:color="auto" w:fill="auto"/>
        <w:tabs>
          <w:tab w:val="left" w:pos="385"/>
        </w:tabs>
        <w:spacing w:before="0" w:line="360" w:lineRule="auto"/>
        <w:ind w:left="380" w:hanging="380"/>
        <w:jc w:val="both"/>
      </w:pPr>
      <w:r w:rsidRPr="00116A2F">
        <w:t>якість підготовки, організації і проведення заходу виховного (профорієнтаційного) спрямування.</w:t>
      </w:r>
    </w:p>
    <w:p w:rsidR="000448AD" w:rsidRPr="007836CE" w:rsidRDefault="008E3AA3" w:rsidP="00BA4D08">
      <w:pPr>
        <w:spacing w:line="360" w:lineRule="auto"/>
        <w:contextualSpacing/>
        <w:jc w:val="center"/>
        <w:rPr>
          <w:rFonts w:eastAsia="MS Mincho"/>
          <w:b/>
          <w:caps/>
          <w:lang w:eastAsia="ja-JP"/>
        </w:rPr>
      </w:pPr>
      <w:r>
        <w:rPr>
          <w:rFonts w:eastAsia="MS Mincho"/>
          <w:b/>
          <w:smallCaps/>
          <w:lang w:eastAsia="ja-JP"/>
        </w:rPr>
        <w:lastRenderedPageBreak/>
        <w:t>6</w:t>
      </w:r>
      <w:r w:rsidR="000448AD" w:rsidRPr="007836CE">
        <w:rPr>
          <w:rFonts w:eastAsia="MS Mincho"/>
          <w:b/>
          <w:smallCaps/>
          <w:lang w:eastAsia="ja-JP"/>
        </w:rPr>
        <w:t xml:space="preserve">. </w:t>
      </w:r>
      <w:r w:rsidR="000448AD" w:rsidRPr="007836CE">
        <w:rPr>
          <w:rFonts w:eastAsia="MS Mincho"/>
          <w:b/>
          <w:caps/>
          <w:lang w:eastAsia="ja-JP"/>
        </w:rPr>
        <w:t>Рекомендована література</w:t>
      </w:r>
    </w:p>
    <w:p w:rsidR="007836CE" w:rsidRDefault="007836CE" w:rsidP="00BA4D08">
      <w:pPr>
        <w:pStyle w:val="62"/>
        <w:shd w:val="clear" w:color="auto" w:fill="auto"/>
        <w:spacing w:before="0" w:line="360" w:lineRule="auto"/>
        <w:ind w:left="780"/>
        <w:rPr>
          <w:sz w:val="28"/>
          <w:szCs w:val="28"/>
        </w:rPr>
      </w:pPr>
    </w:p>
    <w:p w:rsidR="007836CE" w:rsidRPr="007836CE" w:rsidRDefault="007836CE" w:rsidP="00BA4D08">
      <w:pPr>
        <w:pStyle w:val="62"/>
        <w:shd w:val="clear" w:color="auto" w:fill="auto"/>
        <w:spacing w:before="0" w:line="360" w:lineRule="auto"/>
        <w:ind w:left="780"/>
        <w:rPr>
          <w:sz w:val="28"/>
          <w:szCs w:val="28"/>
        </w:rPr>
      </w:pPr>
      <w:r w:rsidRPr="007836CE">
        <w:rPr>
          <w:sz w:val="28"/>
          <w:szCs w:val="28"/>
        </w:rPr>
        <w:t>Законодавчі і нормативні документи</w:t>
      </w:r>
    </w:p>
    <w:p w:rsidR="007836CE" w:rsidRPr="007836CE" w:rsidRDefault="007836CE" w:rsidP="00BA4D08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Закон України «Про освіту».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Закон України « Про вищу освіту» 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Про затвердження Концепції розвитку педагогічної освіти: Наказ МОН України від 16 липня 2018 р. № 776.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Про особливості запровадження переліку галузей знань і спеціальностей, за якими здійснюється підготовка здобувачів вищої освіти, затвердженого постановою Кабінету Міністрів України від 29 квітня 2015 року № 266: Наказ МОН України від 06 листопада 2015 р.№ 1151.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Національна стратегія розвитку освіти в Україні на період до 2021 року: Указ Президента України від 25 червня 2013 р. № 344.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Про затвердження Порядку підготовки здобувачів вищої освіти ступеня доктора філософії та доктора наук у вищих навчальних закладах (наукових установах): Постанови Кабінету Міністрів України від 23.03.2016 р. № 261.</w:t>
      </w:r>
    </w:p>
    <w:p w:rsidR="007836CE" w:rsidRPr="007836CE" w:rsidRDefault="007836CE" w:rsidP="008E3AA3">
      <w:pPr>
        <w:pStyle w:val="71"/>
        <w:numPr>
          <w:ilvl w:val="0"/>
          <w:numId w:val="38"/>
        </w:numPr>
        <w:shd w:val="clear" w:color="auto" w:fill="auto"/>
        <w:tabs>
          <w:tab w:val="left" w:pos="385"/>
        </w:tabs>
        <w:spacing w:after="296"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Про затвердження переліку галузей знань і спеціальностей, за якими здійснюється підготовка здобувачів вищої освіти: Постанова Кабінету Міністрів України від 29 квітня 2015 р. №266.</w:t>
      </w:r>
    </w:p>
    <w:p w:rsidR="007836CE" w:rsidRPr="007836CE" w:rsidRDefault="007836CE" w:rsidP="008E3AA3">
      <w:pPr>
        <w:pStyle w:val="62"/>
        <w:shd w:val="clear" w:color="auto" w:fill="auto"/>
        <w:spacing w:before="0" w:line="360" w:lineRule="auto"/>
        <w:ind w:left="780"/>
        <w:rPr>
          <w:sz w:val="28"/>
          <w:szCs w:val="28"/>
        </w:rPr>
      </w:pPr>
      <w:r w:rsidRPr="007836CE">
        <w:rPr>
          <w:sz w:val="28"/>
          <w:szCs w:val="28"/>
        </w:rPr>
        <w:t>Рекомендована література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385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  <w:lang w:bidi="ru-RU"/>
        </w:rPr>
        <w:t xml:space="preserve">Алексюк </w:t>
      </w:r>
      <w:r w:rsidRPr="007836CE">
        <w:rPr>
          <w:sz w:val="28"/>
          <w:szCs w:val="28"/>
        </w:rPr>
        <w:t xml:space="preserve">А.М. Педагогіка вищої освіти України. Історія. Теорія: підручник / А.М. </w:t>
      </w:r>
      <w:r w:rsidRPr="007836CE">
        <w:rPr>
          <w:sz w:val="28"/>
          <w:szCs w:val="28"/>
          <w:lang w:bidi="ru-RU"/>
        </w:rPr>
        <w:t xml:space="preserve">Алексюк.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К.:Либідь, 1998.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560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385"/>
        </w:tabs>
        <w:spacing w:line="360" w:lineRule="auto"/>
        <w:ind w:left="480" w:right="220"/>
        <w:rPr>
          <w:sz w:val="28"/>
          <w:szCs w:val="28"/>
        </w:rPr>
      </w:pPr>
      <w:r w:rsidRPr="007836CE">
        <w:rPr>
          <w:sz w:val="28"/>
          <w:szCs w:val="28"/>
        </w:rPr>
        <w:t xml:space="preserve">Біляковська О.О. Дидактика вищої школи: навч.посібн. / О.О. Біляковська, І.Я. Мищишин, С.Б. Цюра.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Львів: ЛНУ імені Івана Франка, 2013.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360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385"/>
        </w:tabs>
        <w:spacing w:line="360" w:lineRule="auto"/>
        <w:ind w:left="480" w:right="220"/>
        <w:rPr>
          <w:sz w:val="28"/>
          <w:szCs w:val="28"/>
        </w:rPr>
      </w:pPr>
      <w:r w:rsidRPr="007836CE">
        <w:rPr>
          <w:sz w:val="28"/>
          <w:szCs w:val="28"/>
        </w:rPr>
        <w:t xml:space="preserve">Вітвицька </w:t>
      </w:r>
      <w:r w:rsidRPr="007836CE">
        <w:rPr>
          <w:sz w:val="28"/>
          <w:szCs w:val="28"/>
          <w:lang w:bidi="ru-RU"/>
        </w:rPr>
        <w:t xml:space="preserve">С. </w:t>
      </w:r>
      <w:r w:rsidRPr="007836CE">
        <w:rPr>
          <w:sz w:val="28"/>
          <w:szCs w:val="28"/>
        </w:rPr>
        <w:t xml:space="preserve">С. Основи педагогіки вищої школи: підручник за </w:t>
      </w:r>
      <w:r w:rsidRPr="007836CE">
        <w:rPr>
          <w:sz w:val="28"/>
          <w:szCs w:val="28"/>
          <w:lang w:bidi="ru-RU"/>
        </w:rPr>
        <w:t xml:space="preserve">модульно-рейтинговою </w:t>
      </w:r>
      <w:r w:rsidRPr="007836CE">
        <w:rPr>
          <w:sz w:val="28"/>
          <w:szCs w:val="28"/>
        </w:rPr>
        <w:t xml:space="preserve">системою навчання для студентів магістратури / С.С. Вітвицька: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 Центр навчальної літератури, 2006.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384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</w:rPr>
        <w:t xml:space="preserve">Добронравова І. С. Філософія та методологія науки: підручник / </w:t>
      </w:r>
      <w:r w:rsidRPr="00672E25">
        <w:rPr>
          <w:sz w:val="28"/>
          <w:szCs w:val="28"/>
        </w:rPr>
        <w:lastRenderedPageBreak/>
        <w:t>І. С. Добронравова, Л. І. Сидоренко. – К. : Київський університет, 2008. – 223 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385"/>
        </w:tabs>
        <w:spacing w:line="360" w:lineRule="auto"/>
        <w:ind w:left="480" w:right="220"/>
        <w:rPr>
          <w:sz w:val="28"/>
          <w:szCs w:val="28"/>
        </w:rPr>
      </w:pPr>
      <w:r w:rsidRPr="0059282F">
        <w:rPr>
          <w:sz w:val="28"/>
          <w:szCs w:val="28"/>
        </w:rPr>
        <w:t>Кузьмінський А. І. Педагогіка вищої школи /А.І. Кузьмінський</w:t>
      </w:r>
      <w:r w:rsidR="00A42565">
        <w:rPr>
          <w:sz w:val="28"/>
          <w:szCs w:val="28"/>
        </w:rPr>
        <w:t xml:space="preserve">. </w:t>
      </w:r>
      <w:r w:rsidR="00A42565" w:rsidRPr="00672E25">
        <w:rPr>
          <w:sz w:val="28"/>
          <w:szCs w:val="28"/>
        </w:rPr>
        <w:t>–</w:t>
      </w:r>
      <w:r w:rsidRPr="0059282F">
        <w:rPr>
          <w:sz w:val="28"/>
          <w:szCs w:val="28"/>
        </w:rPr>
        <w:t xml:space="preserve"> К.: Знання, 2005</w:t>
      </w:r>
      <w:r w:rsidR="00A42565">
        <w:rPr>
          <w:sz w:val="28"/>
          <w:szCs w:val="28"/>
        </w:rPr>
        <w:t xml:space="preserve">. </w:t>
      </w:r>
      <w:r w:rsidR="00A42565" w:rsidRPr="00672E25">
        <w:rPr>
          <w:sz w:val="28"/>
          <w:szCs w:val="28"/>
        </w:rPr>
        <w:t>–</w:t>
      </w:r>
      <w:r w:rsidRPr="0059282F">
        <w:rPr>
          <w:sz w:val="28"/>
          <w:szCs w:val="28"/>
        </w:rPr>
        <w:t xml:space="preserve"> 486</w:t>
      </w:r>
      <w:r w:rsidR="00A42565">
        <w:rPr>
          <w:sz w:val="28"/>
          <w:szCs w:val="28"/>
        </w:rPr>
        <w:t xml:space="preserve"> </w:t>
      </w:r>
      <w:r w:rsidRPr="0059282F">
        <w:rPr>
          <w:sz w:val="28"/>
          <w:szCs w:val="28"/>
          <w:lang w:bidi="ru-RU"/>
        </w:rPr>
        <w:t>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06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Лекції з педагогіки вищої щколи / За ред. В. І. Лозової.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Харків: ОВС, 2006.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496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06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Мороз О.Г. Педагогіка і психологія вищої школи / О.Г. Мороз, О.С. Падалка, В.І.</w:t>
      </w:r>
      <w:r w:rsidRPr="007836CE">
        <w:rPr>
          <w:sz w:val="28"/>
          <w:szCs w:val="28"/>
          <w:lang w:bidi="ru-RU"/>
        </w:rPr>
        <w:t>Юрченко.</w:t>
      </w:r>
      <w:r w:rsidR="00A42565">
        <w:rPr>
          <w:sz w:val="28"/>
          <w:szCs w:val="28"/>
          <w:lang w:bidi="ru-RU"/>
        </w:rPr>
        <w:t xml:space="preserve"> </w:t>
      </w:r>
      <w:r w:rsidR="00A42565" w:rsidRPr="00672E25">
        <w:rPr>
          <w:sz w:val="28"/>
          <w:szCs w:val="28"/>
        </w:rPr>
        <w:t>–</w:t>
      </w:r>
      <w:r w:rsidR="00A42565">
        <w:rPr>
          <w:sz w:val="28"/>
          <w:szCs w:val="28"/>
          <w:lang w:bidi="ru-RU"/>
        </w:rPr>
        <w:t xml:space="preserve"> </w:t>
      </w:r>
      <w:r w:rsidRPr="007836CE">
        <w:rPr>
          <w:sz w:val="28"/>
          <w:szCs w:val="28"/>
          <w:lang w:bidi="ru-RU"/>
        </w:rPr>
        <w:t xml:space="preserve">К.: </w:t>
      </w:r>
      <w:r w:rsidRPr="007836CE">
        <w:rPr>
          <w:sz w:val="28"/>
          <w:szCs w:val="28"/>
        </w:rPr>
        <w:t>НПУ, 2003.</w:t>
      </w:r>
      <w:r w:rsidR="00A42565">
        <w:rPr>
          <w:sz w:val="28"/>
          <w:szCs w:val="28"/>
        </w:rPr>
        <w:t xml:space="preserve"> </w:t>
      </w:r>
      <w:r w:rsidR="00A42565" w:rsidRPr="00672E25">
        <w:rPr>
          <w:sz w:val="28"/>
          <w:szCs w:val="28"/>
        </w:rPr>
        <w:t>–</w:t>
      </w:r>
      <w:r w:rsidR="00A42565">
        <w:rPr>
          <w:sz w:val="28"/>
          <w:szCs w:val="28"/>
        </w:rPr>
        <w:t xml:space="preserve"> </w:t>
      </w:r>
      <w:r w:rsidRPr="007836CE">
        <w:rPr>
          <w:sz w:val="28"/>
          <w:szCs w:val="28"/>
        </w:rPr>
        <w:t>267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06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Нагаєв В.М. Методика викладання у вищій школі / В.М. Нагаєв: Навч. посібн.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 Центр учбової літератури, 2007.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232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06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Освітні технології: навч.-метод. посіб. / за заг. ред. О.М. Пєхоти.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</w:t>
      </w:r>
      <w:r w:rsidR="00A42565">
        <w:rPr>
          <w:sz w:val="28"/>
          <w:szCs w:val="28"/>
        </w:rPr>
        <w:t xml:space="preserve"> </w:t>
      </w:r>
      <w:r w:rsidRPr="007836CE">
        <w:rPr>
          <w:sz w:val="28"/>
          <w:szCs w:val="28"/>
        </w:rPr>
        <w:t xml:space="preserve">А.С.К., 2001.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256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</w:rPr>
        <w:t>Основи методології та організації наукових досліджень: навч. посібник / за ред. А. Є. Конверського. – К. : Центр учбової літератури, 2010. – С. 5–105.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4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Педагогіка вищої школи / за ред. З.Н. Курлянд.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 Знання, 2005.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399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Подоляк Л.Г. Психологія вищої школи: підручник, 3-є вид. /Л.Г. Подоляк, В.І. </w:t>
      </w:r>
      <w:r w:rsidRPr="007836CE">
        <w:rPr>
          <w:sz w:val="28"/>
          <w:szCs w:val="28"/>
          <w:lang w:bidi="ru-RU"/>
        </w:rPr>
        <w:t xml:space="preserve">Юрченко.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К.:</w:t>
      </w:r>
      <w:r w:rsidR="00A42565">
        <w:rPr>
          <w:sz w:val="28"/>
          <w:szCs w:val="28"/>
        </w:rPr>
        <w:t xml:space="preserve"> </w:t>
      </w:r>
      <w:r w:rsidRPr="007836CE">
        <w:rPr>
          <w:sz w:val="28"/>
          <w:szCs w:val="28"/>
        </w:rPr>
        <w:t xml:space="preserve">Каравела, 2011.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360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Подоляк Л.Г. Психологія вищої школи: Практикум: навч. посіб. /Л.Г. Подоляк, В.І. </w:t>
      </w:r>
      <w:r w:rsidRPr="007836CE">
        <w:rPr>
          <w:sz w:val="28"/>
          <w:szCs w:val="28"/>
          <w:lang w:bidi="ru-RU"/>
        </w:rPr>
        <w:t>Юрченко</w:t>
      </w:r>
      <w:r w:rsidR="00A42565">
        <w:rPr>
          <w:sz w:val="28"/>
          <w:szCs w:val="28"/>
          <w:lang w:bidi="ru-RU"/>
        </w:rPr>
        <w:t>.</w:t>
      </w:r>
      <w:r w:rsidRPr="007836CE">
        <w:rPr>
          <w:sz w:val="28"/>
          <w:szCs w:val="28"/>
          <w:lang w:bidi="ru-RU"/>
        </w:rPr>
        <w:t xml:space="preserve">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</w:t>
      </w:r>
      <w:r w:rsidRPr="007836CE">
        <w:rPr>
          <w:sz w:val="28"/>
          <w:szCs w:val="28"/>
          <w:lang w:bidi="ru-RU"/>
        </w:rPr>
        <w:t xml:space="preserve">К.: </w:t>
      </w:r>
      <w:r w:rsidRPr="007836CE">
        <w:rPr>
          <w:sz w:val="28"/>
          <w:szCs w:val="28"/>
        </w:rPr>
        <w:t xml:space="preserve">Каравела, 2008.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335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</w:rPr>
        <w:t>Пометун О. І. Теорія та практика послідовної реалізації компетентнісного підходу в досвіді зарубіжних країн / О. І. Пометун // Компетентнісний підхід у сучасній освіті: світовий досвід та українські перспективи : (бібліотека з освітньої політики) / [Під ред. О. В. Овчарук]. – К.: М-во освіти і науки України, 2004. – С. 16–26.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Проблеми формування професіоналізму особистості та діяльності майбутнього фахівця в контексті вимог євроінтеграції: колективна монографія / під наук. ред. проф. О.С. Цокур.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Одеса: СПД Бровкін О.В., 2012.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160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</w:rPr>
        <w:t>Романчиков В. І. Основи наукових досліджень</w:t>
      </w:r>
      <w:r w:rsidRPr="00672E25">
        <w:rPr>
          <w:b/>
          <w:sz w:val="28"/>
          <w:szCs w:val="28"/>
        </w:rPr>
        <w:t>.</w:t>
      </w:r>
      <w:r w:rsidRPr="00672E25">
        <w:rPr>
          <w:sz w:val="28"/>
          <w:szCs w:val="28"/>
        </w:rPr>
        <w:t xml:space="preserve"> Навчальний посібник / В. І. Романчиков – К. : Центр учбової літератури, 2007 [Електронний ресурс]. – </w:t>
      </w:r>
      <w:r w:rsidRPr="00672E25">
        <w:rPr>
          <w:sz w:val="28"/>
          <w:szCs w:val="28"/>
        </w:rPr>
        <w:lastRenderedPageBreak/>
        <w:t xml:space="preserve">Режим доступу: </w:t>
      </w:r>
      <w:hyperlink r:id="rId8" w:history="1">
        <w:r w:rsidRPr="00672E25">
          <w:rPr>
            <w:sz w:val="28"/>
            <w:szCs w:val="28"/>
          </w:rPr>
          <w:t>http://dmeti.dp.ua/file/kdoczn_10892.pdf</w:t>
        </w:r>
      </w:hyperlink>
      <w:r w:rsidRPr="00672E25">
        <w:rPr>
          <w:sz w:val="28"/>
          <w:szCs w:val="28"/>
        </w:rPr>
        <w:t xml:space="preserve">  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Слєпкань </w:t>
      </w:r>
      <w:r w:rsidRPr="007836CE">
        <w:rPr>
          <w:sz w:val="28"/>
          <w:szCs w:val="28"/>
          <w:lang w:bidi="ru-RU"/>
        </w:rPr>
        <w:t>3.</w:t>
      </w:r>
      <w:r w:rsidRPr="007836CE">
        <w:rPr>
          <w:sz w:val="28"/>
          <w:szCs w:val="28"/>
        </w:rPr>
        <w:t xml:space="preserve">І. Наукові </w:t>
      </w:r>
      <w:r w:rsidRPr="007836CE">
        <w:rPr>
          <w:sz w:val="28"/>
          <w:szCs w:val="28"/>
          <w:lang w:bidi="ru-RU"/>
        </w:rPr>
        <w:t xml:space="preserve">засади </w:t>
      </w:r>
      <w:r w:rsidRPr="007836CE">
        <w:rPr>
          <w:sz w:val="28"/>
          <w:szCs w:val="28"/>
        </w:rPr>
        <w:t xml:space="preserve">педагогічного процесу </w:t>
      </w:r>
      <w:r w:rsidRPr="007836CE">
        <w:rPr>
          <w:sz w:val="28"/>
          <w:szCs w:val="28"/>
          <w:lang w:bidi="ru-RU"/>
        </w:rPr>
        <w:t xml:space="preserve">у </w:t>
      </w:r>
      <w:r w:rsidRPr="007836CE">
        <w:rPr>
          <w:sz w:val="28"/>
          <w:szCs w:val="28"/>
        </w:rPr>
        <w:t>вищій школі / З.І.</w:t>
      </w:r>
      <w:r w:rsidR="00A42565">
        <w:rPr>
          <w:sz w:val="28"/>
          <w:szCs w:val="28"/>
        </w:rPr>
        <w:t xml:space="preserve"> </w:t>
      </w:r>
      <w:r w:rsidRPr="007836CE">
        <w:rPr>
          <w:sz w:val="28"/>
          <w:szCs w:val="28"/>
        </w:rPr>
        <w:t xml:space="preserve">Слєпкань.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</w:t>
      </w:r>
      <w:r w:rsidRPr="007836CE">
        <w:rPr>
          <w:sz w:val="28"/>
          <w:szCs w:val="28"/>
          <w:lang w:bidi="ru-RU"/>
        </w:rPr>
        <w:t xml:space="preserve">К.: </w:t>
      </w:r>
      <w:r w:rsidRPr="007836CE">
        <w:rPr>
          <w:sz w:val="28"/>
          <w:szCs w:val="28"/>
        </w:rPr>
        <w:t xml:space="preserve">Вища школа, 2005.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240 с.</w:t>
      </w:r>
    </w:p>
    <w:p w:rsidR="0059282F" w:rsidRPr="00672E25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</w:rPr>
        <w:t xml:space="preserve">Стеченко Д. М. Методологія наукових досліджень: Підручник / Д.М. Стеченко,  О.С. Чмир. – К. : Знання, 2007. – 317 с. </w:t>
      </w:r>
    </w:p>
    <w:p w:rsidR="0059282F" w:rsidRPr="00672E25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  <w:lang w:bidi="ru-RU"/>
        </w:rPr>
        <w:t xml:space="preserve">Трайнев </w:t>
      </w:r>
      <w:r w:rsidRPr="00672E25">
        <w:rPr>
          <w:sz w:val="28"/>
          <w:szCs w:val="28"/>
        </w:rPr>
        <w:t>В.</w:t>
      </w:r>
      <w:r w:rsidRPr="00672E25">
        <w:rPr>
          <w:sz w:val="28"/>
          <w:szCs w:val="28"/>
          <w:lang w:bidi="ru-RU"/>
        </w:rPr>
        <w:t xml:space="preserve">А. Дистанционное обучение и его развитие (Обобщение методологии и практики использования) / под общ. ред. В.А. Трайнева. </w:t>
      </w:r>
      <w:r w:rsidR="00A42565" w:rsidRPr="00672E25">
        <w:rPr>
          <w:sz w:val="28"/>
          <w:szCs w:val="28"/>
        </w:rPr>
        <w:t>–</w:t>
      </w:r>
      <w:r w:rsidRPr="00672E25">
        <w:rPr>
          <w:sz w:val="28"/>
          <w:szCs w:val="28"/>
          <w:lang w:bidi="ru-RU"/>
        </w:rPr>
        <w:t xml:space="preserve"> М.: Дашков и К., 2008. </w:t>
      </w:r>
      <w:r w:rsidR="00A42565" w:rsidRPr="00672E25">
        <w:rPr>
          <w:sz w:val="28"/>
          <w:szCs w:val="28"/>
        </w:rPr>
        <w:t>–</w:t>
      </w:r>
      <w:r w:rsidRPr="00672E25">
        <w:rPr>
          <w:sz w:val="28"/>
          <w:szCs w:val="28"/>
          <w:lang w:bidi="ru-RU"/>
        </w:rPr>
        <w:t xml:space="preserve"> 293 с.</w:t>
      </w:r>
    </w:p>
    <w:p w:rsidR="0059282F" w:rsidRPr="00672E25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672E25">
        <w:rPr>
          <w:sz w:val="28"/>
          <w:szCs w:val="28"/>
          <w:lang w:bidi="ru-RU"/>
        </w:rPr>
        <w:t xml:space="preserve">Трайнев В.А. Повышение качества высшего образования и Болонский процесс. Обобщение отечественной и зарубежной практики / В.А. Трайнев. </w:t>
      </w:r>
      <w:r w:rsidR="00A42565" w:rsidRPr="00672E25">
        <w:rPr>
          <w:sz w:val="28"/>
          <w:szCs w:val="28"/>
        </w:rPr>
        <w:t>–</w:t>
      </w:r>
      <w:r w:rsidRPr="00672E25">
        <w:rPr>
          <w:sz w:val="28"/>
          <w:szCs w:val="28"/>
          <w:lang w:bidi="ru-RU"/>
        </w:rPr>
        <w:t xml:space="preserve"> М.: Дашков и К., 2008.</w:t>
      </w:r>
      <w:r w:rsidR="00A42565">
        <w:rPr>
          <w:sz w:val="28"/>
          <w:szCs w:val="28"/>
          <w:lang w:bidi="ru-RU"/>
        </w:rPr>
        <w:t xml:space="preserve"> </w:t>
      </w:r>
      <w:r w:rsidR="00A42565" w:rsidRPr="00672E25">
        <w:rPr>
          <w:sz w:val="28"/>
          <w:szCs w:val="28"/>
        </w:rPr>
        <w:t>–</w:t>
      </w:r>
      <w:r w:rsidR="00A42565">
        <w:rPr>
          <w:sz w:val="28"/>
          <w:szCs w:val="28"/>
          <w:lang w:bidi="ru-RU"/>
        </w:rPr>
        <w:t xml:space="preserve"> </w:t>
      </w:r>
      <w:r w:rsidRPr="00672E25">
        <w:rPr>
          <w:sz w:val="28"/>
          <w:szCs w:val="28"/>
          <w:lang w:bidi="ru-RU"/>
        </w:rPr>
        <w:t>390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53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 xml:space="preserve">Фіцула </w:t>
      </w:r>
      <w:r w:rsidRPr="007836CE">
        <w:rPr>
          <w:sz w:val="28"/>
          <w:szCs w:val="28"/>
          <w:lang w:bidi="ru-RU"/>
        </w:rPr>
        <w:t xml:space="preserve">М.М. </w:t>
      </w:r>
      <w:r w:rsidRPr="007836CE">
        <w:rPr>
          <w:sz w:val="28"/>
          <w:szCs w:val="28"/>
        </w:rPr>
        <w:t xml:space="preserve">Педагогіка вищої школи: </w:t>
      </w:r>
      <w:r w:rsidRPr="007836CE">
        <w:rPr>
          <w:sz w:val="28"/>
          <w:szCs w:val="28"/>
          <w:lang w:bidi="ru-RU"/>
        </w:rPr>
        <w:t xml:space="preserve">навч. </w:t>
      </w:r>
      <w:r w:rsidRPr="007836CE">
        <w:rPr>
          <w:sz w:val="28"/>
          <w:szCs w:val="28"/>
        </w:rPr>
        <w:t xml:space="preserve">посіб. </w:t>
      </w:r>
      <w:r w:rsidRPr="007836CE">
        <w:rPr>
          <w:sz w:val="28"/>
          <w:szCs w:val="28"/>
          <w:lang w:bidi="ru-RU"/>
        </w:rPr>
        <w:t xml:space="preserve">/ М.М. </w:t>
      </w:r>
      <w:r w:rsidRPr="007836CE">
        <w:rPr>
          <w:sz w:val="28"/>
          <w:szCs w:val="28"/>
        </w:rPr>
        <w:t xml:space="preserve">Фіцула.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  <w:lang w:bidi="ru-RU"/>
        </w:rPr>
        <w:t xml:space="preserve"> К.: «Академвидав», 2006.</w:t>
      </w:r>
      <w:r w:rsidR="00A42565">
        <w:rPr>
          <w:sz w:val="28"/>
          <w:szCs w:val="28"/>
          <w:lang w:bidi="ru-RU"/>
        </w:rPr>
        <w:t xml:space="preserve"> </w:t>
      </w:r>
      <w:r w:rsidR="00A42565" w:rsidRPr="00672E25">
        <w:rPr>
          <w:sz w:val="28"/>
          <w:szCs w:val="28"/>
        </w:rPr>
        <w:t>–</w:t>
      </w:r>
      <w:r w:rsidR="00A42565">
        <w:rPr>
          <w:sz w:val="28"/>
          <w:szCs w:val="28"/>
          <w:lang w:bidi="ru-RU"/>
        </w:rPr>
        <w:t xml:space="preserve"> </w:t>
      </w:r>
      <w:r w:rsidRPr="007836CE">
        <w:rPr>
          <w:sz w:val="28"/>
          <w:szCs w:val="28"/>
          <w:lang w:bidi="ru-RU"/>
        </w:rPr>
        <w:t>352 с.</w:t>
      </w:r>
    </w:p>
    <w:p w:rsidR="0059282F" w:rsidRPr="007836CE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  <w:lang w:bidi="ru-RU"/>
        </w:rPr>
        <w:t xml:space="preserve">Цокур О. С. </w:t>
      </w:r>
      <w:r w:rsidRPr="007836CE">
        <w:rPr>
          <w:sz w:val="28"/>
          <w:szCs w:val="28"/>
        </w:rPr>
        <w:t xml:space="preserve">Педагогіка вищої школи. </w:t>
      </w:r>
      <w:r w:rsidRPr="007836CE">
        <w:rPr>
          <w:sz w:val="28"/>
          <w:szCs w:val="28"/>
          <w:lang w:bidi="ru-RU"/>
        </w:rPr>
        <w:t xml:space="preserve">Вип. 2. </w:t>
      </w:r>
      <w:r w:rsidRPr="007836CE">
        <w:rPr>
          <w:sz w:val="28"/>
          <w:szCs w:val="28"/>
        </w:rPr>
        <w:t xml:space="preserve">Педагогічний </w:t>
      </w:r>
      <w:r w:rsidRPr="007836CE">
        <w:rPr>
          <w:sz w:val="28"/>
          <w:szCs w:val="28"/>
          <w:lang w:bidi="ru-RU"/>
        </w:rPr>
        <w:t xml:space="preserve">менеджмент: </w:t>
      </w:r>
      <w:r w:rsidRPr="007836CE">
        <w:rPr>
          <w:sz w:val="28"/>
          <w:szCs w:val="28"/>
        </w:rPr>
        <w:t xml:space="preserve">навчально-методичний посібник / О.С. Цокур.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Одеса: «Юридична літ-ра», 2002.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68 с.</w:t>
      </w:r>
    </w:p>
    <w:p w:rsidR="0059282F" w:rsidRDefault="0059282F" w:rsidP="008E3AA3">
      <w:pPr>
        <w:pStyle w:val="71"/>
        <w:numPr>
          <w:ilvl w:val="0"/>
          <w:numId w:val="39"/>
        </w:numPr>
        <w:shd w:val="clear" w:color="auto" w:fill="auto"/>
        <w:tabs>
          <w:tab w:val="left" w:pos="477"/>
        </w:tabs>
        <w:spacing w:line="360" w:lineRule="auto"/>
        <w:ind w:left="480"/>
        <w:rPr>
          <w:sz w:val="28"/>
          <w:szCs w:val="28"/>
        </w:rPr>
      </w:pPr>
      <w:r w:rsidRPr="007836CE">
        <w:rPr>
          <w:sz w:val="28"/>
          <w:szCs w:val="28"/>
        </w:rPr>
        <w:t>Чернілевський Д.В. Педагогіка та психологія вищої школи: навч. посібн.</w:t>
      </w:r>
      <w:r w:rsidR="00A42565">
        <w:rPr>
          <w:sz w:val="28"/>
          <w:szCs w:val="28"/>
        </w:rPr>
        <w:t xml:space="preserve"> </w:t>
      </w:r>
      <w:r w:rsidRPr="007836CE">
        <w:rPr>
          <w:sz w:val="28"/>
          <w:szCs w:val="28"/>
        </w:rPr>
        <w:t xml:space="preserve">/ Д.В. Чернілевський, М.І. Томчук. </w:t>
      </w:r>
      <w:r w:rsidR="00A42565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Вінниця: Він</w:t>
      </w:r>
      <w:r w:rsidR="001F3E6B">
        <w:rPr>
          <w:sz w:val="28"/>
          <w:szCs w:val="28"/>
        </w:rPr>
        <w:t>.</w:t>
      </w:r>
      <w:r w:rsidRPr="007836CE">
        <w:rPr>
          <w:sz w:val="28"/>
          <w:szCs w:val="28"/>
        </w:rPr>
        <w:t xml:space="preserve"> соц.-екон. ін-тут </w:t>
      </w:r>
      <w:r w:rsidRPr="007836CE">
        <w:rPr>
          <w:sz w:val="28"/>
          <w:szCs w:val="28"/>
          <w:lang w:bidi="ru-RU"/>
        </w:rPr>
        <w:t xml:space="preserve">Ун-ту </w:t>
      </w:r>
      <w:r w:rsidRPr="007836CE">
        <w:rPr>
          <w:sz w:val="28"/>
          <w:szCs w:val="28"/>
        </w:rPr>
        <w:t xml:space="preserve">"Україна", 2006. </w:t>
      </w:r>
      <w:r w:rsidR="001F3E6B" w:rsidRPr="00672E25">
        <w:rPr>
          <w:sz w:val="28"/>
          <w:szCs w:val="28"/>
        </w:rPr>
        <w:t>–</w:t>
      </w:r>
      <w:r w:rsidRPr="007836CE">
        <w:rPr>
          <w:sz w:val="28"/>
          <w:szCs w:val="28"/>
        </w:rPr>
        <w:t xml:space="preserve"> 402 с.</w:t>
      </w:r>
    </w:p>
    <w:p w:rsidR="00672E25" w:rsidRDefault="00672E25" w:rsidP="008E3AA3">
      <w:pPr>
        <w:tabs>
          <w:tab w:val="left" w:pos="1812"/>
        </w:tabs>
        <w:spacing w:line="360" w:lineRule="auto"/>
        <w:contextualSpacing/>
        <w:jc w:val="center"/>
        <w:rPr>
          <w:szCs w:val="28"/>
        </w:rPr>
      </w:pPr>
    </w:p>
    <w:p w:rsidR="000448AD" w:rsidRPr="007836CE" w:rsidRDefault="000448AD" w:rsidP="008E3AA3">
      <w:pPr>
        <w:tabs>
          <w:tab w:val="left" w:pos="1812"/>
        </w:tabs>
        <w:spacing w:line="360" w:lineRule="auto"/>
        <w:contextualSpacing/>
        <w:jc w:val="center"/>
        <w:rPr>
          <w:b/>
          <w:szCs w:val="28"/>
        </w:rPr>
      </w:pPr>
      <w:r w:rsidRPr="007836CE">
        <w:rPr>
          <w:b/>
          <w:szCs w:val="28"/>
        </w:rPr>
        <w:t>Інформаційні ресурси</w:t>
      </w:r>
    </w:p>
    <w:p w:rsidR="000448AD" w:rsidRPr="007836CE" w:rsidRDefault="000448AD" w:rsidP="008E3AA3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t>Болонська декларація [Електронний ресурс]. – Режим доступу : www.mon.gov.ua/education/higher/bolon/</w:t>
      </w:r>
    </w:p>
    <w:p w:rsidR="000448AD" w:rsidRPr="007836CE" w:rsidRDefault="000448AD" w:rsidP="008E3AA3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t>Загальні відомості про вищу освіту в Україні [Електронний ресурс]. – Режим  доступу : www.mon.gov.ua/education/higher/higher</w:t>
      </w:r>
    </w:p>
    <w:p w:rsidR="000448AD" w:rsidRPr="007836CE" w:rsidRDefault="000448AD" w:rsidP="008E3AA3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t>Методи навчання та їх класифікація // Сайт «Osvita.Ua» [Електронний ресурс]. – Режим доступу : http://osvita.ua/school/theory/780/</w:t>
      </w:r>
    </w:p>
    <w:p w:rsidR="000448AD" w:rsidRPr="007836CE" w:rsidRDefault="000448AD" w:rsidP="008E3AA3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t>Нагаєв В. М. Методика викладання у вищій школі [Електронний ресурс]. – Режим доступу : http://moskalik.at.ua/kurs_lekziy/mmmvvv.doc</w:t>
      </w:r>
    </w:p>
    <w:p w:rsidR="000448AD" w:rsidRPr="00672E25" w:rsidRDefault="000448AD" w:rsidP="008E3AA3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lastRenderedPageBreak/>
        <w:t>Нормативно-правова база наукової діяльності у вищих навчальних закладах [Електронний ресурс]. – Режим доступу : http://www.mon.gov.ua/index.php/ua/diyalnist/nauka/naukova-diyalnistu-vishchikh-navchalnikh-zakladakh/4688</w:t>
      </w:r>
    </w:p>
    <w:p w:rsidR="000448AD" w:rsidRPr="007836CE" w:rsidRDefault="000448AD" w:rsidP="00BA4D08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7836CE">
        <w:rPr>
          <w:szCs w:val="28"/>
        </w:rPr>
        <w:t>Сайт «Аспірант України» [Електронний ресурс]. – Режим доступу : http://mi/intranet/aspirant.com.ua/</w:t>
      </w:r>
    </w:p>
    <w:p w:rsidR="000448AD" w:rsidRPr="00BA4D08" w:rsidRDefault="000448AD" w:rsidP="00BA4D08">
      <w:pPr>
        <w:numPr>
          <w:ilvl w:val="0"/>
          <w:numId w:val="30"/>
        </w:numPr>
        <w:tabs>
          <w:tab w:val="left" w:pos="0"/>
        </w:tabs>
        <w:spacing w:line="360" w:lineRule="auto"/>
        <w:ind w:left="426"/>
        <w:contextualSpacing/>
        <w:jc w:val="both"/>
        <w:rPr>
          <w:szCs w:val="28"/>
        </w:rPr>
      </w:pPr>
      <w:r w:rsidRPr="00BA4D08">
        <w:rPr>
          <w:szCs w:val="28"/>
        </w:rPr>
        <w:t xml:space="preserve">Теорія та методика навчання фундаментальних дисциплін у вищій школі [Електронний ресурс]. – Режим доступу : </w:t>
      </w:r>
      <w:hyperlink r:id="rId9" w:history="1">
        <w:r w:rsidRPr="00BA4D08">
          <w:rPr>
            <w:rStyle w:val="a6"/>
            <w:color w:val="auto"/>
            <w:szCs w:val="28"/>
            <w:u w:val="none"/>
          </w:rPr>
          <w:t>http://dspace.oneu.edu.ua/jspui/bitstream/123456789/1488/1/Особливості,%20проблеми%20та%20шляхи%20активізації%20самостійної%20роботи%20студентів.pdf</w:t>
        </w:r>
      </w:hyperlink>
      <w:r w:rsidRPr="00BA4D08">
        <w:rPr>
          <w:szCs w:val="28"/>
        </w:rPr>
        <w:t xml:space="preserve"> </w:t>
      </w:r>
    </w:p>
    <w:p w:rsidR="005E4752" w:rsidRPr="007836CE" w:rsidRDefault="005E4752" w:rsidP="00ED5D18">
      <w:pPr>
        <w:pStyle w:val="FR2"/>
        <w:spacing w:before="0"/>
        <w:ind w:left="5103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E4752" w:rsidRPr="007836CE" w:rsidSect="005C06D4">
      <w:headerReference w:type="default" r:id="rId10"/>
      <w:footerReference w:type="default" r:id="rId11"/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C9" w:rsidRDefault="00BD54C9">
      <w:r>
        <w:separator/>
      </w:r>
    </w:p>
  </w:endnote>
  <w:endnote w:type="continuationSeparator" w:id="0">
    <w:p w:rsidR="00BD54C9" w:rsidRDefault="00BD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B4" w:rsidRDefault="000735B2">
    <w:pPr>
      <w:pStyle w:val="a3"/>
      <w:jc w:val="right"/>
    </w:pPr>
    <w:r>
      <w:fldChar w:fldCharType="begin"/>
    </w:r>
    <w:r w:rsidR="005943B9">
      <w:instrText>PAGE   \* MERGEFORMAT</w:instrText>
    </w:r>
    <w:r>
      <w:fldChar w:fldCharType="separate"/>
    </w:r>
    <w:r w:rsidR="003101AC" w:rsidRPr="003101AC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D17F7E" w:rsidRDefault="00D17F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C9" w:rsidRDefault="00BD54C9">
      <w:r>
        <w:separator/>
      </w:r>
    </w:p>
  </w:footnote>
  <w:footnote w:type="continuationSeparator" w:id="0">
    <w:p w:rsidR="00BD54C9" w:rsidRDefault="00BD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7E" w:rsidRDefault="00D17F7E">
    <w:pPr>
      <w:pStyle w:val="a3"/>
      <w:framePr w:wrap="around" w:vAnchor="text" w:hAnchor="page" w:x="595" w:y="5492"/>
      <w:textDirection w:val="tbRl"/>
      <w:rPr>
        <w:rStyle w:val="a5"/>
      </w:rPr>
    </w:pPr>
  </w:p>
  <w:p w:rsidR="00D17F7E" w:rsidRDefault="00D17F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8B3"/>
    <w:multiLevelType w:val="multilevel"/>
    <w:tmpl w:val="CF70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26E04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 w15:restartNumberingAfterBreak="0">
    <w:nsid w:val="0B707100"/>
    <w:multiLevelType w:val="hybridMultilevel"/>
    <w:tmpl w:val="851E358A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5A422B18">
      <w:start w:val="1"/>
      <w:numFmt w:val="decimal"/>
      <w:lvlText w:val="%2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 w15:restartNumberingAfterBreak="0">
    <w:nsid w:val="0E8E0D74"/>
    <w:multiLevelType w:val="hybridMultilevel"/>
    <w:tmpl w:val="95EE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51BB"/>
    <w:multiLevelType w:val="hybridMultilevel"/>
    <w:tmpl w:val="F4CA8D22"/>
    <w:lvl w:ilvl="0" w:tplc="3FF05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BA3BE9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161B4288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7" w15:restartNumberingAfterBreak="0">
    <w:nsid w:val="17BC3CE3"/>
    <w:multiLevelType w:val="hybridMultilevel"/>
    <w:tmpl w:val="2A0C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4DBD"/>
    <w:multiLevelType w:val="multilevel"/>
    <w:tmpl w:val="9A483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1F7A63"/>
    <w:multiLevelType w:val="multilevel"/>
    <w:tmpl w:val="E160B16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C1A98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1" w15:restartNumberingAfterBreak="0">
    <w:nsid w:val="29AF527C"/>
    <w:multiLevelType w:val="multilevel"/>
    <w:tmpl w:val="2DDCC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FF4D1C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3" w15:restartNumberingAfterBreak="0">
    <w:nsid w:val="34B42114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4" w15:restartNumberingAfterBreak="0">
    <w:nsid w:val="34F00FB8"/>
    <w:multiLevelType w:val="hybridMultilevel"/>
    <w:tmpl w:val="29B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646B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6" w15:restartNumberingAfterBreak="0">
    <w:nsid w:val="404B2C55"/>
    <w:multiLevelType w:val="multilevel"/>
    <w:tmpl w:val="DD826F6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AD683D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8" w15:restartNumberingAfterBreak="0">
    <w:nsid w:val="44DB4392"/>
    <w:multiLevelType w:val="hybridMultilevel"/>
    <w:tmpl w:val="DC5A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B104EB"/>
    <w:multiLevelType w:val="hybridMultilevel"/>
    <w:tmpl w:val="293EB1C4"/>
    <w:lvl w:ilvl="0" w:tplc="03B81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A047BB"/>
    <w:multiLevelType w:val="multilevel"/>
    <w:tmpl w:val="090667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8D6790"/>
    <w:multiLevelType w:val="multilevel"/>
    <w:tmpl w:val="A9328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841ABE"/>
    <w:multiLevelType w:val="hybridMultilevel"/>
    <w:tmpl w:val="1C44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707EA6"/>
    <w:multiLevelType w:val="hybridMultilevel"/>
    <w:tmpl w:val="0FBAB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C3E24"/>
    <w:multiLevelType w:val="hybridMultilevel"/>
    <w:tmpl w:val="557607C4"/>
    <w:lvl w:ilvl="0" w:tplc="C1BE20B0">
      <w:start w:val="8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850CF"/>
    <w:multiLevelType w:val="hybridMultilevel"/>
    <w:tmpl w:val="070CC2E0"/>
    <w:lvl w:ilvl="0" w:tplc="F6EE8954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504E9A"/>
    <w:multiLevelType w:val="hybridMultilevel"/>
    <w:tmpl w:val="8242A638"/>
    <w:lvl w:ilvl="0" w:tplc="03BE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A089B"/>
    <w:multiLevelType w:val="hybridMultilevel"/>
    <w:tmpl w:val="561AB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15411"/>
    <w:multiLevelType w:val="hybridMultilevel"/>
    <w:tmpl w:val="A2922340"/>
    <w:lvl w:ilvl="0" w:tplc="5E24F04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5403E"/>
    <w:multiLevelType w:val="hybridMultilevel"/>
    <w:tmpl w:val="BB82DB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9F1ECE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1" w15:restartNumberingAfterBreak="0">
    <w:nsid w:val="6C070728"/>
    <w:multiLevelType w:val="multilevel"/>
    <w:tmpl w:val="9FA2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564A1"/>
    <w:multiLevelType w:val="multilevel"/>
    <w:tmpl w:val="5C1C00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34" w15:restartNumberingAfterBreak="0">
    <w:nsid w:val="71B1765F"/>
    <w:multiLevelType w:val="hybridMultilevel"/>
    <w:tmpl w:val="F03E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854DD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6" w15:restartNumberingAfterBreak="0">
    <w:nsid w:val="7356000C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7" w15:restartNumberingAfterBreak="0">
    <w:nsid w:val="744B2A3F"/>
    <w:multiLevelType w:val="hybridMultilevel"/>
    <w:tmpl w:val="7AC68B5E"/>
    <w:lvl w:ilvl="0" w:tplc="03BE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C508EF"/>
    <w:multiLevelType w:val="hybridMultilevel"/>
    <w:tmpl w:val="E2EAEF08"/>
    <w:lvl w:ilvl="0" w:tplc="5E24F04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42959"/>
    <w:multiLevelType w:val="hybridMultilevel"/>
    <w:tmpl w:val="F4A022D6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0" w15:restartNumberingAfterBreak="0">
    <w:nsid w:val="768518D6"/>
    <w:multiLevelType w:val="hybridMultilevel"/>
    <w:tmpl w:val="2F84348C"/>
    <w:lvl w:ilvl="0" w:tplc="DB06145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1" w15:restartNumberingAfterBreak="0">
    <w:nsid w:val="7A486A7D"/>
    <w:multiLevelType w:val="multilevel"/>
    <w:tmpl w:val="2B84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376945"/>
    <w:multiLevelType w:val="hybridMultilevel"/>
    <w:tmpl w:val="EAC89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80375F"/>
    <w:multiLevelType w:val="hybridMultilevel"/>
    <w:tmpl w:val="EAA8C1E8"/>
    <w:lvl w:ilvl="0" w:tplc="5E24F04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"/>
  </w:num>
  <w:num w:numId="5">
    <w:abstractNumId w:val="33"/>
  </w:num>
  <w:num w:numId="6">
    <w:abstractNumId w:val="37"/>
  </w:num>
  <w:num w:numId="7">
    <w:abstractNumId w:val="28"/>
  </w:num>
  <w:num w:numId="8">
    <w:abstractNumId w:val="43"/>
  </w:num>
  <w:num w:numId="9">
    <w:abstractNumId w:val="7"/>
  </w:num>
  <w:num w:numId="10">
    <w:abstractNumId w:val="26"/>
  </w:num>
  <w:num w:numId="11">
    <w:abstractNumId w:val="38"/>
  </w:num>
  <w:num w:numId="12">
    <w:abstractNumId w:val="39"/>
  </w:num>
  <w:num w:numId="13">
    <w:abstractNumId w:val="15"/>
  </w:num>
  <w:num w:numId="14">
    <w:abstractNumId w:val="12"/>
  </w:num>
  <w:num w:numId="15">
    <w:abstractNumId w:val="36"/>
  </w:num>
  <w:num w:numId="16">
    <w:abstractNumId w:val="17"/>
  </w:num>
  <w:num w:numId="17">
    <w:abstractNumId w:val="30"/>
  </w:num>
  <w:num w:numId="18">
    <w:abstractNumId w:val="1"/>
  </w:num>
  <w:num w:numId="19">
    <w:abstractNumId w:val="35"/>
  </w:num>
  <w:num w:numId="20">
    <w:abstractNumId w:val="6"/>
  </w:num>
  <w:num w:numId="21">
    <w:abstractNumId w:val="13"/>
  </w:num>
  <w:num w:numId="22">
    <w:abstractNumId w:val="5"/>
  </w:num>
  <w:num w:numId="23">
    <w:abstractNumId w:val="10"/>
  </w:num>
  <w:num w:numId="24">
    <w:abstractNumId w:val="40"/>
  </w:num>
  <w:num w:numId="25">
    <w:abstractNumId w:val="24"/>
  </w:num>
  <w:num w:numId="26">
    <w:abstractNumId w:val="42"/>
  </w:num>
  <w:num w:numId="27">
    <w:abstractNumId w:val="23"/>
  </w:num>
  <w:num w:numId="28">
    <w:abstractNumId w:val="18"/>
  </w:num>
  <w:num w:numId="29">
    <w:abstractNumId w:val="22"/>
  </w:num>
  <w:num w:numId="30">
    <w:abstractNumId w:val="3"/>
  </w:num>
  <w:num w:numId="31">
    <w:abstractNumId w:val="29"/>
  </w:num>
  <w:num w:numId="32">
    <w:abstractNumId w:val="20"/>
  </w:num>
  <w:num w:numId="33">
    <w:abstractNumId w:val="32"/>
  </w:num>
  <w:num w:numId="34">
    <w:abstractNumId w:val="21"/>
  </w:num>
  <w:num w:numId="35">
    <w:abstractNumId w:val="11"/>
  </w:num>
  <w:num w:numId="36">
    <w:abstractNumId w:val="9"/>
  </w:num>
  <w:num w:numId="37">
    <w:abstractNumId w:val="0"/>
  </w:num>
  <w:num w:numId="38">
    <w:abstractNumId w:val="31"/>
  </w:num>
  <w:num w:numId="39">
    <w:abstractNumId w:val="8"/>
  </w:num>
  <w:num w:numId="40">
    <w:abstractNumId w:val="41"/>
  </w:num>
  <w:num w:numId="41">
    <w:abstractNumId w:val="34"/>
  </w:num>
  <w:num w:numId="42">
    <w:abstractNumId w:val="16"/>
  </w:num>
  <w:num w:numId="43">
    <w:abstractNumId w:val="14"/>
  </w:num>
  <w:num w:numId="4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62"/>
    <w:rsid w:val="000016C1"/>
    <w:rsid w:val="0000284B"/>
    <w:rsid w:val="00002B19"/>
    <w:rsid w:val="00005B38"/>
    <w:rsid w:val="00015979"/>
    <w:rsid w:val="00021875"/>
    <w:rsid w:val="0002243F"/>
    <w:rsid w:val="00026699"/>
    <w:rsid w:val="00031004"/>
    <w:rsid w:val="00033AB5"/>
    <w:rsid w:val="000431FF"/>
    <w:rsid w:val="00043445"/>
    <w:rsid w:val="000448AD"/>
    <w:rsid w:val="000524EC"/>
    <w:rsid w:val="00056739"/>
    <w:rsid w:val="00057E72"/>
    <w:rsid w:val="0006009F"/>
    <w:rsid w:val="00065AE0"/>
    <w:rsid w:val="000677C7"/>
    <w:rsid w:val="000701E6"/>
    <w:rsid w:val="00070FAC"/>
    <w:rsid w:val="000735B2"/>
    <w:rsid w:val="00074B45"/>
    <w:rsid w:val="00086D8A"/>
    <w:rsid w:val="00090B28"/>
    <w:rsid w:val="0009377F"/>
    <w:rsid w:val="00095DA5"/>
    <w:rsid w:val="000A1FC3"/>
    <w:rsid w:val="000A5F44"/>
    <w:rsid w:val="000A6D98"/>
    <w:rsid w:val="000A7FC0"/>
    <w:rsid w:val="000B131D"/>
    <w:rsid w:val="000B2399"/>
    <w:rsid w:val="000C1084"/>
    <w:rsid w:val="000C1E83"/>
    <w:rsid w:val="000C3E3C"/>
    <w:rsid w:val="000D0E7F"/>
    <w:rsid w:val="000D1688"/>
    <w:rsid w:val="000D1ED5"/>
    <w:rsid w:val="000D2BF7"/>
    <w:rsid w:val="000D64AB"/>
    <w:rsid w:val="000D6B68"/>
    <w:rsid w:val="000E4D83"/>
    <w:rsid w:val="000E7BB5"/>
    <w:rsid w:val="000F23CF"/>
    <w:rsid w:val="000F4721"/>
    <w:rsid w:val="00102A84"/>
    <w:rsid w:val="0010729B"/>
    <w:rsid w:val="00116A2F"/>
    <w:rsid w:val="001178B0"/>
    <w:rsid w:val="00120DD6"/>
    <w:rsid w:val="00121E9C"/>
    <w:rsid w:val="00123048"/>
    <w:rsid w:val="0013187C"/>
    <w:rsid w:val="00132AEF"/>
    <w:rsid w:val="001348E6"/>
    <w:rsid w:val="00135AC5"/>
    <w:rsid w:val="0015639A"/>
    <w:rsid w:val="001568A6"/>
    <w:rsid w:val="00160264"/>
    <w:rsid w:val="001604A7"/>
    <w:rsid w:val="00167930"/>
    <w:rsid w:val="00171A2A"/>
    <w:rsid w:val="00171D18"/>
    <w:rsid w:val="00172500"/>
    <w:rsid w:val="00173109"/>
    <w:rsid w:val="00174B9D"/>
    <w:rsid w:val="00181664"/>
    <w:rsid w:val="00182CA9"/>
    <w:rsid w:val="00185CB9"/>
    <w:rsid w:val="00186B1F"/>
    <w:rsid w:val="001906FA"/>
    <w:rsid w:val="00197BB9"/>
    <w:rsid w:val="001A39E7"/>
    <w:rsid w:val="001B1731"/>
    <w:rsid w:val="001C4D5D"/>
    <w:rsid w:val="001C5307"/>
    <w:rsid w:val="001D1631"/>
    <w:rsid w:val="001D3524"/>
    <w:rsid w:val="001D3E6A"/>
    <w:rsid w:val="001E7E62"/>
    <w:rsid w:val="001F1D05"/>
    <w:rsid w:val="001F2A11"/>
    <w:rsid w:val="001F3E6B"/>
    <w:rsid w:val="0020129A"/>
    <w:rsid w:val="00201425"/>
    <w:rsid w:val="002039EC"/>
    <w:rsid w:val="00210710"/>
    <w:rsid w:val="002129DE"/>
    <w:rsid w:val="00212BB5"/>
    <w:rsid w:val="00217FDB"/>
    <w:rsid w:val="00220128"/>
    <w:rsid w:val="002244C3"/>
    <w:rsid w:val="00227C39"/>
    <w:rsid w:val="00230B3F"/>
    <w:rsid w:val="00233EF2"/>
    <w:rsid w:val="00241C17"/>
    <w:rsid w:val="00243672"/>
    <w:rsid w:val="00245962"/>
    <w:rsid w:val="0025072C"/>
    <w:rsid w:val="002527EF"/>
    <w:rsid w:val="002573BB"/>
    <w:rsid w:val="00257D42"/>
    <w:rsid w:val="00257D97"/>
    <w:rsid w:val="00287FEF"/>
    <w:rsid w:val="002923F5"/>
    <w:rsid w:val="00293D2F"/>
    <w:rsid w:val="002944BC"/>
    <w:rsid w:val="00294738"/>
    <w:rsid w:val="002A05C5"/>
    <w:rsid w:val="002A21AF"/>
    <w:rsid w:val="002A3D67"/>
    <w:rsid w:val="002A58CC"/>
    <w:rsid w:val="002A59C8"/>
    <w:rsid w:val="002A7361"/>
    <w:rsid w:val="002A7B74"/>
    <w:rsid w:val="002B3FE1"/>
    <w:rsid w:val="002B6357"/>
    <w:rsid w:val="002C0856"/>
    <w:rsid w:val="002C10B4"/>
    <w:rsid w:val="002C1C77"/>
    <w:rsid w:val="002C75BC"/>
    <w:rsid w:val="002C7D93"/>
    <w:rsid w:val="002D58E4"/>
    <w:rsid w:val="002E0557"/>
    <w:rsid w:val="002E0B00"/>
    <w:rsid w:val="002E2EB6"/>
    <w:rsid w:val="002E52C7"/>
    <w:rsid w:val="002F13C6"/>
    <w:rsid w:val="002F52B6"/>
    <w:rsid w:val="002F71B1"/>
    <w:rsid w:val="00304210"/>
    <w:rsid w:val="003101AC"/>
    <w:rsid w:val="00311BF4"/>
    <w:rsid w:val="00313666"/>
    <w:rsid w:val="003150DD"/>
    <w:rsid w:val="0032159D"/>
    <w:rsid w:val="003250AA"/>
    <w:rsid w:val="00335548"/>
    <w:rsid w:val="0033627F"/>
    <w:rsid w:val="0033736A"/>
    <w:rsid w:val="00337778"/>
    <w:rsid w:val="0035402D"/>
    <w:rsid w:val="00354ED5"/>
    <w:rsid w:val="00360B93"/>
    <w:rsid w:val="00362CEB"/>
    <w:rsid w:val="0036418C"/>
    <w:rsid w:val="00364905"/>
    <w:rsid w:val="003734C1"/>
    <w:rsid w:val="00383579"/>
    <w:rsid w:val="00385BDE"/>
    <w:rsid w:val="003909AF"/>
    <w:rsid w:val="00391DF2"/>
    <w:rsid w:val="003A2432"/>
    <w:rsid w:val="003A33E0"/>
    <w:rsid w:val="003A7640"/>
    <w:rsid w:val="003A7702"/>
    <w:rsid w:val="003A7BC4"/>
    <w:rsid w:val="003A7CB0"/>
    <w:rsid w:val="003B0DE4"/>
    <w:rsid w:val="003B1421"/>
    <w:rsid w:val="003B4A1E"/>
    <w:rsid w:val="003C280C"/>
    <w:rsid w:val="003D421B"/>
    <w:rsid w:val="003E64F2"/>
    <w:rsid w:val="003F004D"/>
    <w:rsid w:val="003F172F"/>
    <w:rsid w:val="003F1E16"/>
    <w:rsid w:val="003F1E5B"/>
    <w:rsid w:val="004005C5"/>
    <w:rsid w:val="004008AE"/>
    <w:rsid w:val="0040242A"/>
    <w:rsid w:val="00410B4D"/>
    <w:rsid w:val="00413056"/>
    <w:rsid w:val="00413CA8"/>
    <w:rsid w:val="00415919"/>
    <w:rsid w:val="00416EDA"/>
    <w:rsid w:val="00417AA5"/>
    <w:rsid w:val="00431468"/>
    <w:rsid w:val="00435829"/>
    <w:rsid w:val="00456967"/>
    <w:rsid w:val="004653D8"/>
    <w:rsid w:val="004661E8"/>
    <w:rsid w:val="004718F6"/>
    <w:rsid w:val="00472871"/>
    <w:rsid w:val="00472890"/>
    <w:rsid w:val="004736F8"/>
    <w:rsid w:val="00477FBE"/>
    <w:rsid w:val="00481B6E"/>
    <w:rsid w:val="0048536E"/>
    <w:rsid w:val="0048586B"/>
    <w:rsid w:val="0048628D"/>
    <w:rsid w:val="00491928"/>
    <w:rsid w:val="00492D45"/>
    <w:rsid w:val="0049468F"/>
    <w:rsid w:val="0049685A"/>
    <w:rsid w:val="004A2B78"/>
    <w:rsid w:val="004B553A"/>
    <w:rsid w:val="004B58D9"/>
    <w:rsid w:val="004C329D"/>
    <w:rsid w:val="004D0383"/>
    <w:rsid w:val="004D30A4"/>
    <w:rsid w:val="004F1C93"/>
    <w:rsid w:val="004F1CDD"/>
    <w:rsid w:val="004F2C45"/>
    <w:rsid w:val="004F2F75"/>
    <w:rsid w:val="004F560C"/>
    <w:rsid w:val="004F68C0"/>
    <w:rsid w:val="0050023C"/>
    <w:rsid w:val="0050058D"/>
    <w:rsid w:val="00501153"/>
    <w:rsid w:val="00502DC5"/>
    <w:rsid w:val="00503248"/>
    <w:rsid w:val="0050422F"/>
    <w:rsid w:val="00506F8C"/>
    <w:rsid w:val="00515943"/>
    <w:rsid w:val="005168B2"/>
    <w:rsid w:val="005179BD"/>
    <w:rsid w:val="005243C2"/>
    <w:rsid w:val="0053755E"/>
    <w:rsid w:val="005424DE"/>
    <w:rsid w:val="00543925"/>
    <w:rsid w:val="00547F41"/>
    <w:rsid w:val="00552CD3"/>
    <w:rsid w:val="005548B5"/>
    <w:rsid w:val="00572E28"/>
    <w:rsid w:val="00573D22"/>
    <w:rsid w:val="00576C9B"/>
    <w:rsid w:val="005771B7"/>
    <w:rsid w:val="00586DEC"/>
    <w:rsid w:val="00590194"/>
    <w:rsid w:val="0059081B"/>
    <w:rsid w:val="00590AE0"/>
    <w:rsid w:val="0059282F"/>
    <w:rsid w:val="005943B9"/>
    <w:rsid w:val="00595E80"/>
    <w:rsid w:val="00596AD5"/>
    <w:rsid w:val="005A0592"/>
    <w:rsid w:val="005A4AB5"/>
    <w:rsid w:val="005A7979"/>
    <w:rsid w:val="005B1D75"/>
    <w:rsid w:val="005B370D"/>
    <w:rsid w:val="005B3DD8"/>
    <w:rsid w:val="005C06D4"/>
    <w:rsid w:val="005C16FF"/>
    <w:rsid w:val="005C581A"/>
    <w:rsid w:val="005D1F31"/>
    <w:rsid w:val="005D2D78"/>
    <w:rsid w:val="005D517D"/>
    <w:rsid w:val="005D6728"/>
    <w:rsid w:val="005E127E"/>
    <w:rsid w:val="005E4752"/>
    <w:rsid w:val="005E5425"/>
    <w:rsid w:val="005F01ED"/>
    <w:rsid w:val="005F02E0"/>
    <w:rsid w:val="005F09D1"/>
    <w:rsid w:val="005F0ADD"/>
    <w:rsid w:val="005F4E95"/>
    <w:rsid w:val="005F667C"/>
    <w:rsid w:val="00600D78"/>
    <w:rsid w:val="006021B2"/>
    <w:rsid w:val="00605354"/>
    <w:rsid w:val="00605AAC"/>
    <w:rsid w:val="00610C82"/>
    <w:rsid w:val="00613D58"/>
    <w:rsid w:val="00617E13"/>
    <w:rsid w:val="00622DE2"/>
    <w:rsid w:val="00631985"/>
    <w:rsid w:val="00631F4C"/>
    <w:rsid w:val="00633A8C"/>
    <w:rsid w:val="00653B43"/>
    <w:rsid w:val="0066061C"/>
    <w:rsid w:val="00664C47"/>
    <w:rsid w:val="0067125B"/>
    <w:rsid w:val="006718A0"/>
    <w:rsid w:val="00672E25"/>
    <w:rsid w:val="0068061F"/>
    <w:rsid w:val="006832A8"/>
    <w:rsid w:val="0068339E"/>
    <w:rsid w:val="00683E49"/>
    <w:rsid w:val="0069327B"/>
    <w:rsid w:val="00694C4B"/>
    <w:rsid w:val="006961D0"/>
    <w:rsid w:val="00697D4C"/>
    <w:rsid w:val="006A09B5"/>
    <w:rsid w:val="006A27A9"/>
    <w:rsid w:val="006B0B5D"/>
    <w:rsid w:val="006B1D3E"/>
    <w:rsid w:val="006C3CAC"/>
    <w:rsid w:val="006C4985"/>
    <w:rsid w:val="006D0653"/>
    <w:rsid w:val="006D319D"/>
    <w:rsid w:val="006E0352"/>
    <w:rsid w:val="006E753E"/>
    <w:rsid w:val="006F4AE6"/>
    <w:rsid w:val="006F6F0C"/>
    <w:rsid w:val="006F773C"/>
    <w:rsid w:val="00702D48"/>
    <w:rsid w:val="00703AD4"/>
    <w:rsid w:val="00707C36"/>
    <w:rsid w:val="0071004F"/>
    <w:rsid w:val="00711A3C"/>
    <w:rsid w:val="00712278"/>
    <w:rsid w:val="00715B39"/>
    <w:rsid w:val="007164C6"/>
    <w:rsid w:val="0071724B"/>
    <w:rsid w:val="00717DE9"/>
    <w:rsid w:val="0072486F"/>
    <w:rsid w:val="00726EAF"/>
    <w:rsid w:val="00727F8C"/>
    <w:rsid w:val="00730045"/>
    <w:rsid w:val="007304EB"/>
    <w:rsid w:val="007321CB"/>
    <w:rsid w:val="0073291F"/>
    <w:rsid w:val="00732EFD"/>
    <w:rsid w:val="0073427B"/>
    <w:rsid w:val="0074152F"/>
    <w:rsid w:val="0074162B"/>
    <w:rsid w:val="0074358A"/>
    <w:rsid w:val="00747203"/>
    <w:rsid w:val="0075649A"/>
    <w:rsid w:val="00761429"/>
    <w:rsid w:val="00762DCE"/>
    <w:rsid w:val="007643D7"/>
    <w:rsid w:val="00767889"/>
    <w:rsid w:val="00770422"/>
    <w:rsid w:val="00773561"/>
    <w:rsid w:val="007823F3"/>
    <w:rsid w:val="00782E88"/>
    <w:rsid w:val="007836CE"/>
    <w:rsid w:val="00786E4A"/>
    <w:rsid w:val="00790278"/>
    <w:rsid w:val="00793DC8"/>
    <w:rsid w:val="00797450"/>
    <w:rsid w:val="007A0157"/>
    <w:rsid w:val="007C02C0"/>
    <w:rsid w:val="007C19DF"/>
    <w:rsid w:val="007C1A57"/>
    <w:rsid w:val="007C7B06"/>
    <w:rsid w:val="007C7C13"/>
    <w:rsid w:val="007D19ED"/>
    <w:rsid w:val="007D38BA"/>
    <w:rsid w:val="007D6108"/>
    <w:rsid w:val="007D78C6"/>
    <w:rsid w:val="007E082C"/>
    <w:rsid w:val="007F0194"/>
    <w:rsid w:val="007F7915"/>
    <w:rsid w:val="00801D8B"/>
    <w:rsid w:val="00804A2F"/>
    <w:rsid w:val="0081179C"/>
    <w:rsid w:val="00815263"/>
    <w:rsid w:val="00816034"/>
    <w:rsid w:val="008177EF"/>
    <w:rsid w:val="00817B90"/>
    <w:rsid w:val="00820ECF"/>
    <w:rsid w:val="00823296"/>
    <w:rsid w:val="00827574"/>
    <w:rsid w:val="00830320"/>
    <w:rsid w:val="008338CA"/>
    <w:rsid w:val="00833F80"/>
    <w:rsid w:val="008352DE"/>
    <w:rsid w:val="008357C2"/>
    <w:rsid w:val="00837AC8"/>
    <w:rsid w:val="00840795"/>
    <w:rsid w:val="00844267"/>
    <w:rsid w:val="0084615A"/>
    <w:rsid w:val="008523F7"/>
    <w:rsid w:val="00854B4D"/>
    <w:rsid w:val="0085533A"/>
    <w:rsid w:val="0085776F"/>
    <w:rsid w:val="008614CA"/>
    <w:rsid w:val="008646DD"/>
    <w:rsid w:val="008652CE"/>
    <w:rsid w:val="00867746"/>
    <w:rsid w:val="00867776"/>
    <w:rsid w:val="008750D9"/>
    <w:rsid w:val="00875F9A"/>
    <w:rsid w:val="008825EF"/>
    <w:rsid w:val="00883F4D"/>
    <w:rsid w:val="00884F7A"/>
    <w:rsid w:val="00886089"/>
    <w:rsid w:val="00886804"/>
    <w:rsid w:val="00893BCC"/>
    <w:rsid w:val="00895131"/>
    <w:rsid w:val="008A13C2"/>
    <w:rsid w:val="008A3213"/>
    <w:rsid w:val="008A7791"/>
    <w:rsid w:val="008B0C7D"/>
    <w:rsid w:val="008C515A"/>
    <w:rsid w:val="008C7F31"/>
    <w:rsid w:val="008D146D"/>
    <w:rsid w:val="008E3AA3"/>
    <w:rsid w:val="008E6BCC"/>
    <w:rsid w:val="008F1411"/>
    <w:rsid w:val="00900A8D"/>
    <w:rsid w:val="00912B68"/>
    <w:rsid w:val="00913EE8"/>
    <w:rsid w:val="00916F38"/>
    <w:rsid w:val="00917A83"/>
    <w:rsid w:val="00925392"/>
    <w:rsid w:val="00930912"/>
    <w:rsid w:val="00930B80"/>
    <w:rsid w:val="009330D3"/>
    <w:rsid w:val="00934BD0"/>
    <w:rsid w:val="00935AD6"/>
    <w:rsid w:val="00941B18"/>
    <w:rsid w:val="0095294C"/>
    <w:rsid w:val="0095395F"/>
    <w:rsid w:val="00960D1F"/>
    <w:rsid w:val="00961E6A"/>
    <w:rsid w:val="00963011"/>
    <w:rsid w:val="00963875"/>
    <w:rsid w:val="009856AC"/>
    <w:rsid w:val="0098764B"/>
    <w:rsid w:val="00991EB5"/>
    <w:rsid w:val="00992E00"/>
    <w:rsid w:val="009A41B2"/>
    <w:rsid w:val="009A6BC6"/>
    <w:rsid w:val="009B40AC"/>
    <w:rsid w:val="009B524D"/>
    <w:rsid w:val="009B69D3"/>
    <w:rsid w:val="009C02C1"/>
    <w:rsid w:val="009D0042"/>
    <w:rsid w:val="009E2A24"/>
    <w:rsid w:val="009E7396"/>
    <w:rsid w:val="009E7B67"/>
    <w:rsid w:val="009F33B3"/>
    <w:rsid w:val="009F7B4B"/>
    <w:rsid w:val="00A004CE"/>
    <w:rsid w:val="00A10042"/>
    <w:rsid w:val="00A10BBA"/>
    <w:rsid w:val="00A11680"/>
    <w:rsid w:val="00A11CA7"/>
    <w:rsid w:val="00A15632"/>
    <w:rsid w:val="00A27E4B"/>
    <w:rsid w:val="00A3544A"/>
    <w:rsid w:val="00A35B9E"/>
    <w:rsid w:val="00A422CC"/>
    <w:rsid w:val="00A42565"/>
    <w:rsid w:val="00A429A3"/>
    <w:rsid w:val="00A43290"/>
    <w:rsid w:val="00A47D99"/>
    <w:rsid w:val="00A542CF"/>
    <w:rsid w:val="00A54EBE"/>
    <w:rsid w:val="00A5621E"/>
    <w:rsid w:val="00A64B2C"/>
    <w:rsid w:val="00A66E63"/>
    <w:rsid w:val="00A7013E"/>
    <w:rsid w:val="00A712B3"/>
    <w:rsid w:val="00A72F8D"/>
    <w:rsid w:val="00A72F9C"/>
    <w:rsid w:val="00A765CE"/>
    <w:rsid w:val="00A76622"/>
    <w:rsid w:val="00A82883"/>
    <w:rsid w:val="00A83CB8"/>
    <w:rsid w:val="00A84796"/>
    <w:rsid w:val="00A850FB"/>
    <w:rsid w:val="00A85609"/>
    <w:rsid w:val="00A86031"/>
    <w:rsid w:val="00A9098E"/>
    <w:rsid w:val="00A925EB"/>
    <w:rsid w:val="00A92B7D"/>
    <w:rsid w:val="00A93019"/>
    <w:rsid w:val="00A95749"/>
    <w:rsid w:val="00AA16FD"/>
    <w:rsid w:val="00AA6050"/>
    <w:rsid w:val="00AA66BC"/>
    <w:rsid w:val="00AB0C6A"/>
    <w:rsid w:val="00AB4DE7"/>
    <w:rsid w:val="00AC069B"/>
    <w:rsid w:val="00AC17D6"/>
    <w:rsid w:val="00AC487F"/>
    <w:rsid w:val="00AD15E8"/>
    <w:rsid w:val="00AD6E21"/>
    <w:rsid w:val="00AE4B57"/>
    <w:rsid w:val="00AF04CD"/>
    <w:rsid w:val="00AF42DB"/>
    <w:rsid w:val="00B00001"/>
    <w:rsid w:val="00B02727"/>
    <w:rsid w:val="00B16E66"/>
    <w:rsid w:val="00B240CE"/>
    <w:rsid w:val="00B246CB"/>
    <w:rsid w:val="00B24950"/>
    <w:rsid w:val="00B24DDB"/>
    <w:rsid w:val="00B251DC"/>
    <w:rsid w:val="00B303D0"/>
    <w:rsid w:val="00B31332"/>
    <w:rsid w:val="00B316FA"/>
    <w:rsid w:val="00B34515"/>
    <w:rsid w:val="00B35C50"/>
    <w:rsid w:val="00B40379"/>
    <w:rsid w:val="00B40D83"/>
    <w:rsid w:val="00B41D33"/>
    <w:rsid w:val="00B44736"/>
    <w:rsid w:val="00B44C48"/>
    <w:rsid w:val="00B455DC"/>
    <w:rsid w:val="00B45EED"/>
    <w:rsid w:val="00B5236F"/>
    <w:rsid w:val="00B52761"/>
    <w:rsid w:val="00B5500D"/>
    <w:rsid w:val="00B55AB1"/>
    <w:rsid w:val="00B60BD8"/>
    <w:rsid w:val="00B612B8"/>
    <w:rsid w:val="00B634AC"/>
    <w:rsid w:val="00B6397E"/>
    <w:rsid w:val="00B64BF3"/>
    <w:rsid w:val="00B70229"/>
    <w:rsid w:val="00B70F8D"/>
    <w:rsid w:val="00B7438D"/>
    <w:rsid w:val="00B752D9"/>
    <w:rsid w:val="00B77025"/>
    <w:rsid w:val="00B77037"/>
    <w:rsid w:val="00B80B33"/>
    <w:rsid w:val="00B921F4"/>
    <w:rsid w:val="00B942FA"/>
    <w:rsid w:val="00BA1EAB"/>
    <w:rsid w:val="00BA2973"/>
    <w:rsid w:val="00BA4D08"/>
    <w:rsid w:val="00BA53B2"/>
    <w:rsid w:val="00BB33A4"/>
    <w:rsid w:val="00BB3633"/>
    <w:rsid w:val="00BB7261"/>
    <w:rsid w:val="00BC0DE9"/>
    <w:rsid w:val="00BC74F6"/>
    <w:rsid w:val="00BD1DA0"/>
    <w:rsid w:val="00BD2DA0"/>
    <w:rsid w:val="00BD54C9"/>
    <w:rsid w:val="00BE0D93"/>
    <w:rsid w:val="00BE105D"/>
    <w:rsid w:val="00BE41F7"/>
    <w:rsid w:val="00BF4697"/>
    <w:rsid w:val="00BF738F"/>
    <w:rsid w:val="00C0007C"/>
    <w:rsid w:val="00C0071F"/>
    <w:rsid w:val="00C01CE3"/>
    <w:rsid w:val="00C0654A"/>
    <w:rsid w:val="00C1087A"/>
    <w:rsid w:val="00C13D45"/>
    <w:rsid w:val="00C141E4"/>
    <w:rsid w:val="00C211D7"/>
    <w:rsid w:val="00C26802"/>
    <w:rsid w:val="00C31739"/>
    <w:rsid w:val="00C33979"/>
    <w:rsid w:val="00C33ACF"/>
    <w:rsid w:val="00C364CD"/>
    <w:rsid w:val="00C37B6A"/>
    <w:rsid w:val="00C40EE3"/>
    <w:rsid w:val="00C421BC"/>
    <w:rsid w:val="00C44150"/>
    <w:rsid w:val="00C450E6"/>
    <w:rsid w:val="00C46B2A"/>
    <w:rsid w:val="00C60978"/>
    <w:rsid w:val="00C60A0F"/>
    <w:rsid w:val="00C648EE"/>
    <w:rsid w:val="00C6596F"/>
    <w:rsid w:val="00C66595"/>
    <w:rsid w:val="00C72964"/>
    <w:rsid w:val="00C73A3D"/>
    <w:rsid w:val="00C80DB4"/>
    <w:rsid w:val="00C825D5"/>
    <w:rsid w:val="00C917D0"/>
    <w:rsid w:val="00CA13F9"/>
    <w:rsid w:val="00CA1D1E"/>
    <w:rsid w:val="00CA528B"/>
    <w:rsid w:val="00CB7A13"/>
    <w:rsid w:val="00CC0676"/>
    <w:rsid w:val="00CC11DA"/>
    <w:rsid w:val="00CC180D"/>
    <w:rsid w:val="00CD6502"/>
    <w:rsid w:val="00CF37B1"/>
    <w:rsid w:val="00CF3A45"/>
    <w:rsid w:val="00D005F4"/>
    <w:rsid w:val="00D00B66"/>
    <w:rsid w:val="00D07348"/>
    <w:rsid w:val="00D129D2"/>
    <w:rsid w:val="00D1426C"/>
    <w:rsid w:val="00D14624"/>
    <w:rsid w:val="00D17F7E"/>
    <w:rsid w:val="00D223AA"/>
    <w:rsid w:val="00D2247B"/>
    <w:rsid w:val="00D22A40"/>
    <w:rsid w:val="00D259D3"/>
    <w:rsid w:val="00D32611"/>
    <w:rsid w:val="00D33A18"/>
    <w:rsid w:val="00D37EE5"/>
    <w:rsid w:val="00D44FA7"/>
    <w:rsid w:val="00D45222"/>
    <w:rsid w:val="00D46E54"/>
    <w:rsid w:val="00D55E64"/>
    <w:rsid w:val="00D57072"/>
    <w:rsid w:val="00D64D8A"/>
    <w:rsid w:val="00D67F0E"/>
    <w:rsid w:val="00D71598"/>
    <w:rsid w:val="00D75EF1"/>
    <w:rsid w:val="00D77BDA"/>
    <w:rsid w:val="00D82494"/>
    <w:rsid w:val="00D826B1"/>
    <w:rsid w:val="00D83624"/>
    <w:rsid w:val="00D86900"/>
    <w:rsid w:val="00D9051A"/>
    <w:rsid w:val="00D96975"/>
    <w:rsid w:val="00DA1C7B"/>
    <w:rsid w:val="00DA277F"/>
    <w:rsid w:val="00DA3A42"/>
    <w:rsid w:val="00DA53E9"/>
    <w:rsid w:val="00DA66A1"/>
    <w:rsid w:val="00DB0888"/>
    <w:rsid w:val="00DB2BB4"/>
    <w:rsid w:val="00DC0BBE"/>
    <w:rsid w:val="00DC2C09"/>
    <w:rsid w:val="00DC4D86"/>
    <w:rsid w:val="00DC5450"/>
    <w:rsid w:val="00DC63E2"/>
    <w:rsid w:val="00DC6DBC"/>
    <w:rsid w:val="00DC7CA3"/>
    <w:rsid w:val="00DD05E2"/>
    <w:rsid w:val="00DE0994"/>
    <w:rsid w:val="00DF1F7A"/>
    <w:rsid w:val="00E051E0"/>
    <w:rsid w:val="00E13858"/>
    <w:rsid w:val="00E13A61"/>
    <w:rsid w:val="00E20632"/>
    <w:rsid w:val="00E25004"/>
    <w:rsid w:val="00E250C1"/>
    <w:rsid w:val="00E25D9A"/>
    <w:rsid w:val="00E26799"/>
    <w:rsid w:val="00E27E1B"/>
    <w:rsid w:val="00E305F2"/>
    <w:rsid w:val="00E31988"/>
    <w:rsid w:val="00E347CD"/>
    <w:rsid w:val="00E357D5"/>
    <w:rsid w:val="00E421A4"/>
    <w:rsid w:val="00E47C1C"/>
    <w:rsid w:val="00E52D8D"/>
    <w:rsid w:val="00E57FC9"/>
    <w:rsid w:val="00E703FF"/>
    <w:rsid w:val="00E7102B"/>
    <w:rsid w:val="00E80317"/>
    <w:rsid w:val="00E846FD"/>
    <w:rsid w:val="00E84878"/>
    <w:rsid w:val="00E85228"/>
    <w:rsid w:val="00E911C4"/>
    <w:rsid w:val="00E92449"/>
    <w:rsid w:val="00E950A8"/>
    <w:rsid w:val="00E96270"/>
    <w:rsid w:val="00E9668B"/>
    <w:rsid w:val="00E9688E"/>
    <w:rsid w:val="00EA0577"/>
    <w:rsid w:val="00EA1E78"/>
    <w:rsid w:val="00EA424A"/>
    <w:rsid w:val="00EA4D6A"/>
    <w:rsid w:val="00EA4F02"/>
    <w:rsid w:val="00EA50DD"/>
    <w:rsid w:val="00EB0C20"/>
    <w:rsid w:val="00EB26E5"/>
    <w:rsid w:val="00EB3B55"/>
    <w:rsid w:val="00EB3F55"/>
    <w:rsid w:val="00EB501A"/>
    <w:rsid w:val="00EB6448"/>
    <w:rsid w:val="00EC186F"/>
    <w:rsid w:val="00EC3F68"/>
    <w:rsid w:val="00EC7A76"/>
    <w:rsid w:val="00ED260C"/>
    <w:rsid w:val="00ED3D33"/>
    <w:rsid w:val="00ED55F1"/>
    <w:rsid w:val="00ED5D18"/>
    <w:rsid w:val="00ED7DDF"/>
    <w:rsid w:val="00EE007E"/>
    <w:rsid w:val="00EE61DC"/>
    <w:rsid w:val="00EF163E"/>
    <w:rsid w:val="00EF6506"/>
    <w:rsid w:val="00F00979"/>
    <w:rsid w:val="00F024A2"/>
    <w:rsid w:val="00F06533"/>
    <w:rsid w:val="00F0737B"/>
    <w:rsid w:val="00F11064"/>
    <w:rsid w:val="00F12CAB"/>
    <w:rsid w:val="00F1348C"/>
    <w:rsid w:val="00F21C72"/>
    <w:rsid w:val="00F23A01"/>
    <w:rsid w:val="00F24DF0"/>
    <w:rsid w:val="00F27EC8"/>
    <w:rsid w:val="00F335D6"/>
    <w:rsid w:val="00F35C6C"/>
    <w:rsid w:val="00F3706C"/>
    <w:rsid w:val="00F37C7E"/>
    <w:rsid w:val="00F4008D"/>
    <w:rsid w:val="00F4088A"/>
    <w:rsid w:val="00F4150A"/>
    <w:rsid w:val="00F435DA"/>
    <w:rsid w:val="00F46A85"/>
    <w:rsid w:val="00F51056"/>
    <w:rsid w:val="00F517C7"/>
    <w:rsid w:val="00F560D3"/>
    <w:rsid w:val="00F60D2C"/>
    <w:rsid w:val="00F62EBE"/>
    <w:rsid w:val="00F63C32"/>
    <w:rsid w:val="00F6576B"/>
    <w:rsid w:val="00F84BE3"/>
    <w:rsid w:val="00F92B93"/>
    <w:rsid w:val="00F932CD"/>
    <w:rsid w:val="00F94DCE"/>
    <w:rsid w:val="00FA6886"/>
    <w:rsid w:val="00FB306F"/>
    <w:rsid w:val="00FB5498"/>
    <w:rsid w:val="00FB6D0D"/>
    <w:rsid w:val="00FC13BD"/>
    <w:rsid w:val="00FC544E"/>
    <w:rsid w:val="00FC56A1"/>
    <w:rsid w:val="00FC618D"/>
    <w:rsid w:val="00FD7A75"/>
    <w:rsid w:val="00FE0291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66CF1"/>
  <w15:docId w15:val="{E573B3DE-89C9-497A-A04D-DA965CBF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62"/>
    <w:rPr>
      <w:sz w:val="28"/>
      <w:szCs w:val="24"/>
      <w:lang w:val="uk-UA"/>
    </w:rPr>
  </w:style>
  <w:style w:type="paragraph" w:styleId="10">
    <w:name w:val="heading 1"/>
    <w:basedOn w:val="a"/>
    <w:next w:val="a"/>
    <w:link w:val="11"/>
    <w:qFormat/>
    <w:rsid w:val="00C40E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4596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24596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D452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007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45962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BB33A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qFormat/>
    <w:rsid w:val="00410B4D"/>
    <w:p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9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962"/>
  </w:style>
  <w:style w:type="character" w:styleId="a6">
    <w:name w:val="Hyperlink"/>
    <w:rsid w:val="00245962"/>
    <w:rPr>
      <w:color w:val="0000FF"/>
      <w:u w:val="single"/>
    </w:rPr>
  </w:style>
  <w:style w:type="paragraph" w:styleId="a7">
    <w:name w:val="Body Text"/>
    <w:basedOn w:val="a"/>
    <w:rsid w:val="00245962"/>
    <w:pPr>
      <w:spacing w:after="120"/>
    </w:pPr>
  </w:style>
  <w:style w:type="paragraph" w:customStyle="1" w:styleId="FR2">
    <w:name w:val="FR2"/>
    <w:rsid w:val="002459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8">
    <w:name w:val="Balloon Text"/>
    <w:basedOn w:val="a"/>
    <w:link w:val="a9"/>
    <w:semiHidden/>
    <w:unhideWhenUsed/>
    <w:rsid w:val="00245962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semiHidden/>
    <w:rsid w:val="00245962"/>
    <w:rPr>
      <w:rFonts w:ascii="Tahoma" w:hAnsi="Tahoma"/>
      <w:sz w:val="16"/>
      <w:szCs w:val="16"/>
      <w:lang w:bidi="ar-SA"/>
    </w:rPr>
  </w:style>
  <w:style w:type="paragraph" w:styleId="aa">
    <w:name w:val="header"/>
    <w:basedOn w:val="a"/>
    <w:link w:val="ab"/>
    <w:unhideWhenUsed/>
    <w:rsid w:val="00245962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ій колонтитул Знак"/>
    <w:link w:val="aa"/>
    <w:rsid w:val="00245962"/>
    <w:rPr>
      <w:sz w:val="24"/>
      <w:szCs w:val="24"/>
      <w:lang w:bidi="ar-SA"/>
    </w:rPr>
  </w:style>
  <w:style w:type="paragraph" w:styleId="ac">
    <w:name w:val="Body Text Indent"/>
    <w:basedOn w:val="a"/>
    <w:rsid w:val="00245962"/>
    <w:pPr>
      <w:spacing w:after="120"/>
      <w:ind w:left="283"/>
    </w:pPr>
  </w:style>
  <w:style w:type="paragraph" w:styleId="21">
    <w:name w:val="Body Text Indent 2"/>
    <w:basedOn w:val="a"/>
    <w:link w:val="22"/>
    <w:unhideWhenUsed/>
    <w:rsid w:val="00245962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ий текст з відступом 2 Знак"/>
    <w:link w:val="21"/>
    <w:rsid w:val="00245962"/>
    <w:rPr>
      <w:sz w:val="28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245962"/>
    <w:pPr>
      <w:ind w:left="720"/>
      <w:contextualSpacing/>
    </w:pPr>
  </w:style>
  <w:style w:type="table" w:styleId="ae">
    <w:name w:val="Table Grid"/>
    <w:basedOn w:val="a1"/>
    <w:rsid w:val="0047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rsid w:val="00E305F2"/>
    <w:rPr>
      <w:rFonts w:ascii="Courier New" w:hAnsi="Courier New"/>
      <w:sz w:val="20"/>
      <w:szCs w:val="20"/>
    </w:rPr>
  </w:style>
  <w:style w:type="character" w:customStyle="1" w:styleId="50">
    <w:name w:val="Заголовок 5 Знак"/>
    <w:link w:val="5"/>
    <w:rsid w:val="00D452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аголовок 1 Знак"/>
    <w:link w:val="10"/>
    <w:rsid w:val="00C40EE3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3">
    <w:name w:val="Body Text Indent 3"/>
    <w:basedOn w:val="a"/>
    <w:link w:val="30"/>
    <w:rsid w:val="00D073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D07348"/>
    <w:rPr>
      <w:sz w:val="16"/>
      <w:szCs w:val="16"/>
      <w:lang w:val="uk-UA"/>
    </w:rPr>
  </w:style>
  <w:style w:type="paragraph" w:styleId="23">
    <w:name w:val="Body Text 2"/>
    <w:basedOn w:val="a"/>
    <w:link w:val="24"/>
    <w:rsid w:val="00D07348"/>
    <w:pPr>
      <w:spacing w:after="120" w:line="480" w:lineRule="auto"/>
    </w:pPr>
  </w:style>
  <w:style w:type="character" w:customStyle="1" w:styleId="24">
    <w:name w:val="Основний текст 2 Знак"/>
    <w:link w:val="23"/>
    <w:rsid w:val="00D07348"/>
    <w:rPr>
      <w:sz w:val="28"/>
      <w:szCs w:val="24"/>
      <w:lang w:val="uk-UA"/>
    </w:rPr>
  </w:style>
  <w:style w:type="character" w:customStyle="1" w:styleId="a4">
    <w:name w:val="Нижній колонтитул Знак"/>
    <w:link w:val="a3"/>
    <w:uiPriority w:val="99"/>
    <w:rsid w:val="00D07348"/>
    <w:rPr>
      <w:sz w:val="28"/>
      <w:szCs w:val="24"/>
      <w:lang w:val="uk-UA"/>
    </w:rPr>
  </w:style>
  <w:style w:type="paragraph" w:customStyle="1" w:styleId="1">
    <w:name w:val="Нумерация 1"/>
    <w:rsid w:val="00D07348"/>
    <w:pPr>
      <w:numPr>
        <w:numId w:val="5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rsid w:val="00D07348"/>
    <w:pPr>
      <w:numPr>
        <w:ilvl w:val="1"/>
      </w:numPr>
    </w:pPr>
    <w:rPr>
      <w:b w:val="0"/>
      <w:noProof w:val="0"/>
      <w:snapToGrid w:val="0"/>
      <w:color w:val="auto"/>
    </w:rPr>
  </w:style>
  <w:style w:type="character" w:customStyle="1" w:styleId="80">
    <w:name w:val="Заголовок 8 Знак"/>
    <w:link w:val="8"/>
    <w:semiHidden/>
    <w:rsid w:val="00BB33A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60">
    <w:name w:val="Заголовок 6 Знак"/>
    <w:link w:val="6"/>
    <w:semiHidden/>
    <w:rsid w:val="00C0071F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f0">
    <w:name w:val="Title"/>
    <w:basedOn w:val="a"/>
    <w:link w:val="af1"/>
    <w:qFormat/>
    <w:rsid w:val="005E4752"/>
    <w:pPr>
      <w:jc w:val="center"/>
    </w:pPr>
    <w:rPr>
      <w:b/>
      <w:bCs/>
      <w:sz w:val="32"/>
    </w:rPr>
  </w:style>
  <w:style w:type="character" w:customStyle="1" w:styleId="af1">
    <w:name w:val="Назва Знак"/>
    <w:link w:val="af0"/>
    <w:rsid w:val="005E4752"/>
    <w:rPr>
      <w:b/>
      <w:bCs/>
      <w:sz w:val="32"/>
      <w:szCs w:val="24"/>
      <w:lang w:val="uk-UA"/>
    </w:rPr>
  </w:style>
  <w:style w:type="paragraph" w:customStyle="1" w:styleId="Style1">
    <w:name w:val="Style1"/>
    <w:basedOn w:val="a"/>
    <w:rsid w:val="007F0194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styleId="af2">
    <w:name w:val="Strong"/>
    <w:qFormat/>
    <w:rsid w:val="000448AD"/>
    <w:rPr>
      <w:b/>
      <w:bCs/>
    </w:rPr>
  </w:style>
  <w:style w:type="character" w:customStyle="1" w:styleId="25">
    <w:name w:val="Основний текст (2)_"/>
    <w:link w:val="26"/>
    <w:rsid w:val="00617E13"/>
    <w:rPr>
      <w:sz w:val="28"/>
      <w:szCs w:val="28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617E13"/>
    <w:pPr>
      <w:widowControl w:val="0"/>
      <w:shd w:val="clear" w:color="auto" w:fill="FFFFFF"/>
      <w:spacing w:before="1380" w:line="480" w:lineRule="exact"/>
      <w:ind w:hanging="640"/>
      <w:jc w:val="right"/>
    </w:pPr>
    <w:rPr>
      <w:szCs w:val="28"/>
    </w:rPr>
  </w:style>
  <w:style w:type="character" w:customStyle="1" w:styleId="27">
    <w:name w:val="Основний текст (2) + Напівжирний"/>
    <w:rsid w:val="00EB6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">
    <w:name w:val="Основний текст (2) + 12 pt"/>
    <w:rsid w:val="00EB6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12">
    <w:name w:val="Заголовок №1_"/>
    <w:link w:val="13"/>
    <w:rsid w:val="004F2F75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F2F75"/>
    <w:pPr>
      <w:widowControl w:val="0"/>
      <w:shd w:val="clear" w:color="auto" w:fill="FFFFFF"/>
      <w:spacing w:after="240" w:line="0" w:lineRule="atLeast"/>
      <w:outlineLvl w:val="0"/>
    </w:pPr>
    <w:rPr>
      <w:b/>
      <w:bCs/>
      <w:szCs w:val="28"/>
    </w:rPr>
  </w:style>
  <w:style w:type="character" w:customStyle="1" w:styleId="61">
    <w:name w:val="Основний текст (6)_"/>
    <w:link w:val="62"/>
    <w:rsid w:val="007836CE"/>
    <w:rPr>
      <w:b/>
      <w:bCs/>
      <w:i/>
      <w:iCs/>
      <w:shd w:val="clear" w:color="auto" w:fill="FFFFFF"/>
    </w:rPr>
  </w:style>
  <w:style w:type="character" w:customStyle="1" w:styleId="70">
    <w:name w:val="Основний текст (7)_"/>
    <w:link w:val="71"/>
    <w:rsid w:val="007836CE"/>
    <w:rPr>
      <w:shd w:val="clear" w:color="auto" w:fill="FFFFFF"/>
    </w:rPr>
  </w:style>
  <w:style w:type="paragraph" w:customStyle="1" w:styleId="62">
    <w:name w:val="Основний текст (6)"/>
    <w:basedOn w:val="a"/>
    <w:link w:val="61"/>
    <w:rsid w:val="007836CE"/>
    <w:pPr>
      <w:widowControl w:val="0"/>
      <w:shd w:val="clear" w:color="auto" w:fill="FFFFFF"/>
      <w:spacing w:before="420" w:line="312" w:lineRule="exact"/>
    </w:pPr>
    <w:rPr>
      <w:b/>
      <w:bCs/>
      <w:i/>
      <w:iCs/>
      <w:sz w:val="20"/>
      <w:szCs w:val="20"/>
    </w:rPr>
  </w:style>
  <w:style w:type="paragraph" w:customStyle="1" w:styleId="71">
    <w:name w:val="Основний текст (7)"/>
    <w:basedOn w:val="a"/>
    <w:link w:val="70"/>
    <w:rsid w:val="007836CE"/>
    <w:pPr>
      <w:widowControl w:val="0"/>
      <w:shd w:val="clear" w:color="auto" w:fill="FFFFFF"/>
      <w:spacing w:line="312" w:lineRule="exact"/>
      <w:ind w:hanging="48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eti.dp.ua/file/kdoczn_1089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space.oneu.edu.ua/jspui/bitstream/123456789/1488/1/&#1054;&#1089;&#1086;&#1073;&#1083;&#1080;&#1074;&#1086;&#1089;&#1090;&#1110;,%20&#1087;&#1088;&#1086;&#1073;&#1083;&#1077;&#1084;&#1080;%20&#1090;&#1072;%20&#1096;&#1083;&#1103;&#1093;&#1080;%20&#1072;&#1082;&#1090;&#1080;&#1074;&#1110;&#1079;&#1072;&#1094;&#1110;&#1111;%20&#1089;&#1072;&#1084;&#1086;&#1089;&#1090;&#1110;&#1081;&#1085;&#1086;&#1111;%20&#1088;&#1086;&#1073;&#1086;&#1090;&#1080;%20&#1089;&#1090;&#1091;&#1076;&#1077;&#1085;&#1090;&#1110;&#107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CAFC-EF94-49B1-B42C-BBC34683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№ Н - 3</vt:lpstr>
      <vt:lpstr>Форма № Н - 3</vt:lpstr>
    </vt:vector>
  </TitlesOfParts>
  <Company>NhT</Company>
  <LinksUpToDate>false</LinksUpToDate>
  <CharactersWithSpaces>17019</CharactersWithSpaces>
  <SharedDoc>false</SharedDoc>
  <HLinks>
    <vt:vector size="12" baseType="variant">
      <vt:variant>
        <vt:i4>72876107</vt:i4>
      </vt:variant>
      <vt:variant>
        <vt:i4>3</vt:i4>
      </vt:variant>
      <vt:variant>
        <vt:i4>0</vt:i4>
      </vt:variant>
      <vt:variant>
        <vt:i4>5</vt:i4>
      </vt:variant>
      <vt:variant>
        <vt:lpwstr>http://dspace.oneu.edu.ua/jspui/bitstream/123456789/1488/1/Особливості, проблеми та шляхи активізації самостійної роботи студентів.pdf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http://dmeti.dp.ua/file/kdoczn_10892.pdf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Н - 3</dc:title>
  <dc:creator>Admin</dc:creator>
  <cp:lastModifiedBy>Пользователь Windows</cp:lastModifiedBy>
  <cp:revision>6</cp:revision>
  <cp:lastPrinted>2020-02-10T18:05:00Z</cp:lastPrinted>
  <dcterms:created xsi:type="dcterms:W3CDTF">2020-07-24T11:38:00Z</dcterms:created>
  <dcterms:modified xsi:type="dcterms:W3CDTF">2021-02-07T09:50:00Z</dcterms:modified>
</cp:coreProperties>
</file>