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2A" w:rsidRPr="0079692A" w:rsidRDefault="0079692A" w:rsidP="007969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НАПРЯМИ </w:t>
      </w:r>
      <w:r w:rsidR="00965780">
        <w:rPr>
          <w:rFonts w:ascii="Times New Roman" w:hAnsi="Times New Roman"/>
          <w:b/>
          <w:sz w:val="28"/>
          <w:szCs w:val="28"/>
        </w:rPr>
        <w:t xml:space="preserve">НАУКОВИХ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ДОСЛІДЖЕНЬ</w:t>
      </w:r>
    </w:p>
    <w:p w:rsidR="0079692A" w:rsidRPr="0079692A" w:rsidRDefault="0079692A" w:rsidP="007969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9692A">
        <w:rPr>
          <w:rFonts w:ascii="Times New Roman" w:hAnsi="Times New Roman"/>
          <w:sz w:val="28"/>
          <w:szCs w:val="28"/>
        </w:rPr>
        <w:t xml:space="preserve">          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 xml:space="preserve">Механізм реалізації податкової політики в аграрному секторі економіки в умовах (в контексті) євроінтеграції України 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Управління фінансовими ресурсами територіальних громад та їх фінансова самодостатність.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Управління фінансовою стійкістю суб’єктів господарювання аграрного сектору економіки.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Розробка механізму фінансової стабілізації в фермерських господарствах України (в аграрних холдингах, підприємствах).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Корпоративна стратегія формування власного і позикового капіталу в умовах приєднання України до спільної аграрної і податкової політики ЄС.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Бюджетна політика держави як фактор стабілізації та розвитку економіки: імплементація європейського досвіду в аграрний сектор економіки України.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Розвиток фінансового ринку в контексті забезпечення фінансової безпеки України.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Фінансові інструменти стимулювання регіонального розвитку в Україні.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Механізм управління фінансовою безпекою аграрних підприємств в умовах євроінтеграційних процесів в Україні.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Фінансове забезпечення розвитку фермерських господарств України (в аграрних холдингах, підприємствах).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Державно – приватне партнерство в галузі фінансів.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Розвиток фінансів підприємств корпоративного сектору економіки України.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Капіталізація  компаній: теорія і практика.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Узгодження еколого–економічних інтересів шляхом формування ефективного фінансового механізму управління природокористуванням.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 xml:space="preserve">Формування і функціонування ринку послуг з  </w:t>
      </w:r>
      <w:proofErr w:type="spellStart"/>
      <w:r w:rsidRPr="0079692A">
        <w:rPr>
          <w:rFonts w:ascii="Times New Roman" w:hAnsi="Times New Roman"/>
          <w:sz w:val="28"/>
          <w:szCs w:val="28"/>
        </w:rPr>
        <w:t>агрострахування</w:t>
      </w:r>
      <w:proofErr w:type="spellEnd"/>
      <w:r w:rsidRPr="0079692A">
        <w:rPr>
          <w:rFonts w:ascii="Times New Roman" w:hAnsi="Times New Roman"/>
          <w:sz w:val="28"/>
          <w:szCs w:val="28"/>
        </w:rPr>
        <w:t xml:space="preserve"> в Україні</w:t>
      </w:r>
      <w:r>
        <w:rPr>
          <w:rFonts w:ascii="Times New Roman" w:hAnsi="Times New Roman"/>
          <w:sz w:val="28"/>
          <w:szCs w:val="28"/>
        </w:rPr>
        <w:t>.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Розвиток ринку фінансових послуг в Україні</w:t>
      </w:r>
      <w:r>
        <w:rPr>
          <w:rFonts w:ascii="Times New Roman" w:hAnsi="Times New Roman"/>
          <w:sz w:val="28"/>
          <w:szCs w:val="28"/>
        </w:rPr>
        <w:t>.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Формування системи недержавного пенсійного забезпечення в Україні</w:t>
      </w:r>
      <w:r>
        <w:rPr>
          <w:rFonts w:ascii="Times New Roman" w:hAnsi="Times New Roman"/>
          <w:sz w:val="28"/>
          <w:szCs w:val="28"/>
        </w:rPr>
        <w:t>.</w:t>
      </w:r>
    </w:p>
    <w:p w:rsidR="0079692A" w:rsidRPr="0079692A" w:rsidRDefault="0079692A" w:rsidP="0079692A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Управління фінансовим потенціалом аграрного сектору економіки України</w:t>
      </w:r>
      <w:r>
        <w:rPr>
          <w:rFonts w:ascii="Times New Roman" w:hAnsi="Times New Roman"/>
          <w:sz w:val="28"/>
          <w:szCs w:val="28"/>
        </w:rPr>
        <w:t>.</w:t>
      </w:r>
    </w:p>
    <w:p w:rsidR="0079692A" w:rsidRPr="0079692A" w:rsidRDefault="0079692A" w:rsidP="0079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 xml:space="preserve"> Розвиток аграрного сектору економіки України: проблеми та пріоритети державної фінансової політики</w:t>
      </w:r>
      <w:r>
        <w:rPr>
          <w:rFonts w:ascii="Times New Roman" w:hAnsi="Times New Roman"/>
          <w:sz w:val="28"/>
          <w:szCs w:val="28"/>
        </w:rPr>
        <w:t>.</w:t>
      </w:r>
    </w:p>
    <w:p w:rsidR="0079692A" w:rsidRPr="0079692A" w:rsidRDefault="0079692A" w:rsidP="0079692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 xml:space="preserve"> Управління вартістю агропромислових підприємств</w:t>
      </w:r>
      <w:r>
        <w:rPr>
          <w:rFonts w:ascii="Times New Roman" w:hAnsi="Times New Roman"/>
          <w:sz w:val="28"/>
          <w:szCs w:val="28"/>
        </w:rPr>
        <w:t>.</w:t>
      </w:r>
    </w:p>
    <w:p w:rsidR="0079692A" w:rsidRPr="0079692A" w:rsidRDefault="0079692A" w:rsidP="0079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 xml:space="preserve"> Розвиток фінансової політики України в сфері екологічного оподаткування</w:t>
      </w:r>
      <w:r>
        <w:rPr>
          <w:rFonts w:ascii="Times New Roman" w:hAnsi="Times New Roman"/>
          <w:sz w:val="28"/>
          <w:szCs w:val="28"/>
        </w:rPr>
        <w:t>.</w:t>
      </w:r>
    </w:p>
    <w:p w:rsidR="0079692A" w:rsidRPr="0079692A" w:rsidRDefault="0079692A" w:rsidP="0079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 xml:space="preserve"> Стійкість страхового ринку як передумови фінансової безпеки держави</w:t>
      </w:r>
      <w:r>
        <w:rPr>
          <w:rFonts w:ascii="Times New Roman" w:hAnsi="Times New Roman"/>
          <w:sz w:val="28"/>
          <w:szCs w:val="28"/>
        </w:rPr>
        <w:t>.</w:t>
      </w:r>
    </w:p>
    <w:p w:rsidR="0079692A" w:rsidRPr="0079692A" w:rsidRDefault="0079692A" w:rsidP="0079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 xml:space="preserve"> Розвиток ринку послуг з особового страхування в Україні</w:t>
      </w:r>
      <w:r>
        <w:rPr>
          <w:rFonts w:ascii="Times New Roman" w:hAnsi="Times New Roman"/>
          <w:sz w:val="28"/>
          <w:szCs w:val="28"/>
        </w:rPr>
        <w:t>.</w:t>
      </w:r>
    </w:p>
    <w:p w:rsidR="0079692A" w:rsidRPr="0079692A" w:rsidRDefault="0079692A" w:rsidP="0079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Механізми фінансування державних цільових програм</w:t>
      </w:r>
      <w:r>
        <w:rPr>
          <w:rFonts w:ascii="Times New Roman" w:hAnsi="Times New Roman"/>
          <w:sz w:val="28"/>
          <w:szCs w:val="28"/>
        </w:rPr>
        <w:t>.</w:t>
      </w:r>
    </w:p>
    <w:p w:rsidR="0079692A" w:rsidRPr="0079692A" w:rsidRDefault="0079692A" w:rsidP="0079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Фінансово-кредитний механізм функціонування аграрних підприємств</w:t>
      </w:r>
      <w:r>
        <w:rPr>
          <w:rFonts w:ascii="Times New Roman" w:hAnsi="Times New Roman"/>
          <w:sz w:val="28"/>
          <w:szCs w:val="28"/>
        </w:rPr>
        <w:t>.</w:t>
      </w:r>
    </w:p>
    <w:p w:rsidR="0079692A" w:rsidRPr="0079692A" w:rsidRDefault="0079692A" w:rsidP="0079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lastRenderedPageBreak/>
        <w:t>Фінансово-економічний механізм ефективного функціонування аграрних підприємств України</w:t>
      </w:r>
      <w:r>
        <w:rPr>
          <w:rFonts w:ascii="Times New Roman" w:hAnsi="Times New Roman"/>
          <w:sz w:val="28"/>
          <w:szCs w:val="28"/>
        </w:rPr>
        <w:t>.</w:t>
      </w:r>
    </w:p>
    <w:p w:rsidR="0079692A" w:rsidRPr="0079692A" w:rsidRDefault="0079692A" w:rsidP="0079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Інвестиційне забезпечення розвитку аграрного сектору економіки України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9692A" w:rsidRPr="0079692A" w:rsidRDefault="0079692A" w:rsidP="0079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Трансформація бюджетної системи України</w:t>
      </w:r>
      <w:r>
        <w:rPr>
          <w:rFonts w:ascii="Times New Roman" w:hAnsi="Times New Roman"/>
          <w:sz w:val="28"/>
          <w:szCs w:val="28"/>
        </w:rPr>
        <w:t>.</w:t>
      </w:r>
    </w:p>
    <w:p w:rsidR="0079692A" w:rsidRPr="0079692A" w:rsidRDefault="0079692A" w:rsidP="007969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692A">
        <w:rPr>
          <w:rFonts w:ascii="Times New Roman" w:hAnsi="Times New Roman"/>
          <w:sz w:val="28"/>
          <w:szCs w:val="28"/>
        </w:rPr>
        <w:t>Венчурне фінансування агропромислових підприємств</w:t>
      </w:r>
      <w:r>
        <w:rPr>
          <w:rFonts w:ascii="Times New Roman" w:hAnsi="Times New Roman"/>
          <w:sz w:val="28"/>
          <w:szCs w:val="28"/>
        </w:rPr>
        <w:t>.</w:t>
      </w:r>
    </w:p>
    <w:p w:rsidR="0079692A" w:rsidRPr="0079692A" w:rsidRDefault="0079692A" w:rsidP="0079692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9692A" w:rsidRPr="0079692A" w:rsidRDefault="0079692A" w:rsidP="0079692A">
      <w:pPr>
        <w:spacing w:after="0"/>
        <w:ind w:firstLine="709"/>
      </w:pPr>
    </w:p>
    <w:p w:rsidR="00285447" w:rsidRPr="0079692A" w:rsidRDefault="00285447" w:rsidP="0079692A">
      <w:pPr>
        <w:spacing w:after="0"/>
        <w:ind w:firstLine="709"/>
      </w:pPr>
    </w:p>
    <w:sectPr w:rsidR="00285447" w:rsidRPr="0079692A" w:rsidSect="004538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B5554"/>
    <w:multiLevelType w:val="hybridMultilevel"/>
    <w:tmpl w:val="E904CA82"/>
    <w:lvl w:ilvl="0" w:tplc="55A65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692A"/>
    <w:rsid w:val="00195D5B"/>
    <w:rsid w:val="00285447"/>
    <w:rsid w:val="0079692A"/>
    <w:rsid w:val="00806D4B"/>
    <w:rsid w:val="00965780"/>
    <w:rsid w:val="00E7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9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Пользователь Windows</cp:lastModifiedBy>
  <cp:revision>3</cp:revision>
  <dcterms:created xsi:type="dcterms:W3CDTF">2020-02-11T20:42:00Z</dcterms:created>
  <dcterms:modified xsi:type="dcterms:W3CDTF">2020-02-11T20:46:00Z</dcterms:modified>
</cp:coreProperties>
</file>