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889.0" w:type="dxa"/>
        <w:jc w:val="left"/>
        <w:tblInd w:w="-318.0" w:type="dxa"/>
        <w:tblBorders>
          <w:top w:color="000000" w:space="0" w:sz="0" w:val="nil"/>
          <w:left w:color="000000" w:space="0" w:sz="0" w:val="nil"/>
          <w:bottom w:color="000000" w:space="0" w:sz="4" w:val="single"/>
          <w:right w:color="000000" w:space="0" w:sz="0" w:val="nil"/>
          <w:insideH w:color="000000" w:space="0" w:sz="0" w:val="nil"/>
          <w:insideV w:color="000000" w:space="0" w:sz="4" w:val="single"/>
        </w:tblBorders>
        <w:tblLayout w:type="fixed"/>
        <w:tblLook w:val="0400"/>
      </w:tblPr>
      <w:tblGrid>
        <w:gridCol w:w="3579"/>
        <w:gridCol w:w="6310"/>
        <w:tblGridChange w:id="0">
          <w:tblGrid>
            <w:gridCol w:w="3579"/>
            <w:gridCol w:w="6310"/>
          </w:tblGrid>
        </w:tblGridChange>
      </w:tblGrid>
      <w:tr>
        <w:trPr>
          <w:cantSplit w:val="0"/>
          <w:tblHeader w:val="0"/>
        </w:trPr>
        <w:tc>
          <w:tcPr>
            <w:vMerge w:val="restart"/>
          </w:tcPr>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016510" cy="1026576"/>
                  <wp:effectExtent b="0" l="0" r="0" t="0"/>
                  <wp:docPr descr="E:\nubip_logo_new_poisk_18_2.png" id="5" name="image1.png"/>
                  <a:graphic>
                    <a:graphicData uri="http://schemas.openxmlformats.org/drawingml/2006/picture">
                      <pic:pic>
                        <pic:nvPicPr>
                          <pic:cNvPr descr="E:\nubip_logo_new_poisk_18_2.png" id="0" name="image1.png"/>
                          <pic:cNvPicPr preferRelativeResize="0"/>
                        </pic:nvPicPr>
                        <pic:blipFill>
                          <a:blip r:embed="rId7"/>
                          <a:srcRect b="0" l="0" r="0" t="14844"/>
                          <a:stretch>
                            <a:fillRect/>
                          </a:stretch>
                        </pic:blipFill>
                        <pic:spPr>
                          <a:xfrm>
                            <a:off x="0" y="0"/>
                            <a:ext cx="1016510" cy="1026576"/>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spacing w:after="0" w:line="240" w:lineRule="auto"/>
              <w:jc w:val="center"/>
              <w:rPr>
                <w:rFonts w:ascii="Times New Roman" w:cs="Times New Roman" w:eastAsia="Times New Roman" w:hAnsi="Times New Roman"/>
                <w:b w:val="1"/>
                <w:color w:val="323e4f"/>
                <w:sz w:val="24"/>
                <w:szCs w:val="24"/>
              </w:rPr>
            </w:pPr>
            <w:r w:rsidDel="00000000" w:rsidR="00000000" w:rsidRPr="00000000">
              <w:rPr>
                <w:rFonts w:ascii="Times New Roman" w:cs="Times New Roman" w:eastAsia="Times New Roman" w:hAnsi="Times New Roman"/>
                <w:b w:val="1"/>
                <w:color w:val="323e4f"/>
                <w:sz w:val="24"/>
                <w:szCs w:val="24"/>
                <w:rtl w:val="0"/>
              </w:rPr>
              <w:t xml:space="preserve">СИЛАБУС ДИСЦИПЛІНИ </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«ТЕЛЕФОННЕ КОНСУЛЬТУВАННЯ»</w:t>
            </w:r>
          </w:p>
        </w:tc>
      </w:tr>
      <w:tr>
        <w:trPr>
          <w:cantSplit w:val="0"/>
          <w:tblHeader w:val="0"/>
        </w:trPr>
        <w:tc>
          <w:tcPr>
            <w:vMerge w:val="continue"/>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0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Ступінь вищої освіти - Магістр</w:t>
            </w:r>
          </w:p>
        </w:tc>
      </w:tr>
      <w:tr>
        <w:trPr>
          <w:cantSplit w:val="0"/>
          <w:tblHeader w:val="0"/>
        </w:trPr>
        <w:tc>
          <w:tcPr>
            <w:vMerge w:val="continue"/>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0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Спеціальність </w:t>
            </w:r>
            <w:r w:rsidDel="00000000" w:rsidR="00000000" w:rsidRPr="00000000">
              <w:rPr>
                <w:rFonts w:ascii="Times New Roman" w:cs="Times New Roman" w:eastAsia="Times New Roman" w:hAnsi="Times New Roman"/>
                <w:b w:val="1"/>
                <w:color w:val="ff0000"/>
                <w:sz w:val="24"/>
                <w:szCs w:val="24"/>
                <w:u w:val="single"/>
                <w:rtl w:val="0"/>
              </w:rPr>
              <w:t xml:space="preserve">053 Психологія</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0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Освітня програма «Психологія»</w:t>
            </w:r>
          </w:p>
        </w:tc>
      </w:tr>
      <w:tr>
        <w:trPr>
          <w:cantSplit w:val="0"/>
          <w:tblHeader w:val="0"/>
        </w:trPr>
        <w:tc>
          <w:tcPr>
            <w:vMerge w:val="continue"/>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0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Рік навчання _І_, семестр _ІІ_</w:t>
            </w:r>
          </w:p>
          <w:p w:rsidR="00000000" w:rsidDel="00000000" w:rsidP="00000000" w:rsidRDefault="00000000" w:rsidRPr="00000000" w14:paraId="0000000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навчання _денна_</w:t>
            </w:r>
          </w:p>
        </w:tc>
      </w:tr>
      <w:tr>
        <w:trPr>
          <w:cantSplit w:val="0"/>
          <w:tblHeader w:val="0"/>
        </w:trPr>
        <w:tc>
          <w:tcPr>
            <w:vMerge w:val="continue"/>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1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Кількість кредитів ЄКТС_4__</w:t>
            </w:r>
          </w:p>
        </w:tc>
      </w:tr>
      <w:tr>
        <w:trPr>
          <w:cantSplit w:val="0"/>
          <w:tblHeader w:val="0"/>
        </w:trPr>
        <w:tc>
          <w:tcPr>
            <w:vMerge w:val="continue"/>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1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Мова викладання </w:t>
            </w:r>
            <w:r w:rsidDel="00000000" w:rsidR="00000000" w:rsidRPr="00000000">
              <w:rPr>
                <w:rFonts w:ascii="Times New Roman" w:cs="Times New Roman" w:eastAsia="Times New Roman" w:hAnsi="Times New Roman"/>
                <w:sz w:val="24"/>
                <w:szCs w:val="24"/>
                <w:rtl w:val="0"/>
              </w:rPr>
              <w:t xml:space="preserve">_українська__</w:t>
            </w:r>
            <w:r w:rsidDel="00000000" w:rsidR="00000000" w:rsidRPr="00000000">
              <w:rPr>
                <w:rtl w:val="0"/>
              </w:rPr>
            </w:r>
          </w:p>
        </w:tc>
      </w:tr>
      <w:tr>
        <w:trPr>
          <w:cantSplit w:val="0"/>
          <w:tblHeader w:val="0"/>
        </w:trPr>
        <w:tc>
          <w:tcPr/>
          <w:p w:rsidR="00000000" w:rsidDel="00000000" w:rsidP="00000000" w:rsidRDefault="00000000" w:rsidRPr="00000000" w14:paraId="0000001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Лектор курсу</w:t>
            </w:r>
          </w:p>
        </w:tc>
        <w:tc>
          <w:tcPr/>
          <w:p w:rsidR="00000000" w:rsidDel="00000000" w:rsidP="00000000" w:rsidRDefault="00000000" w:rsidRPr="00000000" w14:paraId="0000001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_Мартинюк Ірина Анатоліївна______________________</w:t>
            </w:r>
          </w:p>
        </w:tc>
      </w:tr>
      <w:tr>
        <w:trPr>
          <w:cantSplit w:val="0"/>
          <w:trHeight w:val="809" w:hRule="atLeast"/>
          <w:tblHeader w:val="0"/>
        </w:trPr>
        <w:tc>
          <w:tcPr/>
          <w:p w:rsidR="00000000" w:rsidDel="00000000" w:rsidP="00000000" w:rsidRDefault="00000000" w:rsidRPr="00000000" w14:paraId="0000001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Контактна інформація лектора (e-mail)</w:t>
            </w:r>
          </w:p>
        </w:tc>
        <w:tc>
          <w:tcPr/>
          <w:p w:rsidR="00000000" w:rsidDel="00000000" w:rsidP="00000000" w:rsidRDefault="00000000" w:rsidRPr="00000000" w14:paraId="0000001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_martirene@ukr.net___</w:t>
            </w:r>
          </w:p>
        </w:tc>
      </w:tr>
      <w:tr>
        <w:trPr>
          <w:cantSplit w:val="0"/>
          <w:tblHeader w:val="0"/>
        </w:trPr>
        <w:tc>
          <w:tcPr/>
          <w:p w:rsidR="00000000" w:rsidDel="00000000" w:rsidP="00000000" w:rsidRDefault="00000000" w:rsidRPr="00000000" w14:paraId="0000001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Сторінка курсу в e-Learn </w:t>
            </w:r>
          </w:p>
        </w:tc>
        <w:tc>
          <w:tcPr/>
          <w:p w:rsidR="00000000" w:rsidDel="00000000" w:rsidP="00000000" w:rsidRDefault="00000000" w:rsidRPr="00000000" w14:paraId="00000018">
            <w:pPr>
              <w:spacing w:after="0" w:line="240" w:lineRule="auto"/>
              <w:rPr>
                <w:rFonts w:ascii="Times New Roman" w:cs="Times New Roman" w:eastAsia="Times New Roman" w:hAnsi="Times New Roman"/>
                <w:b w:val="1"/>
                <w:sz w:val="24"/>
                <w:szCs w:val="24"/>
              </w:rPr>
            </w:pPr>
            <w:hyperlink r:id="rId8">
              <w:r w:rsidDel="00000000" w:rsidR="00000000" w:rsidRPr="00000000">
                <w:rPr>
                  <w:color w:val="0000ff"/>
                  <w:sz w:val="24"/>
                  <w:szCs w:val="24"/>
                  <w:u w:val="single"/>
                  <w:rtl w:val="0"/>
                </w:rPr>
                <w:t xml:space="preserve">https://elearn.nubip.edu.ua/course/view.php?id=4639</w:t>
              </w:r>
            </w:hyperlink>
            <w:r w:rsidDel="00000000" w:rsidR="00000000" w:rsidRPr="00000000">
              <w:rPr>
                <w:rtl w:val="0"/>
              </w:rPr>
            </w:r>
          </w:p>
        </w:tc>
      </w:tr>
    </w:tbl>
    <w:p w:rsidR="00000000" w:rsidDel="00000000" w:rsidP="00000000" w:rsidRDefault="00000000" w:rsidRPr="00000000" w14:paraId="00000019">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after="0" w:line="240" w:lineRule="auto"/>
        <w:jc w:val="center"/>
        <w:rPr>
          <w:rFonts w:ascii="Times New Roman" w:cs="Times New Roman" w:eastAsia="Times New Roman" w:hAnsi="Times New Roman"/>
          <w:b w:val="1"/>
          <w:color w:val="323e4f"/>
          <w:sz w:val="24"/>
          <w:szCs w:val="24"/>
        </w:rPr>
      </w:pPr>
      <w:r w:rsidDel="00000000" w:rsidR="00000000" w:rsidRPr="00000000">
        <w:rPr>
          <w:rFonts w:ascii="Times New Roman" w:cs="Times New Roman" w:eastAsia="Times New Roman" w:hAnsi="Times New Roman"/>
          <w:b w:val="1"/>
          <w:color w:val="323e4f"/>
          <w:sz w:val="24"/>
          <w:szCs w:val="24"/>
          <w:rtl w:val="0"/>
        </w:rPr>
        <w:t xml:space="preserve">ОПИС ДИСЦИПЛІНИ</w:t>
      </w:r>
    </w:p>
    <w:p w:rsidR="00000000" w:rsidDel="00000000" w:rsidP="00000000" w:rsidRDefault="00000000" w:rsidRPr="00000000" w14:paraId="0000001B">
      <w:pPr>
        <w:spacing w:after="0" w:line="240" w:lineRule="auto"/>
        <w:ind w:firstLine="42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Дисципліна «Телефонне консультування» є вибірковою в ОП «Психологія». Вона важлива для опанування навичок надання психологічної допомоги. Під час її вивчення студенти пізнають теорію та практику надання психологічної допомоги за посередництвом телефонного зв’язку. Дисципліна забезпечує розуміння особливостей психологічного телефонного консультування різних категорій клієнтів. Вона сприяє розвитку умінь надавати психологічну підтримку клієнтам невідкладної телефонної допомоги.</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Набуття компетентностей:</w:t>
      </w:r>
    </w:p>
    <w:p w:rsidR="00000000" w:rsidDel="00000000" w:rsidP="00000000" w:rsidRDefault="00000000" w:rsidRPr="00000000" w14:paraId="0000001E">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інтегральна компетентність (ІК):</w:t>
      </w:r>
      <w:r w:rsidDel="00000000" w:rsidR="00000000" w:rsidRPr="00000000">
        <w:rPr>
          <w:rFonts w:ascii="Times New Roman" w:cs="Times New Roman" w:eastAsia="Times New Roman" w:hAnsi="Times New Roman"/>
          <w:sz w:val="24"/>
          <w:szCs w:val="24"/>
          <w:rtl w:val="0"/>
        </w:rPr>
        <w:t xml:space="preserve"> здатність до ведення телефонного консультування клієнтів із різними запитами;</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загальні компетентності (ЗК):</w:t>
      </w:r>
    </w:p>
    <w:p w:rsidR="00000000" w:rsidDel="00000000" w:rsidP="00000000" w:rsidRDefault="00000000" w:rsidRPr="00000000" w14:paraId="00000020">
      <w:pPr>
        <w:widowControl w:val="0"/>
        <w:numPr>
          <w:ilvl w:val="0"/>
          <w:numId w:val="4"/>
        </w:numPr>
        <w:pBdr>
          <w:top w:space="0" w:sz="0" w:val="nil"/>
          <w:left w:space="0" w:sz="0" w:val="nil"/>
          <w:bottom w:space="0" w:sz="0" w:val="nil"/>
          <w:right w:space="0" w:sz="0" w:val="nil"/>
          <w:between w:space="0" w:sz="0" w:val="nil"/>
        </w:pBdr>
        <w:shd w:fill="ffffff" w:val="clear"/>
        <w:spacing w:after="0" w:line="240" w:lineRule="auto"/>
        <w:ind w:left="0" w:firstLine="426"/>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 xml:space="preserve">здатність застосовувати знання у практичних ситуаціях</w:t>
      </w:r>
      <w:r w:rsidDel="00000000" w:rsidR="00000000" w:rsidRPr="00000000">
        <w:rPr>
          <w:rFonts w:ascii="Times New Roman" w:cs="Times New Roman" w:eastAsia="Times New Roman" w:hAnsi="Times New Roman"/>
          <w:color w:val="000000"/>
          <w:sz w:val="24"/>
          <w:szCs w:val="24"/>
          <w:rtl w:val="0"/>
        </w:rPr>
        <w:t xml:space="preserve"> (ЗК1);</w:t>
      </w:r>
      <w:r w:rsidDel="00000000" w:rsidR="00000000" w:rsidRPr="00000000">
        <w:rPr>
          <w:rtl w:val="0"/>
        </w:rPr>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spacing w:after="0" w:line="24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здатність генерувати нові ідеї (креативність) у професійній діяльності</w:t>
      </w:r>
      <w:r w:rsidDel="00000000" w:rsidR="00000000" w:rsidRPr="00000000">
        <w:rPr>
          <w:rFonts w:ascii="Times New Roman" w:cs="Times New Roman" w:eastAsia="Times New Roman" w:hAnsi="Times New Roman"/>
          <w:color w:val="000000"/>
          <w:sz w:val="24"/>
          <w:szCs w:val="24"/>
          <w:rtl w:val="0"/>
        </w:rPr>
        <w:t xml:space="preserve"> (ЗК3);</w:t>
      </w:r>
    </w:p>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spacing w:after="0" w:line="24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уміння виявляти, ставити та вирішувати проблеми в царині психологічної науки й практики</w:t>
      </w:r>
      <w:r w:rsidDel="00000000" w:rsidR="00000000" w:rsidRPr="00000000">
        <w:rPr>
          <w:rFonts w:ascii="Times New Roman" w:cs="Times New Roman" w:eastAsia="Times New Roman" w:hAnsi="Times New Roman"/>
          <w:color w:val="000000"/>
          <w:sz w:val="24"/>
          <w:szCs w:val="24"/>
          <w:rtl w:val="0"/>
        </w:rPr>
        <w:t xml:space="preserve"> (ЗК4);</w:t>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pacing w:after="0" w:line="24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цінування та повага різноманітності та мультикультурності зі збереженням власної ідентичності</w:t>
      </w:r>
      <w:r w:rsidDel="00000000" w:rsidR="00000000" w:rsidRPr="00000000">
        <w:rPr>
          <w:rFonts w:ascii="Times New Roman" w:cs="Times New Roman" w:eastAsia="Times New Roman" w:hAnsi="Times New Roman"/>
          <w:color w:val="000000"/>
          <w:sz w:val="24"/>
          <w:szCs w:val="24"/>
          <w:rtl w:val="0"/>
        </w:rPr>
        <w:t xml:space="preserve"> (ЗК5);</w:t>
      </w:r>
    </w:p>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spacing w:after="0" w:line="24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здатність діяти на основі етичних міркувань (мотивів)</w:t>
      </w:r>
      <w:r w:rsidDel="00000000" w:rsidR="00000000" w:rsidRPr="00000000">
        <w:rPr>
          <w:rFonts w:ascii="Times New Roman" w:cs="Times New Roman" w:eastAsia="Times New Roman" w:hAnsi="Times New Roman"/>
          <w:color w:val="000000"/>
          <w:sz w:val="24"/>
          <w:szCs w:val="24"/>
          <w:rtl w:val="0"/>
        </w:rPr>
        <w:t xml:space="preserve"> (ЗК6);</w:t>
      </w:r>
    </w:p>
    <w:p w:rsidR="00000000" w:rsidDel="00000000" w:rsidP="00000000" w:rsidRDefault="00000000" w:rsidRPr="00000000" w14:paraId="00000025">
      <w:pPr>
        <w:numPr>
          <w:ilvl w:val="0"/>
          <w:numId w:val="4"/>
        </w:numPr>
        <w:pBdr>
          <w:top w:space="0" w:sz="0" w:val="nil"/>
          <w:left w:space="0" w:sz="0" w:val="nil"/>
          <w:bottom w:space="0" w:sz="0" w:val="nil"/>
          <w:right w:space="0" w:sz="0" w:val="nil"/>
          <w:between w:space="0" w:sz="0" w:val="nil"/>
        </w:pBdr>
        <w:spacing w:after="0" w:line="24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здатність діяти соціально відповідально та свідомо</w:t>
      </w:r>
      <w:r w:rsidDel="00000000" w:rsidR="00000000" w:rsidRPr="00000000">
        <w:rPr>
          <w:rFonts w:ascii="Times New Roman" w:cs="Times New Roman" w:eastAsia="Times New Roman" w:hAnsi="Times New Roman"/>
          <w:color w:val="000000"/>
          <w:sz w:val="24"/>
          <w:szCs w:val="24"/>
          <w:rtl w:val="0"/>
        </w:rPr>
        <w:t xml:space="preserve"> (ЗК7);</w:t>
      </w:r>
    </w:p>
    <w:p w:rsidR="00000000" w:rsidDel="00000000" w:rsidP="00000000" w:rsidRDefault="00000000" w:rsidRPr="00000000" w14:paraId="00000026">
      <w:pPr>
        <w:numPr>
          <w:ilvl w:val="0"/>
          <w:numId w:val="4"/>
        </w:numPr>
        <w:pBdr>
          <w:top w:space="0" w:sz="0" w:val="nil"/>
          <w:left w:space="0" w:sz="0" w:val="nil"/>
          <w:bottom w:space="0" w:sz="0" w:val="nil"/>
          <w:right w:space="0" w:sz="0" w:val="nil"/>
          <w:between w:space="0" w:sz="0" w:val="nil"/>
        </w:pBdr>
        <w:spacing w:after="0" w:line="24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здатність розробляти та управляти проектами</w:t>
      </w:r>
      <w:r w:rsidDel="00000000" w:rsidR="00000000" w:rsidRPr="00000000">
        <w:rPr>
          <w:rFonts w:ascii="Times New Roman" w:cs="Times New Roman" w:eastAsia="Times New Roman" w:hAnsi="Times New Roman"/>
          <w:color w:val="000000"/>
          <w:sz w:val="24"/>
          <w:szCs w:val="24"/>
          <w:rtl w:val="0"/>
        </w:rPr>
        <w:t xml:space="preserve"> (ЗК8);</w:t>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spacing w:after="0" w:line="24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здатність мотивувати людей та рухатися до спільної мети.</w:t>
      </w:r>
      <w:r w:rsidDel="00000000" w:rsidR="00000000" w:rsidRPr="00000000">
        <w:rPr>
          <w:rFonts w:ascii="Times New Roman" w:cs="Times New Roman" w:eastAsia="Times New Roman" w:hAnsi="Times New Roman"/>
          <w:color w:val="000000"/>
          <w:sz w:val="24"/>
          <w:szCs w:val="24"/>
          <w:rtl w:val="0"/>
        </w:rPr>
        <w:t xml:space="preserve"> (ЗК9);</w:t>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spacing w:after="0" w:line="240" w:lineRule="auto"/>
        <w:ind w:left="0" w:firstLine="426"/>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здатність спілкуватися іноземною мовою, у тому числі у професійній сфері (ЗК10).</w:t>
      </w:r>
      <w:r w:rsidDel="00000000" w:rsidR="00000000" w:rsidRPr="00000000">
        <w:rPr>
          <w:rtl w:val="0"/>
        </w:rPr>
      </w:r>
    </w:p>
    <w:p w:rsidR="00000000" w:rsidDel="00000000" w:rsidP="00000000" w:rsidRDefault="00000000" w:rsidRPr="00000000" w14:paraId="00000029">
      <w:pPr>
        <w:spacing w:after="0" w:line="240" w:lineRule="auto"/>
        <w:ind w:firstLine="540"/>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фахові (спеціальні) компетентності (ФК):</w:t>
      </w:r>
    </w:p>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spacing w:after="0" w:line="24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здатність здійснювати теоретичний, методологічний та емпіричний аналіз актуальних проблем психологічної науки та/або практики</w:t>
      </w:r>
      <w:r w:rsidDel="00000000" w:rsidR="00000000" w:rsidRPr="00000000">
        <w:rPr>
          <w:rFonts w:ascii="Times New Roman" w:cs="Times New Roman" w:eastAsia="Times New Roman" w:hAnsi="Times New Roman"/>
          <w:color w:val="000000"/>
          <w:sz w:val="24"/>
          <w:szCs w:val="24"/>
          <w:rtl w:val="0"/>
        </w:rPr>
        <w:t xml:space="preserve"> (ФК1);</w:t>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spacing w:after="0" w:line="24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здатність обирати і застосовувати валідні та надійні методи наукового дослідження та/або доказові методики і техніки практичної діяльності.</w:t>
      </w:r>
      <w:r w:rsidDel="00000000" w:rsidR="00000000" w:rsidRPr="00000000">
        <w:rPr>
          <w:rFonts w:ascii="Times New Roman" w:cs="Times New Roman" w:eastAsia="Times New Roman" w:hAnsi="Times New Roman"/>
          <w:color w:val="000000"/>
          <w:sz w:val="24"/>
          <w:szCs w:val="24"/>
          <w:rtl w:val="0"/>
        </w:rPr>
        <w:t xml:space="preserve"> (ФК3);</w:t>
      </w:r>
    </w:p>
    <w:p w:rsidR="00000000" w:rsidDel="00000000" w:rsidP="00000000" w:rsidRDefault="00000000" w:rsidRPr="00000000" w14:paraId="0000002C">
      <w:pPr>
        <w:numPr>
          <w:ilvl w:val="0"/>
          <w:numId w:val="4"/>
        </w:numPr>
        <w:pBdr>
          <w:top w:space="0" w:sz="0" w:val="nil"/>
          <w:left w:space="0" w:sz="0" w:val="nil"/>
          <w:bottom w:space="0" w:sz="0" w:val="nil"/>
          <w:right w:space="0" w:sz="0" w:val="nil"/>
          <w:between w:space="0" w:sz="0" w:val="nil"/>
        </w:pBdr>
        <w:spacing w:after="0" w:line="24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здатність здійснювати практичну діяльність (тренінгову, психотерапевтичну, консультаційну, психодіагностичну та іншу залежно від спеціалізації) з використанням науково верифікованих методів та технік</w:t>
      </w:r>
      <w:r w:rsidDel="00000000" w:rsidR="00000000" w:rsidRPr="00000000">
        <w:rPr>
          <w:rFonts w:ascii="Times New Roman" w:cs="Times New Roman" w:eastAsia="Times New Roman" w:hAnsi="Times New Roman"/>
          <w:color w:val="000000"/>
          <w:sz w:val="24"/>
          <w:szCs w:val="24"/>
          <w:rtl w:val="0"/>
        </w:rPr>
        <w:t xml:space="preserve"> (ФК4);</w:t>
      </w:r>
    </w:p>
    <w:p w:rsidR="00000000" w:rsidDel="00000000" w:rsidP="00000000" w:rsidRDefault="00000000" w:rsidRPr="00000000" w14:paraId="0000002D">
      <w:pPr>
        <w:numPr>
          <w:ilvl w:val="0"/>
          <w:numId w:val="4"/>
        </w:numPr>
        <w:pBdr>
          <w:top w:space="0" w:sz="0" w:val="nil"/>
          <w:left w:space="0" w:sz="0" w:val="nil"/>
          <w:bottom w:space="0" w:sz="0" w:val="nil"/>
          <w:right w:space="0" w:sz="0" w:val="nil"/>
          <w:between w:space="0" w:sz="0" w:val="nil"/>
        </w:pBdr>
        <w:spacing w:after="0" w:line="24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здатність організовувати та реалізовувати просвітницьку та освітню діяльність для різних категорій населення у сфері психології.</w:t>
      </w:r>
      <w:r w:rsidDel="00000000" w:rsidR="00000000" w:rsidRPr="00000000">
        <w:rPr>
          <w:rFonts w:ascii="Times New Roman" w:cs="Times New Roman" w:eastAsia="Times New Roman" w:hAnsi="Times New Roman"/>
          <w:color w:val="000000"/>
          <w:sz w:val="24"/>
          <w:szCs w:val="24"/>
          <w:rtl w:val="0"/>
        </w:rPr>
        <w:t xml:space="preserve"> (ФК5);</w:t>
      </w:r>
    </w:p>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spacing w:after="0" w:line="24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здатність ефективно взаємодіяти з колегами в моно- та мультидисциплінарних командах</w:t>
      </w:r>
      <w:r w:rsidDel="00000000" w:rsidR="00000000" w:rsidRPr="00000000">
        <w:rPr>
          <w:rFonts w:ascii="Times New Roman" w:cs="Times New Roman" w:eastAsia="Times New Roman" w:hAnsi="Times New Roman"/>
          <w:color w:val="000000"/>
          <w:sz w:val="24"/>
          <w:szCs w:val="24"/>
          <w:rtl w:val="0"/>
        </w:rPr>
        <w:t xml:space="preserve"> (ФК6);</w:t>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spacing w:after="0" w:line="24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здатність приймати фахові рішення у складних і непередбачуваних умовах, адаптуватися до нових ситуацій професійної діяльності</w:t>
      </w:r>
      <w:r w:rsidDel="00000000" w:rsidR="00000000" w:rsidRPr="00000000">
        <w:rPr>
          <w:rFonts w:ascii="Times New Roman" w:cs="Times New Roman" w:eastAsia="Times New Roman" w:hAnsi="Times New Roman"/>
          <w:color w:val="000000"/>
          <w:sz w:val="24"/>
          <w:szCs w:val="24"/>
          <w:rtl w:val="0"/>
        </w:rPr>
        <w:t xml:space="preserve"> (ФК7);</w:t>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spacing w:after="0" w:line="24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здатність оцінювати межі власної фахової компетентності та підвищувати професійну кваліфікацію</w:t>
      </w:r>
      <w:r w:rsidDel="00000000" w:rsidR="00000000" w:rsidRPr="00000000">
        <w:rPr>
          <w:rFonts w:ascii="Times New Roman" w:cs="Times New Roman" w:eastAsia="Times New Roman" w:hAnsi="Times New Roman"/>
          <w:color w:val="000000"/>
          <w:sz w:val="24"/>
          <w:szCs w:val="24"/>
          <w:rtl w:val="0"/>
        </w:rPr>
        <w:t xml:space="preserve"> (ФК8);</w:t>
      </w:r>
    </w:p>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spacing w:after="0" w:line="24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здатність дотримуватися у фаховій діяльності норм професійної етики та керуватися загальнолюдськими цінностями</w:t>
      </w:r>
      <w:r w:rsidDel="00000000" w:rsidR="00000000" w:rsidRPr="00000000">
        <w:rPr>
          <w:rFonts w:ascii="Times New Roman" w:cs="Times New Roman" w:eastAsia="Times New Roman" w:hAnsi="Times New Roman"/>
          <w:color w:val="000000"/>
          <w:sz w:val="24"/>
          <w:szCs w:val="24"/>
          <w:rtl w:val="0"/>
        </w:rPr>
        <w:t xml:space="preserve"> (ФК9).</w:t>
      </w:r>
    </w:p>
    <w:p w:rsidR="00000000" w:rsidDel="00000000" w:rsidP="00000000" w:rsidRDefault="00000000" w:rsidRPr="00000000" w14:paraId="0000003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ffffff" w:val="clear"/>
        <w:spacing w:after="0" w:before="0" w:line="240" w:lineRule="auto"/>
        <w:ind w:left="786" w:right="0" w:hanging="36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Програмні результати навчання (ПРН):</w:t>
      </w:r>
    </w:p>
    <w:p w:rsidR="00000000" w:rsidDel="00000000" w:rsidP="00000000" w:rsidRDefault="00000000" w:rsidRPr="00000000" w14:paraId="00000033">
      <w:pPr>
        <w:tabs>
          <w:tab w:val="left" w:leader="none" w:pos="589"/>
        </w:tabs>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здійснювати пошук, опрацювання та аналіз професійно важливих знань із різних джерел із використанням сучасних інформаційно-комунікаційних технологій (ПРН1);</w:t>
      </w:r>
    </w:p>
    <w:p w:rsidR="00000000" w:rsidDel="00000000" w:rsidP="00000000" w:rsidRDefault="00000000" w:rsidRPr="00000000" w14:paraId="00000034">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узагальнювати емпіричні дані та формулювати теоретичні висновки (ПРН3);</w:t>
      </w:r>
      <w:r w:rsidDel="00000000" w:rsidR="00000000" w:rsidRPr="00000000">
        <w:rPr>
          <w:rtl w:val="0"/>
        </w:rPr>
      </w:r>
    </w:p>
    <w:p w:rsidR="00000000" w:rsidDel="00000000" w:rsidP="00000000" w:rsidRDefault="00000000" w:rsidRPr="00000000" w14:paraId="00000035">
      <w:pPr>
        <w:tabs>
          <w:tab w:val="left" w:leader="none" w:pos="589"/>
        </w:tabs>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р</w:t>
      </w:r>
      <w:r w:rsidDel="00000000" w:rsidR="00000000" w:rsidRPr="00000000">
        <w:rPr>
          <w:rFonts w:ascii="Times New Roman" w:cs="Times New Roman" w:eastAsia="Times New Roman" w:hAnsi="Times New Roman"/>
          <w:sz w:val="24"/>
          <w:szCs w:val="24"/>
          <w:rtl w:val="0"/>
        </w:rPr>
        <w:t xml:space="preserve">обити психологічний прогноз щодо розвитку особистості, груп, організацій (ПРН4);</w:t>
      </w:r>
    </w:p>
    <w:p w:rsidR="00000000" w:rsidDel="00000000" w:rsidP="00000000" w:rsidRDefault="00000000" w:rsidRPr="00000000" w14:paraId="00000036">
      <w:pPr>
        <w:tabs>
          <w:tab w:val="left" w:leader="none" w:pos="589"/>
        </w:tabs>
        <w:spacing w:after="0" w:line="240" w:lineRule="auto"/>
        <w:ind w:firstLine="567"/>
        <w:jc w:val="both"/>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розробляти програми психологічних інтервенцій (тренінг, психотерапія, консультування тощо), провадити їх в індивідуальній та груповій роботі, оцінювати якість</w:t>
      </w:r>
      <w:r w:rsidDel="00000000" w:rsidR="00000000" w:rsidRPr="00000000">
        <w:rPr>
          <w:rFonts w:ascii="Times New Roman" w:cs="Times New Roman" w:eastAsia="Times New Roman" w:hAnsi="Times New Roman"/>
          <w:color w:val="000000"/>
          <w:sz w:val="24"/>
          <w:szCs w:val="24"/>
          <w:rtl w:val="0"/>
        </w:rPr>
        <w:t xml:space="preserve"> (ПРН5);</w:t>
      </w:r>
    </w:p>
    <w:p w:rsidR="00000000" w:rsidDel="00000000" w:rsidP="00000000" w:rsidRDefault="00000000" w:rsidRPr="00000000" w14:paraId="00000037">
      <w:pPr>
        <w:tabs>
          <w:tab w:val="left" w:leader="none" w:pos="589"/>
        </w:tabs>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w:t>
      </w:r>
      <w:r w:rsidDel="00000000" w:rsidR="00000000" w:rsidRPr="00000000">
        <w:rPr>
          <w:rFonts w:ascii="Times New Roman" w:cs="Times New Roman" w:eastAsia="Times New Roman" w:hAnsi="Times New Roman"/>
          <w:sz w:val="24"/>
          <w:szCs w:val="24"/>
          <w:rtl w:val="0"/>
        </w:rPr>
        <w:t xml:space="preserve">озробляти просвітницькі матеріали та освітні програми, впроваджувати їх, отримувати зворотній зв'язок, оцінювати якість</w:t>
      </w:r>
      <w:r w:rsidDel="00000000" w:rsidR="00000000" w:rsidRPr="00000000">
        <w:rPr>
          <w:rFonts w:ascii="Times New Roman" w:cs="Times New Roman" w:eastAsia="Times New Roman" w:hAnsi="Times New Roman"/>
          <w:color w:val="000000"/>
          <w:sz w:val="24"/>
          <w:szCs w:val="24"/>
          <w:rtl w:val="0"/>
        </w:rPr>
        <w:t xml:space="preserve"> (ПРН6);</w:t>
      </w:r>
    </w:p>
    <w:p w:rsidR="00000000" w:rsidDel="00000000" w:rsidP="00000000" w:rsidRDefault="00000000" w:rsidRPr="00000000" w14:paraId="00000038">
      <w:pPr>
        <w:tabs>
          <w:tab w:val="left" w:leader="none" w:pos="589"/>
        </w:tabs>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д</w:t>
      </w:r>
      <w:r w:rsidDel="00000000" w:rsidR="00000000" w:rsidRPr="00000000">
        <w:rPr>
          <w:rFonts w:ascii="Times New Roman" w:cs="Times New Roman" w:eastAsia="Times New Roman" w:hAnsi="Times New Roman"/>
          <w:sz w:val="24"/>
          <w:szCs w:val="24"/>
          <w:rtl w:val="0"/>
        </w:rPr>
        <w:t xml:space="preserve">оступно і аргументовано представляти результати досліджень у писемній та усній формах, брати участь у фахових дискусіях, у тому числі іноземною мовою</w:t>
      </w:r>
      <w:r w:rsidDel="00000000" w:rsidR="00000000" w:rsidRPr="00000000">
        <w:rPr>
          <w:rFonts w:ascii="Times New Roman" w:cs="Times New Roman" w:eastAsia="Times New Roman" w:hAnsi="Times New Roman"/>
          <w:color w:val="000000"/>
          <w:sz w:val="24"/>
          <w:szCs w:val="24"/>
          <w:rtl w:val="0"/>
        </w:rPr>
        <w:t xml:space="preserve"> (ПРН7);</w:t>
      </w:r>
    </w:p>
    <w:p w:rsidR="00000000" w:rsidDel="00000000" w:rsidP="00000000" w:rsidRDefault="00000000" w:rsidRPr="00000000" w14:paraId="00000039">
      <w:pPr>
        <w:tabs>
          <w:tab w:val="left" w:leader="none" w:pos="589"/>
        </w:tabs>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оцінювати ступінь складності завдань діяльності та приймати рішення про звернення за допомогою або підвищення кваліфікації</w:t>
      </w:r>
      <w:r w:rsidDel="00000000" w:rsidR="00000000" w:rsidRPr="00000000">
        <w:rPr>
          <w:rFonts w:ascii="Times New Roman" w:cs="Times New Roman" w:eastAsia="Times New Roman" w:hAnsi="Times New Roman"/>
          <w:color w:val="000000"/>
          <w:sz w:val="24"/>
          <w:szCs w:val="24"/>
          <w:rtl w:val="0"/>
        </w:rPr>
        <w:t xml:space="preserve"> (ПРН8);</w:t>
      </w:r>
    </w:p>
    <w:p w:rsidR="00000000" w:rsidDel="00000000" w:rsidP="00000000" w:rsidRDefault="00000000" w:rsidRPr="00000000" w14:paraId="0000003A">
      <w:pPr>
        <w:tabs>
          <w:tab w:val="left" w:leader="none" w:pos="589"/>
        </w:tabs>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вирішувати етичні дилеми з опорою на норми закону, етичні принципи та загальнолюдські цінності</w:t>
      </w:r>
      <w:r w:rsidDel="00000000" w:rsidR="00000000" w:rsidRPr="00000000">
        <w:rPr>
          <w:rFonts w:ascii="Times New Roman" w:cs="Times New Roman" w:eastAsia="Times New Roman" w:hAnsi="Times New Roman"/>
          <w:color w:val="000000"/>
          <w:sz w:val="24"/>
          <w:szCs w:val="24"/>
          <w:rtl w:val="0"/>
        </w:rPr>
        <w:t xml:space="preserve"> (ПРН9);</w:t>
      </w:r>
    </w:p>
    <w:p w:rsidR="00000000" w:rsidDel="00000000" w:rsidP="00000000" w:rsidRDefault="00000000" w:rsidRPr="00000000" w14:paraId="0000003B">
      <w:pPr>
        <w:tabs>
          <w:tab w:val="left" w:leader="none" w:pos="589"/>
        </w:tabs>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здійснювати аналітичний пошук відповідної до сформульованої проблеми наукової інформації та оцінювати її за критеріями адекватності</w:t>
      </w:r>
      <w:r w:rsidDel="00000000" w:rsidR="00000000" w:rsidRPr="00000000">
        <w:rPr>
          <w:rFonts w:ascii="Times New Roman" w:cs="Times New Roman" w:eastAsia="Times New Roman" w:hAnsi="Times New Roman"/>
          <w:color w:val="000000"/>
          <w:sz w:val="24"/>
          <w:szCs w:val="24"/>
          <w:rtl w:val="0"/>
        </w:rPr>
        <w:t xml:space="preserve"> (ПРН10);</w:t>
      </w:r>
    </w:p>
    <w:p w:rsidR="00000000" w:rsidDel="00000000" w:rsidP="00000000" w:rsidRDefault="00000000" w:rsidRPr="00000000" w14:paraId="0000003C">
      <w:pPr>
        <w:tabs>
          <w:tab w:val="left" w:leader="none" w:pos="589"/>
        </w:tabs>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здійснювати адаптацію та модифікацію існуючих наукових підходів і методів до конкретних ситуацій професійної діяльності, оцінювати їх ефективність</w:t>
      </w:r>
      <w:r w:rsidDel="00000000" w:rsidR="00000000" w:rsidRPr="00000000">
        <w:rPr>
          <w:rFonts w:ascii="Times New Roman" w:cs="Times New Roman" w:eastAsia="Times New Roman" w:hAnsi="Times New Roman"/>
          <w:color w:val="000000"/>
          <w:sz w:val="24"/>
          <w:szCs w:val="24"/>
          <w:rtl w:val="0"/>
        </w:rPr>
        <w:t xml:space="preserve"> (ПРН11)</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spacing w:after="0" w:line="240" w:lineRule="auto"/>
        <w:jc w:val="center"/>
        <w:rPr>
          <w:rFonts w:ascii="Times New Roman" w:cs="Times New Roman" w:eastAsia="Times New Roman" w:hAnsi="Times New Roman"/>
          <w:b w:val="1"/>
          <w:color w:val="323e4f"/>
          <w:sz w:val="24"/>
          <w:szCs w:val="24"/>
        </w:rPr>
      </w:pPr>
      <w:r w:rsidDel="00000000" w:rsidR="00000000" w:rsidRPr="00000000">
        <w:rPr>
          <w:rFonts w:ascii="Times New Roman" w:cs="Times New Roman" w:eastAsia="Times New Roman" w:hAnsi="Times New Roman"/>
          <w:b w:val="1"/>
          <w:color w:val="323e4f"/>
          <w:sz w:val="24"/>
          <w:szCs w:val="24"/>
          <w:rtl w:val="0"/>
        </w:rPr>
        <w:t xml:space="preserve">СТРУКТУРА КУРСУ</w:t>
      </w:r>
    </w:p>
    <w:tbl>
      <w:tblPr>
        <w:tblStyle w:val="Table2"/>
        <w:tblW w:w="967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76"/>
        <w:gridCol w:w="1343"/>
        <w:gridCol w:w="2142"/>
        <w:gridCol w:w="2312"/>
        <w:gridCol w:w="1606"/>
        <w:tblGridChange w:id="0">
          <w:tblGrid>
            <w:gridCol w:w="2276"/>
            <w:gridCol w:w="1343"/>
            <w:gridCol w:w="2142"/>
            <w:gridCol w:w="2312"/>
            <w:gridCol w:w="1606"/>
          </w:tblGrid>
        </w:tblGridChange>
      </w:tblGrid>
      <w:tr>
        <w:trPr>
          <w:cantSplit w:val="0"/>
          <w:tblHeader w:val="0"/>
        </w:trPr>
        <w:tc>
          <w:tcPr>
            <w:vAlign w:val="center"/>
          </w:tcPr>
          <w:p w:rsidR="00000000" w:rsidDel="00000000" w:rsidP="00000000" w:rsidRDefault="00000000" w:rsidRPr="00000000" w14:paraId="0000003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w:t>
            </w:r>
          </w:p>
        </w:tc>
        <w:tc>
          <w:tcPr>
            <w:vAlign w:val="center"/>
          </w:tcPr>
          <w:p w:rsidR="00000000" w:rsidDel="00000000" w:rsidP="00000000" w:rsidRDefault="00000000" w:rsidRPr="00000000" w14:paraId="0000004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Години</w:t>
            </w:r>
          </w:p>
          <w:p w:rsidR="00000000" w:rsidDel="00000000" w:rsidP="00000000" w:rsidRDefault="00000000" w:rsidRPr="00000000" w14:paraId="0000004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(лекції/ практичні/</w:t>
            </w:r>
          </w:p>
          <w:p w:rsidR="00000000" w:rsidDel="00000000" w:rsidP="00000000" w:rsidRDefault="00000000" w:rsidRPr="00000000" w14:paraId="0000004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самостійна робота)</w:t>
            </w:r>
          </w:p>
        </w:tc>
        <w:tc>
          <w:tcPr>
            <w:vAlign w:val="center"/>
          </w:tcPr>
          <w:p w:rsidR="00000000" w:rsidDel="00000000" w:rsidP="00000000" w:rsidRDefault="00000000" w:rsidRPr="00000000" w14:paraId="0000004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Результати навчання</w:t>
            </w:r>
          </w:p>
        </w:tc>
        <w:tc>
          <w:tcPr>
            <w:vAlign w:val="center"/>
          </w:tcPr>
          <w:p w:rsidR="00000000" w:rsidDel="00000000" w:rsidP="00000000" w:rsidRDefault="00000000" w:rsidRPr="00000000" w14:paraId="0000004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Завдання</w:t>
            </w:r>
          </w:p>
        </w:tc>
        <w:tc>
          <w:tcPr>
            <w:vAlign w:val="center"/>
          </w:tcPr>
          <w:p w:rsidR="00000000" w:rsidDel="00000000" w:rsidP="00000000" w:rsidRDefault="00000000" w:rsidRPr="00000000" w14:paraId="0000004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Оцінюван-ня</w:t>
            </w:r>
          </w:p>
        </w:tc>
      </w:tr>
      <w:tr>
        <w:trPr>
          <w:cantSplit w:val="0"/>
          <w:tblHeader w:val="0"/>
        </w:trPr>
        <w:tc>
          <w:tcPr>
            <w:gridSpan w:val="5"/>
          </w:tcPr>
          <w:p w:rsidR="00000000" w:rsidDel="00000000" w:rsidP="00000000" w:rsidRDefault="00000000" w:rsidRPr="00000000" w14:paraId="0000004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семестр</w:t>
            </w:r>
          </w:p>
        </w:tc>
      </w:tr>
      <w:tr>
        <w:trPr>
          <w:cantSplit w:val="0"/>
          <w:tblHeader w:val="0"/>
        </w:trPr>
        <w:tc>
          <w:tcPr>
            <w:gridSpan w:val="5"/>
          </w:tcPr>
          <w:p w:rsidR="00000000" w:rsidDel="00000000" w:rsidP="00000000" w:rsidRDefault="00000000" w:rsidRPr="00000000" w14:paraId="0000004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Модуль 1. </w:t>
            </w:r>
            <w:r w:rsidDel="00000000" w:rsidR="00000000" w:rsidRPr="00000000">
              <w:rPr>
                <w:rFonts w:ascii="Times New Roman" w:cs="Times New Roman" w:eastAsia="Times New Roman" w:hAnsi="Times New Roman"/>
                <w:sz w:val="24"/>
                <w:szCs w:val="24"/>
                <w:rtl w:val="0"/>
              </w:rPr>
              <w:t xml:space="preserve">Загальні аспекти консультативної діяльності на «телефоні довіри»</w:t>
            </w:r>
            <w:r w:rsidDel="00000000" w:rsidR="00000000" w:rsidRPr="00000000">
              <w:rPr>
                <w:rtl w:val="0"/>
              </w:rPr>
            </w:r>
          </w:p>
        </w:tc>
      </w:tr>
      <w:tr>
        <w:trPr>
          <w:cantSplit w:val="0"/>
          <w:trHeight w:val="557" w:hRule="atLeast"/>
          <w:tblHeader w:val="0"/>
        </w:trPr>
        <w:tc>
          <w:tcPr>
            <w:vMerge w:val="restart"/>
          </w:tcPr>
          <w:p w:rsidR="00000000" w:rsidDel="00000000" w:rsidP="00000000" w:rsidRDefault="00000000" w:rsidRPr="00000000" w14:paraId="00000050">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 1.</w:t>
            </w:r>
            <w:r w:rsidDel="00000000" w:rsidR="00000000" w:rsidRPr="00000000">
              <w:rPr>
                <w:rFonts w:ascii="Times New Roman" w:cs="Times New Roman" w:eastAsia="Times New Roman" w:hAnsi="Times New Roman"/>
                <w:sz w:val="24"/>
                <w:szCs w:val="24"/>
                <w:rtl w:val="0"/>
              </w:rPr>
              <w:t xml:space="preserve"> Сутність телефонного консультування, його мета та основні етапи</w:t>
            </w:r>
            <w:r w:rsidDel="00000000" w:rsidR="00000000" w:rsidRPr="00000000">
              <w:rPr>
                <w:rtl w:val="0"/>
              </w:rPr>
            </w:r>
          </w:p>
        </w:tc>
        <w:tc>
          <w:tcPr>
            <w:vMerge w:val="restart"/>
          </w:tcPr>
          <w:p w:rsidR="00000000" w:rsidDel="00000000" w:rsidP="00000000" w:rsidRDefault="00000000" w:rsidRPr="00000000" w14:paraId="0000005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2/2/4</w:t>
            </w:r>
          </w:p>
        </w:tc>
        <w:tc>
          <w:tcPr>
            <w:vMerge w:val="restart"/>
          </w:tcPr>
          <w:p w:rsidR="00000000" w:rsidDel="00000000" w:rsidP="00000000" w:rsidRDefault="00000000" w:rsidRPr="00000000" w14:paraId="0000005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Знання сутності телефонної психологічної допомоги, розуміння її особливостей. Орієнтування у сучасних службах телефонного консультування.</w:t>
            </w:r>
          </w:p>
        </w:tc>
        <w:tc>
          <w:tcPr/>
          <w:p w:rsidR="00000000" w:rsidDel="00000000" w:rsidP="00000000" w:rsidRDefault="00000000" w:rsidRPr="00000000" w14:paraId="00000053">
            <w:pPr>
              <w:spacing w:after="0"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Телефонне консультування як вид психологічної допомоги</w:t>
            </w:r>
            <w:r w:rsidDel="00000000" w:rsidR="00000000" w:rsidRPr="00000000">
              <w:rPr>
                <w:rtl w:val="0"/>
              </w:rPr>
            </w:r>
          </w:p>
        </w:tc>
        <w:tc>
          <w:tcPr/>
          <w:p w:rsidR="00000000" w:rsidDel="00000000" w:rsidP="00000000" w:rsidRDefault="00000000" w:rsidRPr="00000000" w14:paraId="0000005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Оцінюва-ння участі в дискусії</w:t>
            </w:r>
          </w:p>
          <w:p w:rsidR="00000000" w:rsidDel="00000000" w:rsidP="00000000" w:rsidRDefault="00000000" w:rsidRPr="00000000" w14:paraId="00000055">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after="0" w:line="240" w:lineRule="auto"/>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10 б.</w:t>
            </w:r>
            <w:r w:rsidDel="00000000" w:rsidR="00000000" w:rsidRPr="00000000">
              <w:rPr>
                <w:rtl w:val="0"/>
              </w:rPr>
            </w:r>
          </w:p>
        </w:tc>
      </w:tr>
      <w:tr>
        <w:trPr>
          <w:cantSplit w:val="0"/>
          <w:trHeight w:val="615" w:hRule="atLeast"/>
          <w:tblHeader w:val="0"/>
        </w:trPr>
        <w:tc>
          <w:tcPr>
            <w:vMerge w:val="continue"/>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vMerge w:val="continue"/>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vMerge w:val="continue"/>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p w:rsidR="00000000" w:rsidDel="00000000" w:rsidP="00000000" w:rsidRDefault="00000000" w:rsidRPr="00000000" w14:paraId="0000005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на тему: «Сучасні служби телефонного кон-сультування»</w:t>
            </w:r>
          </w:p>
        </w:tc>
        <w:tc>
          <w:tcPr/>
          <w:p w:rsidR="00000000" w:rsidDel="00000000" w:rsidP="00000000" w:rsidRDefault="00000000" w:rsidRPr="00000000" w14:paraId="0000005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Перевірка виконання завдання на ЕНК</w:t>
            </w:r>
          </w:p>
          <w:p w:rsidR="00000000" w:rsidDel="00000000" w:rsidP="00000000" w:rsidRDefault="00000000" w:rsidRPr="00000000" w14:paraId="0000005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б.</w:t>
            </w:r>
          </w:p>
        </w:tc>
      </w:tr>
      <w:tr>
        <w:trPr>
          <w:cantSplit w:val="0"/>
          <w:trHeight w:val="1769" w:hRule="atLeast"/>
          <w:tblHeader w:val="0"/>
        </w:trPr>
        <w:tc>
          <w:tcPr>
            <w:vMerge w:val="restart"/>
          </w:tcPr>
          <w:p w:rsidR="00000000" w:rsidDel="00000000" w:rsidP="00000000" w:rsidRDefault="00000000" w:rsidRPr="00000000" w14:paraId="0000005D">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 2.</w:t>
            </w:r>
            <w:r w:rsidDel="00000000" w:rsidR="00000000" w:rsidRPr="00000000">
              <w:rPr>
                <w:rFonts w:ascii="Times New Roman" w:cs="Times New Roman" w:eastAsia="Times New Roman" w:hAnsi="Times New Roman"/>
                <w:sz w:val="24"/>
                <w:szCs w:val="24"/>
                <w:rtl w:val="0"/>
              </w:rPr>
              <w:t xml:space="preserve"> Особли-вості процесу телефонної розмови консультанта з клієнтом</w:t>
            </w:r>
            <w:r w:rsidDel="00000000" w:rsidR="00000000" w:rsidRPr="00000000">
              <w:rPr>
                <w:rtl w:val="0"/>
              </w:rPr>
            </w:r>
          </w:p>
        </w:tc>
        <w:tc>
          <w:tcPr>
            <w:vMerge w:val="restart"/>
          </w:tcPr>
          <w:p w:rsidR="00000000" w:rsidDel="00000000" w:rsidP="00000000" w:rsidRDefault="00000000" w:rsidRPr="00000000" w14:paraId="0000005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2/2/4</w:t>
            </w:r>
          </w:p>
        </w:tc>
        <w:tc>
          <w:tcPr>
            <w:vMerge w:val="restart"/>
          </w:tcPr>
          <w:p w:rsidR="00000000" w:rsidDel="00000000" w:rsidP="00000000" w:rsidRDefault="00000000" w:rsidRPr="00000000" w14:paraId="0000005F">
            <w:pPr>
              <w:spacing w:after="0"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Знання особливостей ведення телефонного консультування, уміння дотримуватись етапів такого консультування.</w:t>
            </w:r>
            <w:r w:rsidDel="00000000" w:rsidR="00000000" w:rsidRPr="00000000">
              <w:rPr>
                <w:rtl w:val="0"/>
              </w:rPr>
            </w:r>
          </w:p>
        </w:tc>
        <w:tc>
          <w:tcPr/>
          <w:p w:rsidR="00000000" w:rsidDel="00000000" w:rsidP="00000000" w:rsidRDefault="00000000" w:rsidRPr="00000000" w14:paraId="00000060">
            <w:pPr>
              <w:spacing w:after="0"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Модель психологічного інтервʼю на «Телефоні довіри»</w:t>
            </w:r>
            <w:r w:rsidDel="00000000" w:rsidR="00000000" w:rsidRPr="00000000">
              <w:rPr>
                <w:rtl w:val="0"/>
              </w:rPr>
            </w:r>
          </w:p>
        </w:tc>
        <w:tc>
          <w:tcPr/>
          <w:p w:rsidR="00000000" w:rsidDel="00000000" w:rsidP="00000000" w:rsidRDefault="00000000" w:rsidRPr="00000000" w14:paraId="0000006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Оцінюва-ння участі в дискусії</w:t>
            </w:r>
          </w:p>
          <w:p w:rsidR="00000000" w:rsidDel="00000000" w:rsidP="00000000" w:rsidRDefault="00000000" w:rsidRPr="00000000" w14:paraId="0000006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б.</w:t>
            </w:r>
          </w:p>
        </w:tc>
      </w:tr>
      <w:tr>
        <w:trPr>
          <w:cantSplit w:val="0"/>
          <w:trHeight w:val="1725" w:hRule="atLeast"/>
          <w:tblHeader w:val="0"/>
        </w:trPr>
        <w:tc>
          <w:tcPr>
            <w:vMerge w:val="continue"/>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на тему: «Алгоритм телефонного психологічного інтерв’ю»</w:t>
            </w:r>
          </w:p>
        </w:tc>
        <w:tc>
          <w:tcPr/>
          <w:p w:rsidR="00000000" w:rsidDel="00000000" w:rsidP="00000000" w:rsidRDefault="00000000" w:rsidRPr="00000000" w14:paraId="0000006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Перевірка виконання завдання на ЕНК</w:t>
            </w:r>
          </w:p>
          <w:p w:rsidR="00000000" w:rsidDel="00000000" w:rsidP="00000000" w:rsidRDefault="00000000" w:rsidRPr="00000000" w14:paraId="00000069">
            <w:pPr>
              <w:spacing w:after="0" w:line="240" w:lineRule="auto"/>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8 б.</w:t>
            </w:r>
            <w:r w:rsidDel="00000000" w:rsidR="00000000" w:rsidRPr="00000000">
              <w:rPr>
                <w:rtl w:val="0"/>
              </w:rPr>
            </w:r>
          </w:p>
        </w:tc>
      </w:tr>
      <w:tr>
        <w:trPr>
          <w:cantSplit w:val="0"/>
          <w:trHeight w:val="651" w:hRule="atLeast"/>
          <w:tblHeader w:val="0"/>
        </w:trPr>
        <w:tc>
          <w:tcPr>
            <w:vMerge w:val="restart"/>
          </w:tcPr>
          <w:p w:rsidR="00000000" w:rsidDel="00000000" w:rsidP="00000000" w:rsidRDefault="00000000" w:rsidRPr="00000000" w14:paraId="0000006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 3.</w:t>
            </w:r>
            <w:r w:rsidDel="00000000" w:rsidR="00000000" w:rsidRPr="00000000">
              <w:rPr>
                <w:rFonts w:ascii="Times New Roman" w:cs="Times New Roman" w:eastAsia="Times New Roman" w:hAnsi="Times New Roman"/>
                <w:sz w:val="24"/>
                <w:szCs w:val="24"/>
                <w:rtl w:val="0"/>
              </w:rPr>
              <w:t xml:space="preserve"> Прийоми ведення бесіди на «Телефоні довіри»</w:t>
            </w:r>
            <w:r w:rsidDel="00000000" w:rsidR="00000000" w:rsidRPr="00000000">
              <w:rPr>
                <w:rtl w:val="0"/>
              </w:rPr>
            </w:r>
          </w:p>
        </w:tc>
        <w:tc>
          <w:tcPr>
            <w:vMerge w:val="restart"/>
          </w:tcPr>
          <w:p w:rsidR="00000000" w:rsidDel="00000000" w:rsidP="00000000" w:rsidRDefault="00000000" w:rsidRPr="00000000" w14:paraId="0000006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2/2/4</w:t>
            </w:r>
          </w:p>
        </w:tc>
        <w:tc>
          <w:tcPr>
            <w:vMerge w:val="restart"/>
          </w:tcPr>
          <w:p w:rsidR="00000000" w:rsidDel="00000000" w:rsidP="00000000" w:rsidRDefault="00000000" w:rsidRPr="00000000" w14:paraId="0000006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Знання основних прийомів ведення бесіди з клієнтами під час телефонного консультування. Уміння застосовувати ці прийоми у своїй роботі.</w:t>
            </w:r>
          </w:p>
        </w:tc>
        <w:tc>
          <w:tcPr/>
          <w:p w:rsidR="00000000" w:rsidDel="00000000" w:rsidP="00000000" w:rsidRDefault="00000000" w:rsidRPr="00000000" w14:paraId="0000006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Тренінг ведення психологічного телефонного консультування</w:t>
            </w:r>
          </w:p>
        </w:tc>
        <w:tc>
          <w:tcPr/>
          <w:p w:rsidR="00000000" w:rsidDel="00000000" w:rsidP="00000000" w:rsidRDefault="00000000" w:rsidRPr="00000000" w14:paraId="0000006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Оцінювання участі в тренінгу</w:t>
            </w:r>
          </w:p>
          <w:p w:rsidR="00000000" w:rsidDel="00000000" w:rsidP="00000000" w:rsidRDefault="00000000" w:rsidRPr="00000000" w14:paraId="0000006F">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б.</w:t>
            </w:r>
          </w:p>
        </w:tc>
      </w:tr>
      <w:tr>
        <w:trPr>
          <w:cantSplit w:val="0"/>
          <w:trHeight w:val="575" w:hRule="atLeast"/>
          <w:tblHeader w:val="0"/>
        </w:trPr>
        <w:tc>
          <w:tcPr>
            <w:vMerge w:val="continue"/>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Аналіз випадків телефонного консультування (застосованих у них прийомів)</w:t>
            </w:r>
          </w:p>
        </w:tc>
        <w:tc>
          <w:tcPr/>
          <w:p w:rsidR="00000000" w:rsidDel="00000000" w:rsidP="00000000" w:rsidRDefault="00000000" w:rsidRPr="00000000" w14:paraId="0000007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Перевірка виконання завдання на ЕНК</w:t>
            </w:r>
          </w:p>
          <w:p w:rsidR="00000000" w:rsidDel="00000000" w:rsidP="00000000" w:rsidRDefault="00000000" w:rsidRPr="00000000" w14:paraId="0000007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б.</w:t>
            </w:r>
          </w:p>
        </w:tc>
      </w:tr>
      <w:tr>
        <w:trPr>
          <w:cantSplit w:val="0"/>
          <w:trHeight w:val="525" w:hRule="atLeast"/>
          <w:tblHeader w:val="0"/>
        </w:trPr>
        <w:tc>
          <w:tcPr>
            <w:vMerge w:val="restart"/>
          </w:tcPr>
          <w:p w:rsidR="00000000" w:rsidDel="00000000" w:rsidP="00000000" w:rsidRDefault="00000000" w:rsidRPr="00000000" w14:paraId="0000007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 4.</w:t>
            </w:r>
            <w:r w:rsidDel="00000000" w:rsidR="00000000" w:rsidRPr="00000000">
              <w:rPr>
                <w:rFonts w:ascii="Times New Roman" w:cs="Times New Roman" w:eastAsia="Times New Roman" w:hAnsi="Times New Roman"/>
                <w:sz w:val="24"/>
                <w:szCs w:val="24"/>
                <w:rtl w:val="0"/>
              </w:rPr>
              <w:t xml:space="preserve"> Етичні проблеми телефонного консультування</w:t>
            </w:r>
            <w:r w:rsidDel="00000000" w:rsidR="00000000" w:rsidRPr="00000000">
              <w:rPr>
                <w:rtl w:val="0"/>
              </w:rPr>
            </w:r>
          </w:p>
        </w:tc>
        <w:tc>
          <w:tcPr>
            <w:vMerge w:val="restart"/>
          </w:tcPr>
          <w:p w:rsidR="00000000" w:rsidDel="00000000" w:rsidP="00000000" w:rsidRDefault="00000000" w:rsidRPr="00000000" w14:paraId="0000007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2/2/3</w:t>
            </w:r>
          </w:p>
        </w:tc>
        <w:tc>
          <w:tcPr>
            <w:vMerge w:val="restart"/>
          </w:tcPr>
          <w:p w:rsidR="00000000" w:rsidDel="00000000" w:rsidP="00000000" w:rsidRDefault="00000000" w:rsidRPr="00000000" w14:paraId="0000007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Розуміння етики поведінки психолога служби «Телефону довіри».</w:t>
            </w:r>
          </w:p>
        </w:tc>
        <w:tc>
          <w:tcPr/>
          <w:p w:rsidR="00000000" w:rsidDel="00000000" w:rsidP="00000000" w:rsidRDefault="00000000" w:rsidRPr="00000000" w14:paraId="0000007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Аналіз етичних проблем у роботі психолога «Телефону довіри»</w:t>
            </w:r>
          </w:p>
        </w:tc>
        <w:tc>
          <w:tcPr/>
          <w:p w:rsidR="00000000" w:rsidDel="00000000" w:rsidP="00000000" w:rsidRDefault="00000000" w:rsidRPr="00000000" w14:paraId="0000007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Оцінювання участі в дискусії</w:t>
            </w:r>
          </w:p>
          <w:p w:rsidR="00000000" w:rsidDel="00000000" w:rsidP="00000000" w:rsidRDefault="00000000" w:rsidRPr="00000000" w14:paraId="0000007C">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б.</w:t>
            </w:r>
          </w:p>
        </w:tc>
      </w:tr>
      <w:tr>
        <w:trPr>
          <w:cantSplit w:val="0"/>
          <w:trHeight w:val="355" w:hRule="atLeast"/>
          <w:tblHeader w:val="0"/>
        </w:trPr>
        <w:tc>
          <w:tcPr>
            <w:vMerge w:val="continue"/>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на тему: «Етичний кодекс психолога служби «телефон довіри»</w:t>
            </w:r>
          </w:p>
        </w:tc>
        <w:tc>
          <w:tcPr/>
          <w:p w:rsidR="00000000" w:rsidDel="00000000" w:rsidP="00000000" w:rsidRDefault="00000000" w:rsidRPr="00000000" w14:paraId="0000008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Перевірка виконання завдання на ЕНК</w:t>
            </w:r>
          </w:p>
          <w:p w:rsidR="00000000" w:rsidDel="00000000" w:rsidP="00000000" w:rsidRDefault="00000000" w:rsidRPr="00000000" w14:paraId="0000008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б.</w:t>
            </w:r>
          </w:p>
          <w:p w:rsidR="00000000" w:rsidDel="00000000" w:rsidP="00000000" w:rsidRDefault="00000000" w:rsidRPr="00000000" w14:paraId="0000008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Проміжний контроль</w:t>
            </w:r>
          </w:p>
        </w:tc>
        <w:tc>
          <w:tcPr/>
          <w:p w:rsidR="00000000" w:rsidDel="00000000" w:rsidP="00000000" w:rsidRDefault="00000000" w:rsidRPr="00000000" w14:paraId="0000008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8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Узагальнення набутих знань та умінь.</w:t>
            </w:r>
            <w:r w:rsidDel="00000000" w:rsidR="00000000" w:rsidRPr="00000000">
              <w:rPr>
                <w:rtl w:val="0"/>
              </w:rPr>
            </w:r>
          </w:p>
        </w:tc>
        <w:tc>
          <w:tcPr/>
          <w:p w:rsidR="00000000" w:rsidDel="00000000" w:rsidP="00000000" w:rsidRDefault="00000000" w:rsidRPr="00000000" w14:paraId="0000008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Виконати тест</w:t>
            </w:r>
          </w:p>
        </w:tc>
        <w:tc>
          <w:tcPr/>
          <w:p w:rsidR="00000000" w:rsidDel="00000000" w:rsidP="00000000" w:rsidRDefault="00000000" w:rsidRPr="00000000" w14:paraId="0000008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Перевірка виконання тестів на ЕНК</w:t>
            </w:r>
          </w:p>
          <w:p w:rsidR="00000000" w:rsidDel="00000000" w:rsidP="00000000" w:rsidRDefault="00000000" w:rsidRPr="00000000" w14:paraId="0000008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балів</w:t>
            </w:r>
          </w:p>
        </w:tc>
      </w:tr>
      <w:tr>
        <w:trPr>
          <w:cantSplit w:val="0"/>
          <w:tblHeader w:val="0"/>
        </w:trPr>
        <w:tc>
          <w:tcPr>
            <w:gridSpan w:val="5"/>
          </w:tcPr>
          <w:p w:rsidR="00000000" w:rsidDel="00000000" w:rsidP="00000000" w:rsidRDefault="00000000" w:rsidRPr="00000000" w14:paraId="0000008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Модуль 2. </w:t>
            </w:r>
            <w:r w:rsidDel="00000000" w:rsidR="00000000" w:rsidRPr="00000000">
              <w:rPr>
                <w:rFonts w:ascii="Times New Roman" w:cs="Times New Roman" w:eastAsia="Times New Roman" w:hAnsi="Times New Roman"/>
                <w:sz w:val="24"/>
                <w:szCs w:val="24"/>
                <w:rtl w:val="0"/>
              </w:rPr>
              <w:t xml:space="preserve">Особливості роботи психолога «телефону довіри» з окремими категоріями абонентів</w:t>
            </w:r>
            <w:r w:rsidDel="00000000" w:rsidR="00000000" w:rsidRPr="00000000">
              <w:rPr>
                <w:rtl w:val="0"/>
              </w:rPr>
            </w:r>
          </w:p>
        </w:tc>
      </w:tr>
      <w:tr>
        <w:trPr>
          <w:cantSplit w:val="0"/>
          <w:trHeight w:val="439" w:hRule="atLeast"/>
          <w:tblHeader w:val="0"/>
        </w:trPr>
        <w:tc>
          <w:tcPr>
            <w:vMerge w:val="restart"/>
          </w:tcPr>
          <w:p w:rsidR="00000000" w:rsidDel="00000000" w:rsidP="00000000" w:rsidRDefault="00000000" w:rsidRPr="00000000" w14:paraId="00000090">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 1.</w:t>
            </w:r>
            <w:r w:rsidDel="00000000" w:rsidR="00000000" w:rsidRPr="00000000">
              <w:rPr>
                <w:rFonts w:ascii="Times New Roman" w:cs="Times New Roman" w:eastAsia="Times New Roman" w:hAnsi="Times New Roman"/>
                <w:sz w:val="24"/>
                <w:szCs w:val="24"/>
                <w:rtl w:val="0"/>
              </w:rPr>
              <w:t xml:space="preserve"> Телефонне консультування з проблем суїциду</w:t>
            </w:r>
            <w:r w:rsidDel="00000000" w:rsidR="00000000" w:rsidRPr="00000000">
              <w:rPr>
                <w:rtl w:val="0"/>
              </w:rPr>
            </w:r>
          </w:p>
        </w:tc>
        <w:tc>
          <w:tcPr>
            <w:vMerge w:val="restart"/>
          </w:tcPr>
          <w:p w:rsidR="00000000" w:rsidDel="00000000" w:rsidP="00000000" w:rsidRDefault="00000000" w:rsidRPr="00000000" w14:paraId="0000009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2/2/4</w:t>
            </w:r>
            <w:r w:rsidDel="00000000" w:rsidR="00000000" w:rsidRPr="00000000">
              <w:rPr>
                <w:rtl w:val="0"/>
              </w:rPr>
            </w:r>
          </w:p>
        </w:tc>
        <w:tc>
          <w:tcPr>
            <w:vMerge w:val="restart"/>
          </w:tcPr>
          <w:p w:rsidR="00000000" w:rsidDel="00000000" w:rsidP="00000000" w:rsidRDefault="00000000" w:rsidRPr="00000000" w14:paraId="0000009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Знання психологічних особливостей клієнтів, які звертаються до служби «Телефон довіри» із проблем суїциду. Розуміння особливостей роботи з такими клієнтами та уміння вести консультативну бесіду з ними. </w:t>
            </w:r>
          </w:p>
        </w:tc>
        <w:tc>
          <w:tcPr/>
          <w:p w:rsidR="00000000" w:rsidDel="00000000" w:rsidP="00000000" w:rsidRDefault="00000000" w:rsidRPr="00000000" w14:paraId="00000093">
            <w:pPr>
              <w:spacing w:after="0"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Тренінг телефонного консультування клієнтів із суїцидальними намірами</w:t>
            </w:r>
            <w:r w:rsidDel="00000000" w:rsidR="00000000" w:rsidRPr="00000000">
              <w:rPr>
                <w:rtl w:val="0"/>
              </w:rPr>
            </w:r>
          </w:p>
        </w:tc>
        <w:tc>
          <w:tcPr/>
          <w:p w:rsidR="00000000" w:rsidDel="00000000" w:rsidP="00000000" w:rsidRDefault="00000000" w:rsidRPr="00000000" w14:paraId="0000009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Оцінювання участі в тренінгу</w:t>
            </w:r>
          </w:p>
          <w:p w:rsidR="00000000" w:rsidDel="00000000" w:rsidP="00000000" w:rsidRDefault="00000000" w:rsidRPr="00000000" w14:paraId="00000095">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б.</w:t>
            </w:r>
          </w:p>
        </w:tc>
      </w:tr>
      <w:tr>
        <w:trPr>
          <w:cantSplit w:val="0"/>
          <w:trHeight w:val="572" w:hRule="atLeast"/>
          <w:tblHeader w:val="0"/>
        </w:trPr>
        <w:tc>
          <w:tcPr>
            <w:vMerge w:val="continue"/>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9A">
            <w:pPr>
              <w:shd w:fill="ffffff" w:val="clear"/>
              <w:spacing w:after="0"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Презентація на тему: «Рекомендовані та заборонені прийоми психологічного консультування із проблем суїциду»</w:t>
            </w:r>
            <w:r w:rsidDel="00000000" w:rsidR="00000000" w:rsidRPr="00000000">
              <w:rPr>
                <w:rtl w:val="0"/>
              </w:rPr>
            </w:r>
          </w:p>
        </w:tc>
        <w:tc>
          <w:tcPr/>
          <w:p w:rsidR="00000000" w:rsidDel="00000000" w:rsidP="00000000" w:rsidRDefault="00000000" w:rsidRPr="00000000" w14:paraId="0000009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Перевірка виконання завдання на ЕНК</w:t>
            </w:r>
          </w:p>
          <w:p w:rsidR="00000000" w:rsidDel="00000000" w:rsidP="00000000" w:rsidRDefault="00000000" w:rsidRPr="00000000" w14:paraId="0000009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б.</w:t>
            </w:r>
          </w:p>
        </w:tc>
      </w:tr>
      <w:tr>
        <w:trPr>
          <w:cantSplit w:val="0"/>
          <w:trHeight w:val="567" w:hRule="atLeast"/>
          <w:tblHeader w:val="0"/>
        </w:trPr>
        <w:tc>
          <w:tcPr>
            <w:vMerge w:val="restart"/>
          </w:tcPr>
          <w:p w:rsidR="00000000" w:rsidDel="00000000" w:rsidP="00000000" w:rsidRDefault="00000000" w:rsidRPr="00000000" w14:paraId="0000009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 2.</w:t>
            </w:r>
            <w:r w:rsidDel="00000000" w:rsidR="00000000" w:rsidRPr="00000000">
              <w:rPr>
                <w:rFonts w:ascii="Times New Roman" w:cs="Times New Roman" w:eastAsia="Times New Roman" w:hAnsi="Times New Roman"/>
                <w:sz w:val="24"/>
                <w:szCs w:val="24"/>
                <w:rtl w:val="0"/>
              </w:rPr>
              <w:t xml:space="preserve"> Телефонне консультування з проблем психологічної травми</w:t>
            </w:r>
            <w:r w:rsidDel="00000000" w:rsidR="00000000" w:rsidRPr="00000000">
              <w:rPr>
                <w:rtl w:val="0"/>
              </w:rPr>
            </w:r>
          </w:p>
        </w:tc>
        <w:tc>
          <w:tcPr>
            <w:vMerge w:val="restart"/>
          </w:tcPr>
          <w:p w:rsidR="00000000" w:rsidDel="00000000" w:rsidP="00000000" w:rsidRDefault="00000000" w:rsidRPr="00000000" w14:paraId="0000009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2/2/4</w:t>
            </w:r>
            <w:r w:rsidDel="00000000" w:rsidR="00000000" w:rsidRPr="00000000">
              <w:rPr>
                <w:rtl w:val="0"/>
              </w:rPr>
            </w:r>
          </w:p>
        </w:tc>
        <w:tc>
          <w:tcPr>
            <w:vMerge w:val="restart"/>
          </w:tcPr>
          <w:p w:rsidR="00000000" w:rsidDel="00000000" w:rsidP="00000000" w:rsidRDefault="00000000" w:rsidRPr="00000000" w14:paraId="0000009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Знання психологічних особливостей клієнтів, які звертаються до служби «Телефон довіри» із проблем психологічної травми. Розуміння особливостей роботи з такими клієнтами та уміння вести консультативну бесіду з ними.</w:t>
            </w:r>
          </w:p>
        </w:tc>
        <w:tc>
          <w:tcPr/>
          <w:p w:rsidR="00000000" w:rsidDel="00000000" w:rsidP="00000000" w:rsidRDefault="00000000" w:rsidRPr="00000000" w14:paraId="000000A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Тренінг телефонного консультування клієнтів із психотравмою</w:t>
            </w:r>
          </w:p>
        </w:tc>
        <w:tc>
          <w:tcPr/>
          <w:p w:rsidR="00000000" w:rsidDel="00000000" w:rsidP="00000000" w:rsidRDefault="00000000" w:rsidRPr="00000000" w14:paraId="000000A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Оцінювання участі в тренінгу</w:t>
            </w:r>
          </w:p>
          <w:p w:rsidR="00000000" w:rsidDel="00000000" w:rsidP="00000000" w:rsidRDefault="00000000" w:rsidRPr="00000000" w14:paraId="000000A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б.</w:t>
            </w:r>
          </w:p>
        </w:tc>
      </w:tr>
      <w:tr>
        <w:trPr>
          <w:cantSplit w:val="0"/>
          <w:trHeight w:val="300" w:hRule="atLeast"/>
          <w:tblHeader w:val="0"/>
        </w:trPr>
        <w:tc>
          <w:tcPr>
            <w:vMerge w:val="continue"/>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7">
            <w:pPr>
              <w:spacing w:after="0"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Презентація на тему: «Рекомендовані та заборонені прийоми психологічного консультування клієнтів із психотравмою»</w:t>
            </w:r>
            <w:r w:rsidDel="00000000" w:rsidR="00000000" w:rsidRPr="00000000">
              <w:rPr>
                <w:rtl w:val="0"/>
              </w:rPr>
            </w:r>
          </w:p>
        </w:tc>
        <w:tc>
          <w:tcPr/>
          <w:p w:rsidR="00000000" w:rsidDel="00000000" w:rsidP="00000000" w:rsidRDefault="00000000" w:rsidRPr="00000000" w14:paraId="000000A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Перевірка виконання завдання на ЕНК</w:t>
            </w:r>
          </w:p>
          <w:p w:rsidR="00000000" w:rsidDel="00000000" w:rsidP="00000000" w:rsidRDefault="00000000" w:rsidRPr="00000000" w14:paraId="000000A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б.</w:t>
            </w:r>
          </w:p>
        </w:tc>
      </w:tr>
      <w:tr>
        <w:trPr>
          <w:cantSplit w:val="0"/>
          <w:trHeight w:val="509" w:hRule="atLeast"/>
          <w:tblHeader w:val="0"/>
        </w:trPr>
        <w:tc>
          <w:tcPr>
            <w:vMerge w:val="restart"/>
          </w:tcPr>
          <w:p w:rsidR="00000000" w:rsidDel="00000000" w:rsidP="00000000" w:rsidRDefault="00000000" w:rsidRPr="00000000" w14:paraId="000000A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 3.</w:t>
            </w:r>
            <w:r w:rsidDel="00000000" w:rsidR="00000000" w:rsidRPr="00000000">
              <w:rPr>
                <w:rFonts w:ascii="Times New Roman" w:cs="Times New Roman" w:eastAsia="Times New Roman" w:hAnsi="Times New Roman"/>
                <w:sz w:val="24"/>
                <w:szCs w:val="24"/>
                <w:rtl w:val="0"/>
              </w:rPr>
              <w:t xml:space="preserve"> Телефонне консультування жертв насилля</w:t>
            </w:r>
            <w:r w:rsidDel="00000000" w:rsidR="00000000" w:rsidRPr="00000000">
              <w:rPr>
                <w:rtl w:val="0"/>
              </w:rPr>
            </w:r>
          </w:p>
        </w:tc>
        <w:tc>
          <w:tcPr>
            <w:vMerge w:val="restart"/>
          </w:tcPr>
          <w:p w:rsidR="00000000" w:rsidDel="00000000" w:rsidP="00000000" w:rsidRDefault="00000000" w:rsidRPr="00000000" w14:paraId="000000A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2/2/4</w:t>
            </w:r>
            <w:r w:rsidDel="00000000" w:rsidR="00000000" w:rsidRPr="00000000">
              <w:rPr>
                <w:rtl w:val="0"/>
              </w:rPr>
            </w:r>
          </w:p>
        </w:tc>
        <w:tc>
          <w:tcPr>
            <w:vMerge w:val="restart"/>
          </w:tcPr>
          <w:p w:rsidR="00000000" w:rsidDel="00000000" w:rsidP="00000000" w:rsidRDefault="00000000" w:rsidRPr="00000000" w14:paraId="000000AC">
            <w:pPr>
              <w:spacing w:after="0"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Знання психологічних особливостей клієнтів, які звертаються до служби «Телефон довіри» із проблем насилля. Розуміння особливостей роботи з такими клієнтами та уміння вести консультативну бесіду з ними.</w:t>
            </w:r>
            <w:r w:rsidDel="00000000" w:rsidR="00000000" w:rsidRPr="00000000">
              <w:rPr>
                <w:rtl w:val="0"/>
              </w:rPr>
            </w:r>
          </w:p>
        </w:tc>
        <w:tc>
          <w:tcPr/>
          <w:p w:rsidR="00000000" w:rsidDel="00000000" w:rsidP="00000000" w:rsidRDefault="00000000" w:rsidRPr="00000000" w14:paraId="000000AD">
            <w:pPr>
              <w:spacing w:after="0"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Тренінг телефонного консультування клієнтів, які пережили насилля</w:t>
            </w:r>
            <w:r w:rsidDel="00000000" w:rsidR="00000000" w:rsidRPr="00000000">
              <w:rPr>
                <w:rtl w:val="0"/>
              </w:rPr>
            </w:r>
          </w:p>
        </w:tc>
        <w:tc>
          <w:tcPr/>
          <w:p w:rsidR="00000000" w:rsidDel="00000000" w:rsidP="00000000" w:rsidRDefault="00000000" w:rsidRPr="00000000" w14:paraId="000000A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Оцінювання участі в тренінгу</w:t>
            </w:r>
          </w:p>
          <w:p w:rsidR="00000000" w:rsidDel="00000000" w:rsidP="00000000" w:rsidRDefault="00000000" w:rsidRPr="00000000" w14:paraId="000000AF">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б.</w:t>
            </w:r>
          </w:p>
        </w:tc>
      </w:tr>
      <w:tr>
        <w:trPr>
          <w:cantSplit w:val="0"/>
          <w:trHeight w:val="360" w:hRule="atLeast"/>
          <w:tblHeader w:val="0"/>
        </w:trPr>
        <w:tc>
          <w:tcPr>
            <w:vMerge w:val="continue"/>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4">
            <w:pPr>
              <w:spacing w:after="0"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Презентація на тему: «Рекомендовані та заборонені прийоми психологічного консультування клієнтів, які пережили насилля»</w:t>
            </w:r>
            <w:r w:rsidDel="00000000" w:rsidR="00000000" w:rsidRPr="00000000">
              <w:rPr>
                <w:rtl w:val="0"/>
              </w:rPr>
            </w:r>
          </w:p>
        </w:tc>
        <w:tc>
          <w:tcPr/>
          <w:p w:rsidR="00000000" w:rsidDel="00000000" w:rsidP="00000000" w:rsidRDefault="00000000" w:rsidRPr="00000000" w14:paraId="000000B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Перевірка виконання завдання на ЕНК</w:t>
            </w:r>
          </w:p>
          <w:p w:rsidR="00000000" w:rsidDel="00000000" w:rsidP="00000000" w:rsidRDefault="00000000" w:rsidRPr="00000000" w14:paraId="000000B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б.</w:t>
            </w:r>
          </w:p>
        </w:tc>
      </w:tr>
      <w:tr>
        <w:trPr>
          <w:cantSplit w:val="0"/>
          <w:trHeight w:val="667" w:hRule="atLeast"/>
          <w:tblHeader w:val="0"/>
        </w:trPr>
        <w:tc>
          <w:tcPr>
            <w:vMerge w:val="restart"/>
          </w:tcPr>
          <w:p w:rsidR="00000000" w:rsidDel="00000000" w:rsidP="00000000" w:rsidRDefault="00000000" w:rsidRPr="00000000" w14:paraId="000000B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 4.</w:t>
            </w:r>
            <w:r w:rsidDel="00000000" w:rsidR="00000000" w:rsidRPr="00000000">
              <w:rPr>
                <w:rFonts w:ascii="Times New Roman" w:cs="Times New Roman" w:eastAsia="Times New Roman" w:hAnsi="Times New Roman"/>
                <w:sz w:val="24"/>
                <w:szCs w:val="24"/>
                <w:rtl w:val="0"/>
              </w:rPr>
              <w:t xml:space="preserve"> Телефонне консультування агресивних, маніпулятивних та «зависаючих» клієнтів</w:t>
            </w:r>
            <w:r w:rsidDel="00000000" w:rsidR="00000000" w:rsidRPr="00000000">
              <w:rPr>
                <w:rtl w:val="0"/>
              </w:rPr>
            </w:r>
          </w:p>
        </w:tc>
        <w:tc>
          <w:tcPr>
            <w:vMerge w:val="restart"/>
          </w:tcPr>
          <w:p w:rsidR="00000000" w:rsidDel="00000000" w:rsidP="00000000" w:rsidRDefault="00000000" w:rsidRPr="00000000" w14:paraId="000000B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2/2/4</w:t>
            </w:r>
            <w:r w:rsidDel="00000000" w:rsidR="00000000" w:rsidRPr="00000000">
              <w:rPr>
                <w:rtl w:val="0"/>
              </w:rPr>
            </w:r>
          </w:p>
        </w:tc>
        <w:tc>
          <w:tcPr>
            <w:vMerge w:val="restart"/>
          </w:tcPr>
          <w:p w:rsidR="00000000" w:rsidDel="00000000" w:rsidP="00000000" w:rsidRDefault="00000000" w:rsidRPr="00000000" w14:paraId="000000B9">
            <w:pPr>
              <w:spacing w:after="0"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Знання психологічних особливостей клієнтів служби «Телефон довіри», які проявляють агресію, маніпулюють, «зависають» у розмові. Розуміння особливостей роботи з такими клієнтами та уміння вести консультативну бесіду з ними.</w:t>
            </w:r>
            <w:r w:rsidDel="00000000" w:rsidR="00000000" w:rsidRPr="00000000">
              <w:rPr>
                <w:rtl w:val="0"/>
              </w:rPr>
            </w:r>
          </w:p>
        </w:tc>
        <w:tc>
          <w:tcPr/>
          <w:p w:rsidR="00000000" w:rsidDel="00000000" w:rsidP="00000000" w:rsidRDefault="00000000" w:rsidRPr="00000000" w14:paraId="000000BA">
            <w:pPr>
              <w:spacing w:after="0"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Тренінг телефонного консультування маніпулятивних, агресивних, зависаючих клієнтів</w:t>
            </w:r>
            <w:r w:rsidDel="00000000" w:rsidR="00000000" w:rsidRPr="00000000">
              <w:rPr>
                <w:rtl w:val="0"/>
              </w:rPr>
            </w:r>
          </w:p>
        </w:tc>
        <w:tc>
          <w:tcPr/>
          <w:p w:rsidR="00000000" w:rsidDel="00000000" w:rsidP="00000000" w:rsidRDefault="00000000" w:rsidRPr="00000000" w14:paraId="000000B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Оцінювання участі в тренінгу</w:t>
            </w:r>
          </w:p>
          <w:p w:rsidR="00000000" w:rsidDel="00000000" w:rsidP="00000000" w:rsidRDefault="00000000" w:rsidRPr="00000000" w14:paraId="000000BC">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б.</w:t>
            </w:r>
          </w:p>
        </w:tc>
      </w:tr>
      <w:tr>
        <w:trPr>
          <w:cantSplit w:val="0"/>
          <w:trHeight w:val="255" w:hRule="atLeast"/>
          <w:tblHeader w:val="0"/>
        </w:trPr>
        <w:tc>
          <w:tcPr>
            <w:vMerge w:val="continue"/>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1">
            <w:pPr>
              <w:spacing w:after="0"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Презентація на тему: «Рекомендовані та заборонені прийоми психологічного консультування агресивних, маніпулятивних, зависаючих клієнтів»</w:t>
            </w:r>
            <w:r w:rsidDel="00000000" w:rsidR="00000000" w:rsidRPr="00000000">
              <w:rPr>
                <w:rtl w:val="0"/>
              </w:rPr>
            </w:r>
          </w:p>
        </w:tc>
        <w:tc>
          <w:tcPr/>
          <w:p w:rsidR="00000000" w:rsidDel="00000000" w:rsidP="00000000" w:rsidRDefault="00000000" w:rsidRPr="00000000" w14:paraId="000000C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Перевірка виконання завдання на ЕНК</w:t>
            </w:r>
          </w:p>
          <w:p w:rsidR="00000000" w:rsidDel="00000000" w:rsidP="00000000" w:rsidRDefault="00000000" w:rsidRPr="00000000" w14:paraId="000000C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б.</w:t>
            </w:r>
          </w:p>
        </w:tc>
      </w:tr>
      <w:tr>
        <w:trPr>
          <w:cantSplit w:val="0"/>
          <w:trHeight w:val="577" w:hRule="atLeast"/>
          <w:tblHeader w:val="0"/>
        </w:trPr>
        <w:tc>
          <w:tcPr>
            <w:vMerge w:val="restart"/>
          </w:tcPr>
          <w:p w:rsidR="00000000" w:rsidDel="00000000" w:rsidP="00000000" w:rsidRDefault="00000000" w:rsidRPr="00000000" w14:paraId="000000C4">
            <w:pPr>
              <w:tabs>
                <w:tab w:val="left" w:leader="none" w:pos="1311"/>
              </w:tabs>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 5. </w:t>
            </w:r>
            <w:r w:rsidDel="00000000" w:rsidR="00000000" w:rsidRPr="00000000">
              <w:rPr>
                <w:rFonts w:ascii="Times New Roman" w:cs="Times New Roman" w:eastAsia="Times New Roman" w:hAnsi="Times New Roman"/>
                <w:sz w:val="24"/>
                <w:szCs w:val="24"/>
                <w:rtl w:val="0"/>
              </w:rPr>
              <w:t xml:space="preserve">Телефонне консультування алко- та наркозалежних абонентів та їх родичів </w:t>
              <w:tab/>
            </w:r>
            <w:r w:rsidDel="00000000" w:rsidR="00000000" w:rsidRPr="00000000">
              <w:rPr>
                <w:rtl w:val="0"/>
              </w:rPr>
            </w:r>
          </w:p>
        </w:tc>
        <w:tc>
          <w:tcPr>
            <w:vMerge w:val="restart"/>
          </w:tcPr>
          <w:p w:rsidR="00000000" w:rsidDel="00000000" w:rsidP="00000000" w:rsidRDefault="00000000" w:rsidRPr="00000000" w14:paraId="000000C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2/2/4</w:t>
            </w:r>
            <w:r w:rsidDel="00000000" w:rsidR="00000000" w:rsidRPr="00000000">
              <w:rPr>
                <w:rtl w:val="0"/>
              </w:rPr>
            </w:r>
          </w:p>
        </w:tc>
        <w:tc>
          <w:tcPr>
            <w:vMerge w:val="restart"/>
          </w:tcPr>
          <w:p w:rsidR="00000000" w:rsidDel="00000000" w:rsidP="00000000" w:rsidRDefault="00000000" w:rsidRPr="00000000" w14:paraId="000000C6">
            <w:pPr>
              <w:spacing w:after="0"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Знання психологічних особливостей клієнтів, які звертаються до служби «Телефон довіри» із проблем алкогольної чи наркотичної залежності. Розуміння особливостей роботи з такими клієнтами та уміння вести консультативну бесіду з ними.</w:t>
            </w:r>
            <w:r w:rsidDel="00000000" w:rsidR="00000000" w:rsidRPr="00000000">
              <w:rPr>
                <w:rtl w:val="0"/>
              </w:rPr>
            </w:r>
          </w:p>
        </w:tc>
        <w:tc>
          <w:tcPr/>
          <w:p w:rsidR="00000000" w:rsidDel="00000000" w:rsidP="00000000" w:rsidRDefault="00000000" w:rsidRPr="00000000" w14:paraId="000000C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Тренінг телефонного консультування клієнтів із алко- та наркозалежністю</w:t>
            </w:r>
          </w:p>
        </w:tc>
        <w:tc>
          <w:tcPr/>
          <w:p w:rsidR="00000000" w:rsidDel="00000000" w:rsidP="00000000" w:rsidRDefault="00000000" w:rsidRPr="00000000" w14:paraId="000000C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Оцінювання участі в тренінгу</w:t>
            </w:r>
          </w:p>
          <w:p w:rsidR="00000000" w:rsidDel="00000000" w:rsidP="00000000" w:rsidRDefault="00000000" w:rsidRPr="00000000" w14:paraId="000000C9">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б.</w:t>
            </w:r>
          </w:p>
        </w:tc>
      </w:tr>
      <w:tr>
        <w:trPr>
          <w:cantSplit w:val="0"/>
          <w:trHeight w:val="225" w:hRule="atLeast"/>
          <w:tblHeader w:val="0"/>
        </w:trPr>
        <w:tc>
          <w:tcPr>
            <w:vMerge w:val="continue"/>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E">
            <w:pPr>
              <w:spacing w:after="0"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Презентація на тему: «Рекомендовані та заборонені прийоми психологічного консультування клієнтів із залежністю від психоактивних речовин»</w:t>
            </w:r>
            <w:r w:rsidDel="00000000" w:rsidR="00000000" w:rsidRPr="00000000">
              <w:rPr>
                <w:rtl w:val="0"/>
              </w:rPr>
            </w:r>
          </w:p>
        </w:tc>
        <w:tc>
          <w:tcPr/>
          <w:p w:rsidR="00000000" w:rsidDel="00000000" w:rsidP="00000000" w:rsidRDefault="00000000" w:rsidRPr="00000000" w14:paraId="000000C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Перевірка виконання завдання на ЕНК</w:t>
            </w:r>
          </w:p>
          <w:p w:rsidR="00000000" w:rsidDel="00000000" w:rsidP="00000000" w:rsidRDefault="00000000" w:rsidRPr="00000000" w14:paraId="000000D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w:t>
            </w:r>
          </w:p>
        </w:tc>
      </w:tr>
      <w:tr>
        <w:trPr>
          <w:cantSplit w:val="0"/>
          <w:trHeight w:val="581" w:hRule="atLeast"/>
          <w:tblHeader w:val="0"/>
        </w:trPr>
        <w:tc>
          <w:tcPr>
            <w:vMerge w:val="restart"/>
          </w:tcPr>
          <w:p w:rsidR="00000000" w:rsidDel="00000000" w:rsidP="00000000" w:rsidRDefault="00000000" w:rsidRPr="00000000" w14:paraId="000000D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 6. </w:t>
            </w:r>
            <w:r w:rsidDel="00000000" w:rsidR="00000000" w:rsidRPr="00000000">
              <w:rPr>
                <w:rFonts w:ascii="Times New Roman" w:cs="Times New Roman" w:eastAsia="Times New Roman" w:hAnsi="Times New Roman"/>
                <w:sz w:val="24"/>
                <w:szCs w:val="24"/>
                <w:rtl w:val="0"/>
              </w:rPr>
              <w:t xml:space="preserve">Телефонне консультування абонентів із різними захворюваннями</w:t>
            </w:r>
            <w:r w:rsidDel="00000000" w:rsidR="00000000" w:rsidRPr="00000000">
              <w:rPr>
                <w:rtl w:val="0"/>
              </w:rPr>
            </w:r>
          </w:p>
        </w:tc>
        <w:tc>
          <w:tcPr>
            <w:vMerge w:val="restart"/>
          </w:tcPr>
          <w:p w:rsidR="00000000" w:rsidDel="00000000" w:rsidP="00000000" w:rsidRDefault="00000000" w:rsidRPr="00000000" w14:paraId="000000D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2/2/4</w:t>
            </w:r>
          </w:p>
        </w:tc>
        <w:tc>
          <w:tcPr>
            <w:vMerge w:val="restart"/>
          </w:tcPr>
          <w:p w:rsidR="00000000" w:rsidDel="00000000" w:rsidP="00000000" w:rsidRDefault="00000000" w:rsidRPr="00000000" w14:paraId="000000D3">
            <w:pPr>
              <w:spacing w:after="0"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Знання психологічних особливостей клієнтів, які звертаються до служби «Телефон довіри» з приводу різних захворювань. Розуміння особливостей роботи з такими клієнтами та уміння вести консультативну бесіду з ними.</w:t>
            </w:r>
            <w:r w:rsidDel="00000000" w:rsidR="00000000" w:rsidRPr="00000000">
              <w:rPr>
                <w:rtl w:val="0"/>
              </w:rPr>
            </w:r>
          </w:p>
        </w:tc>
        <w:tc>
          <w:tcPr/>
          <w:p w:rsidR="00000000" w:rsidDel="00000000" w:rsidP="00000000" w:rsidRDefault="00000000" w:rsidRPr="00000000" w14:paraId="000000D4">
            <w:pPr>
              <w:spacing w:after="0"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Тренінг телефонного консультування клієнтів із різними захворюваннями</w:t>
            </w:r>
            <w:r w:rsidDel="00000000" w:rsidR="00000000" w:rsidRPr="00000000">
              <w:rPr>
                <w:rtl w:val="0"/>
              </w:rPr>
            </w:r>
          </w:p>
        </w:tc>
        <w:tc>
          <w:tcPr/>
          <w:p w:rsidR="00000000" w:rsidDel="00000000" w:rsidP="00000000" w:rsidRDefault="00000000" w:rsidRPr="00000000" w14:paraId="000000D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Оцінювання участі в тренінгу</w:t>
            </w:r>
          </w:p>
          <w:p w:rsidR="00000000" w:rsidDel="00000000" w:rsidP="00000000" w:rsidRDefault="00000000" w:rsidRPr="00000000" w14:paraId="000000D6">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б.</w:t>
            </w:r>
          </w:p>
        </w:tc>
      </w:tr>
      <w:tr>
        <w:trPr>
          <w:cantSplit w:val="0"/>
          <w:trHeight w:val="502" w:hRule="atLeast"/>
          <w:tblHeader w:val="0"/>
        </w:trPr>
        <w:tc>
          <w:tcPr>
            <w:vMerge w:val="continue"/>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B">
            <w:pPr>
              <w:spacing w:after="0"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Презентація на тему: «Рекомендовані та заборонені прийоми психологічного консультування клієнтів із різними захворюваннями»</w:t>
            </w:r>
            <w:r w:rsidDel="00000000" w:rsidR="00000000" w:rsidRPr="00000000">
              <w:rPr>
                <w:rtl w:val="0"/>
              </w:rPr>
            </w:r>
          </w:p>
        </w:tc>
        <w:tc>
          <w:tcPr/>
          <w:p w:rsidR="00000000" w:rsidDel="00000000" w:rsidP="00000000" w:rsidRDefault="00000000" w:rsidRPr="00000000" w14:paraId="000000D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Перевірка виконання завдання на ЕНК</w:t>
            </w:r>
          </w:p>
          <w:p w:rsidR="00000000" w:rsidDel="00000000" w:rsidP="00000000" w:rsidRDefault="00000000" w:rsidRPr="00000000" w14:paraId="000000D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w:t>
            </w:r>
          </w:p>
        </w:tc>
      </w:tr>
      <w:tr>
        <w:trPr>
          <w:cantSplit w:val="0"/>
          <w:trHeight w:val="387" w:hRule="atLeast"/>
          <w:tblHeader w:val="0"/>
        </w:trPr>
        <w:tc>
          <w:tcPr>
            <w:vMerge w:val="restart"/>
          </w:tcPr>
          <w:p w:rsidR="00000000" w:rsidDel="00000000" w:rsidP="00000000" w:rsidRDefault="00000000" w:rsidRPr="00000000" w14:paraId="000000D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 7. </w:t>
            </w:r>
            <w:r w:rsidDel="00000000" w:rsidR="00000000" w:rsidRPr="00000000">
              <w:rPr>
                <w:rFonts w:ascii="Times New Roman" w:cs="Times New Roman" w:eastAsia="Times New Roman" w:hAnsi="Times New Roman"/>
                <w:sz w:val="24"/>
                <w:szCs w:val="24"/>
                <w:rtl w:val="0"/>
              </w:rPr>
              <w:t xml:space="preserve">Телефонне консультування абонентів із сімейними проблемами</w:t>
            </w:r>
            <w:r w:rsidDel="00000000" w:rsidR="00000000" w:rsidRPr="00000000">
              <w:rPr>
                <w:rtl w:val="0"/>
              </w:rPr>
            </w:r>
          </w:p>
        </w:tc>
        <w:tc>
          <w:tcPr>
            <w:vMerge w:val="restart"/>
          </w:tcPr>
          <w:p w:rsidR="00000000" w:rsidDel="00000000" w:rsidP="00000000" w:rsidRDefault="00000000" w:rsidRPr="00000000" w14:paraId="000000D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2/2/4</w:t>
            </w:r>
          </w:p>
        </w:tc>
        <w:tc>
          <w:tcPr>
            <w:vMerge w:val="restart"/>
          </w:tcPr>
          <w:p w:rsidR="00000000" w:rsidDel="00000000" w:rsidP="00000000" w:rsidRDefault="00000000" w:rsidRPr="00000000" w14:paraId="000000E0">
            <w:pPr>
              <w:spacing w:after="0"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Знання психологічних особливостей клієнтів, які звертаються до служби «Телефон довіри» із</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sz w:val="24"/>
                <w:szCs w:val="24"/>
                <w:rtl w:val="0"/>
              </w:rPr>
              <w:t xml:space="preserve">сімейних проблем. Розуміння особливостей роботи з такими клієнтами та уміння вести консультативну бесіду з ними.</w:t>
            </w:r>
            <w:r w:rsidDel="00000000" w:rsidR="00000000" w:rsidRPr="00000000">
              <w:rPr>
                <w:rtl w:val="0"/>
              </w:rPr>
            </w:r>
          </w:p>
        </w:tc>
        <w:tc>
          <w:tcPr/>
          <w:p w:rsidR="00000000" w:rsidDel="00000000" w:rsidP="00000000" w:rsidRDefault="00000000" w:rsidRPr="00000000" w14:paraId="000000E1">
            <w:pPr>
              <w:spacing w:after="0"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Тренінг телефонного консультування клієнтів із сімейними проблемами</w:t>
            </w:r>
            <w:r w:rsidDel="00000000" w:rsidR="00000000" w:rsidRPr="00000000">
              <w:rPr>
                <w:rtl w:val="0"/>
              </w:rPr>
            </w:r>
          </w:p>
        </w:tc>
        <w:tc>
          <w:tcPr/>
          <w:p w:rsidR="00000000" w:rsidDel="00000000" w:rsidP="00000000" w:rsidRDefault="00000000" w:rsidRPr="00000000" w14:paraId="000000E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Оцінювання участі в тренінгу</w:t>
            </w:r>
          </w:p>
          <w:p w:rsidR="00000000" w:rsidDel="00000000" w:rsidP="00000000" w:rsidRDefault="00000000" w:rsidRPr="00000000" w14:paraId="000000E3">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б.</w:t>
            </w:r>
          </w:p>
        </w:tc>
      </w:tr>
      <w:tr>
        <w:trPr>
          <w:cantSplit w:val="0"/>
          <w:trHeight w:val="1226" w:hRule="atLeast"/>
          <w:tblHeader w:val="0"/>
        </w:trPr>
        <w:tc>
          <w:tcPr>
            <w:vMerge w:val="continue"/>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8">
            <w:pPr>
              <w:spacing w:after="0"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Презентація на тему: «Рекомендовані та заборонені прийоми психологічного консультування клієнтів, які звертаються із сімейними проблемами»</w:t>
            </w:r>
            <w:r w:rsidDel="00000000" w:rsidR="00000000" w:rsidRPr="00000000">
              <w:rPr>
                <w:rtl w:val="0"/>
              </w:rPr>
            </w:r>
          </w:p>
        </w:tc>
        <w:tc>
          <w:tcPr/>
          <w:p w:rsidR="00000000" w:rsidDel="00000000" w:rsidP="00000000" w:rsidRDefault="00000000" w:rsidRPr="00000000" w14:paraId="000000E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Перевірка виконання завдання на ЕНК</w:t>
            </w:r>
          </w:p>
          <w:p w:rsidR="00000000" w:rsidDel="00000000" w:rsidP="00000000" w:rsidRDefault="00000000" w:rsidRPr="00000000" w14:paraId="000000E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w:t>
            </w:r>
          </w:p>
        </w:tc>
      </w:tr>
      <w:tr>
        <w:trPr>
          <w:cantSplit w:val="0"/>
          <w:trHeight w:val="564" w:hRule="atLeast"/>
          <w:tblHeader w:val="0"/>
        </w:trPr>
        <w:tc>
          <w:tcPr>
            <w:vMerge w:val="restart"/>
          </w:tcPr>
          <w:p w:rsidR="00000000" w:rsidDel="00000000" w:rsidP="00000000" w:rsidRDefault="00000000" w:rsidRPr="00000000" w14:paraId="000000E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 8. </w:t>
            </w:r>
            <w:r w:rsidDel="00000000" w:rsidR="00000000" w:rsidRPr="00000000">
              <w:rPr>
                <w:rFonts w:ascii="Times New Roman" w:cs="Times New Roman" w:eastAsia="Times New Roman" w:hAnsi="Times New Roman"/>
                <w:sz w:val="24"/>
                <w:szCs w:val="24"/>
                <w:rtl w:val="0"/>
              </w:rPr>
              <w:t xml:space="preserve">Телефонне консультування абонентів із сексуальними проблемами</w:t>
            </w:r>
            <w:r w:rsidDel="00000000" w:rsidR="00000000" w:rsidRPr="00000000">
              <w:rPr>
                <w:rtl w:val="0"/>
              </w:rPr>
            </w:r>
          </w:p>
        </w:tc>
        <w:tc>
          <w:tcPr>
            <w:vMerge w:val="restart"/>
          </w:tcPr>
          <w:p w:rsidR="00000000" w:rsidDel="00000000" w:rsidP="00000000" w:rsidRDefault="00000000" w:rsidRPr="00000000" w14:paraId="000000E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2/2/4</w:t>
            </w:r>
          </w:p>
        </w:tc>
        <w:tc>
          <w:tcPr>
            <w:vMerge w:val="restart"/>
          </w:tcPr>
          <w:p w:rsidR="00000000" w:rsidDel="00000000" w:rsidP="00000000" w:rsidRDefault="00000000" w:rsidRPr="00000000" w14:paraId="000000ED">
            <w:pPr>
              <w:spacing w:after="0"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Знання психологічних особливостей клієнтів, які звертаються до служби «Телефон довіри» із</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sz w:val="24"/>
                <w:szCs w:val="24"/>
                <w:rtl w:val="0"/>
              </w:rPr>
              <w:t xml:space="preserve">сексуальних проблем. Розуміння особливостей роботи з такими клієнтами та уміння вести консультативну бесіду з ними.</w:t>
            </w:r>
            <w:r w:rsidDel="00000000" w:rsidR="00000000" w:rsidRPr="00000000">
              <w:rPr>
                <w:rtl w:val="0"/>
              </w:rPr>
            </w:r>
          </w:p>
        </w:tc>
        <w:tc>
          <w:tcPr/>
          <w:p w:rsidR="00000000" w:rsidDel="00000000" w:rsidP="00000000" w:rsidRDefault="00000000" w:rsidRPr="00000000" w14:paraId="000000EE">
            <w:pPr>
              <w:spacing w:after="0"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Тренінг телефонного консультування клієнтів із сексуальними проблемами</w:t>
            </w:r>
            <w:r w:rsidDel="00000000" w:rsidR="00000000" w:rsidRPr="00000000">
              <w:rPr>
                <w:rtl w:val="0"/>
              </w:rPr>
            </w:r>
          </w:p>
        </w:tc>
        <w:tc>
          <w:tcPr/>
          <w:p w:rsidR="00000000" w:rsidDel="00000000" w:rsidP="00000000" w:rsidRDefault="00000000" w:rsidRPr="00000000" w14:paraId="000000E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Оцінювання участі в тренінгу</w:t>
            </w:r>
          </w:p>
          <w:p w:rsidR="00000000" w:rsidDel="00000000" w:rsidP="00000000" w:rsidRDefault="00000000" w:rsidRPr="00000000" w14:paraId="000000F0">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б.</w:t>
            </w:r>
          </w:p>
        </w:tc>
      </w:tr>
      <w:tr>
        <w:trPr>
          <w:cantSplit w:val="0"/>
          <w:trHeight w:val="795" w:hRule="atLeast"/>
          <w:tblHeader w:val="0"/>
        </w:trPr>
        <w:tc>
          <w:tcPr>
            <w:vMerge w:val="continue"/>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5">
            <w:pPr>
              <w:spacing w:after="0"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Презентація на тему: «Рекомендовані та заборонені прийоми психологічного консультування із сексуальних проблем»</w:t>
            </w:r>
            <w:r w:rsidDel="00000000" w:rsidR="00000000" w:rsidRPr="00000000">
              <w:rPr>
                <w:rtl w:val="0"/>
              </w:rPr>
            </w:r>
          </w:p>
        </w:tc>
        <w:tc>
          <w:tcPr/>
          <w:p w:rsidR="00000000" w:rsidDel="00000000" w:rsidP="00000000" w:rsidRDefault="00000000" w:rsidRPr="00000000" w14:paraId="000000F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Перевірка виконання завдання на ЕНК</w:t>
            </w:r>
          </w:p>
          <w:p w:rsidR="00000000" w:rsidDel="00000000" w:rsidP="00000000" w:rsidRDefault="00000000" w:rsidRPr="00000000" w14:paraId="000000F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w:t>
            </w:r>
          </w:p>
        </w:tc>
      </w:tr>
      <w:tr>
        <w:trPr>
          <w:cantSplit w:val="0"/>
          <w:trHeight w:val="564" w:hRule="atLeast"/>
          <w:tblHeader w:val="0"/>
        </w:trPr>
        <w:tc>
          <w:tcPr>
            <w:vMerge w:val="restart"/>
          </w:tcPr>
          <w:p w:rsidR="00000000" w:rsidDel="00000000" w:rsidP="00000000" w:rsidRDefault="00000000" w:rsidRPr="00000000" w14:paraId="000000F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 9. </w:t>
            </w:r>
            <w:r w:rsidDel="00000000" w:rsidR="00000000" w:rsidRPr="00000000">
              <w:rPr>
                <w:rFonts w:ascii="Times New Roman" w:cs="Times New Roman" w:eastAsia="Times New Roman" w:hAnsi="Times New Roman"/>
                <w:sz w:val="24"/>
                <w:szCs w:val="24"/>
                <w:rtl w:val="0"/>
              </w:rPr>
              <w:t xml:space="preserve">Телефонне консультування абонентів із соціальними проблемами</w:t>
            </w:r>
            <w:r w:rsidDel="00000000" w:rsidR="00000000" w:rsidRPr="00000000">
              <w:rPr>
                <w:rtl w:val="0"/>
              </w:rPr>
            </w:r>
          </w:p>
        </w:tc>
        <w:tc>
          <w:tcPr>
            <w:vMerge w:val="restart"/>
          </w:tcPr>
          <w:p w:rsidR="00000000" w:rsidDel="00000000" w:rsidP="00000000" w:rsidRDefault="00000000" w:rsidRPr="00000000" w14:paraId="000000F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2/2/4</w:t>
            </w:r>
          </w:p>
        </w:tc>
        <w:tc>
          <w:tcPr>
            <w:vMerge w:val="restart"/>
          </w:tcPr>
          <w:p w:rsidR="00000000" w:rsidDel="00000000" w:rsidP="00000000" w:rsidRDefault="00000000" w:rsidRPr="00000000" w14:paraId="000000FA">
            <w:pPr>
              <w:spacing w:after="0"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Знання психологічних особливостей клієнтів, які звертаються до служби «Телефон довіри» із</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sz w:val="24"/>
                <w:szCs w:val="24"/>
                <w:rtl w:val="0"/>
              </w:rPr>
              <w:t xml:space="preserve">соціальних проблем. Розуміння особливостей роботи з такими клієнтами та уміння вести консультативну бесіду з ними.</w:t>
            </w:r>
            <w:r w:rsidDel="00000000" w:rsidR="00000000" w:rsidRPr="00000000">
              <w:rPr>
                <w:rtl w:val="0"/>
              </w:rPr>
            </w:r>
          </w:p>
        </w:tc>
        <w:tc>
          <w:tcPr/>
          <w:p w:rsidR="00000000" w:rsidDel="00000000" w:rsidP="00000000" w:rsidRDefault="00000000" w:rsidRPr="00000000" w14:paraId="000000FB">
            <w:pPr>
              <w:spacing w:after="0"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Тренінг телефонного консультування клієнтів із соціальними проблемами</w:t>
            </w:r>
            <w:r w:rsidDel="00000000" w:rsidR="00000000" w:rsidRPr="00000000">
              <w:rPr>
                <w:rFonts w:ascii="Times New Roman" w:cs="Times New Roman" w:eastAsia="Times New Roman" w:hAnsi="Times New Roman"/>
                <w:sz w:val="24"/>
                <w:szCs w:val="24"/>
                <w:highlight w:val="yellow"/>
                <w:rtl w:val="0"/>
              </w:rPr>
              <w:t xml:space="preserve"> </w:t>
            </w:r>
          </w:p>
        </w:tc>
        <w:tc>
          <w:tcPr/>
          <w:p w:rsidR="00000000" w:rsidDel="00000000" w:rsidP="00000000" w:rsidRDefault="00000000" w:rsidRPr="00000000" w14:paraId="000000F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Оцінювання участі в тренінгу</w:t>
            </w:r>
          </w:p>
          <w:p w:rsidR="00000000" w:rsidDel="00000000" w:rsidP="00000000" w:rsidRDefault="00000000" w:rsidRPr="00000000" w14:paraId="000000FD">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б.</w:t>
            </w:r>
          </w:p>
        </w:tc>
      </w:tr>
      <w:tr>
        <w:trPr>
          <w:cantSplit w:val="0"/>
          <w:trHeight w:val="795" w:hRule="atLeast"/>
          <w:tblHeader w:val="0"/>
        </w:trPr>
        <w:tc>
          <w:tcPr>
            <w:vMerge w:val="continue"/>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2">
            <w:pPr>
              <w:spacing w:after="0"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Презентація на тему: «Рекомендовані та заборонені прийоми психологічного консультування клієнтів із соціальними проблемами»</w:t>
            </w:r>
            <w:r w:rsidDel="00000000" w:rsidR="00000000" w:rsidRPr="00000000">
              <w:rPr>
                <w:rtl w:val="0"/>
              </w:rPr>
            </w:r>
          </w:p>
        </w:tc>
        <w:tc>
          <w:tcPr/>
          <w:p w:rsidR="00000000" w:rsidDel="00000000" w:rsidP="00000000" w:rsidRDefault="00000000" w:rsidRPr="00000000" w14:paraId="000001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Перевірка виконання завдання на ЕНК</w:t>
            </w:r>
          </w:p>
          <w:p w:rsidR="00000000" w:rsidDel="00000000" w:rsidP="00000000" w:rsidRDefault="00000000" w:rsidRPr="00000000" w14:paraId="000001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w:t>
            </w:r>
          </w:p>
        </w:tc>
      </w:tr>
      <w:tr>
        <w:trPr>
          <w:cantSplit w:val="0"/>
          <w:trHeight w:val="399" w:hRule="atLeast"/>
          <w:tblHeader w:val="0"/>
        </w:trPr>
        <w:tc>
          <w:tcPr>
            <w:vMerge w:val="restart"/>
          </w:tcPr>
          <w:p w:rsidR="00000000" w:rsidDel="00000000" w:rsidP="00000000" w:rsidRDefault="00000000" w:rsidRPr="00000000" w14:paraId="0000010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 10. </w:t>
            </w:r>
            <w:r w:rsidDel="00000000" w:rsidR="00000000" w:rsidRPr="00000000">
              <w:rPr>
                <w:rFonts w:ascii="Times New Roman" w:cs="Times New Roman" w:eastAsia="Times New Roman" w:hAnsi="Times New Roman"/>
                <w:sz w:val="24"/>
                <w:szCs w:val="24"/>
                <w:rtl w:val="0"/>
              </w:rPr>
              <w:t xml:space="preserve">Телефонне консультування підлітків</w:t>
            </w:r>
            <w:r w:rsidDel="00000000" w:rsidR="00000000" w:rsidRPr="00000000">
              <w:rPr>
                <w:rtl w:val="0"/>
              </w:rPr>
            </w:r>
          </w:p>
        </w:tc>
        <w:tc>
          <w:tcPr>
            <w:vMerge w:val="restart"/>
          </w:tcPr>
          <w:p w:rsidR="00000000" w:rsidDel="00000000" w:rsidP="00000000" w:rsidRDefault="00000000" w:rsidRPr="00000000" w14:paraId="0000010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2/2/4</w:t>
            </w:r>
          </w:p>
        </w:tc>
        <w:tc>
          <w:tcPr>
            <w:vMerge w:val="restart"/>
          </w:tcPr>
          <w:p w:rsidR="00000000" w:rsidDel="00000000" w:rsidP="00000000" w:rsidRDefault="00000000" w:rsidRPr="00000000" w14:paraId="00000107">
            <w:pPr>
              <w:spacing w:after="0"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Знання психологічних особливостей підлітків, які звертаються до служби «Телефон довіри». Розуміння особливостей роботи з підлітками та уміння вести консультативну бесіду з ними.</w:t>
            </w:r>
            <w:r w:rsidDel="00000000" w:rsidR="00000000" w:rsidRPr="00000000">
              <w:rPr>
                <w:rtl w:val="0"/>
              </w:rPr>
            </w:r>
          </w:p>
        </w:tc>
        <w:tc>
          <w:tcPr/>
          <w:p w:rsidR="00000000" w:rsidDel="00000000" w:rsidP="00000000" w:rsidRDefault="00000000" w:rsidRPr="00000000" w14:paraId="00000108">
            <w:pPr>
              <w:spacing w:after="0"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Тренінг телефонного консультування підлітків</w:t>
            </w:r>
            <w:r w:rsidDel="00000000" w:rsidR="00000000" w:rsidRPr="00000000">
              <w:rPr>
                <w:rtl w:val="0"/>
              </w:rPr>
            </w:r>
          </w:p>
        </w:tc>
        <w:tc>
          <w:tcPr/>
          <w:p w:rsidR="00000000" w:rsidDel="00000000" w:rsidP="00000000" w:rsidRDefault="00000000" w:rsidRPr="00000000" w14:paraId="0000010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Оцінювання участі в тренінгу</w:t>
            </w:r>
          </w:p>
          <w:p w:rsidR="00000000" w:rsidDel="00000000" w:rsidP="00000000" w:rsidRDefault="00000000" w:rsidRPr="00000000" w14:paraId="0000010A">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б.</w:t>
            </w:r>
          </w:p>
        </w:tc>
      </w:tr>
      <w:tr>
        <w:trPr>
          <w:cantSplit w:val="0"/>
          <w:trHeight w:val="408" w:hRule="atLeast"/>
          <w:tblHeader w:val="0"/>
        </w:trPr>
        <w:tc>
          <w:tcPr>
            <w:vMerge w:val="continue"/>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F">
            <w:pPr>
              <w:spacing w:after="0"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Презентація на тему: «Рекомендовані та заборонені прийоми психологічного консультування підлітків»</w:t>
            </w:r>
            <w:r w:rsidDel="00000000" w:rsidR="00000000" w:rsidRPr="00000000">
              <w:rPr>
                <w:rtl w:val="0"/>
              </w:rPr>
            </w:r>
          </w:p>
        </w:tc>
        <w:tc>
          <w:tcPr/>
          <w:p w:rsidR="00000000" w:rsidDel="00000000" w:rsidP="00000000" w:rsidRDefault="00000000" w:rsidRPr="00000000" w14:paraId="0000011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Перевірка виконання завдання на ЕНК</w:t>
            </w:r>
          </w:p>
          <w:p w:rsidR="00000000" w:rsidDel="00000000" w:rsidP="00000000" w:rsidRDefault="00000000" w:rsidRPr="00000000" w14:paraId="0000011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w:t>
            </w:r>
          </w:p>
        </w:tc>
      </w:tr>
      <w:tr>
        <w:trPr>
          <w:cantSplit w:val="0"/>
          <w:trHeight w:val="481" w:hRule="atLeast"/>
          <w:tblHeader w:val="0"/>
        </w:trPr>
        <w:tc>
          <w:tcPr>
            <w:vMerge w:val="restart"/>
          </w:tcPr>
          <w:p w:rsidR="00000000" w:rsidDel="00000000" w:rsidP="00000000" w:rsidRDefault="00000000" w:rsidRPr="00000000" w14:paraId="0000011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 11. </w:t>
            </w:r>
            <w:r w:rsidDel="00000000" w:rsidR="00000000" w:rsidRPr="00000000">
              <w:rPr>
                <w:rFonts w:ascii="Times New Roman" w:cs="Times New Roman" w:eastAsia="Times New Roman" w:hAnsi="Times New Roman"/>
                <w:sz w:val="24"/>
                <w:szCs w:val="24"/>
                <w:rtl w:val="0"/>
              </w:rPr>
              <w:t xml:space="preserve">Нестандартні ситуації телефонного  консультування</w:t>
            </w:r>
            <w:r w:rsidDel="00000000" w:rsidR="00000000" w:rsidRPr="00000000">
              <w:rPr>
                <w:rtl w:val="0"/>
              </w:rPr>
            </w:r>
          </w:p>
        </w:tc>
        <w:tc>
          <w:tcPr>
            <w:vMerge w:val="restart"/>
          </w:tcPr>
          <w:p w:rsidR="00000000" w:rsidDel="00000000" w:rsidP="00000000" w:rsidRDefault="00000000" w:rsidRPr="00000000" w14:paraId="0000011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2/2/5</w:t>
            </w:r>
          </w:p>
        </w:tc>
        <w:tc>
          <w:tcPr>
            <w:vMerge w:val="restart"/>
          </w:tcPr>
          <w:p w:rsidR="00000000" w:rsidDel="00000000" w:rsidP="00000000" w:rsidRDefault="00000000" w:rsidRPr="00000000" w14:paraId="00000114">
            <w:pPr>
              <w:spacing w:after="0"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Знання можливих нестандартних ситуацій, які трапляються у телефонному консультуванні. Готовність до роботи з ними.</w:t>
            </w:r>
            <w:r w:rsidDel="00000000" w:rsidR="00000000" w:rsidRPr="00000000">
              <w:rPr>
                <w:rtl w:val="0"/>
              </w:rPr>
            </w:r>
          </w:p>
        </w:tc>
        <w:tc>
          <w:tcPr/>
          <w:p w:rsidR="00000000" w:rsidDel="00000000" w:rsidP="00000000" w:rsidRDefault="00000000" w:rsidRPr="00000000" w14:paraId="00000115">
            <w:pPr>
              <w:spacing w:after="0"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Тренінг телефонного консультування у нестандартних ситуаціях</w:t>
            </w:r>
            <w:r w:rsidDel="00000000" w:rsidR="00000000" w:rsidRPr="00000000">
              <w:rPr>
                <w:rtl w:val="0"/>
              </w:rPr>
            </w:r>
          </w:p>
        </w:tc>
        <w:tc>
          <w:tcPr/>
          <w:p w:rsidR="00000000" w:rsidDel="00000000" w:rsidP="00000000" w:rsidRDefault="00000000" w:rsidRPr="00000000" w14:paraId="0000011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Оцінювання участі в тренінгу</w:t>
            </w:r>
          </w:p>
          <w:p w:rsidR="00000000" w:rsidDel="00000000" w:rsidP="00000000" w:rsidRDefault="00000000" w:rsidRPr="00000000" w14:paraId="00000117">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б.</w:t>
            </w:r>
          </w:p>
        </w:tc>
      </w:tr>
      <w:tr>
        <w:trPr>
          <w:cantSplit w:val="0"/>
          <w:trHeight w:val="602" w:hRule="atLeast"/>
          <w:tblHeader w:val="0"/>
        </w:trPr>
        <w:tc>
          <w:tcPr>
            <w:vMerge w:val="continue"/>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C">
            <w:pPr>
              <w:spacing w:after="0"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Презентація на тему: «Рекомендовані та заборонені прийоми психологічного консультування у нестандартних ситуаціях»</w:t>
            </w:r>
            <w:r w:rsidDel="00000000" w:rsidR="00000000" w:rsidRPr="00000000">
              <w:rPr>
                <w:rtl w:val="0"/>
              </w:rPr>
            </w:r>
          </w:p>
        </w:tc>
        <w:tc>
          <w:tcPr/>
          <w:p w:rsidR="00000000" w:rsidDel="00000000" w:rsidP="00000000" w:rsidRDefault="00000000" w:rsidRPr="00000000" w14:paraId="0000011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Перевірка виконання завдання на ЕНК</w:t>
            </w:r>
          </w:p>
          <w:p w:rsidR="00000000" w:rsidDel="00000000" w:rsidP="00000000" w:rsidRDefault="00000000" w:rsidRPr="00000000" w14:paraId="0000011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w:t>
            </w:r>
          </w:p>
        </w:tc>
      </w:tr>
      <w:tr>
        <w:trPr>
          <w:cantSplit w:val="0"/>
          <w:trHeight w:val="233" w:hRule="atLeast"/>
          <w:tblHeader w:val="0"/>
        </w:trPr>
        <w:tc>
          <w:tcPr/>
          <w:p w:rsidR="00000000" w:rsidDel="00000000" w:rsidP="00000000" w:rsidRDefault="00000000" w:rsidRPr="00000000" w14:paraId="0000011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Проміжний контроль</w:t>
            </w:r>
          </w:p>
        </w:tc>
        <w:tc>
          <w:tcPr/>
          <w:p w:rsidR="00000000" w:rsidDel="00000000" w:rsidP="00000000" w:rsidRDefault="00000000" w:rsidRPr="00000000" w14:paraId="0000012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2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Узагальнення набутих знань та умінь.</w:t>
            </w:r>
            <w:r w:rsidDel="00000000" w:rsidR="00000000" w:rsidRPr="00000000">
              <w:rPr>
                <w:rtl w:val="0"/>
              </w:rPr>
            </w:r>
          </w:p>
        </w:tc>
        <w:tc>
          <w:tcPr/>
          <w:p w:rsidR="00000000" w:rsidDel="00000000" w:rsidP="00000000" w:rsidRDefault="00000000" w:rsidRPr="00000000" w14:paraId="0000012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Виконати тест</w:t>
            </w:r>
          </w:p>
        </w:tc>
        <w:tc>
          <w:tcPr/>
          <w:p w:rsidR="00000000" w:rsidDel="00000000" w:rsidP="00000000" w:rsidRDefault="00000000" w:rsidRPr="00000000" w14:paraId="0000012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Перевірка виконання тестів на ЕНК</w:t>
            </w:r>
          </w:p>
          <w:p w:rsidR="00000000" w:rsidDel="00000000" w:rsidP="00000000" w:rsidRDefault="00000000" w:rsidRPr="00000000" w14:paraId="0000012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балів</w:t>
            </w:r>
          </w:p>
        </w:tc>
      </w:tr>
      <w:tr>
        <w:trPr>
          <w:cantSplit w:val="0"/>
          <w:tblHeader w:val="0"/>
        </w:trPr>
        <w:tc>
          <w:tcPr>
            <w:gridSpan w:val="4"/>
          </w:tcPr>
          <w:p w:rsidR="00000000" w:rsidDel="00000000" w:rsidP="00000000" w:rsidRDefault="00000000" w:rsidRPr="00000000" w14:paraId="0000012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Всього за 2 семестр</w:t>
            </w:r>
          </w:p>
        </w:tc>
        <w:tc>
          <w:tcPr/>
          <w:p w:rsidR="00000000" w:rsidDel="00000000" w:rsidP="00000000" w:rsidRDefault="00000000" w:rsidRPr="00000000" w14:paraId="0000012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70</w:t>
            </w:r>
          </w:p>
        </w:tc>
      </w:tr>
      <w:tr>
        <w:trPr>
          <w:cantSplit w:val="0"/>
          <w:tblHeader w:val="0"/>
        </w:trPr>
        <w:tc>
          <w:tcPr/>
          <w:p w:rsidR="00000000" w:rsidDel="00000000" w:rsidP="00000000" w:rsidRDefault="00000000" w:rsidRPr="00000000" w14:paraId="0000012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Екзамен</w:t>
            </w:r>
          </w:p>
        </w:tc>
        <w:tc>
          <w:tcPr/>
          <w:p w:rsidR="00000000" w:rsidDel="00000000" w:rsidP="00000000" w:rsidRDefault="00000000" w:rsidRPr="00000000" w14:paraId="0000012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Розуміння процесу психологічного консультування.</w:t>
            </w:r>
          </w:p>
        </w:tc>
        <w:tc>
          <w:tcPr/>
          <w:p w:rsidR="00000000" w:rsidDel="00000000" w:rsidP="00000000" w:rsidRDefault="00000000" w:rsidRPr="00000000" w14:paraId="0000012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Виконати тест, пройти усну співбесіду за відкритими питаннями тесту.</w:t>
            </w:r>
          </w:p>
        </w:tc>
        <w:tc>
          <w:tcPr/>
          <w:p w:rsidR="00000000" w:rsidDel="00000000" w:rsidP="00000000" w:rsidRDefault="00000000" w:rsidRPr="00000000" w14:paraId="0000012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 </w:t>
            </w:r>
          </w:p>
        </w:tc>
      </w:tr>
      <w:tr>
        <w:trPr>
          <w:cantSplit w:val="0"/>
          <w:tblHeader w:val="0"/>
        </w:trPr>
        <w:tc>
          <w:tcPr>
            <w:gridSpan w:val="4"/>
          </w:tcPr>
          <w:p w:rsidR="00000000" w:rsidDel="00000000" w:rsidP="00000000" w:rsidRDefault="00000000" w:rsidRPr="00000000" w14:paraId="0000012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Всього за курс</w:t>
            </w:r>
          </w:p>
        </w:tc>
        <w:tc>
          <w:tcPr/>
          <w:p w:rsidR="00000000" w:rsidDel="00000000" w:rsidP="00000000" w:rsidRDefault="00000000" w:rsidRPr="00000000" w14:paraId="0000013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100</w:t>
            </w:r>
          </w:p>
        </w:tc>
      </w:tr>
    </w:tbl>
    <w:p w:rsidR="00000000" w:rsidDel="00000000" w:rsidP="00000000" w:rsidRDefault="00000000" w:rsidRPr="00000000" w14:paraId="0000013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6">
      <w:pPr>
        <w:spacing w:after="0" w:line="240" w:lineRule="auto"/>
        <w:jc w:val="center"/>
        <w:rPr>
          <w:rFonts w:ascii="Times New Roman" w:cs="Times New Roman" w:eastAsia="Times New Roman" w:hAnsi="Times New Roman"/>
          <w:b w:val="1"/>
          <w:color w:val="323e4f"/>
          <w:sz w:val="24"/>
          <w:szCs w:val="24"/>
        </w:rPr>
      </w:pPr>
      <w:r w:rsidDel="00000000" w:rsidR="00000000" w:rsidRPr="00000000">
        <w:rPr>
          <w:rFonts w:ascii="Times New Roman" w:cs="Times New Roman" w:eastAsia="Times New Roman" w:hAnsi="Times New Roman"/>
          <w:b w:val="1"/>
          <w:color w:val="323e4f"/>
          <w:sz w:val="24"/>
          <w:szCs w:val="24"/>
          <w:rtl w:val="0"/>
        </w:rPr>
        <w:t xml:space="preserve">ПОЛІТИКА ОЦІНЮВАННЯ</w:t>
      </w:r>
    </w:p>
    <w:tbl>
      <w:tblPr>
        <w:tblStyle w:val="Table3"/>
        <w:tblW w:w="957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6911"/>
        <w:tblGridChange w:id="0">
          <w:tblGrid>
            <w:gridCol w:w="2660"/>
            <w:gridCol w:w="6911"/>
          </w:tblGrid>
        </w:tblGridChange>
      </w:tblGrid>
      <w:tr>
        <w:trPr>
          <w:cantSplit w:val="0"/>
          <w:tblHeader w:val="0"/>
        </w:trPr>
        <w:tc>
          <w:tcPr/>
          <w:p w:rsidR="00000000" w:rsidDel="00000000" w:rsidP="00000000" w:rsidRDefault="00000000" w:rsidRPr="00000000" w14:paraId="0000013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Політика щодо дедлайнів та перескладання:</w:t>
            </w:r>
            <w:r w:rsidDel="00000000" w:rsidR="00000000" w:rsidRPr="00000000">
              <w:rPr>
                <w:rtl w:val="0"/>
              </w:rPr>
            </w:r>
          </w:p>
        </w:tc>
        <w:tc>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Відтермінування здачі завдань самостійної роботи, практичних занять у випадках хвороби чи якоїсь іншої вагомої для студента причини може бути дозволене за умови надання необхідної документації.</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Відтермінування здачі екзамену може бути дозволене у випадку за умови погодження з деканатом.</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навчальних занять, терміни та умови виконання навчальних завдань можуть бути адаптовані до запитів студентів із документально підтвердженими особливими потребами. Відповідальністю студента залишається вчасне надання таких документів.</w:t>
            </w:r>
          </w:p>
        </w:tc>
      </w:tr>
      <w:tr>
        <w:trPr>
          <w:cantSplit w:val="0"/>
          <w:tblHeader w:val="0"/>
        </w:trPr>
        <w:tc>
          <w:tcPr/>
          <w:p w:rsidR="00000000" w:rsidDel="00000000" w:rsidP="00000000" w:rsidRDefault="00000000" w:rsidRPr="00000000" w14:paraId="0000013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Політика щодо академічної доброчесності:</w:t>
            </w:r>
            <w:r w:rsidDel="00000000" w:rsidR="00000000" w:rsidRPr="00000000">
              <w:rPr>
                <w:rtl w:val="0"/>
              </w:rPr>
            </w:r>
          </w:p>
        </w:tc>
        <w:tc>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Вступаючи на цей курс, студенти повинні дотримуватися норм поведінки, прописаних у Положенні про академічну доброчесність у Національному університеті біоресурсів і природокористування України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https://nubip.edu.ua/node/12654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 повинні знати та дотримуватись академічної доброчесності з усіх питань цього курсу. Порушення академічної доброчесності тягне за собою академічну відповідальність.</w:t>
            </w:r>
            <w:r w:rsidDel="00000000" w:rsidR="00000000" w:rsidRPr="00000000">
              <w:rPr>
                <w:rtl w:val="0"/>
              </w:rPr>
            </w:r>
          </w:p>
        </w:tc>
      </w:tr>
      <w:tr>
        <w:trPr>
          <w:cantSplit w:val="0"/>
          <w:tblHeader w:val="0"/>
        </w:trPr>
        <w:tc>
          <w:tcPr/>
          <w:p w:rsidR="00000000" w:rsidDel="00000000" w:rsidP="00000000" w:rsidRDefault="00000000" w:rsidRPr="00000000" w14:paraId="0000013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Політика щодо відвідування:</w:t>
            </w:r>
            <w:r w:rsidDel="00000000" w:rsidR="00000000" w:rsidRPr="00000000">
              <w:rPr>
                <w:rtl w:val="0"/>
              </w:rPr>
            </w:r>
          </w:p>
        </w:tc>
        <w:tc>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Відвідування лекцій та практичних занять з курсу є обов’язковим, воно забезпечує краще розуміння матеріалу, дає можливість простежити зв’язок між теоретичною інформацією та її прикладним аспектом, сформувати систему знань та ґрунтовно підготуватись до екзамену.</w:t>
            </w:r>
          </w:p>
          <w:p w:rsidR="00000000" w:rsidDel="00000000" w:rsidP="00000000" w:rsidRDefault="00000000" w:rsidRPr="00000000" w14:paraId="0000014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об’єктивних причин (наприклад, хвороба, міжнародне стажування) навчання може відбуватись індивідуально (в он-лайн формі за погодженням із деканом факультету).</w:t>
            </w:r>
          </w:p>
        </w:tc>
      </w:tr>
    </w:tbl>
    <w:p w:rsidR="00000000" w:rsidDel="00000000" w:rsidP="00000000" w:rsidRDefault="00000000" w:rsidRPr="00000000" w14:paraId="0000014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spacing w:after="0" w:line="240" w:lineRule="auto"/>
        <w:jc w:val="center"/>
        <w:rPr>
          <w:rFonts w:ascii="Times New Roman" w:cs="Times New Roman" w:eastAsia="Times New Roman" w:hAnsi="Times New Roman"/>
          <w:b w:val="1"/>
          <w:color w:val="323e4f"/>
          <w:sz w:val="24"/>
          <w:szCs w:val="24"/>
        </w:rPr>
      </w:pPr>
      <w:r w:rsidDel="00000000" w:rsidR="00000000" w:rsidRPr="00000000">
        <w:rPr>
          <w:rFonts w:ascii="Times New Roman" w:cs="Times New Roman" w:eastAsia="Times New Roman" w:hAnsi="Times New Roman"/>
          <w:b w:val="1"/>
          <w:color w:val="323e4f"/>
          <w:sz w:val="24"/>
          <w:szCs w:val="24"/>
          <w:rtl w:val="0"/>
        </w:rPr>
        <w:t xml:space="preserve">ШКАЛА ОЦІНЮВАННЯ СТУДЕНТІВ</w:t>
      </w:r>
    </w:p>
    <w:tbl>
      <w:tblPr>
        <w:tblStyle w:val="Table4"/>
        <w:tblW w:w="96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9"/>
        <w:gridCol w:w="7305"/>
        <w:tblGridChange w:id="0">
          <w:tblGrid>
            <w:gridCol w:w="2329"/>
            <w:gridCol w:w="7305"/>
          </w:tblGrid>
        </w:tblGridChange>
      </w:tblGrid>
      <w:tr>
        <w:trPr>
          <w:cantSplit w:val="0"/>
          <w:trHeight w:val="562" w:hRule="atLeast"/>
          <w:tblHeader w:val="0"/>
        </w:trPr>
        <w:tc>
          <w:tcPr/>
          <w:p w:rsidR="00000000" w:rsidDel="00000000" w:rsidP="00000000" w:rsidRDefault="00000000" w:rsidRPr="00000000" w14:paraId="0000014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Рейтинг здобувача вищої освіти, бали</w:t>
            </w:r>
          </w:p>
        </w:tc>
        <w:tc>
          <w:tcPr/>
          <w:p w:rsidR="00000000" w:rsidDel="00000000" w:rsidP="00000000" w:rsidRDefault="00000000" w:rsidRPr="00000000" w14:paraId="0000014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Оцінка національна за результатами складання екзамену</w:t>
            </w:r>
          </w:p>
          <w:p w:rsidR="00000000" w:rsidDel="00000000" w:rsidP="00000000" w:rsidRDefault="00000000" w:rsidRPr="00000000" w14:paraId="0000014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90-100</w:t>
            </w:r>
          </w:p>
        </w:tc>
        <w:tc>
          <w:tcPr/>
          <w:p w:rsidR="00000000" w:rsidDel="00000000" w:rsidP="00000000" w:rsidRDefault="00000000" w:rsidRPr="00000000" w14:paraId="0000014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відмінно</w:t>
            </w:r>
          </w:p>
        </w:tc>
      </w:tr>
      <w:tr>
        <w:trPr>
          <w:cantSplit w:val="0"/>
          <w:tblHeader w:val="0"/>
        </w:trPr>
        <w:tc>
          <w:tcPr/>
          <w:p w:rsidR="00000000" w:rsidDel="00000000" w:rsidP="00000000" w:rsidRDefault="00000000" w:rsidRPr="00000000" w14:paraId="0000014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74-89</w:t>
            </w:r>
          </w:p>
        </w:tc>
        <w:tc>
          <w:tcPr/>
          <w:p w:rsidR="00000000" w:rsidDel="00000000" w:rsidP="00000000" w:rsidRDefault="00000000" w:rsidRPr="00000000" w14:paraId="0000014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добре</w:t>
            </w:r>
          </w:p>
        </w:tc>
      </w:tr>
      <w:tr>
        <w:trPr>
          <w:cantSplit w:val="0"/>
          <w:tblHeader w:val="0"/>
        </w:trPr>
        <w:tc>
          <w:tcPr/>
          <w:p w:rsidR="00000000" w:rsidDel="00000000" w:rsidP="00000000" w:rsidRDefault="00000000" w:rsidRPr="00000000" w14:paraId="0000014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60-73</w:t>
            </w:r>
          </w:p>
        </w:tc>
        <w:tc>
          <w:tcPr/>
          <w:p w:rsidR="00000000" w:rsidDel="00000000" w:rsidP="00000000" w:rsidRDefault="00000000" w:rsidRPr="00000000" w14:paraId="0000014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задовільно</w:t>
            </w:r>
          </w:p>
        </w:tc>
      </w:tr>
      <w:tr>
        <w:trPr>
          <w:cantSplit w:val="0"/>
          <w:tblHeader w:val="0"/>
        </w:trPr>
        <w:tc>
          <w:tcPr/>
          <w:p w:rsidR="00000000" w:rsidDel="00000000" w:rsidP="00000000" w:rsidRDefault="00000000" w:rsidRPr="00000000" w14:paraId="0000014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0-59</w:t>
            </w:r>
          </w:p>
        </w:tc>
        <w:tc>
          <w:tcPr/>
          <w:p w:rsidR="00000000" w:rsidDel="00000000" w:rsidP="00000000" w:rsidRDefault="00000000" w:rsidRPr="00000000" w14:paraId="0000014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незадовільно</w:t>
            </w:r>
          </w:p>
        </w:tc>
      </w:tr>
    </w:tbl>
    <w:p w:rsidR="00000000" w:rsidDel="00000000" w:rsidP="00000000" w:rsidRDefault="00000000" w:rsidRPr="00000000" w14:paraId="0000014E">
      <w:pPr>
        <w:spacing w:after="0" w:line="240" w:lineRule="auto"/>
        <w:rPr>
          <w:sz w:val="24"/>
          <w:szCs w:val="24"/>
        </w:rPr>
      </w:pPr>
      <w:r w:rsidDel="00000000" w:rsidR="00000000" w:rsidRPr="00000000">
        <w:rPr>
          <w:rtl w:val="0"/>
        </w:rPr>
      </w:r>
    </w:p>
    <w:p w:rsidR="00000000" w:rsidDel="00000000" w:rsidP="00000000" w:rsidRDefault="00000000" w:rsidRPr="00000000" w14:paraId="0000014F">
      <w:pPr>
        <w:spacing w:after="0" w:line="240" w:lineRule="auto"/>
        <w:rPr>
          <w:sz w:val="24"/>
          <w:szCs w:val="24"/>
        </w:rPr>
      </w:pPr>
      <w:r w:rsidDel="00000000" w:rsidR="00000000" w:rsidRPr="00000000">
        <w:rPr>
          <w:rtl w:val="0"/>
        </w:rPr>
      </w:r>
    </w:p>
    <w:p w:rsidR="00000000" w:rsidDel="00000000" w:rsidP="00000000" w:rsidRDefault="00000000" w:rsidRPr="00000000" w14:paraId="00000150">
      <w:pPr>
        <w:spacing w:after="0" w:line="240" w:lineRule="auto"/>
        <w:jc w:val="center"/>
        <w:rPr>
          <w:rFonts w:ascii="Times New Roman" w:cs="Times New Roman" w:eastAsia="Times New Roman" w:hAnsi="Times New Roman"/>
          <w:b w:val="1"/>
          <w:color w:val="17365d"/>
          <w:sz w:val="24"/>
          <w:szCs w:val="24"/>
        </w:rPr>
      </w:pPr>
      <w:r w:rsidDel="00000000" w:rsidR="00000000" w:rsidRPr="00000000">
        <w:rPr>
          <w:rFonts w:ascii="Times New Roman" w:cs="Times New Roman" w:eastAsia="Times New Roman" w:hAnsi="Times New Roman"/>
          <w:b w:val="1"/>
          <w:color w:val="17365d"/>
          <w:sz w:val="24"/>
          <w:szCs w:val="24"/>
          <w:rtl w:val="0"/>
        </w:rPr>
        <w:t xml:space="preserve">РЕКОМЕНДОВАНІ ДЖЕРЕЛА ІНФОРМАЦІЇ</w:t>
      </w:r>
    </w:p>
    <w:p w:rsidR="00000000" w:rsidDel="00000000" w:rsidP="00000000" w:rsidRDefault="00000000" w:rsidRPr="00000000" w14:paraId="00000151">
      <w:pPr>
        <w:spacing w:after="0" w:line="240" w:lineRule="auto"/>
        <w:rPr>
          <w:sz w:val="24"/>
          <w:szCs w:val="24"/>
        </w:rPr>
      </w:pPr>
      <w:r w:rsidDel="00000000" w:rsidR="00000000" w:rsidRPr="00000000">
        <w:rPr>
          <w:rtl w:val="0"/>
        </w:rPr>
      </w:r>
    </w:p>
    <w:p w:rsidR="00000000" w:rsidDel="00000000" w:rsidP="00000000" w:rsidRDefault="00000000" w:rsidRPr="00000000" w14:paraId="00000152">
      <w:pPr>
        <w:widowControl w:val="0"/>
        <w:spacing w:after="0" w:line="240" w:lineRule="auto"/>
        <w:ind w:firstLine="54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Основні</w:t>
      </w:r>
    </w:p>
    <w:p w:rsidR="00000000" w:rsidDel="00000000" w:rsidP="00000000" w:rsidRDefault="00000000" w:rsidRPr="00000000" w14:paraId="0000015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9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Бейгер Г.З. «Телефон довіри» як спеціалізована соціальна служба: навч. посіб. / за заг. ред. С. О. Борисюк. Ніжин: НДУ ім. М. Гоголя, 2014. 140 с.</w:t>
      </w:r>
    </w:p>
    <w:p w:rsidR="00000000" w:rsidDel="00000000" w:rsidP="00000000" w:rsidRDefault="00000000" w:rsidRPr="00000000" w14:paraId="0000015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9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Телефоннн консультування як екстренна психологічна допомога: метод. рекомендації / укладач Коваль І. С. Львів, 2014. 30 с.</w:t>
      </w:r>
    </w:p>
    <w:p w:rsidR="00000000" w:rsidDel="00000000" w:rsidP="00000000" w:rsidRDefault="00000000" w:rsidRPr="00000000" w14:paraId="00000155">
      <w:pPr>
        <w:widowControl w:val="0"/>
        <w:spacing w:after="0" w:line="240" w:lineRule="auto"/>
        <w:ind w:firstLine="54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6">
      <w:pPr>
        <w:widowControl w:val="0"/>
        <w:spacing w:after="0" w:line="240" w:lineRule="auto"/>
        <w:ind w:firstLine="54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Допоміжні</w:t>
      </w:r>
    </w:p>
    <w:p w:rsidR="00000000" w:rsidDel="00000000" w:rsidP="00000000" w:rsidRDefault="00000000" w:rsidRPr="00000000" w14:paraId="0000015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ffffff" w:val="clear"/>
        <w:tabs>
          <w:tab w:val="left" w:leader="none" w:pos="851"/>
        </w:tabs>
        <w:spacing w:after="0" w:before="1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Афанасьєва Н. Є. Дистантні форми психологічного консультування фахівців екстремальних професій / Психологічне консультування представників екстремальних професій: теорія, методологія, практика: монографія. Х.: НУЦЗУ, 2017. С. 117–128.</w:t>
      </w:r>
      <w:r w:rsidDel="00000000" w:rsidR="00000000" w:rsidRPr="00000000">
        <w:rPr>
          <w:rtl w:val="0"/>
        </w:rPr>
      </w:r>
    </w:p>
    <w:p w:rsidR="00000000" w:rsidDel="00000000" w:rsidP="00000000" w:rsidRDefault="00000000" w:rsidRPr="00000000" w14:paraId="0000015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ffffff" w:val="clear"/>
        <w:tabs>
          <w:tab w:val="left" w:leader="none" w:pos="851"/>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Євченко І. М. Роль психолога телефону довіри в сучасних умовах // Вісник національного університету оборони України. 2014. №3(40). С. 217–222.  </w:t>
      </w:r>
      <w:r w:rsidDel="00000000" w:rsidR="00000000" w:rsidRPr="00000000">
        <w:rPr>
          <w:rtl w:val="0"/>
        </w:rPr>
      </w:r>
    </w:p>
    <w:p w:rsidR="00000000" w:rsidDel="00000000" w:rsidP="00000000" w:rsidRDefault="00000000" w:rsidRPr="00000000" w14:paraId="0000015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ffffff" w:val="clear"/>
        <w:tabs>
          <w:tab w:val="left" w:leader="none" w:pos="851"/>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Reese R. J., Conoley C. W., Brossart D. F. Effectiveness of telephone counseling: a field-based investigation. URL: esearchgate.net/publication/232525498_Effectiveness_of_telephone_counseling_A_field-based_investigation (Дата звернення 10.05.2023 р.).</w:t>
      </w:r>
      <w:r w:rsidDel="00000000" w:rsidR="00000000" w:rsidRPr="00000000">
        <w:rPr>
          <w:rtl w:val="0"/>
        </w:rPr>
      </w:r>
    </w:p>
    <w:p w:rsidR="00000000" w:rsidDel="00000000" w:rsidP="00000000" w:rsidRDefault="00000000" w:rsidRPr="00000000" w14:paraId="0000015A">
      <w:pPr>
        <w:shd w:fill="ffffff" w:val="clear"/>
        <w:tabs>
          <w:tab w:val="left" w:leader="none" w:pos="365"/>
        </w:tabs>
        <w:spacing w:after="0" w:line="240" w:lineRule="auto"/>
        <w:ind w:left="993" w:hanging="426"/>
        <w:jc w:val="center"/>
        <w:rPr>
          <w:b w:val="1"/>
          <w:sz w:val="24"/>
          <w:szCs w:val="24"/>
        </w:rPr>
      </w:pPr>
      <w:r w:rsidDel="00000000" w:rsidR="00000000" w:rsidRPr="00000000">
        <w:rPr>
          <w:rtl w:val="0"/>
        </w:rPr>
      </w:r>
    </w:p>
    <w:p w:rsidR="00000000" w:rsidDel="00000000" w:rsidP="00000000" w:rsidRDefault="00000000" w:rsidRPr="00000000" w14:paraId="0000015B">
      <w:pPr>
        <w:shd w:fill="ffffff" w:val="clear"/>
        <w:tabs>
          <w:tab w:val="left" w:leader="none" w:pos="365"/>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Інформаційні ресурси</w:t>
      </w:r>
    </w:p>
    <w:p w:rsidR="00000000" w:rsidDel="00000000" w:rsidP="00000000" w:rsidRDefault="00000000" w:rsidRPr="00000000" w14:paraId="0000015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ffffff" w:val="clear"/>
        <w:tabs>
          <w:tab w:val="left" w:leader="none" w:pos="851"/>
        </w:tabs>
        <w:spacing w:after="0" w:before="1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 отримати безкоштовну психологічну допомогу: корисні ресурси та телефони. URL: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https://fakty.com.ua/ua/ukraine/suspilstvo/20230424-yak-otrymaty-bezkoshtovnu-psyhologichnu-dopomogu-korysni-resursy-ta-telefony/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(Дата звернення 10.05.2023 р.).</w:t>
      </w:r>
      <w:r w:rsidDel="00000000" w:rsidR="00000000" w:rsidRPr="00000000">
        <w:rPr>
          <w:rtl w:val="0"/>
        </w:rPr>
      </w:r>
    </w:p>
    <w:p w:rsidR="00000000" w:rsidDel="00000000" w:rsidP="00000000" w:rsidRDefault="00000000" w:rsidRPr="00000000" w14:paraId="0000015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ffffff" w:val="clear"/>
        <w:tabs>
          <w:tab w:val="left" w:leader="none" w:pos="851"/>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Україні працює «гаряча лінія» психологічнох допомоги для постраждалих від війни. URL: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https://life.pravda.com.ua/health/2022/03/31/248045/</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(Дата звернення 10.05.2023 р.).</w:t>
      </w:r>
      <w:r w:rsidDel="00000000" w:rsidR="00000000" w:rsidRPr="00000000">
        <w:rPr>
          <w:rtl w:val="0"/>
        </w:rPr>
      </w:r>
    </w:p>
    <w:p w:rsidR="00000000" w:rsidDel="00000000" w:rsidP="00000000" w:rsidRDefault="00000000" w:rsidRPr="00000000" w14:paraId="0000015E">
      <w:pPr>
        <w:shd w:fill="ffffff" w:val="clear"/>
        <w:tabs>
          <w:tab w:val="left" w:leader="none" w:pos="365"/>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F">
      <w:pPr>
        <w:shd w:fill="ffffff" w:val="clear"/>
        <w:tabs>
          <w:tab w:val="left" w:leader="none" w:pos="365"/>
        </w:tabs>
        <w:spacing w:after="0" w:line="240" w:lineRule="auto"/>
        <w:ind w:left="993" w:hanging="426"/>
        <w:jc w:val="center"/>
        <w:rPr>
          <w:b w:val="1"/>
          <w:sz w:val="24"/>
          <w:szCs w:val="24"/>
        </w:rPr>
      </w:pPr>
      <w:r w:rsidDel="00000000" w:rsidR="00000000" w:rsidRPr="00000000">
        <w:rPr>
          <w:rtl w:val="0"/>
        </w:rPr>
      </w:r>
    </w:p>
    <w:p w:rsidR="00000000" w:rsidDel="00000000" w:rsidP="00000000" w:rsidRDefault="00000000" w:rsidRPr="00000000" w14:paraId="00000160">
      <w:pPr>
        <w:shd w:fill="ffffff" w:val="clear"/>
        <w:tabs>
          <w:tab w:val="left" w:leader="none" w:pos="426"/>
          <w:tab w:val="left" w:leader="none" w:pos="567"/>
          <w:tab w:val="left" w:leader="none" w:pos="993"/>
          <w:tab w:val="left" w:leader="none" w:pos="1276"/>
        </w:tabs>
        <w:spacing w:after="0" w:line="240" w:lineRule="auto"/>
        <w:ind w:left="709" w:hanging="28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1">
      <w:pPr>
        <w:tabs>
          <w:tab w:val="left" w:leader="none" w:pos="993"/>
          <w:tab w:val="left" w:leader="none" w:pos="1276"/>
        </w:tabs>
        <w:spacing w:after="0" w:line="240" w:lineRule="auto"/>
        <w:ind w:firstLine="14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2">
      <w:pPr>
        <w:spacing w:after="0" w:line="240" w:lineRule="auto"/>
        <w:rPr>
          <w:sz w:val="24"/>
          <w:szCs w:val="24"/>
        </w:rPr>
      </w:pPr>
      <w:r w:rsidDel="00000000" w:rsidR="00000000" w:rsidRPr="00000000">
        <w:rPr>
          <w:rtl w:val="0"/>
        </w:rPr>
      </w:r>
    </w:p>
    <w:sectPr>
      <w:pgSz w:h="15840" w:w="12240"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00" w:hanging="360"/>
      </w:pPr>
      <w:rPr/>
    </w:lvl>
    <w:lvl w:ilvl="1">
      <w:start w:val="1"/>
      <w:numFmt w:val="lowerLetter"/>
      <w:lvlText w:val="%2."/>
      <w:lvlJc w:val="left"/>
      <w:pPr>
        <w:ind w:left="1620" w:hanging="360"/>
      </w:pPr>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abstractNum w:abstractNumId="2">
    <w:lvl w:ilvl="0">
      <w:start w:val="1"/>
      <w:numFmt w:val="decimal"/>
      <w:lvlText w:val="%1."/>
      <w:lvlJc w:val="left"/>
      <w:pPr>
        <w:ind w:left="720" w:hanging="360"/>
      </w:pPr>
      <w:rPr>
        <w:rFonts w:ascii="Times New Roman" w:cs="Times New Roman" w:eastAsia="Times New Roman" w:hAnsi="Times New Roman"/>
        <w:b w:val="0"/>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rFonts w:ascii="Times New Roman" w:cs="Times New Roman" w:eastAsia="Times New Roman" w:hAnsi="Times New Roman"/>
        <w:b w:val="0"/>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0"/>
      <w:numFmt w:val="bullet"/>
      <w:lvlText w:val="–"/>
      <w:lvlJc w:val="left"/>
      <w:pPr>
        <w:ind w:left="786" w:hanging="360.00000000000006"/>
      </w:pPr>
      <w:rPr>
        <w:rFonts w:ascii="Times New Roman" w:cs="Times New Roman" w:eastAsia="Times New Roman" w:hAnsi="Times New Roman"/>
        <w:color w:val="000000"/>
      </w:rPr>
    </w:lvl>
    <w:lvl w:ilvl="1">
      <w:start w:val="1"/>
      <w:numFmt w:val="bullet"/>
      <w:lvlText w:val="o"/>
      <w:lvlJc w:val="left"/>
      <w:pPr>
        <w:ind w:left="1647" w:hanging="360"/>
      </w:pPr>
      <w:rPr>
        <w:rFonts w:ascii="Courier New" w:cs="Courier New" w:eastAsia="Courier New" w:hAnsi="Courier New"/>
      </w:rPr>
    </w:lvl>
    <w:lvl w:ilvl="2">
      <w:start w:val="1"/>
      <w:numFmt w:val="bullet"/>
      <w:lvlText w:val="▪"/>
      <w:lvlJc w:val="left"/>
      <w:pPr>
        <w:ind w:left="2367" w:hanging="360"/>
      </w:pPr>
      <w:rPr>
        <w:rFonts w:ascii="Noto Sans Symbols" w:cs="Noto Sans Symbols" w:eastAsia="Noto Sans Symbols" w:hAnsi="Noto Sans Symbols"/>
      </w:rPr>
    </w:lvl>
    <w:lvl w:ilvl="3">
      <w:start w:val="1"/>
      <w:numFmt w:val="bullet"/>
      <w:lvlText w:val="●"/>
      <w:lvlJc w:val="left"/>
      <w:pPr>
        <w:ind w:left="3087" w:hanging="360"/>
      </w:pPr>
      <w:rPr>
        <w:rFonts w:ascii="Noto Sans Symbols" w:cs="Noto Sans Symbols" w:eastAsia="Noto Sans Symbols" w:hAnsi="Noto Sans Symbols"/>
      </w:rPr>
    </w:lvl>
    <w:lvl w:ilvl="4">
      <w:start w:val="1"/>
      <w:numFmt w:val="bullet"/>
      <w:lvlText w:val="o"/>
      <w:lvlJc w:val="left"/>
      <w:pPr>
        <w:ind w:left="3807" w:hanging="360"/>
      </w:pPr>
      <w:rPr>
        <w:rFonts w:ascii="Courier New" w:cs="Courier New" w:eastAsia="Courier New" w:hAnsi="Courier New"/>
      </w:rPr>
    </w:lvl>
    <w:lvl w:ilvl="5">
      <w:start w:val="1"/>
      <w:numFmt w:val="bullet"/>
      <w:lvlText w:val="▪"/>
      <w:lvlJc w:val="left"/>
      <w:pPr>
        <w:ind w:left="4527" w:hanging="360"/>
      </w:pPr>
      <w:rPr>
        <w:rFonts w:ascii="Noto Sans Symbols" w:cs="Noto Sans Symbols" w:eastAsia="Noto Sans Symbols" w:hAnsi="Noto Sans Symbols"/>
      </w:rPr>
    </w:lvl>
    <w:lvl w:ilvl="6">
      <w:start w:val="1"/>
      <w:numFmt w:val="bullet"/>
      <w:lvlText w:val="●"/>
      <w:lvlJc w:val="left"/>
      <w:pPr>
        <w:ind w:left="5247" w:hanging="360"/>
      </w:pPr>
      <w:rPr>
        <w:rFonts w:ascii="Noto Sans Symbols" w:cs="Noto Sans Symbols" w:eastAsia="Noto Sans Symbols" w:hAnsi="Noto Sans Symbols"/>
      </w:rPr>
    </w:lvl>
    <w:lvl w:ilvl="7">
      <w:start w:val="1"/>
      <w:numFmt w:val="bullet"/>
      <w:lvlText w:val="o"/>
      <w:lvlJc w:val="left"/>
      <w:pPr>
        <w:ind w:left="5967" w:hanging="360"/>
      </w:pPr>
      <w:rPr>
        <w:rFonts w:ascii="Courier New" w:cs="Courier New" w:eastAsia="Courier New" w:hAnsi="Courier New"/>
      </w:rPr>
    </w:lvl>
    <w:lvl w:ilvl="8">
      <w:start w:val="1"/>
      <w:numFmt w:val="bullet"/>
      <w:lvlText w:val="▪"/>
      <w:lvlJc w:val="left"/>
      <w:pPr>
        <w:ind w:left="6687"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91089A"/>
    <w:pPr>
      <w:spacing w:after="200" w:line="276" w:lineRule="auto"/>
    </w:pPr>
    <w:rPr>
      <w:lang w:val="uk-UA"/>
    </w:r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59"/>
    <w:rsid w:val="0091089A"/>
    <w:pPr>
      <w:spacing w:after="0" w:line="240" w:lineRule="auto"/>
    </w:pPr>
    <w:rPr>
      <w:lang w:val="uk-U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4">
    <w:name w:val="Hyperlink"/>
    <w:basedOn w:val="a0"/>
    <w:uiPriority w:val="99"/>
    <w:unhideWhenUsed w:val="1"/>
    <w:rsid w:val="0091089A"/>
    <w:rPr>
      <w:color w:val="0000ff"/>
      <w:u w:val="single"/>
    </w:rPr>
  </w:style>
  <w:style w:type="paragraph" w:styleId="a5">
    <w:name w:val="List Paragraph"/>
    <w:basedOn w:val="a"/>
    <w:uiPriority w:val="34"/>
    <w:qFormat w:val="1"/>
    <w:rsid w:val="0091089A"/>
    <w:pPr>
      <w:spacing w:after="160" w:line="259" w:lineRule="auto"/>
      <w:ind w:left="720"/>
      <w:contextualSpacing w:val="1"/>
    </w:pPr>
    <w:rPr>
      <w:rFonts w:eastAsiaTheme="minorEastAsia"/>
      <w:lang w:val="ru-RU"/>
    </w:rPr>
  </w:style>
  <w:style w:type="character" w:styleId="a6">
    <w:name w:val="FollowedHyperlink"/>
    <w:basedOn w:val="a0"/>
    <w:uiPriority w:val="99"/>
    <w:semiHidden w:val="1"/>
    <w:unhideWhenUsed w:val="1"/>
    <w:rsid w:val="008B6E26"/>
    <w:rPr>
      <w:color w:val="954f72" w:themeColor="followedHyperlink"/>
      <w:u w:val="single"/>
    </w:rPr>
  </w:style>
  <w:style w:type="character" w:styleId="a7">
    <w:name w:val="Placeholder Text"/>
    <w:basedOn w:val="a0"/>
    <w:uiPriority w:val="99"/>
    <w:semiHidden w:val="1"/>
    <w:rsid w:val="0021495D"/>
    <w:rPr>
      <w:color w:val="808080"/>
    </w:rPr>
  </w:style>
  <w:style w:type="paragraph" w:styleId="Bodytext1" w:customStyle="1">
    <w:name w:val="Body text1"/>
    <w:basedOn w:val="a"/>
    <w:uiPriority w:val="99"/>
    <w:rsid w:val="006B526E"/>
    <w:pPr>
      <w:shd w:color="auto" w:fill="ffffff" w:val="clear"/>
      <w:spacing w:after="0" w:line="312" w:lineRule="exact"/>
      <w:jc w:val="both"/>
    </w:pPr>
    <w:rPr>
      <w:rFonts w:ascii="Times New Roman" w:cs="Times New Roman" w:eastAsia="Arial Unicode MS" w:hAnsi="Times New Roman"/>
      <w:sz w:val="25"/>
      <w:szCs w:val="25"/>
      <w:lang w:eastAsia="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life.pravda.com.ua/health/2022/03/31/248045/" TargetMode="External"/><Relationship Id="rId10" Type="http://schemas.openxmlformats.org/officeDocument/2006/relationships/hyperlink" Target="https://fakty.com.ua/ua/ukraine/suspilstvo/20230424-yak-otrymaty-bezkoshtovnu-psyhologichnu-dopomogu-korysni-resursy-ta-telefony/" TargetMode="External"/><Relationship Id="rId9" Type="http://schemas.openxmlformats.org/officeDocument/2006/relationships/hyperlink" Target="https://nubip.edu.ua/node/12654"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elearn.nubip.edu.ua/course/view.php?id=463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BO/uUmIZZPid7fIRHML6PZDXKg==">CgMxLjAyCGguZ2pkZ3hzOAByITFQNlJ3al85NjR1LU52YkFvSXFrcVhDRzlxMkNDQ3IzaA==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2023-07-28T18:07:00Z</dcterms:created>
  <dc:creator>HP</dc:creator>
</cp:coreProperties>
</file>