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BC0029" w:rsidTr="00BC0029">
        <w:tc>
          <w:tcPr>
            <w:tcW w:w="1980" w:type="dxa"/>
          </w:tcPr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E95691" wp14:editId="47AADAD5">
                  <wp:extent cx="962025" cy="590550"/>
                  <wp:effectExtent l="0" t="0" r="9525" b="0"/>
                  <wp:docPr id="1" name="Рисунок 1" descr="Картинки по запросу &quot;нубіп герб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нубіп герб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78" cy="6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C0029" w:rsidRPr="005A598F" w:rsidRDefault="00BC0029" w:rsidP="00BC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НАЦІОНАЛЬНИЙ УНІВЕРСИТЕТ БІОРЕСУРСІВ І ПРИРОДОКОРИСТУВАННЯ УКРАЇНИ</w:t>
            </w:r>
          </w:p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ГУМАНІТАРНО-ПЕДАГОГІЧНИЙ ФАКУЛЬТЕТ </w:t>
      </w:r>
    </w:p>
    <w:p w:rsidR="005A598F" w:rsidRP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98F"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8F1830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ВІКОВА</w:t>
      </w:r>
      <w:r w:rsidR="003D6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98F">
        <w:rPr>
          <w:rFonts w:ascii="Times New Roman" w:hAnsi="Times New Roman" w:cs="Times New Roman"/>
          <w:b/>
          <w:sz w:val="28"/>
          <w:szCs w:val="28"/>
          <w:lang w:val="uk-UA"/>
        </w:rPr>
        <w:t>ПСИХОЛОГІЯ</w:t>
      </w:r>
    </w:p>
    <w:p w:rsidR="005A598F" w:rsidRPr="00E04669" w:rsidRDefault="00E04669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семестр 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914"/>
        <w:gridCol w:w="1892"/>
      </w:tblGrid>
      <w:tr w:rsidR="00913E3A" w:rsidTr="00907CBB">
        <w:trPr>
          <w:trHeight w:val="66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 психол. наук</w:t>
            </w:r>
          </w:p>
          <w:p w:rsidR="00913E3A" w:rsidRDefault="00913E3A" w:rsidP="00913E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Мартинюк Ірина Анатоліївна 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59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8B90B" wp14:editId="658FCBFC">
                  <wp:extent cx="874974" cy="1009650"/>
                  <wp:effectExtent l="0" t="0" r="1905" b="0"/>
                  <wp:docPr id="2" name="Рисунок 2" descr="C:\Users\Moyo m6\Documents\Pictures\фото на стенд\IMG_7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yo m6\Documents\Pictures\фото на стенд\IMG_7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65" cy="101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E3A" w:rsidRDefault="00913E3A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3E3A" w:rsidTr="00907CBB">
        <w:trPr>
          <w:trHeight w:val="4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 корпус 1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907CBB">
        <w:trPr>
          <w:trHeight w:val="36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години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D1642A" w:rsidP="00D164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09.00 – 15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907CBB">
        <w:trPr>
          <w:trHeight w:val="5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і місце занять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  <w:proofErr w:type="spellEnd"/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Pr="00913E3A" w:rsidRDefault="00E04669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розкладом </w:t>
            </w:r>
            <w:hyperlink r:id="rId7" w:history="1">
              <w:r w:rsidRPr="00E046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https://nubip.edu.ua/node/23920</w:t>
              </w:r>
            </w:hyperlink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 кафедри         </w:t>
      </w:r>
      <w:r w:rsidR="00907CBB">
        <w:rPr>
          <w:rFonts w:ascii="Times New Roman" w:hAnsi="Times New Roman" w:cs="Times New Roman"/>
          <w:sz w:val="28"/>
          <w:szCs w:val="28"/>
          <w:lang w:val="uk-UA"/>
        </w:rPr>
        <w:t>527-83-54</w:t>
      </w:r>
    </w:p>
    <w:p w:rsidR="005A598F" w:rsidRP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51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hyperlink r:id="rId8" w:history="1"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martirene</w:t>
        </w:r>
        <w:r w:rsidRPr="005A59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5A59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A598F" w:rsidRP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ПІЛКУВАННЯ З ВИКЛАДАЧЕМ</w:t>
      </w:r>
    </w:p>
    <w:p w:rsidR="005A598F" w:rsidRDefault="005A598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Спілкуватись із викладачем можна через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>Коли ви надсилаєте мені листа на е-</w:t>
      </w:r>
      <w:r w:rsidRPr="001146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, будь ласка, </w:t>
      </w:r>
      <w:proofErr w:type="spellStart"/>
      <w:r w:rsidRPr="0011468F">
        <w:rPr>
          <w:rFonts w:ascii="Times New Roman" w:hAnsi="Times New Roman" w:cs="Times New Roman"/>
          <w:sz w:val="28"/>
          <w:szCs w:val="28"/>
          <w:lang w:val="uk-UA"/>
        </w:rPr>
        <w:t>додавайте</w:t>
      </w:r>
      <w:proofErr w:type="spellEnd"/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F1830">
        <w:rPr>
          <w:rFonts w:ascii="Times New Roman" w:hAnsi="Times New Roman" w:cs="Times New Roman"/>
          <w:sz w:val="28"/>
          <w:szCs w:val="28"/>
          <w:lang w:val="uk-UA"/>
        </w:rPr>
        <w:t>Вікова</w:t>
      </w:r>
      <w:r w:rsidR="003D6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029" w:rsidRPr="00BC0029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» у темі.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є такі причини: 1) мій спам</w:t>
      </w:r>
      <w:r w:rsidR="00BC0029" w:rsidRPr="00BC002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фільтр не буде видаляти ці листи, 2) після завершення семестру мені легше буде знищити ці листи із своєї поштової скриньки.</w:t>
      </w:r>
    </w:p>
    <w:p w:rsidR="005A598F" w:rsidRDefault="005A598F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ВИКОРИСТОВУВАНІ </w:t>
      </w:r>
      <w:r w:rsidR="00BC0029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НАВЧАЛЬНІ ПОСІБНИКИ</w:t>
      </w:r>
    </w:p>
    <w:p w:rsidR="00BC0029" w:rsidRDefault="00BC0029" w:rsidP="002139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курсі використовуватимуться такі навчальні посібники: </w:t>
      </w:r>
    </w:p>
    <w:p w:rsidR="008F1830" w:rsidRPr="008F1830" w:rsidRDefault="008F1830" w:rsidP="008F1830">
      <w:pPr>
        <w:pStyle w:val="af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F1830">
        <w:rPr>
          <w:sz w:val="28"/>
          <w:szCs w:val="28"/>
          <w:lang w:val="uk-UA"/>
        </w:rPr>
        <w:t>Кутішенко</w:t>
      </w:r>
      <w:proofErr w:type="spellEnd"/>
      <w:r w:rsidRPr="008F1830">
        <w:rPr>
          <w:sz w:val="28"/>
          <w:szCs w:val="28"/>
          <w:lang w:val="uk-UA"/>
        </w:rPr>
        <w:t> В. П., Ставицька С. О. Психологія розвитку та вікова психологія: практикум: навч. посіб. К.: Каравела, 2009. 448 с.</w:t>
      </w:r>
    </w:p>
    <w:p w:rsidR="008F1830" w:rsidRPr="008F1830" w:rsidRDefault="008F1830" w:rsidP="008F1830">
      <w:pPr>
        <w:pStyle w:val="af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F1830">
        <w:rPr>
          <w:sz w:val="28"/>
          <w:szCs w:val="28"/>
          <w:lang w:val="uk-UA"/>
        </w:rPr>
        <w:t xml:space="preserve">Психология </w:t>
      </w:r>
      <w:r w:rsidRPr="008F1830">
        <w:rPr>
          <w:sz w:val="28"/>
          <w:szCs w:val="28"/>
        </w:rPr>
        <w:t>человека</w:t>
      </w:r>
      <w:r w:rsidRPr="008F1830">
        <w:rPr>
          <w:sz w:val="28"/>
          <w:szCs w:val="28"/>
          <w:lang w:val="uk-UA"/>
        </w:rPr>
        <w:t xml:space="preserve"> от </w:t>
      </w:r>
      <w:r w:rsidRPr="008F1830">
        <w:rPr>
          <w:sz w:val="28"/>
          <w:szCs w:val="28"/>
        </w:rPr>
        <w:t>рождения</w:t>
      </w:r>
      <w:r w:rsidRPr="008F1830">
        <w:rPr>
          <w:sz w:val="28"/>
          <w:szCs w:val="28"/>
          <w:lang w:val="uk-UA"/>
        </w:rPr>
        <w:t xml:space="preserve"> до </w:t>
      </w:r>
      <w:r w:rsidRPr="008F1830">
        <w:rPr>
          <w:sz w:val="28"/>
          <w:szCs w:val="28"/>
        </w:rPr>
        <w:t>смерти</w:t>
      </w:r>
      <w:r w:rsidRPr="008F1830">
        <w:rPr>
          <w:sz w:val="28"/>
          <w:szCs w:val="28"/>
          <w:lang w:val="uk-UA"/>
        </w:rPr>
        <w:t xml:space="preserve"> </w:t>
      </w:r>
      <w:r w:rsidRPr="008F1830">
        <w:rPr>
          <w:sz w:val="28"/>
          <w:szCs w:val="28"/>
        </w:rPr>
        <w:t xml:space="preserve">/ Под ред. А. А. Реана. СПб.: </w:t>
      </w:r>
      <w:proofErr w:type="spellStart"/>
      <w:r w:rsidRPr="008F1830">
        <w:rPr>
          <w:sz w:val="28"/>
          <w:szCs w:val="28"/>
        </w:rPr>
        <w:t>прайм</w:t>
      </w:r>
      <w:proofErr w:type="spellEnd"/>
      <w:r w:rsidRPr="008F1830">
        <w:rPr>
          <w:sz w:val="28"/>
          <w:szCs w:val="28"/>
        </w:rPr>
        <w:t xml:space="preserve">-ЕВРОЗНАК, 2002. 656 с. (Серия </w:t>
      </w:r>
      <w:r>
        <w:rPr>
          <w:sz w:val="28"/>
          <w:szCs w:val="28"/>
          <w:lang w:val="uk-UA"/>
        </w:rPr>
        <w:t>«</w:t>
      </w:r>
      <w:r w:rsidRPr="008F1830">
        <w:rPr>
          <w:sz w:val="28"/>
          <w:szCs w:val="28"/>
        </w:rPr>
        <w:t>Психологическая энциклопедия</w:t>
      </w:r>
      <w:r>
        <w:rPr>
          <w:sz w:val="28"/>
          <w:szCs w:val="28"/>
          <w:lang w:val="uk-UA"/>
        </w:rPr>
        <w:t>»</w:t>
      </w:r>
      <w:r w:rsidRPr="008F1830">
        <w:rPr>
          <w:sz w:val="28"/>
          <w:szCs w:val="28"/>
        </w:rPr>
        <w:t>).</w:t>
      </w:r>
    </w:p>
    <w:p w:rsidR="008F1830" w:rsidRPr="008F1830" w:rsidRDefault="008F1830" w:rsidP="008F1830">
      <w:pPr>
        <w:pStyle w:val="af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8F1830">
        <w:rPr>
          <w:sz w:val="28"/>
          <w:szCs w:val="28"/>
          <w:lang w:val="uk-UA"/>
        </w:rPr>
        <w:t>Савчин</w:t>
      </w:r>
      <w:proofErr w:type="spellEnd"/>
      <w:r w:rsidRPr="008F1830">
        <w:rPr>
          <w:sz w:val="28"/>
          <w:szCs w:val="28"/>
          <w:lang w:val="uk-UA"/>
        </w:rPr>
        <w:t xml:space="preserve"> М. В., Василенко Л. П. Вікова психологія: навч. посіб. К.: </w:t>
      </w:r>
      <w:proofErr w:type="spellStart"/>
      <w:r w:rsidRPr="008F1830">
        <w:rPr>
          <w:sz w:val="28"/>
          <w:szCs w:val="28"/>
          <w:lang w:val="uk-UA"/>
        </w:rPr>
        <w:t>Академвидав</w:t>
      </w:r>
      <w:proofErr w:type="spellEnd"/>
      <w:r w:rsidRPr="008F1830">
        <w:rPr>
          <w:sz w:val="28"/>
          <w:szCs w:val="28"/>
          <w:lang w:val="uk-UA"/>
        </w:rPr>
        <w:t xml:space="preserve">, 2005. 360 с. </w:t>
      </w:r>
    </w:p>
    <w:p w:rsidR="008F1830" w:rsidRPr="008F1830" w:rsidRDefault="008F1830" w:rsidP="008F1830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1830">
        <w:rPr>
          <w:rFonts w:ascii="Times New Roman" w:hAnsi="Times New Roman" w:cs="Times New Roman"/>
          <w:iCs/>
          <w:sz w:val="28"/>
          <w:szCs w:val="28"/>
          <w:lang w:val="uk-UA"/>
        </w:rPr>
        <w:t>Сергеєнкова</w:t>
      </w:r>
      <w:proofErr w:type="spellEnd"/>
      <w:r w:rsidRPr="008F1830">
        <w:rPr>
          <w:rFonts w:ascii="Times New Roman" w:hAnsi="Times New Roman" w:cs="Times New Roman"/>
          <w:iCs/>
          <w:sz w:val="28"/>
          <w:szCs w:val="28"/>
          <w:lang w:val="uk-UA"/>
        </w:rPr>
        <w:t> О. П. Вікова психологія: навч. посіб. К.: Центр учбової літератури, 2019. 376 с.</w:t>
      </w:r>
    </w:p>
    <w:p w:rsidR="00614539" w:rsidRDefault="00614539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EA4B60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ДОДАТКОВ</w:t>
      </w:r>
      <w:r w:rsidR="005A598F">
        <w:rPr>
          <w:rFonts w:ascii="Times New Roman" w:hAnsi="Times New Roman" w:cs="Times New Roman"/>
          <w:color w:val="002060"/>
          <w:sz w:val="28"/>
          <w:szCs w:val="28"/>
          <w:lang w:val="uk-UA"/>
        </w:rPr>
        <w:t>А ЛІТЕРАТУРА ДО КУРСУ</w:t>
      </w:r>
    </w:p>
    <w:p w:rsidR="00F87166" w:rsidRPr="00F87166" w:rsidRDefault="00F87166" w:rsidP="00F87166">
      <w:pPr>
        <w:pStyle w:val="a3"/>
        <w:numPr>
          <w:ilvl w:val="3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166">
        <w:rPr>
          <w:rFonts w:ascii="Times New Roman" w:hAnsi="Times New Roman" w:cs="Times New Roman"/>
          <w:sz w:val="28"/>
          <w:szCs w:val="28"/>
          <w:lang w:val="uk-UA"/>
        </w:rPr>
        <w:t>Долинська Л. В., Лисянська Т. М. Вікова психологія: Хрестоматія: навч. посіб. [2-ге вид.]. К.: Каравела, 2019. 488 с.</w:t>
      </w:r>
    </w:p>
    <w:p w:rsidR="00F87166" w:rsidRPr="00F87166" w:rsidRDefault="00F87166" w:rsidP="00F87166">
      <w:pPr>
        <w:pStyle w:val="a3"/>
        <w:numPr>
          <w:ilvl w:val="3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166">
        <w:rPr>
          <w:rFonts w:ascii="Times New Roman" w:hAnsi="Times New Roman" w:cs="Times New Roman"/>
          <w:sz w:val="28"/>
          <w:szCs w:val="28"/>
          <w:lang w:val="uk-UA"/>
        </w:rPr>
        <w:t>Кутішенко</w:t>
      </w:r>
      <w:proofErr w:type="spellEnd"/>
      <w:r w:rsidRPr="00F87166">
        <w:rPr>
          <w:rFonts w:ascii="Times New Roman" w:hAnsi="Times New Roman" w:cs="Times New Roman"/>
          <w:sz w:val="28"/>
          <w:szCs w:val="28"/>
          <w:lang w:val="uk-UA"/>
        </w:rPr>
        <w:t> В. П. Вікова та педагогічна психологія: навч. посіб. [2-ге вид.]. К.: Центр учбової літератури, 2019. 124 с.</w:t>
      </w:r>
    </w:p>
    <w:p w:rsidR="00F87166" w:rsidRPr="00F87166" w:rsidRDefault="00F87166" w:rsidP="00F87166">
      <w:pPr>
        <w:pStyle w:val="a3"/>
        <w:numPr>
          <w:ilvl w:val="3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166">
        <w:rPr>
          <w:rFonts w:ascii="Times New Roman" w:hAnsi="Times New Roman" w:cs="Times New Roman"/>
          <w:sz w:val="28"/>
          <w:szCs w:val="28"/>
        </w:rPr>
        <w:t xml:space="preserve">Малкина-Пых И. Г. Возрастные кризисы взрослости. М.: </w:t>
      </w:r>
      <w:proofErr w:type="spellStart"/>
      <w:r w:rsidRPr="00F8716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87166">
        <w:rPr>
          <w:rFonts w:ascii="Times New Roman" w:hAnsi="Times New Roman" w:cs="Times New Roman"/>
          <w:sz w:val="28"/>
          <w:szCs w:val="28"/>
        </w:rPr>
        <w:t>, 2005. 416 с. (Справочник практического психолога).</w:t>
      </w:r>
    </w:p>
    <w:p w:rsidR="00F87166" w:rsidRPr="00F87166" w:rsidRDefault="00F87166" w:rsidP="00F87166">
      <w:pPr>
        <w:pStyle w:val="a3"/>
        <w:numPr>
          <w:ilvl w:val="3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166">
        <w:rPr>
          <w:rFonts w:ascii="Times New Roman" w:hAnsi="Times New Roman" w:cs="Times New Roman"/>
          <w:sz w:val="28"/>
          <w:szCs w:val="28"/>
        </w:rPr>
        <w:lastRenderedPageBreak/>
        <w:t>Развитие личности ребенка / Н. </w:t>
      </w:r>
      <w:proofErr w:type="spellStart"/>
      <w:r w:rsidRPr="00F87166">
        <w:rPr>
          <w:rFonts w:ascii="Times New Roman" w:hAnsi="Times New Roman" w:cs="Times New Roman"/>
          <w:sz w:val="28"/>
          <w:szCs w:val="28"/>
        </w:rPr>
        <w:t>Ньюкомб</w:t>
      </w:r>
      <w:proofErr w:type="spellEnd"/>
      <w:r w:rsidRPr="00F87166">
        <w:rPr>
          <w:rFonts w:ascii="Times New Roman" w:hAnsi="Times New Roman" w:cs="Times New Roman"/>
          <w:sz w:val="28"/>
          <w:szCs w:val="28"/>
        </w:rPr>
        <w:t xml:space="preserve">. 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F87166">
        <w:rPr>
          <w:rFonts w:ascii="Times New Roman" w:hAnsi="Times New Roman" w:cs="Times New Roman"/>
          <w:sz w:val="28"/>
          <w:szCs w:val="28"/>
        </w:rPr>
        <w:t>8-е изд.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 ].</w:t>
      </w:r>
      <w:r w:rsidRPr="00F87166">
        <w:rPr>
          <w:rFonts w:ascii="Times New Roman" w:hAnsi="Times New Roman" w:cs="Times New Roman"/>
          <w:sz w:val="28"/>
          <w:szCs w:val="28"/>
        </w:rPr>
        <w:t xml:space="preserve"> СПб.: Питер, 2003. 640 с. (Серия „Мастера психологии”).</w:t>
      </w:r>
    </w:p>
    <w:p w:rsidR="00F87166" w:rsidRPr="00F87166" w:rsidRDefault="00F87166" w:rsidP="00F87166">
      <w:pPr>
        <w:pStyle w:val="a3"/>
        <w:numPr>
          <w:ilvl w:val="3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166">
        <w:rPr>
          <w:rFonts w:ascii="Times New Roman" w:hAnsi="Times New Roman" w:cs="Times New Roman"/>
          <w:sz w:val="28"/>
          <w:szCs w:val="28"/>
          <w:lang w:val="uk-UA"/>
        </w:rPr>
        <w:t>Скрипченко</w:t>
      </w:r>
      <w:proofErr w:type="spellEnd"/>
      <w:r w:rsidRPr="00F87166">
        <w:rPr>
          <w:rFonts w:ascii="Times New Roman" w:hAnsi="Times New Roman" w:cs="Times New Roman"/>
          <w:sz w:val="28"/>
          <w:szCs w:val="28"/>
          <w:lang w:val="uk-UA"/>
        </w:rPr>
        <w:t> О. В. та ін. Вікова та педагогічна психологія: навч. посіб. К.: Каравела, 2019. 400 с.</w:t>
      </w:r>
    </w:p>
    <w:p w:rsidR="00F87166" w:rsidRPr="00F87166" w:rsidRDefault="00F87166" w:rsidP="00F87166">
      <w:pPr>
        <w:pStyle w:val="a3"/>
        <w:numPr>
          <w:ilvl w:val="3"/>
          <w:numId w:val="8"/>
        </w:numPr>
        <w:shd w:val="clear" w:color="auto" w:fill="FFFFFF"/>
        <w:tabs>
          <w:tab w:val="left" w:pos="36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166">
        <w:rPr>
          <w:rFonts w:ascii="Times New Roman" w:hAnsi="Times New Roman" w:cs="Times New Roman"/>
          <w:sz w:val="28"/>
          <w:szCs w:val="28"/>
          <w:lang w:val="en-US"/>
        </w:rPr>
        <w:t>Developmental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166">
        <w:rPr>
          <w:rFonts w:ascii="Times New Roman" w:hAnsi="Times New Roman" w:cs="Times New Roman"/>
          <w:sz w:val="28"/>
          <w:szCs w:val="28"/>
          <w:lang w:val="en-US"/>
        </w:rPr>
        <w:t>psychology. Editors: Jack Watts, Kate Cockcroft and Norman Duncan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>. 2</w:t>
      </w:r>
      <w:proofErr w:type="spellStart"/>
      <w:r w:rsidRPr="00F87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proofErr w:type="spellEnd"/>
      <w:r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166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7166">
        <w:rPr>
          <w:rFonts w:ascii="Times New Roman" w:hAnsi="Times New Roman" w:cs="Times New Roman"/>
          <w:sz w:val="28"/>
          <w:szCs w:val="28"/>
          <w:lang w:val="en-US"/>
        </w:rPr>
        <w:t xml:space="preserve">Double </w:t>
      </w:r>
      <w:proofErr w:type="spellStart"/>
      <w:r w:rsidRPr="00F87166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 w:rsidRPr="00F87166">
        <w:rPr>
          <w:rFonts w:ascii="Times New Roman" w:hAnsi="Times New Roman" w:cs="Times New Roman"/>
          <w:sz w:val="28"/>
          <w:szCs w:val="28"/>
          <w:lang w:val="en-US"/>
        </w:rPr>
        <w:t xml:space="preserve"> Publishers, </w:t>
      </w:r>
      <w:r w:rsidRPr="00F87166">
        <w:rPr>
          <w:rFonts w:ascii="Times New Roman" w:hAnsi="Times New Roman" w:cs="Times New Roman"/>
          <w:sz w:val="28"/>
          <w:szCs w:val="28"/>
        </w:rPr>
        <w:t xml:space="preserve">2010. 640 </w:t>
      </w:r>
      <w:r w:rsidRPr="00F871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7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AD6" w:rsidRDefault="00FB6AD6" w:rsidP="00C4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4C3A20" w:rsidRDefault="00C40134" w:rsidP="00C4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20">
        <w:rPr>
          <w:rFonts w:ascii="Times New Roman" w:hAnsi="Times New Roman" w:cs="Times New Roman"/>
          <w:sz w:val="28"/>
          <w:szCs w:val="28"/>
          <w:lang w:val="uk-UA"/>
        </w:rPr>
        <w:t>Для виконання завдань, відведених на самостійне опрацювання, до кожної теми подається окремий список рекомендованих джерел.</w:t>
      </w:r>
    </w:p>
    <w:p w:rsidR="00C40134" w:rsidRPr="00943744" w:rsidRDefault="00C40134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Pr="00943744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E</w:t>
      </w:r>
      <w:r w:rsidRPr="00943744">
        <w:rPr>
          <w:rFonts w:ascii="Times New Roman" w:hAnsi="Times New Roman" w:cs="Times New Roman"/>
          <w:color w:val="00206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LEARN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374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943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(</w:t>
      </w:r>
      <w:hyperlink r:id="rId9" w:history="1"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elearn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nubip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94374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публікації матеріалів курсу та оцінювання.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ЗАВДАННЯ КУРСУ</w:t>
      </w:r>
    </w:p>
    <w:p w:rsidR="0036305D" w:rsidRDefault="00A62E64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Основне завдання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курсу «</w:t>
      </w:r>
      <w:r w:rsidR="00F87166">
        <w:rPr>
          <w:rFonts w:ascii="Times New Roman" w:hAnsi="Times New Roman" w:cs="Times New Roman"/>
          <w:sz w:val="28"/>
          <w:szCs w:val="28"/>
          <w:lang w:val="uk-UA"/>
        </w:rPr>
        <w:t>Вікова</w:t>
      </w:r>
      <w:r w:rsidR="00213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8C7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C18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8C7"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F87166" w:rsidRPr="00F87166"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з особливостями,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закономірностями</w:t>
      </w:r>
      <w:proofErr w:type="spellEnd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розвитку психіки людини у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різні</w:t>
      </w:r>
      <w:proofErr w:type="spellEnd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вікові</w:t>
      </w:r>
      <w:proofErr w:type="spellEnd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періоди</w:t>
      </w:r>
      <w:proofErr w:type="spellEnd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та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навчити</w:t>
      </w:r>
      <w:proofErr w:type="spellEnd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враховувати</w:t>
      </w:r>
      <w:proofErr w:type="spellEnd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їх у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практиці</w:t>
      </w:r>
      <w:proofErr w:type="spellEnd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роботи з </w:t>
      </w:r>
      <w:proofErr w:type="spellStart"/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</w:rPr>
        <w:t>клієнтами</w:t>
      </w:r>
      <w:proofErr w:type="spellEnd"/>
      <w:r w:rsidR="00F87166" w:rsidRPr="00F87166">
        <w:rPr>
          <w:rFonts w:ascii="Times New Roman" w:hAnsi="Times New Roman" w:cs="Times New Roman"/>
          <w:sz w:val="28"/>
          <w:szCs w:val="28"/>
        </w:rPr>
        <w:t>.</w:t>
      </w:r>
      <w:r w:rsidR="00BC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D36">
        <w:rPr>
          <w:rFonts w:ascii="Times New Roman" w:hAnsi="Times New Roman" w:cs="Times New Roman"/>
          <w:sz w:val="28"/>
          <w:szCs w:val="28"/>
          <w:lang w:val="uk-UA"/>
        </w:rPr>
        <w:t>Часткові завдання:</w:t>
      </w:r>
    </w:p>
    <w:p w:rsidR="0036305D" w:rsidRPr="00F87166" w:rsidRDefault="00B319E0" w:rsidP="00363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36305D" w:rsidRPr="00363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05D">
        <w:rPr>
          <w:rFonts w:ascii="Times New Roman" w:hAnsi="Times New Roman" w:cs="Times New Roman"/>
          <w:sz w:val="28"/>
          <w:szCs w:val="28"/>
          <w:lang w:val="uk-UA"/>
        </w:rPr>
        <w:t>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>сутності</w:t>
      </w:r>
      <w:r w:rsidR="0036305D"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психологічних особливостей різних вікових періодів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05D" w:rsidRPr="00F87166" w:rsidRDefault="00B319E0" w:rsidP="00695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E0">
        <w:rPr>
          <w:rFonts w:ascii="Times New Roman" w:hAnsi="Times New Roman" w:cs="Times New Roman"/>
          <w:sz w:val="28"/>
          <w:szCs w:val="28"/>
          <w:lang w:val="uk-UA"/>
        </w:rPr>
        <w:t>надання інформації</w:t>
      </w:r>
      <w:r w:rsidRPr="00FD226A">
        <w:rPr>
          <w:rFonts w:ascii="Times New Roman" w:hAnsi="Times New Roman" w:cs="Times New Roman"/>
          <w:sz w:val="28"/>
          <w:szCs w:val="28"/>
          <w:lang w:val="uk-UA"/>
        </w:rPr>
        <w:t>, важливої для вирішення практичних проблем, про</w:t>
      </w:r>
      <w:r w:rsidR="0036305D" w:rsidRPr="00FD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особливості перебігу вікових психологічних криз, сутність психологічних новоутворень кожного вікового етапу, особливості соціальної ситуації розвитку особистості у різні вікові періоди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98F" w:rsidRPr="00F87166" w:rsidRDefault="00B319E0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166">
        <w:rPr>
          <w:rFonts w:ascii="Times New Roman" w:hAnsi="Times New Roman" w:cs="Times New Roman"/>
          <w:sz w:val="28"/>
          <w:szCs w:val="28"/>
          <w:lang w:val="uk-UA"/>
        </w:rPr>
        <w:t>розвиток навичок</w:t>
      </w:r>
      <w:r w:rsidR="00FD226A"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розпізнавання специфічних вікових новоутворень та особливостей особистості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642A" w:rsidRPr="00F87166" w:rsidRDefault="00D1642A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розвиток уміння </w:t>
      </w:r>
      <w:r w:rsidR="00F87166" w:rsidRPr="00F87166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аналізувати причини виникнення тих чи інших психологічних особливостей особистості, прогнозувати її поведінку, застосовувати методики діагностики різних психологічних особливостей особистості відповідно до її віку;</w:t>
      </w:r>
    </w:p>
    <w:p w:rsidR="005A598F" w:rsidRPr="00F87166" w:rsidRDefault="00B319E0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16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FD226A" w:rsidRPr="00F8716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психологічного мислення </w:t>
      </w:r>
      <w:r w:rsidR="005866E3" w:rsidRPr="00F8716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7166" w:rsidRPr="00F87166">
        <w:rPr>
          <w:rFonts w:ascii="Times New Roman" w:hAnsi="Times New Roman" w:cs="Times New Roman"/>
          <w:bCs/>
          <w:sz w:val="28"/>
          <w:szCs w:val="28"/>
          <w:lang w:val="uk-UA"/>
        </w:rPr>
        <w:t>глибокого розуміння вікових психологічних особливостей особистості</w:t>
      </w:r>
      <w:r w:rsidR="005866E3" w:rsidRPr="00F871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871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Pr="00831A7D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ОПИС КУРСУ</w:t>
      </w:r>
    </w:p>
    <w:p w:rsidR="00914AD5" w:rsidRDefault="00914AD5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F87166">
        <w:rPr>
          <w:rFonts w:ascii="Times New Roman" w:hAnsi="Times New Roman" w:cs="Times New Roman"/>
          <w:sz w:val="28"/>
          <w:szCs w:val="28"/>
          <w:lang w:val="uk-UA"/>
        </w:rPr>
        <w:t>віков</w:t>
      </w:r>
      <w:r w:rsidR="002139FF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корисне для усіх, хто </w:t>
      </w:r>
      <w:r w:rsidRPr="007B74C1">
        <w:rPr>
          <w:rFonts w:ascii="Times New Roman" w:hAnsi="Times New Roman" w:cs="Times New Roman"/>
          <w:sz w:val="28"/>
          <w:szCs w:val="28"/>
          <w:lang w:val="uk-UA"/>
        </w:rPr>
        <w:t>хоче пізнати психіку людини.</w:t>
      </w:r>
      <w:r w:rsidR="007B7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4C1" w:rsidRPr="00BF673B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F87166" w:rsidRPr="00BF673B">
        <w:rPr>
          <w:rFonts w:ascii="Times New Roman" w:hAnsi="Times New Roman" w:cs="Times New Roman"/>
          <w:sz w:val="28"/>
          <w:szCs w:val="28"/>
          <w:lang w:val="uk-UA"/>
        </w:rPr>
        <w:t>є дитина зменшеною копією дорослої людини</w:t>
      </w:r>
      <w:r w:rsidR="007B74C1" w:rsidRPr="00BF673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87166" w:rsidRPr="00BF673B">
        <w:rPr>
          <w:rFonts w:ascii="Times New Roman" w:hAnsi="Times New Roman" w:cs="Times New Roman"/>
          <w:sz w:val="28"/>
          <w:szCs w:val="28"/>
          <w:lang w:val="uk-UA"/>
        </w:rPr>
        <w:t>Чому важливо приділяти увагу розвитку дітей</w:t>
      </w:r>
      <w:r w:rsidR="007B74C1" w:rsidRPr="00BF673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87166" w:rsidRPr="00BF673B">
        <w:rPr>
          <w:rFonts w:ascii="Times New Roman" w:hAnsi="Times New Roman" w:cs="Times New Roman"/>
          <w:sz w:val="28"/>
          <w:szCs w:val="28"/>
          <w:lang w:val="uk-UA"/>
        </w:rPr>
        <w:t xml:space="preserve">Коли яку психічну функцію найкраще розвивати? Який вид діяльності має найважливіше значення для розвитку дітей різного віку? </w:t>
      </w:r>
      <w:r w:rsidR="00BF673B">
        <w:rPr>
          <w:rFonts w:ascii="Times New Roman" w:hAnsi="Times New Roman" w:cs="Times New Roman"/>
          <w:sz w:val="28"/>
          <w:szCs w:val="28"/>
          <w:lang w:val="uk-UA"/>
        </w:rPr>
        <w:t>Чому у підлітків часто виникають конфлікти з дорослими? Чому одні люди підтримують близькі стосунки з батьками усе життя, а інші можуть не контактувати з ними роками</w:t>
      </w:r>
      <w:r w:rsidR="003E506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BF673B">
        <w:rPr>
          <w:rFonts w:ascii="Times New Roman" w:hAnsi="Times New Roman" w:cs="Times New Roman"/>
          <w:sz w:val="28"/>
          <w:szCs w:val="28"/>
          <w:lang w:val="uk-UA"/>
        </w:rPr>
        <w:t xml:space="preserve">Чому у людей бувають схожі кризові періоди, але проходять вони їх по-різному? Чи завершується психологічний розвиток людини у молодості? Від чого залежить щаслива старість людини? </w:t>
      </w:r>
      <w:r w:rsidR="003E5060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д час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вивчення «</w:t>
      </w:r>
      <w:r w:rsidR="00F87166">
        <w:rPr>
          <w:rFonts w:ascii="Times New Roman" w:hAnsi="Times New Roman" w:cs="Times New Roman"/>
          <w:sz w:val="28"/>
          <w:szCs w:val="28"/>
          <w:lang w:val="uk-UA"/>
        </w:rPr>
        <w:t>Віков</w:t>
      </w:r>
      <w:r w:rsidR="002139FF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>психології» ви набудете знань, які стануть підґрунтям для відповіді на ці та багато інш</w:t>
      </w:r>
      <w:r w:rsidR="00F87166">
        <w:rPr>
          <w:rFonts w:ascii="Times New Roman" w:hAnsi="Times New Roman" w:cs="Times New Roman"/>
          <w:sz w:val="28"/>
          <w:szCs w:val="28"/>
          <w:lang w:val="uk-UA"/>
        </w:rPr>
        <w:t>их запитань про поведінку людей різного віку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74C1">
        <w:rPr>
          <w:rFonts w:ascii="Times New Roman" w:hAnsi="Times New Roman" w:cs="Times New Roman"/>
          <w:sz w:val="28"/>
          <w:szCs w:val="28"/>
          <w:lang w:val="uk-UA"/>
        </w:rPr>
        <w:t>особливості ї</w:t>
      </w:r>
      <w:r w:rsidR="00F8716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B74C1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діяльності, спільне та відмінне у психіці л</w:t>
      </w:r>
      <w:r w:rsidR="003E5060">
        <w:rPr>
          <w:rFonts w:ascii="Times New Roman" w:hAnsi="Times New Roman" w:cs="Times New Roman"/>
          <w:sz w:val="28"/>
          <w:szCs w:val="28"/>
          <w:lang w:val="uk-UA"/>
        </w:rPr>
        <w:t>юдей</w:t>
      </w:r>
      <w:r w:rsidR="00F87166">
        <w:rPr>
          <w:rFonts w:ascii="Times New Roman" w:hAnsi="Times New Roman" w:cs="Times New Roman"/>
          <w:sz w:val="28"/>
          <w:szCs w:val="28"/>
          <w:lang w:val="uk-UA"/>
        </w:rPr>
        <w:t xml:space="preserve"> різного віку</w:t>
      </w:r>
      <w:r w:rsidR="003E5060">
        <w:rPr>
          <w:rFonts w:ascii="Times New Roman" w:hAnsi="Times New Roman" w:cs="Times New Roman"/>
          <w:sz w:val="28"/>
          <w:szCs w:val="28"/>
          <w:lang w:val="uk-UA"/>
        </w:rPr>
        <w:t>, можливості психіки людини</w:t>
      </w:r>
      <w:r w:rsidR="00F87166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віковому етапі</w:t>
      </w:r>
      <w:r w:rsidR="003E5060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можливості цілеспрямованого її розвитку.</w:t>
      </w:r>
    </w:p>
    <w:p w:rsidR="00914AD5" w:rsidRDefault="00914AD5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892" w:rsidRDefault="00914AD5" w:rsidP="0018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</w:t>
      </w:r>
      <w:r w:rsidR="00BF673B">
        <w:rPr>
          <w:rFonts w:ascii="Times New Roman" w:hAnsi="Times New Roman" w:cs="Times New Roman"/>
          <w:sz w:val="28"/>
          <w:szCs w:val="28"/>
          <w:lang w:val="uk-UA"/>
        </w:rPr>
        <w:t>Віков</w:t>
      </w:r>
      <w:r w:rsidR="002139F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психологія» – це базовий курс серед «обов’язкових» навчальних дисциплін студентів спеціальності «Психологія».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одного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семестру 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39FF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ого)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ви будете знайомитись </w:t>
      </w:r>
      <w:r w:rsidR="00365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F673B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теоретичними основами вікової психології, психологією дитячого віку та юності, психологією дорослого віку. </w:t>
      </w:r>
      <w:r w:rsidR="0036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>Курс «</w:t>
      </w:r>
      <w:r w:rsidR="00BF673B">
        <w:rPr>
          <w:rFonts w:ascii="Times New Roman" w:hAnsi="Times New Roman" w:cs="Times New Roman"/>
          <w:sz w:val="28"/>
          <w:szCs w:val="28"/>
          <w:lang w:val="uk-UA"/>
        </w:rPr>
        <w:t>Віков</w:t>
      </w:r>
      <w:r w:rsidR="002139F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психологія» важливий для подальшого вивчення </w:t>
      </w:r>
      <w:r w:rsidR="007D3E25">
        <w:rPr>
          <w:rFonts w:ascii="Times New Roman" w:hAnsi="Times New Roman" w:cs="Times New Roman"/>
          <w:sz w:val="28"/>
          <w:szCs w:val="28"/>
          <w:lang w:val="uk-UA"/>
        </w:rPr>
        <w:t>інших галузей психології</w:t>
      </w:r>
      <w:r w:rsidR="00BF673B">
        <w:rPr>
          <w:rFonts w:ascii="Times New Roman" w:hAnsi="Times New Roman" w:cs="Times New Roman"/>
          <w:sz w:val="28"/>
          <w:szCs w:val="28"/>
          <w:lang w:val="uk-UA"/>
        </w:rPr>
        <w:t>, особливо тих, що пов’язані з наданням психологічної допомоги особистості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теми курсу:</w:t>
      </w:r>
    </w:p>
    <w:p w:rsidR="0097695D" w:rsidRPr="0097695D" w:rsidRDefault="0097695D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9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315F">
        <w:rPr>
          <w:rFonts w:ascii="Times New Roman" w:hAnsi="Times New Roman" w:cs="Times New Roman"/>
          <w:sz w:val="28"/>
          <w:szCs w:val="28"/>
          <w:lang w:val="uk-UA"/>
        </w:rPr>
        <w:t>ікова психологія як наука</w:t>
      </w:r>
    </w:p>
    <w:p w:rsidR="0097695D" w:rsidRPr="0097695D" w:rsidRDefault="007C315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Психічний розвиток як предмет вікової психології</w:t>
      </w:r>
    </w:p>
    <w:p w:rsidR="0097695D" w:rsidRPr="0097695D" w:rsidRDefault="007C315F" w:rsidP="00976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розвитку ембріону і плоду</w:t>
      </w:r>
    </w:p>
    <w:p w:rsidR="0097695D" w:rsidRPr="0097695D" w:rsidRDefault="007C315F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новонародженого </w:t>
      </w:r>
    </w:p>
    <w:p w:rsidR="0097695D" w:rsidRPr="0097695D" w:rsidRDefault="007C315F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немовляти</w:t>
      </w:r>
      <w:r w:rsidR="0097695D" w:rsidRPr="0097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695D" w:rsidRPr="0097695D" w:rsidRDefault="007C315F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Психологія дітей раннього віку</w:t>
      </w:r>
      <w:r w:rsidR="0097695D" w:rsidRPr="0097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695D" w:rsidRPr="0097695D" w:rsidRDefault="007C315F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дітей дошкільного віку</w:t>
      </w:r>
      <w:r w:rsidR="0097695D" w:rsidRPr="0097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695D" w:rsidRPr="0097695D" w:rsidRDefault="007C315F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підлітків</w:t>
      </w:r>
    </w:p>
    <w:p w:rsidR="0097695D" w:rsidRPr="0097695D" w:rsidRDefault="007C315F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ранньої юності</w:t>
      </w:r>
    </w:p>
    <w:p w:rsidR="0097695D" w:rsidRPr="0097695D" w:rsidRDefault="007C315F" w:rsidP="00976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зрілої юності</w:t>
      </w:r>
    </w:p>
    <w:p w:rsidR="0097695D" w:rsidRPr="0097695D" w:rsidRDefault="0033095C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психології дорослості</w:t>
      </w:r>
    </w:p>
    <w:p w:rsidR="0097695D" w:rsidRPr="0097695D" w:rsidRDefault="0033095C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ранньої дорослості</w:t>
      </w:r>
    </w:p>
    <w:p w:rsidR="0097695D" w:rsidRPr="0097695D" w:rsidRDefault="0033095C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пізньої дорослості</w:t>
      </w:r>
      <w:r w:rsidR="0097695D" w:rsidRPr="009769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7695D" w:rsidRPr="0097695D" w:rsidRDefault="0033095C" w:rsidP="00976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старості</w:t>
      </w:r>
    </w:p>
    <w:p w:rsidR="000B6822" w:rsidRPr="0033095C" w:rsidRDefault="000B6822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4B8" w:rsidRDefault="004014B8" w:rsidP="00401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тем навчального курсу розроблен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а таким чином, щоб максимально доступно розкрити сутність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вікових психологічних особливостей людини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>, зробити вивчення курсу цікавим та практично орієнтованим.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Якщо ви будете старанно працювати і намагатись не відставати від матеріалу, ви будете готові як для складання </w:t>
      </w:r>
      <w:r w:rsidR="00F40E33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у, так </w:t>
      </w:r>
      <w:r w:rsidR="00023D1A" w:rsidRPr="00365674">
        <w:rPr>
          <w:rFonts w:ascii="Times New Roman" w:hAnsi="Times New Roman" w:cs="Times New Roman"/>
          <w:sz w:val="28"/>
          <w:szCs w:val="28"/>
          <w:lang w:val="uk-UA"/>
        </w:rPr>
        <w:t>і д</w:t>
      </w:r>
      <w:r w:rsidR="00365674" w:rsidRPr="00365674">
        <w:rPr>
          <w:rFonts w:ascii="Times New Roman" w:hAnsi="Times New Roman" w:cs="Times New Roman"/>
          <w:sz w:val="28"/>
          <w:szCs w:val="28"/>
          <w:lang w:val="uk-UA"/>
        </w:rPr>
        <w:t>о подальшого опанування інших галузей психології та набуття умінь з надання психологічної допомоги</w:t>
      </w:r>
      <w:r w:rsidR="00023D1A" w:rsidRPr="003656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 Хоча курс «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Вікова</w:t>
      </w:r>
      <w:r w:rsidR="00213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психологія» містить дуже багато тем лекцій та практичних занять, у вас буде також можливість поглибити своє розуміння матеріалу під час виконання завдань самостійної роботи. Будь ласка, інтенсивно використовуйте свій робочий час, час на лекціях та практичних заняттях, щоб бути </w:t>
      </w:r>
      <w:r w:rsidR="00331151">
        <w:rPr>
          <w:rFonts w:ascii="Times New Roman" w:hAnsi="Times New Roman" w:cs="Times New Roman"/>
          <w:sz w:val="28"/>
          <w:szCs w:val="28"/>
          <w:lang w:val="uk-UA"/>
        </w:rPr>
        <w:t>постійно в темі. Якщо якісь питання виявляться для вас малозрозумілими чи складними, ви можете звернутись за індивідуальною консультацією у зазначений час консультативних годин викладача.</w:t>
      </w:r>
    </w:p>
    <w:p w:rsidR="00183892" w:rsidRDefault="00183892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ФОРМАТ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організований як серія лекцій, 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 xml:space="preserve">завдань для самостійного опрацювання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робіт.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 розроблені для того, щоб полегшити ваше розуміння ключових термінів та понять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ого підґрунтя </w:t>
      </w:r>
      <w:r w:rsidR="00B4605B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7D5" w:rsidRDefault="005A598F" w:rsidP="00244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плутанини у навчанні, лекції будуть викладатись згідно 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логікою викладу матеріалу у </w:t>
      </w:r>
      <w:r w:rsidR="00B4605B">
        <w:rPr>
          <w:rFonts w:ascii="Times New Roman" w:hAnsi="Times New Roman" w:cs="Times New Roman"/>
          <w:sz w:val="28"/>
          <w:szCs w:val="28"/>
          <w:lang w:val="uk-UA"/>
        </w:rPr>
        <w:t>заявлен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третьо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4605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B4605B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 будуть наповнені матеріалами відповідних розділів інших зазначених навчальних посібників і підручників. </w:t>
      </w:r>
      <w:r w:rsidR="00D251A4">
        <w:rPr>
          <w:rFonts w:ascii="Times New Roman" w:hAnsi="Times New Roman" w:cs="Times New Roman"/>
          <w:sz w:val="28"/>
          <w:szCs w:val="28"/>
          <w:lang w:val="uk-UA"/>
        </w:rPr>
        <w:t>Під час лекцій будуть обговор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юватись </w:t>
      </w:r>
      <w:r w:rsidR="00D251A4">
        <w:rPr>
          <w:rFonts w:ascii="Times New Roman" w:hAnsi="Times New Roman" w:cs="Times New Roman"/>
          <w:sz w:val="28"/>
          <w:szCs w:val="28"/>
          <w:lang w:val="uk-UA"/>
        </w:rPr>
        <w:t>також приклади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 фактів та закономірностей психіки у реальному житті, у практиці роботи психолога.</w:t>
      </w:r>
      <w:r w:rsidR="00D2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>На практичних заняттях відбуватиметься о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бговорення важливих питань за темами курсу,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аналіз ситуацій із практики роботи психологів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>На самостійне опрацювання відводяться питання до кожної з тем, що допомагають краще зрозуміти сутність теми та її практичну спрямованість. Питання, щ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>о розглядаються під час лекцій та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 xml:space="preserve"> включені до екзаменаційних білетів.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ПРЕЗЕНТАЦІЇ ЛЕКЦІЙ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до лекцій розміщені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1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3E61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своєрідним підручником, який презентує інформацію у тезах, схемах і таблицях, акценту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увагу на ключових поняттях теми.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резентації можуть бути використані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технологічний підсилювач лекцій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доповнення до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навчальних посібників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стисла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версія. </w:t>
      </w:r>
      <w:r w:rsidR="00F73AB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они можуть бути зрозумілі студентам, які пропустили заняття, а також студентам для швидкого, але у той самий час і всебічного, детального ознайомлення з матеріалами перед екзаменом.</w:t>
      </w:r>
    </w:p>
    <w:p w:rsidR="005A598F" w:rsidRDefault="00D1642A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можуть оновлюватись, тому слі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дкуйте за</w:t>
      </w:r>
      <w:r w:rsidR="006F0FC6">
        <w:rPr>
          <w:rFonts w:ascii="Times New Roman" w:hAnsi="Times New Roman" w:cs="Times New Roman"/>
          <w:sz w:val="28"/>
          <w:szCs w:val="28"/>
          <w:lang w:val="uk-UA"/>
        </w:rPr>
        <w:t xml:space="preserve"> можливими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оновленнями. </w:t>
      </w:r>
    </w:p>
    <w:p w:rsidR="00D1642A" w:rsidRDefault="00D1642A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ШКАЛА ОЦІНЮВАННЯ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90 і більше – «відмінно»                      60 – 73 – «задовільно»                                 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 – 89 – «добре»                                  59 і менше – «незадовільно»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УТВОРЕННЯ ОЦІНКИ ЗА КУРС</w:t>
      </w:r>
    </w:p>
    <w:p w:rsidR="005A598F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за курс утворюється з оцінки навчальної роботи, що складає 70% ваги, та оцінки за екзамен, що складає 30% ваги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6B6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детальний розподіл балів за різні види роботи подано у таблиці 1.</w:t>
      </w:r>
    </w:p>
    <w:p w:rsidR="00BE46B6" w:rsidRDefault="00BE46B6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46B6" w:rsidRPr="00BE46B6" w:rsidRDefault="00BE46B6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46B6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BE46B6" w:rsidRPr="00BE46B6" w:rsidRDefault="00BE46B6" w:rsidP="00BE46B6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6B6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студенти, за видами навчальної діяльності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257"/>
        <w:gridCol w:w="2692"/>
      </w:tblGrid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Види діяльності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Кількість </w:t>
            </w: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 </w:t>
            </w: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урахуванням</w:t>
            </w:r>
            <w:proofErr w:type="spellEnd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ваги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 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243EAE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  <w:r w:rsidR="00BE46B6"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BE46B6" w:rsidRPr="00BE46B6" w:rsidTr="0000714B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3EAE" w:rsidRDefault="00243EAE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5%</w:t>
            </w:r>
          </w:p>
        </w:tc>
      </w:tr>
      <w:tr w:rsidR="00BE46B6" w:rsidRPr="00BE46B6" w:rsidTr="0000714B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8F1830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tooltip="Тест до теми 1" w:history="1">
              <w:r w:rsidR="00BE46B6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BE46B6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D1642A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D1642A" w:rsidRPr="00BE46B6" w:rsidTr="0000714B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42A" w:rsidRDefault="008F1830" w:rsidP="00D1642A">
            <w:pPr>
              <w:spacing w:after="0" w:line="240" w:lineRule="auto"/>
              <w:ind w:left="157"/>
            </w:pPr>
            <w:hyperlink r:id="rId11" w:tooltip="Тест до теми 1" w:history="1">
              <w:r w:rsidR="00D1642A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D1642A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</w:t>
            </w:r>
            <w:r w:rsidR="00D16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1642A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42A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6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42A" w:rsidRDefault="00D1642A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43EAE" w:rsidRP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243EAE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  <w:r w:rsidRP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1.1.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1.2.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Default="00243EAE" w:rsidP="00243E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  <w:r w:rsidRPr="00165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E46B6" w:rsidRP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 до модуля 1)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3EAE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3,75</w:t>
            </w:r>
            <w:r w:rsidR="00243EAE" w:rsidRP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243EAE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5</w:t>
            </w:r>
            <w:r w:rsidR="00BE46B6"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BE46B6"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3EAE" w:rsidRDefault="00243EAE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243EAE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8F1830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tooltip="Тест до теми 1" w:history="1">
              <w:r w:rsidR="00BE46B6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D16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46B6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2.1.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D1642A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42A" w:rsidRDefault="008F1830" w:rsidP="00D1642A">
            <w:pPr>
              <w:spacing w:after="0" w:line="240" w:lineRule="auto"/>
              <w:ind w:left="157"/>
            </w:pPr>
            <w:hyperlink r:id="rId13" w:tooltip="Тест до теми 1" w:history="1">
              <w:r w:rsidR="00D1642A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D16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642A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2.</w:t>
            </w:r>
            <w:r w:rsidR="00D16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1642A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42A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642A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8F1830" w:rsidP="000F2E33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8F1830" w:rsidP="000F2E33">
            <w:pPr>
              <w:spacing w:after="0" w:line="240" w:lineRule="auto"/>
              <w:ind w:left="157" w:right="142"/>
              <w:jc w:val="both"/>
            </w:pPr>
            <w:hyperlink r:id="rId15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2.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8F1830" w:rsidP="000F2E33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8F1830" w:rsidP="000F2E33">
            <w:pPr>
              <w:spacing w:after="0" w:line="240" w:lineRule="auto"/>
              <w:ind w:left="157" w:right="142"/>
              <w:jc w:val="both"/>
            </w:pPr>
            <w:hyperlink r:id="rId17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2.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8F1830" w:rsidP="000F2E33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8F1830" w:rsidP="000F2E33">
            <w:pPr>
              <w:spacing w:after="0" w:line="240" w:lineRule="auto"/>
              <w:ind w:left="157" w:right="142"/>
              <w:jc w:val="both"/>
            </w:pPr>
            <w:hyperlink r:id="rId19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2.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8F1830" w:rsidP="000F2E33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0F2E33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0F2E33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17,5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2.1.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2.2.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F73AB6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2.3.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F73AB6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2.4.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F73AB6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2.5.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F73AB6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2.6.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F73AB6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2.7.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243EAE" w:rsidRDefault="00F73AB6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3EAE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243EAE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самостійної роботи до теми 2.8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EAE" w:rsidRPr="00BE46B6" w:rsidRDefault="00F73AB6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F73A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3AB6" w:rsidRPr="00BE46B6" w:rsidRDefault="00F73AB6" w:rsidP="00243EAE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самостійної роботи до теми 2.9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3AB6" w:rsidRPr="00C52993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3AB6" w:rsidRDefault="00F73AB6" w:rsidP="0024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</w:p>
          <w:p w:rsidR="00BE46B6" w:rsidRP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(тест до модуля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BE46B6"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243EAE" w:rsidP="00F7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73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243EAE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  <w:r w:rsidR="00BE46B6"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243EAE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CA28D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8F1830" w:rsidP="000F2E33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tooltip="Тест до теми 1" w:history="1">
              <w:r w:rsidR="00BE46B6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BE46B6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3.1.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0F2E33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A2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8F1830" w:rsidP="000F2E33">
            <w:pPr>
              <w:spacing w:after="0" w:line="240" w:lineRule="auto"/>
              <w:ind w:left="157"/>
            </w:pPr>
            <w:hyperlink r:id="rId22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3.</w:t>
            </w:r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0F2E33" w:rsidP="000F2E33">
            <w:pPr>
              <w:spacing w:after="0" w:line="240" w:lineRule="auto"/>
              <w:jc w:val="center"/>
            </w:pPr>
            <w:r w:rsidRPr="0095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5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BE46B6" w:rsidRDefault="008F1830" w:rsidP="000F2E33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3.3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Pr="00243EAE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0F2E33" w:rsidP="000F2E33">
            <w:pPr>
              <w:spacing w:after="0" w:line="240" w:lineRule="auto"/>
              <w:jc w:val="center"/>
            </w:pPr>
            <w:r w:rsidRPr="0095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5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0F2E33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8F1830" w:rsidP="000F2E33">
            <w:pPr>
              <w:spacing w:after="0" w:line="240" w:lineRule="auto"/>
              <w:ind w:left="157"/>
            </w:pPr>
            <w:hyperlink r:id="rId24" w:tooltip="Тест до теми 1" w:history="1">
              <w:r w:rsidR="000F2E33" w:rsidRPr="00BE46B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0F2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3.4</w:t>
            </w:r>
            <w:r w:rsidR="000F2E33"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F73AB6" w:rsidP="000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2E33" w:rsidRDefault="000F2E33" w:rsidP="000F2E33">
            <w:pPr>
              <w:spacing w:after="0" w:line="240" w:lineRule="auto"/>
              <w:jc w:val="center"/>
            </w:pPr>
            <w:r w:rsidRPr="0095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5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017288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017288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3.1.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243EAE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CA28D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  <w:r w:rsid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3.2.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243EAE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3EAE" w:rsidRDefault="00CA28D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  <w:r w:rsidR="00243EAE" w:rsidRP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3.3.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017288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3EAE" w:rsidRDefault="00017288" w:rsidP="0001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CA2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43EAE" w:rsidRP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0714B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714B" w:rsidRPr="00BE46B6" w:rsidRDefault="0000714B" w:rsidP="0000714B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714B" w:rsidRPr="00BE46B6" w:rsidRDefault="00017288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714B" w:rsidRPr="00243EAE" w:rsidRDefault="00017288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 w:rsidR="00CA2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43EAE" w:rsidRPr="00243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</w:p>
          <w:p w:rsidR="00BE46B6" w:rsidRP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(тест до модуля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017288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017288" w:rsidP="00CA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</w:t>
            </w:r>
            <w:r w:rsidR="00CA2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43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Підсумкова атестація</w:t>
            </w:r>
          </w:p>
          <w:p w:rsidR="00BE46B6" w:rsidRP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A6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питання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A6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A6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ЕКЗАМЕН</w:t>
      </w:r>
    </w:p>
    <w:p w:rsidR="00BE46B6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BB318F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до складання екзамену з дисципліни, якщо </w:t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>його рейтинг з навчальної роботи з цієї дисципліни с</w:t>
      </w:r>
      <w:r w:rsidR="000F2E33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кладає</w:t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 менше, ніж 42 бали (60 балів </w:t>
      </w:r>
      <w:r w:rsidRPr="00BB318F">
        <w:rPr>
          <w:rFonts w:ascii="Times New Roman" w:hAnsi="Times New Roman" w:cs="Times New Roman"/>
          <w:b/>
          <w:i/>
          <w:sz w:val="28"/>
          <w:szCs w:val="28"/>
        </w:rPr>
        <w:sym w:font="Symbol" w:char="F0B4"/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0,7 = 42 бали).</w:t>
      </w:r>
    </w:p>
    <w:p w:rsidR="00BB318F" w:rsidRDefault="00BB318F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B318F">
        <w:rPr>
          <w:rFonts w:ascii="Times New Roman" w:hAnsi="Times New Roman" w:cs="Times New Roman"/>
          <w:sz w:val="28"/>
        </w:rPr>
        <w:t>Екзамен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</w:rPr>
        <w:t>провод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BB318F">
        <w:rPr>
          <w:rFonts w:ascii="Times New Roman" w:hAnsi="Times New Roman" w:cs="Times New Roman"/>
          <w:sz w:val="28"/>
        </w:rPr>
        <w:t>ться у</w:t>
      </w:r>
      <w:r w:rsidRPr="00BB318F">
        <w:rPr>
          <w:rFonts w:ascii="Times New Roman" w:hAnsi="Times New Roman" w:cs="Times New Roman"/>
          <w:b/>
          <w:sz w:val="28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</w:rPr>
        <w:t>письмовій формі за екзаменаційними білетами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екзаменаційному білеті передбачається </w:t>
      </w:r>
      <w:r>
        <w:rPr>
          <w:rFonts w:ascii="Times New Roman" w:hAnsi="Times New Roman" w:cs="Times New Roman"/>
          <w:sz w:val="28"/>
          <w:lang w:val="uk-UA"/>
        </w:rPr>
        <w:t xml:space="preserve">2 відкритих запитання і 10 </w:t>
      </w:r>
      <w:r w:rsidRPr="00BB318F">
        <w:rPr>
          <w:rFonts w:ascii="Times New Roman" w:hAnsi="Times New Roman" w:cs="Times New Roman"/>
          <w:sz w:val="28"/>
          <w:lang w:val="uk-UA"/>
        </w:rPr>
        <w:t>тест</w:t>
      </w:r>
      <w:r>
        <w:rPr>
          <w:rFonts w:ascii="Times New Roman" w:hAnsi="Times New Roman" w:cs="Times New Roman"/>
          <w:sz w:val="28"/>
          <w:lang w:val="uk-UA"/>
        </w:rPr>
        <w:t>ів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різних типів</w:t>
      </w:r>
      <w:r w:rsidRPr="00BB318F">
        <w:rPr>
          <w:rFonts w:ascii="Times New Roman" w:hAnsi="Times New Roman" w:cs="Times New Roman"/>
          <w:sz w:val="28"/>
          <w:lang w:val="uk-UA"/>
        </w:rPr>
        <w:t>.</w:t>
      </w:r>
      <w:r w:rsidR="004F23AA">
        <w:rPr>
          <w:rFonts w:ascii="Times New Roman" w:hAnsi="Times New Roman" w:cs="Times New Roman"/>
          <w:sz w:val="28"/>
          <w:lang w:val="uk-UA"/>
        </w:rPr>
        <w:t xml:space="preserve"> Кожне з відкритих питань може бути оцінене не більше, ніж 10 балами, на оцінювання тестів відводиться теж не більше 10 балів.</w:t>
      </w:r>
    </w:p>
    <w:p w:rsidR="004F23AA" w:rsidRDefault="004F23AA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письмову відповідь на запитання та тести білета відводиться 45 хв. </w:t>
      </w:r>
    </w:p>
    <w:p w:rsidR="00BB318F" w:rsidRPr="00BB318F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318F">
        <w:rPr>
          <w:rFonts w:ascii="Times New Roman" w:hAnsi="Times New Roman" w:cs="Times New Roman"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>кзамен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  <w:lang w:val="uk-UA"/>
        </w:rPr>
        <w:t>приймають</w:t>
      </w:r>
      <w:r w:rsidRPr="00BB318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>два науково-педагогічні (педагогічні) працівники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(один – лектор потоку, другого визначає завідувач кафедри) відповідно до розкладу екзаменів.</w:t>
      </w:r>
    </w:p>
    <w:p w:rsidR="004F23AA" w:rsidRDefault="004F23AA" w:rsidP="004F23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F23AA">
        <w:rPr>
          <w:rFonts w:ascii="Times New Roman" w:hAnsi="Times New Roman" w:cs="Times New Roman"/>
          <w:sz w:val="28"/>
          <w:lang w:val="uk-UA"/>
        </w:rPr>
        <w:t>Після завершення проведення письмового екзамену за результатами відповідей на екзаменаційний білет обов’язково проводиться співбесіда двома науково-педагогічними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працівниками, які проводили </w:t>
      </w:r>
      <w:r>
        <w:rPr>
          <w:rFonts w:ascii="Times New Roman" w:hAnsi="Times New Roman" w:cs="Times New Roman"/>
          <w:sz w:val="28"/>
          <w:lang w:val="uk-UA"/>
        </w:rPr>
        <w:t>екзамен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, із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студентом</w:t>
      </w:r>
      <w:r w:rsidRPr="004F23AA">
        <w:rPr>
          <w:rFonts w:ascii="Times New Roman" w:hAnsi="Times New Roman" w:cs="Times New Roman"/>
          <w:sz w:val="28"/>
          <w:lang w:val="uk-UA"/>
        </w:rPr>
        <w:t>, після якої визначається остаточна оцінка за ск</w:t>
      </w:r>
      <w:r w:rsidR="00536622">
        <w:rPr>
          <w:rFonts w:ascii="Times New Roman" w:hAnsi="Times New Roman" w:cs="Times New Roman"/>
          <w:sz w:val="28"/>
          <w:lang w:val="uk-UA"/>
        </w:rPr>
        <w:t xml:space="preserve">ладання екзамену (не більше </w:t>
      </w:r>
      <w:r w:rsidRPr="004F23AA">
        <w:rPr>
          <w:rFonts w:ascii="Times New Roman" w:hAnsi="Times New Roman" w:cs="Times New Roman"/>
          <w:sz w:val="28"/>
          <w:lang w:val="uk-UA"/>
        </w:rPr>
        <w:t>30 балів).</w:t>
      </w:r>
    </w:p>
    <w:p w:rsidR="004F23AA" w:rsidRPr="004F23AA" w:rsidRDefault="004F23AA" w:rsidP="004F23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A598F" w:rsidRDefault="005A598F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УЧАСТЬ І ВІДВІДУВАННЯ ЗАНЯТЬ</w:t>
      </w:r>
    </w:p>
    <w:p w:rsidR="005A598F" w:rsidRPr="000A2C6B" w:rsidRDefault="000A2C6B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6B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лекцій та практичних занять з курсу є обов’язковим, воно забезпечує краще розуміння матеріалу, дає можливість простежити зв’язок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 теоретичною інформацією та її прикладним аспектом, сформувати систему знань та ґрунтовно підготуватись до екзамену.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ЗАТРИМКА ВИКОНАННЯ ЗАВДАНЬ ЧИ ЗДАЧІ ЕКЗАМЕНУ</w:t>
      </w:r>
    </w:p>
    <w:p w:rsidR="00454AB1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Відтермінування 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здачі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у випадках хвороби чи якоїсь іншої вагомої для студента причини може бути дозволене за умови надання необхідної документації.</w:t>
      </w:r>
    </w:p>
    <w:p w:rsidR="005A598F" w:rsidRDefault="00454AB1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Відтермінування здачі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екзамену може бути дозволене у 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умови погодження з деканатом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АКАДЕМІЧНІ ЗМІНИ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39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</w:r>
    </w:p>
    <w:p w:rsidR="005A598F" w:rsidRPr="00344393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КОДЕКС ЧЕСТІ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Вступаючи на цей курс, студенти повинні дотримуватися норм поведінки, прописаних у </w:t>
      </w:r>
      <w:r w:rsidR="000A3801">
        <w:rPr>
          <w:rFonts w:ascii="Times New Roman" w:hAnsi="Times New Roman" w:cs="Times New Roman"/>
          <w:sz w:val="28"/>
          <w:szCs w:val="28"/>
          <w:lang w:val="uk-UA"/>
        </w:rPr>
        <w:t>Положенні про академічну доброчесність у Національному університеті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25" w:history="1"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nubip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node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/12654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598F" w:rsidRDefault="00F3639B" w:rsidP="00F36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повинні знати та дот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римуватись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з усіх питань цього курсу.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 тягне за собою академічну відповідальність.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РОЗКЛАД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кольорів:</w:t>
      </w:r>
    </w:p>
    <w:p w:rsidR="005A598F" w:rsidRPr="00614539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Червоний –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проміжна атестація</w:t>
      </w: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підсумкова атестація</w:t>
      </w:r>
      <w:r w:rsidR="00614539"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Голубий – питання, обговорювані під час лекцій</w:t>
      </w:r>
    </w:p>
    <w:p w:rsidR="005A598F" w:rsidRPr="00AB0EF6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Фіолетовий – завдання для самостійного опрацювання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E622FC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Зелений – 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завдання для виконання на практичних заняттях.</w:t>
      </w:r>
    </w:p>
    <w:p w:rsidR="005A598F" w:rsidRPr="008E0BFC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4"/>
        <w:gridCol w:w="2529"/>
        <w:gridCol w:w="5522"/>
      </w:tblGrid>
      <w:tr w:rsidR="005A598F" w:rsidTr="005823F3">
        <w:tc>
          <w:tcPr>
            <w:tcW w:w="1294" w:type="dxa"/>
          </w:tcPr>
          <w:p w:rsidR="005A598F" w:rsidRDefault="00695F66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нав-чаль</w:t>
            </w:r>
            <w:r w:rsidR="00E0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="00E0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тижня у семестрі</w:t>
            </w:r>
          </w:p>
        </w:tc>
        <w:tc>
          <w:tcPr>
            <w:tcW w:w="2529" w:type="dxa"/>
          </w:tcPr>
          <w:p w:rsidR="005A598F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5522" w:type="dxa"/>
          </w:tcPr>
          <w:p w:rsidR="005A598F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Деталі</w:t>
            </w:r>
          </w:p>
        </w:tc>
      </w:tr>
      <w:tr w:rsidR="00E04669" w:rsidTr="00E07A32">
        <w:trPr>
          <w:trHeight w:val="310"/>
        </w:trPr>
        <w:tc>
          <w:tcPr>
            <w:tcW w:w="1294" w:type="dxa"/>
          </w:tcPr>
          <w:p w:rsidR="00E04669" w:rsidRDefault="00E04669" w:rsidP="00E07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9" w:type="dxa"/>
          </w:tcPr>
          <w:p w:rsidR="00E04669" w:rsidRPr="0097695D" w:rsidRDefault="00362D50" w:rsidP="00E07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психологія як наука</w:t>
            </w:r>
          </w:p>
        </w:tc>
        <w:tc>
          <w:tcPr>
            <w:tcW w:w="5522" w:type="dxa"/>
          </w:tcPr>
          <w:p w:rsidR="00442EE7" w:rsidRPr="00362D50" w:rsidRDefault="00362D50" w:rsidP="00362D50">
            <w:pPr>
              <w:tabs>
                <w:tab w:val="num" w:pos="720"/>
              </w:tabs>
              <w:ind w:firstLine="602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Вікова психологія як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галузь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психологічної науки, її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, предмет. </w:t>
            </w:r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Методологічні засади вікової психології. Методи вікової психології. Місце вікової психології в системі психологічних наук. Напрями, концепції, теорії вікової психології.</w:t>
            </w:r>
          </w:p>
          <w:p w:rsidR="00536622" w:rsidRPr="00362D50" w:rsidRDefault="00362D50" w:rsidP="00B90A8A">
            <w:pPr>
              <w:pStyle w:val="a3"/>
              <w:ind w:left="0" w:firstLine="540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</w:pPr>
            <w:r w:rsidRPr="00362D50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  <w:t>Видатні постаті у віковій психології.</w:t>
            </w:r>
          </w:p>
          <w:p w:rsidR="00362D50" w:rsidRDefault="00362D50" w:rsidP="00362D50">
            <w:pPr>
              <w:tabs>
                <w:tab w:val="num" w:pos="720"/>
              </w:tabs>
              <w:ind w:firstLine="54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362D50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Історія розвитку вікової психології.</w:t>
            </w:r>
          </w:p>
          <w:p w:rsidR="00362D50" w:rsidRPr="00536622" w:rsidRDefault="00357F12" w:rsidP="00357F12">
            <w:pPr>
              <w:tabs>
                <w:tab w:val="num" w:pos="72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lastRenderedPageBreak/>
              <w:t>Методи вікової психології.</w:t>
            </w:r>
          </w:p>
        </w:tc>
      </w:tr>
      <w:tr w:rsidR="00E04669" w:rsidRPr="008F1830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529" w:type="dxa"/>
          </w:tcPr>
          <w:p w:rsidR="00614539" w:rsidRPr="0097695D" w:rsidRDefault="00362D50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Психічний розвиток як предмет вікової психології</w:t>
            </w:r>
          </w:p>
        </w:tc>
        <w:tc>
          <w:tcPr>
            <w:tcW w:w="5522" w:type="dxa"/>
          </w:tcPr>
          <w:p w:rsidR="00362D50" w:rsidRPr="00362D50" w:rsidRDefault="00362D50" w:rsidP="00B90A8A">
            <w:pPr>
              <w:ind w:firstLine="54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Психічний та особистісний розвиток людини. </w:t>
            </w:r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Умови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психічного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розвитку.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Су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перечності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психічного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розвитку.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Детермінанти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чинники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психічного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розвитку. Загальні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 xml:space="preserve"> закономірності психічного розвитку особистості. </w:t>
            </w:r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Показники і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порушення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психічного</w:t>
            </w:r>
            <w:proofErr w:type="spellEnd"/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й особистісного розвитку. </w:t>
            </w:r>
            <w:r w:rsidRPr="00362D5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Провідна роль навчання й виховання у психічному й особистісному розвитку дитини. Періодизація вікового розвитку.</w:t>
            </w:r>
          </w:p>
          <w:p w:rsidR="00041E6C" w:rsidRPr="00041E6C" w:rsidRDefault="00362D50" w:rsidP="00B90A8A">
            <w:pPr>
              <w:ind w:firstLine="54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  <w:lang w:val="uk-UA"/>
              </w:rPr>
              <w:t>Механізм психічного розвитку дитини</w:t>
            </w:r>
            <w:r w:rsidR="00041E6C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  <w:lang w:val="uk-UA"/>
              </w:rPr>
              <w:t>.</w:t>
            </w:r>
          </w:p>
          <w:p w:rsidR="00536622" w:rsidRDefault="00357F12" w:rsidP="00357F12">
            <w:pPr>
              <w:pStyle w:val="a3"/>
              <w:ind w:left="0" w:firstLine="540"/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Теорії психічного розвитку</w:t>
            </w:r>
            <w:r w:rsidR="00536622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.</w:t>
            </w:r>
          </w:p>
          <w:p w:rsidR="00357F12" w:rsidRPr="00B90A8A" w:rsidRDefault="00357F12" w:rsidP="00357F12">
            <w:pPr>
              <w:pStyle w:val="a3"/>
              <w:ind w:left="0" w:firstLine="54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Механізм психічного розвитку дитини.</w:t>
            </w:r>
          </w:p>
        </w:tc>
      </w:tr>
      <w:tr w:rsidR="00E04669" w:rsidRPr="00442EE7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9" w:type="dxa"/>
          </w:tcPr>
          <w:p w:rsidR="00E04669" w:rsidRPr="0097695D" w:rsidRDefault="00362D50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Особливості розвитку ембріона і плода</w:t>
            </w: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7695D" w:rsidRPr="0097695D" w:rsidRDefault="0097695D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</w:t>
            </w:r>
            <w:r w:rsidRPr="0097695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роміжна атестація</w:t>
            </w:r>
          </w:p>
        </w:tc>
        <w:tc>
          <w:tcPr>
            <w:tcW w:w="5522" w:type="dxa"/>
          </w:tcPr>
          <w:p w:rsidR="008465C4" w:rsidRPr="008465C4" w:rsidRDefault="008465C4" w:rsidP="00B90A8A">
            <w:pPr>
              <w:ind w:firstLine="54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Характеристика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періодів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перинатального розвитку. Психологічні особливості розвитку плода.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Народження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вплив на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подальший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розвиток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Фактори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психічного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ризику для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майбутньої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8465C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041E6C" w:rsidRPr="00041E6C" w:rsidRDefault="00357F12" w:rsidP="00B90A8A">
            <w:pPr>
              <w:ind w:firstLine="54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  <w:t>Перинатальний</w:t>
            </w:r>
            <w:proofErr w:type="spellEnd"/>
            <w:r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  <w:t xml:space="preserve"> досвід людини</w:t>
            </w:r>
            <w:r w:rsidR="00041E6C" w:rsidRPr="00041E6C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  <w:t>.</w:t>
            </w:r>
          </w:p>
          <w:p w:rsidR="00536622" w:rsidRDefault="00357F12" w:rsidP="00357F12">
            <w:pPr>
              <w:pStyle w:val="a3"/>
              <w:ind w:left="0" w:firstLine="540"/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Внутрішньо утробний період розвитку психіки.</w:t>
            </w:r>
          </w:p>
          <w:p w:rsidR="00357F12" w:rsidRPr="00536622" w:rsidRDefault="00357F12" w:rsidP="00357F12">
            <w:pPr>
              <w:pStyle w:val="a3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Аналіз відеоматеріалів.</w:t>
            </w:r>
          </w:p>
        </w:tc>
      </w:tr>
      <w:tr w:rsidR="00E04669" w:rsidRPr="00D1642A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29" w:type="dxa"/>
          </w:tcPr>
          <w:p w:rsidR="00E04669" w:rsidRPr="00357F12" w:rsidRDefault="00357F12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новонародженого</w:t>
            </w:r>
          </w:p>
        </w:tc>
        <w:tc>
          <w:tcPr>
            <w:tcW w:w="5522" w:type="dxa"/>
          </w:tcPr>
          <w:p w:rsidR="00357F12" w:rsidRDefault="00357F12" w:rsidP="00041E6C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Тривалість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періоду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новонародженості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основні </w:t>
            </w: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задачі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Ситуація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дозрівання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і розвитку </w:t>
            </w:r>
            <w:proofErr w:type="spellStart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новонародженого</w:t>
            </w:r>
            <w:proofErr w:type="spellEnd"/>
            <w:r w:rsidRPr="00357F12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 xml:space="preserve"> Комплекс пожвавлення.</w:t>
            </w:r>
          </w:p>
          <w:p w:rsidR="00442EE7" w:rsidRDefault="00357F12" w:rsidP="00041E6C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Догляд за новонародженою дитиною</w:t>
            </w:r>
            <w:r w:rsidR="00041E6C" w:rsidRPr="00041E6C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B90A8A" w:rsidRDefault="00357F12" w:rsidP="00041E6C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Психологічні особливості новонародженого</w:t>
            </w:r>
            <w:r w:rsidR="00173791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357F12" w:rsidP="00357F12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Аналіз відеоматеріалів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1C238B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9" w:type="dxa"/>
          </w:tcPr>
          <w:p w:rsidR="00E04669" w:rsidRPr="00A01A46" w:rsidRDefault="00A01A46" w:rsidP="009769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Психологічні особливості немовляти</w:t>
            </w:r>
          </w:p>
        </w:tc>
        <w:tc>
          <w:tcPr>
            <w:tcW w:w="5522" w:type="dxa"/>
          </w:tcPr>
          <w:p w:rsidR="00A01A46" w:rsidRPr="00A01A46" w:rsidRDefault="00A01A46" w:rsidP="00041E6C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Соціальна ситуація розвитку і провідна діяльність немовляти.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>Пізнавальний розвиток немовляти.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Розвиток у немовляти сприйняття.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>Розпізнавання немовлям інформації.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Виокремлення немовлям категорій.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 xml:space="preserve">Розвиток у немовлят пам’яті.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Взаємодія немовляти з предметами й оточуючими людьми.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>Новоутворення періоду немовляти. Криз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першого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року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 </w:t>
            </w:r>
          </w:p>
          <w:p w:rsidR="00442EE7" w:rsidRDefault="00A6279E" w:rsidP="00041E6C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Потреби немовлят</w:t>
            </w:r>
            <w:r w:rsidR="00041E6C" w:rsidRPr="00041E6C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73791" w:rsidRDefault="00357F12" w:rsidP="001C238B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lastRenderedPageBreak/>
              <w:t>Психологічні особливості немовлят</w:t>
            </w:r>
            <w:r w:rsidR="001C238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357F12" w:rsidP="00357F12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Д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ослідження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немовлят</w:t>
            </w:r>
            <w:r w:rsidR="00536622" w:rsidRPr="00536622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29" w:type="dxa"/>
          </w:tcPr>
          <w:p w:rsidR="00E04669" w:rsidRPr="00A01A46" w:rsidRDefault="00A01A4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дітей раннього віку</w:t>
            </w:r>
          </w:p>
        </w:tc>
        <w:tc>
          <w:tcPr>
            <w:tcW w:w="5522" w:type="dxa"/>
          </w:tcPr>
          <w:p w:rsidR="00A01A46" w:rsidRPr="00A01A46" w:rsidRDefault="00A01A46" w:rsidP="00041E6C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Вікові межі раннього дитинства.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Соціальна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ситуація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розвитку в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дитинстві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Провідна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дитинстві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Новоутворення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дитинстві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Криза трьох років.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</w:p>
          <w:p w:rsidR="00480454" w:rsidRDefault="00A6279E" w:rsidP="00041E6C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Мотиваційна сфера дітей раннього віку</w:t>
            </w:r>
            <w:r w:rsidR="00041E6C" w:rsidRPr="00041E6C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C238B" w:rsidRDefault="00357F12" w:rsidP="00041E6C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Психологічні особливості дітей раннього віку</w:t>
            </w:r>
            <w:r w:rsidR="001C238B" w:rsidRPr="001C238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357F12" w:rsidP="00041E6C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Комплексне дослідження дитини раннього віку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D1642A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29" w:type="dxa"/>
          </w:tcPr>
          <w:p w:rsidR="00E04669" w:rsidRPr="00A01A46" w:rsidRDefault="0097695D" w:rsidP="00A01A4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95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Start"/>
            <w:r w:rsidR="00A01A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сихологія</w:t>
            </w:r>
            <w:proofErr w:type="spellEnd"/>
            <w:r w:rsidR="00A01A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дітей дошкільного віку</w:t>
            </w:r>
          </w:p>
        </w:tc>
        <w:tc>
          <w:tcPr>
            <w:tcW w:w="5522" w:type="dxa"/>
          </w:tcPr>
          <w:p w:rsidR="00A01A46" w:rsidRPr="00A01A46" w:rsidRDefault="00A01A46" w:rsidP="00041E6C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Періодизація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дошкільного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віку.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Соціальна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ситуація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розвитку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дошкільному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Провідна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дошкільному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Новоутворення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дошкільного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віку. Розвиток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мовлення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Особливості сенсорного розвитку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дошкільника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Розумовий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розвиток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дошкільника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(розвиток мислення,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уваги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, пам’яті, уяви). Розвиток особистості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дошкільника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(розвиток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самосвідомості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самооцінки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спонукальної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сфери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емоцій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почуттів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). Криза семи (шести)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442EE7" w:rsidRDefault="00A6279E" w:rsidP="00041E6C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Поведінкові особливості дітей дошкільного віку</w:t>
            </w:r>
            <w:r w:rsidR="00041E6C" w:rsidRPr="00DE0B5E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C238B" w:rsidRDefault="00357F12" w:rsidP="00041E6C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Психологічні особливості пізнавальної сфери дітей дошкільного віку</w:t>
            </w:r>
            <w:r w:rsidR="001C238B" w:rsidRPr="001C238B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357F12" w:rsidP="00041E6C">
            <w:pPr>
              <w:tabs>
                <w:tab w:val="left" w:pos="6060"/>
              </w:tabs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Розвиток особистості дош</w:t>
            </w:r>
            <w:r w:rsidR="00434B79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ільника</w:t>
            </w:r>
            <w:r w:rsidR="00536622" w:rsidRPr="00536622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29" w:type="dxa"/>
          </w:tcPr>
          <w:p w:rsidR="00E04669" w:rsidRPr="00A01A46" w:rsidRDefault="00A01A46" w:rsidP="009769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дітей молодшого шкільного віку</w:t>
            </w:r>
          </w:p>
        </w:tc>
        <w:tc>
          <w:tcPr>
            <w:tcW w:w="5522" w:type="dxa"/>
          </w:tcPr>
          <w:p w:rsidR="00A01A46" w:rsidRPr="00A01A46" w:rsidRDefault="00A01A46" w:rsidP="00F46C2F">
            <w:pPr>
              <w:pStyle w:val="2"/>
              <w:spacing w:before="0"/>
              <w:ind w:firstLine="607"/>
              <w:jc w:val="both"/>
              <w:outlineLvl w:val="1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Загальна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характеристика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шкільного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віку.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Соціальна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ситуація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розвитку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молодшому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шкільному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Провідна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школяра.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Новоутворення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шкільного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віку. Розвиток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самосвідомості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школяра. Розвиток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спонукальної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сфери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школяра. Особливості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пізнавальної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сфери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школяра.</w:t>
            </w:r>
          </w:p>
          <w:p w:rsidR="00480454" w:rsidRDefault="00A6279E" w:rsidP="00F46C2F">
            <w:pPr>
              <w:pStyle w:val="2"/>
              <w:spacing w:before="0"/>
              <w:ind w:firstLine="607"/>
              <w:jc w:val="both"/>
              <w:outlineLvl w:val="1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Соціальна поведінка </w:t>
            </w:r>
            <w:r w:rsidR="00D52FA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молодших школярів</w:t>
            </w:r>
            <w:r w:rsidR="00F46C2F" w:rsidRPr="00F46C2F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C238B" w:rsidRDefault="00434B79" w:rsidP="001C238B">
            <w:pPr>
              <w:ind w:firstLine="607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Психологічні особливості пізнавальної сфери дітей молодшого шкільного віку</w:t>
            </w:r>
            <w:r w:rsidR="001C238B" w:rsidRPr="001C238B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434B79" w:rsidP="00434B79">
            <w:pPr>
              <w:ind w:firstLine="607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Розвиток особистості молодшого школяра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434B79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529" w:type="dxa"/>
          </w:tcPr>
          <w:p w:rsidR="00614539" w:rsidRPr="00A01A46" w:rsidRDefault="00A01A4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підлітків</w:t>
            </w:r>
          </w:p>
        </w:tc>
        <w:tc>
          <w:tcPr>
            <w:tcW w:w="5522" w:type="dxa"/>
          </w:tcPr>
          <w:p w:rsidR="00A01A46" w:rsidRPr="00A01A46" w:rsidRDefault="00A01A46" w:rsidP="00F46C2F">
            <w:pPr>
              <w:ind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Загальна характеристика психічного та особистісного розвитку підлітка. Соціальна ситуація розвитку підлітка. Провідна діяльність підлітка. Психологічні новоутворення підліткового віку. Розвиток самосвідомості у підлітковому віці. Розвиток спонукальної сфери підлітка. Пізнавальний розвиток у підлітковому віці. Педагогічно занедбані підлітки. Акцентуації в характері підлітків.</w:t>
            </w:r>
          </w:p>
          <w:p w:rsidR="00E04669" w:rsidRDefault="00D52FA8" w:rsidP="00F46C2F">
            <w:pPr>
              <w:ind w:firstLine="607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Поведінкові особливості підлітків</w:t>
            </w:r>
            <w:r w:rsidR="00F46C2F" w:rsidRPr="00F46C2F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C238B" w:rsidRDefault="00434B79" w:rsidP="00F46C2F">
            <w:pPr>
              <w:ind w:firstLine="60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Психологічні особливості пізнавальної сфери підлітків</w:t>
            </w:r>
            <w:r w:rsidR="005057BB" w:rsidRPr="005057B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434B79" w:rsidP="00F46C2F">
            <w:pPr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Розвиток особистості підлітків. Педагогічно занедбані підлітки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A01A46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29" w:type="dxa"/>
          </w:tcPr>
          <w:p w:rsidR="00E04669" w:rsidRPr="0097695D" w:rsidRDefault="00A01A4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ранньої юності</w:t>
            </w:r>
          </w:p>
        </w:tc>
        <w:tc>
          <w:tcPr>
            <w:tcW w:w="5522" w:type="dxa"/>
          </w:tcPr>
          <w:p w:rsidR="00A01A46" w:rsidRDefault="00A01A46" w:rsidP="00A01A46">
            <w:pPr>
              <w:pStyle w:val="11"/>
            </w:pPr>
            <w:r w:rsidRPr="00A01A46">
              <w:t>Загальні особливості ранньої юності. Розвиток самосвідомості у ранній юності. Розвиток спонукальної сфери особистості у період ранньої юності. Особливості спілкування у ранній юності. Розвиток пізнавальної сфери у ранній юності. Показники соціально-психологічної готовності випускника школи до самостійного життя.</w:t>
            </w:r>
            <w:r>
              <w:t xml:space="preserve"> </w:t>
            </w:r>
          </w:p>
          <w:p w:rsidR="00A01A46" w:rsidRDefault="006454E6" w:rsidP="00A01A46">
            <w:pPr>
              <w:pStyle w:val="11"/>
            </w:pPr>
            <w:r w:rsidRPr="00A01A46">
              <w:t>Особливості мотиваційної сфери у ранній юності</w:t>
            </w:r>
            <w:r w:rsidR="00F46C2F" w:rsidRPr="00A01A46">
              <w:t>.</w:t>
            </w:r>
          </w:p>
          <w:p w:rsidR="005057BB" w:rsidRDefault="00434B79" w:rsidP="00A01A46">
            <w:pPr>
              <w:pStyle w:val="11"/>
            </w:pPr>
            <w:r>
              <w:t>Психологічні особливості пізнавальної сфери ранньої юності</w:t>
            </w:r>
            <w:r w:rsidR="005057BB">
              <w:t>.</w:t>
            </w:r>
          </w:p>
          <w:p w:rsidR="00536622" w:rsidRPr="00536622" w:rsidRDefault="00434B79" w:rsidP="005057BB">
            <w:pPr>
              <w:ind w:firstLine="60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Розвиток особистості у ранній юності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29" w:type="dxa"/>
          </w:tcPr>
          <w:p w:rsidR="00E04669" w:rsidRPr="0097695D" w:rsidRDefault="00A01A4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зрілої юності</w:t>
            </w: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7695D" w:rsidRPr="0097695D" w:rsidRDefault="0097695D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95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Проміжна атестація</w:t>
            </w:r>
          </w:p>
        </w:tc>
        <w:tc>
          <w:tcPr>
            <w:tcW w:w="5522" w:type="dxa"/>
          </w:tcPr>
          <w:p w:rsidR="00A01A46" w:rsidRPr="00A01A46" w:rsidRDefault="00A01A46" w:rsidP="00F46C2F">
            <w:pPr>
              <w:ind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>Соціальна ситуація розвитку у зрілій юності.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Розвиток самосвідомості в зрілому юнацькому віці.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Дружба в зрілому юнацькому віці. Важливі новоутворення зрілої юності.</w:t>
            </w:r>
          </w:p>
          <w:p w:rsidR="008E6155" w:rsidRDefault="006454E6" w:rsidP="00F46C2F">
            <w:pPr>
              <w:ind w:firstLine="607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  <w:t>Формування особистості на етапі зрілої юності</w:t>
            </w:r>
            <w:r w:rsidR="00F46C2F" w:rsidRPr="00F46C2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uk-UA"/>
              </w:rPr>
              <w:t>.</w:t>
            </w:r>
          </w:p>
          <w:p w:rsidR="005057BB" w:rsidRDefault="00434B79" w:rsidP="005057BB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Психологічні особливості особистості у зрілій юності</w:t>
            </w:r>
            <w:r w:rsidR="005057B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434B79" w:rsidP="005057BB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Психологія студентського віку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F46C2F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29" w:type="dxa"/>
          </w:tcPr>
          <w:p w:rsidR="00E04669" w:rsidRPr="00A01A46" w:rsidRDefault="00A01A4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психології дорослості</w:t>
            </w:r>
          </w:p>
        </w:tc>
        <w:tc>
          <w:tcPr>
            <w:tcW w:w="5522" w:type="dxa"/>
          </w:tcPr>
          <w:p w:rsidR="00A01A46" w:rsidRPr="00A01A46" w:rsidRDefault="00A01A46" w:rsidP="00A01A46">
            <w:pPr>
              <w:pStyle w:val="11"/>
            </w:pPr>
            <w:r w:rsidRPr="00A01A46">
              <w:t>Загальна характеристика періоду дорослості. Періодизація психічного розвитку дорослої людини. Проблема розвитку у дорослому віці.</w:t>
            </w:r>
            <w:r w:rsidRPr="00A01A46">
              <w:t xml:space="preserve"> </w:t>
            </w:r>
          </w:p>
          <w:p w:rsidR="00E04669" w:rsidRPr="00A01A46" w:rsidRDefault="006454E6" w:rsidP="00A01A46">
            <w:pPr>
              <w:pStyle w:val="11"/>
            </w:pPr>
            <w:r w:rsidRPr="00A01A46">
              <w:rPr>
                <w:color w:val="7030A0"/>
              </w:rPr>
              <w:t>Ю-концепція дорослої людини</w:t>
            </w:r>
            <w:r w:rsidR="00A01A46">
              <w:t>.</w:t>
            </w:r>
          </w:p>
          <w:p w:rsidR="005057BB" w:rsidRDefault="00434B79" w:rsidP="005057BB">
            <w:pPr>
              <w:ind w:firstLine="56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lastRenderedPageBreak/>
              <w:t>Когнітивні особливості періоду ранньої дорослості</w:t>
            </w:r>
            <w:r w:rsidR="005057B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434B79" w:rsidP="005057BB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Особливості афективної сфери людини у період ранньої дорослості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F46C2F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529" w:type="dxa"/>
          </w:tcPr>
          <w:p w:rsidR="00614539" w:rsidRPr="00A01A46" w:rsidRDefault="00A01A4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ранньої дорослості</w:t>
            </w:r>
          </w:p>
        </w:tc>
        <w:tc>
          <w:tcPr>
            <w:tcW w:w="5522" w:type="dxa"/>
          </w:tcPr>
          <w:p w:rsidR="00442EE7" w:rsidRPr="00A01A46" w:rsidRDefault="00A01A46" w:rsidP="005057BB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Загальна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характеристика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віку. Особливості розвитку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самосвідомості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Особливості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спонукальної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сфери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Становлення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суб'єкта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життєдіяльності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й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індивідуальності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етапі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дорослості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Динаміка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психофізіологічних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функцій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Розвиток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інтелекту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Динаміка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окремих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інтелектуальних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функцій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Особливості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емоційного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розвитку особистості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ранньому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453A65" w:rsidRDefault="006454E6" w:rsidP="005057B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  <w:lang w:val="uk-UA"/>
              </w:rPr>
              <w:t>Поведінкові особливості людей на етапі ранньої дорослості</w:t>
            </w:r>
            <w:r w:rsidR="00F46C2F" w:rsidRPr="00F46C2F">
              <w:rPr>
                <w:rFonts w:ascii="Times New Roman" w:hAnsi="Times New Roman" w:cs="Times New Roman"/>
                <w:bCs/>
                <w:iCs/>
                <w:color w:val="7030A0"/>
                <w:sz w:val="28"/>
                <w:szCs w:val="28"/>
                <w:lang w:val="uk-UA"/>
              </w:rPr>
              <w:t>.</w:t>
            </w:r>
          </w:p>
          <w:p w:rsidR="005057BB" w:rsidRDefault="00434B79" w:rsidP="005057B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Особливості мотиваційної сфери людини у період ранньої дорослості</w:t>
            </w:r>
            <w:r w:rsidR="005057BB" w:rsidRPr="005057B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434B79" w:rsidP="005057B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Особливості Я-концепції у період ранньої дорослості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E93537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29" w:type="dxa"/>
          </w:tcPr>
          <w:p w:rsidR="00E04669" w:rsidRPr="00A01A46" w:rsidRDefault="00A01A4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пізньої дорослості</w:t>
            </w:r>
          </w:p>
        </w:tc>
        <w:tc>
          <w:tcPr>
            <w:tcW w:w="5522" w:type="dxa"/>
          </w:tcPr>
          <w:p w:rsidR="00A01A46" w:rsidRPr="00A01A46" w:rsidRDefault="00A01A46" w:rsidP="006454E6">
            <w:pPr>
              <w:ind w:firstLine="60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Загальна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характеристика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зрілого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віку. Проблеми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зрілого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дорослого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віку. Особливості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життєдіяльності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зрілому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 Розвиток Я-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концепції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зрілому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Розвиток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спонукальної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сфери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зрілому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Особливості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емоційної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сфери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зрілому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. Особливості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пізнавальних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процесів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зрілому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дорослому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віці</w:t>
            </w:r>
            <w:proofErr w:type="spellEnd"/>
            <w:r w:rsidRPr="00A01A46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F46C2F" w:rsidRPr="00F46C2F" w:rsidRDefault="006454E6" w:rsidP="006454E6">
            <w:pPr>
              <w:ind w:firstLine="607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Поведінкові особливості людей на етапі середньої дорослості</w:t>
            </w:r>
            <w:r w:rsidR="00F46C2F" w:rsidRPr="00F46C2F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444E86" w:rsidRDefault="00434B79" w:rsidP="005057BB">
            <w:pPr>
              <w:pStyle w:val="a3"/>
              <w:tabs>
                <w:tab w:val="left" w:pos="1695"/>
              </w:tabs>
              <w:ind w:left="0" w:firstLine="60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Психологічні особливості когнітивної та афективної сфери у період пізньої дорослості</w:t>
            </w:r>
            <w:r w:rsidR="005057BB" w:rsidRPr="005057B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434B79" w:rsidP="005057BB">
            <w:pPr>
              <w:pStyle w:val="a3"/>
              <w:tabs>
                <w:tab w:val="left" w:pos="1695"/>
              </w:tabs>
              <w:ind w:left="0"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Психологічні особливості мотиваційної сфери та Я-концепції у період пізньої дорослості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442EE7" w:rsidTr="005823F3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9" w:type="dxa"/>
          </w:tcPr>
          <w:p w:rsidR="00614539" w:rsidRPr="00A01A46" w:rsidRDefault="00A01A46" w:rsidP="009769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старості</w:t>
            </w: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057BB" w:rsidRDefault="005057BB" w:rsidP="0097695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7695D" w:rsidRPr="0097695D" w:rsidRDefault="0097695D" w:rsidP="009769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95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Проміжна атестація</w:t>
            </w:r>
          </w:p>
        </w:tc>
        <w:tc>
          <w:tcPr>
            <w:tcW w:w="5522" w:type="dxa"/>
          </w:tcPr>
          <w:p w:rsidR="00442EE7" w:rsidRPr="001459C3" w:rsidRDefault="00A01A46" w:rsidP="00442EE7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459C3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 xml:space="preserve">Загальна характеристика старості. Особливості Я-концепції і розвитку особистості в період старості. Особливості життєдіяльності і спонукальної сфери людини у старості. Особливості </w:t>
            </w:r>
            <w:r w:rsidRPr="001459C3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пізнавальних процесів у старості. Фізіологічні обмеження і особливості поведінки людей похилого віку. Емоційна сфера людини у старості. Задоволеність життям у старості. Реалізація мудрості як сенс життя у старості. Значення сім'ї для людини похилого віку. Особистість і здоров'я старих людей. Вмирання і смерть старих людей.</w:t>
            </w:r>
          </w:p>
          <w:p w:rsidR="00444E86" w:rsidRDefault="006454E6" w:rsidP="00F46C2F">
            <w:pPr>
              <w:pStyle w:val="Style3"/>
              <w:widowControl/>
              <w:spacing w:line="240" w:lineRule="auto"/>
              <w:ind w:firstLine="60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Поведінкові особливості людей на етапі пізньої дорослості</w:t>
            </w:r>
            <w:r w:rsidR="00F46C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5057BB" w:rsidRDefault="00434B79" w:rsidP="005057BB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Причини зниження інтелектуальних функцій та специфічні зміни емоційної сфери у період старості</w:t>
            </w:r>
            <w:r w:rsidR="005057BB" w:rsidRPr="005057B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  <w:p w:rsidR="00536622" w:rsidRPr="00536622" w:rsidRDefault="00434B79" w:rsidP="005057BB">
            <w:pPr>
              <w:pStyle w:val="a3"/>
              <w:ind w:left="0"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Специфіка Я-образу на етапі старіння, адаптивне старіння та щаслива старість</w:t>
            </w:r>
            <w:r w:rsidR="00536622" w:rsidRPr="0053662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614539" w:rsidRPr="00614539" w:rsidTr="005823F3">
        <w:tc>
          <w:tcPr>
            <w:tcW w:w="1294" w:type="dxa"/>
          </w:tcPr>
          <w:p w:rsidR="00614539" w:rsidRDefault="0061453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363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  <w:tc>
          <w:tcPr>
            <w:tcW w:w="2529" w:type="dxa"/>
          </w:tcPr>
          <w:p w:rsidR="00614539" w:rsidRPr="00614539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53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Підсумкова атестація</w:t>
            </w:r>
          </w:p>
        </w:tc>
        <w:tc>
          <w:tcPr>
            <w:tcW w:w="5522" w:type="dxa"/>
          </w:tcPr>
          <w:p w:rsidR="00614539" w:rsidRPr="00614539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598F" w:rsidRPr="0031034E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7303CA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473DC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98F" w:rsidRPr="005F4CF0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B061B3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lang w:val="uk-UA"/>
        </w:rPr>
      </w:pPr>
    </w:p>
    <w:p w:rsidR="005A598F" w:rsidRPr="00642E3F" w:rsidRDefault="005A598F" w:rsidP="005A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642E3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F66" w:rsidRDefault="00695F66"/>
    <w:sectPr w:rsidR="0069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CC9"/>
    <w:multiLevelType w:val="hybridMultilevel"/>
    <w:tmpl w:val="2DB4C066"/>
    <w:lvl w:ilvl="0" w:tplc="9850C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0D2064"/>
    <w:multiLevelType w:val="hybridMultilevel"/>
    <w:tmpl w:val="A5309FCC"/>
    <w:lvl w:ilvl="0" w:tplc="9CA84E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39300E"/>
    <w:multiLevelType w:val="multilevel"/>
    <w:tmpl w:val="A88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F543A"/>
    <w:multiLevelType w:val="hybridMultilevel"/>
    <w:tmpl w:val="565EECC0"/>
    <w:lvl w:ilvl="0" w:tplc="48CE5DC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CA7940"/>
    <w:multiLevelType w:val="multilevel"/>
    <w:tmpl w:val="A4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D"/>
    <w:rsid w:val="0000714B"/>
    <w:rsid w:val="00017288"/>
    <w:rsid w:val="00023D1A"/>
    <w:rsid w:val="00027899"/>
    <w:rsid w:val="00041E6C"/>
    <w:rsid w:val="0005491A"/>
    <w:rsid w:val="000A2C6B"/>
    <w:rsid w:val="000A3801"/>
    <w:rsid w:val="000B6822"/>
    <w:rsid w:val="000F2E33"/>
    <w:rsid w:val="00111132"/>
    <w:rsid w:val="001459C3"/>
    <w:rsid w:val="00153647"/>
    <w:rsid w:val="00173791"/>
    <w:rsid w:val="00183892"/>
    <w:rsid w:val="001C238B"/>
    <w:rsid w:val="002139FF"/>
    <w:rsid w:val="00243EAE"/>
    <w:rsid w:val="002447D5"/>
    <w:rsid w:val="002473E6"/>
    <w:rsid w:val="0033095C"/>
    <w:rsid w:val="00331151"/>
    <w:rsid w:val="00357F12"/>
    <w:rsid w:val="00362D50"/>
    <w:rsid w:val="0036305D"/>
    <w:rsid w:val="003636BA"/>
    <w:rsid w:val="00365674"/>
    <w:rsid w:val="003D61FC"/>
    <w:rsid w:val="003E5060"/>
    <w:rsid w:val="004014B8"/>
    <w:rsid w:val="00434B79"/>
    <w:rsid w:val="00442EE7"/>
    <w:rsid w:val="00444E86"/>
    <w:rsid w:val="00453A65"/>
    <w:rsid w:val="00454AB1"/>
    <w:rsid w:val="00473DED"/>
    <w:rsid w:val="00480454"/>
    <w:rsid w:val="004B7A4B"/>
    <w:rsid w:val="004C3A20"/>
    <w:rsid w:val="004E3BE5"/>
    <w:rsid w:val="004F23AA"/>
    <w:rsid w:val="005057BB"/>
    <w:rsid w:val="00536622"/>
    <w:rsid w:val="00563FA6"/>
    <w:rsid w:val="005823F3"/>
    <w:rsid w:val="005866E3"/>
    <w:rsid w:val="005A598F"/>
    <w:rsid w:val="00614539"/>
    <w:rsid w:val="006454E6"/>
    <w:rsid w:val="00676EFE"/>
    <w:rsid w:val="00695F66"/>
    <w:rsid w:val="006C5589"/>
    <w:rsid w:val="006F0FC6"/>
    <w:rsid w:val="0071316D"/>
    <w:rsid w:val="00726E95"/>
    <w:rsid w:val="007B74C1"/>
    <w:rsid w:val="007C315F"/>
    <w:rsid w:val="007D3E25"/>
    <w:rsid w:val="00816706"/>
    <w:rsid w:val="00836C86"/>
    <w:rsid w:val="008465C4"/>
    <w:rsid w:val="008725BF"/>
    <w:rsid w:val="00875E39"/>
    <w:rsid w:val="00897743"/>
    <w:rsid w:val="008A084A"/>
    <w:rsid w:val="008A6E05"/>
    <w:rsid w:val="008E6155"/>
    <w:rsid w:val="008F1830"/>
    <w:rsid w:val="008F1ABB"/>
    <w:rsid w:val="00907CBB"/>
    <w:rsid w:val="00913E3A"/>
    <w:rsid w:val="00914AD5"/>
    <w:rsid w:val="00943744"/>
    <w:rsid w:val="00971828"/>
    <w:rsid w:val="0097695D"/>
    <w:rsid w:val="00A01A46"/>
    <w:rsid w:val="00A33FAD"/>
    <w:rsid w:val="00A528FD"/>
    <w:rsid w:val="00A6279E"/>
    <w:rsid w:val="00A62E64"/>
    <w:rsid w:val="00A7717B"/>
    <w:rsid w:val="00A95320"/>
    <w:rsid w:val="00AA7C4C"/>
    <w:rsid w:val="00B06BA8"/>
    <w:rsid w:val="00B319E0"/>
    <w:rsid w:val="00B35915"/>
    <w:rsid w:val="00B4605B"/>
    <w:rsid w:val="00B66391"/>
    <w:rsid w:val="00B90A8A"/>
    <w:rsid w:val="00B936FC"/>
    <w:rsid w:val="00BB318F"/>
    <w:rsid w:val="00BB3EBC"/>
    <w:rsid w:val="00BC0029"/>
    <w:rsid w:val="00BC18C7"/>
    <w:rsid w:val="00BE46B6"/>
    <w:rsid w:val="00BF673B"/>
    <w:rsid w:val="00C40134"/>
    <w:rsid w:val="00C61CDD"/>
    <w:rsid w:val="00CA28D3"/>
    <w:rsid w:val="00CC34CC"/>
    <w:rsid w:val="00CD4DA4"/>
    <w:rsid w:val="00D1642A"/>
    <w:rsid w:val="00D251A4"/>
    <w:rsid w:val="00D261F9"/>
    <w:rsid w:val="00D52FA8"/>
    <w:rsid w:val="00D648A0"/>
    <w:rsid w:val="00D71E04"/>
    <w:rsid w:val="00DC2902"/>
    <w:rsid w:val="00DE0B5E"/>
    <w:rsid w:val="00DF3EBA"/>
    <w:rsid w:val="00E04669"/>
    <w:rsid w:val="00E062E8"/>
    <w:rsid w:val="00E07A32"/>
    <w:rsid w:val="00E32CD7"/>
    <w:rsid w:val="00E56128"/>
    <w:rsid w:val="00E93537"/>
    <w:rsid w:val="00EA4B60"/>
    <w:rsid w:val="00EE6A8A"/>
    <w:rsid w:val="00F3639B"/>
    <w:rsid w:val="00F40E33"/>
    <w:rsid w:val="00F44D36"/>
    <w:rsid w:val="00F46C2F"/>
    <w:rsid w:val="00F73AB6"/>
    <w:rsid w:val="00F87166"/>
    <w:rsid w:val="00FB6AD6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13F"/>
  <w15:chartTrackingRefBased/>
  <w15:docId w15:val="{BF3EA675-401C-43CC-8F38-E320336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3A"/>
  </w:style>
  <w:style w:type="paragraph" w:styleId="1">
    <w:name w:val="heading 1"/>
    <w:basedOn w:val="a"/>
    <w:next w:val="a"/>
    <w:link w:val="10"/>
    <w:uiPriority w:val="9"/>
    <w:qFormat/>
    <w:rsid w:val="00913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3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98F"/>
    <w:rPr>
      <w:color w:val="0000FF"/>
      <w:u w:val="single"/>
    </w:rPr>
  </w:style>
  <w:style w:type="table" w:styleId="a5">
    <w:name w:val="Table Grid"/>
    <w:basedOn w:val="a1"/>
    <w:uiPriority w:val="39"/>
    <w:rsid w:val="005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E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3E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E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3E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3E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13E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913E3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913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 Знак"/>
    <w:basedOn w:val="a0"/>
    <w:link w:val="a7"/>
    <w:uiPriority w:val="10"/>
    <w:rsid w:val="00913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13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ідзаголовок Знак"/>
    <w:basedOn w:val="a0"/>
    <w:link w:val="a9"/>
    <w:uiPriority w:val="11"/>
    <w:rsid w:val="00913E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913E3A"/>
    <w:rPr>
      <w:b/>
      <w:bCs/>
    </w:rPr>
  </w:style>
  <w:style w:type="character" w:styleId="ac">
    <w:name w:val="Emphasis"/>
    <w:basedOn w:val="a0"/>
    <w:uiPriority w:val="20"/>
    <w:qFormat/>
    <w:rsid w:val="00913E3A"/>
    <w:rPr>
      <w:i/>
      <w:iCs/>
    </w:rPr>
  </w:style>
  <w:style w:type="paragraph" w:styleId="ad">
    <w:name w:val="No Spacing"/>
    <w:uiPriority w:val="1"/>
    <w:qFormat/>
    <w:rsid w:val="00913E3A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913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">
    <w:name w:val="Цитата Знак"/>
    <w:basedOn w:val="a0"/>
    <w:link w:val="ae"/>
    <w:uiPriority w:val="29"/>
    <w:rsid w:val="00913E3A"/>
    <w:rPr>
      <w:color w:val="44546A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13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1">
    <w:name w:val="Насичена цитата Знак"/>
    <w:basedOn w:val="a0"/>
    <w:link w:val="af0"/>
    <w:uiPriority w:val="30"/>
    <w:rsid w:val="00913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913E3A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913E3A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13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913E3A"/>
    <w:rPr>
      <w:b/>
      <w:bCs/>
      <w:smallCaps/>
      <w:color w:val="44546A" w:themeColor="text2"/>
      <w:u w:val="single"/>
    </w:rPr>
  </w:style>
  <w:style w:type="character" w:styleId="af6">
    <w:name w:val="Book Title"/>
    <w:basedOn w:val="a0"/>
    <w:uiPriority w:val="33"/>
    <w:qFormat/>
    <w:rsid w:val="00913E3A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913E3A"/>
    <w:pPr>
      <w:outlineLvl w:val="9"/>
    </w:pPr>
  </w:style>
  <w:style w:type="paragraph" w:styleId="af8">
    <w:name w:val="Body Text Indent"/>
    <w:basedOn w:val="a"/>
    <w:link w:val="af9"/>
    <w:rsid w:val="00B06B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ий текст з відступом Знак"/>
    <w:basedOn w:val="a0"/>
    <w:link w:val="af8"/>
    <w:rsid w:val="00B0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06BA8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val="uk-UA" w:eastAsia="ru-RU"/>
    </w:rPr>
  </w:style>
  <w:style w:type="character" w:styleId="afa">
    <w:name w:val="FollowedHyperlink"/>
    <w:basedOn w:val="a0"/>
    <w:uiPriority w:val="99"/>
    <w:semiHidden/>
    <w:unhideWhenUsed/>
    <w:rsid w:val="00695F6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01A46"/>
    <w:pPr>
      <w:spacing w:after="0" w:line="240" w:lineRule="auto"/>
      <w:ind w:firstLine="602"/>
      <w:jc w:val="both"/>
    </w:pPr>
    <w:rPr>
      <w:rFonts w:ascii="Times New Roman" w:hAnsi="Times New Roman" w:cs="Times New Roman"/>
      <w:noProof/>
      <w:color w:val="0070C0"/>
      <w:sz w:val="28"/>
      <w:szCs w:val="28"/>
      <w:shd w:val="clear" w:color="auto" w:fill="FFFFFF"/>
      <w:lang w:val="uk-UA"/>
    </w:rPr>
  </w:style>
  <w:style w:type="paragraph" w:customStyle="1" w:styleId="Style3">
    <w:name w:val="Style3"/>
    <w:basedOn w:val="a"/>
    <w:uiPriority w:val="99"/>
    <w:rsid w:val="00E93537"/>
    <w:pPr>
      <w:widowControl w:val="0"/>
      <w:autoSpaceDE w:val="0"/>
      <w:autoSpaceDN w:val="0"/>
      <w:adjustRightInd w:val="0"/>
      <w:spacing w:after="0" w:line="238" w:lineRule="exact"/>
      <w:ind w:firstLine="725"/>
      <w:jc w:val="both"/>
    </w:pPr>
    <w:rPr>
      <w:rFonts w:ascii="Segoe UI" w:hAnsi="Segoe UI" w:cs="Segoe UI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E9353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823F3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paragraph" w:styleId="afb">
    <w:name w:val="Normal (Web)"/>
    <w:basedOn w:val="a"/>
    <w:unhideWhenUsed/>
    <w:rsid w:val="008F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rene@ukr.net" TargetMode="External"/><Relationship Id="rId13" Type="http://schemas.openxmlformats.org/officeDocument/2006/relationships/hyperlink" Target="https://elearn.nubip.edu.ua/mod/quiz/view.php?id=98821" TargetMode="External"/><Relationship Id="rId18" Type="http://schemas.openxmlformats.org/officeDocument/2006/relationships/hyperlink" Target="https://elearn.nubip.edu.ua/mod/quiz/view.php?id=988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earn.nubip.edu.ua/mod/quiz/view.php?id=98821" TargetMode="External"/><Relationship Id="rId7" Type="http://schemas.openxmlformats.org/officeDocument/2006/relationships/hyperlink" Target="https://nubip.edu.ua/node/23920" TargetMode="External"/><Relationship Id="rId12" Type="http://schemas.openxmlformats.org/officeDocument/2006/relationships/hyperlink" Target="https://elearn.nubip.edu.ua/mod/quiz/view.php?id=98821" TargetMode="External"/><Relationship Id="rId17" Type="http://schemas.openxmlformats.org/officeDocument/2006/relationships/hyperlink" Target="https://elearn.nubip.edu.ua/mod/quiz/view.php?id=98821" TargetMode="External"/><Relationship Id="rId25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.nubip.edu.ua/mod/quiz/view.php?id=98821" TargetMode="External"/><Relationship Id="rId20" Type="http://schemas.openxmlformats.org/officeDocument/2006/relationships/hyperlink" Target="https://elearn.nubip.edu.ua/mod/quiz/view.php?id=988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earn.nubip.edu.ua/mod/quiz/view.php?id=98821" TargetMode="External"/><Relationship Id="rId24" Type="http://schemas.openxmlformats.org/officeDocument/2006/relationships/hyperlink" Target="https://elearn.nubip.edu.ua/mod/quiz/view.php?id=988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earn.nubip.edu.ua/mod/quiz/view.php?id=98821" TargetMode="External"/><Relationship Id="rId23" Type="http://schemas.openxmlformats.org/officeDocument/2006/relationships/hyperlink" Target="https://elearn.nubip.edu.ua/mod/quiz/view.php?id=98821" TargetMode="External"/><Relationship Id="rId10" Type="http://schemas.openxmlformats.org/officeDocument/2006/relationships/hyperlink" Target="https://elearn.nubip.edu.ua/mod/quiz/view.php?id=98821" TargetMode="External"/><Relationship Id="rId19" Type="http://schemas.openxmlformats.org/officeDocument/2006/relationships/hyperlink" Target="https://elearn.nubip.edu.ua/mod/quiz/view.php?id=98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.nubip.edu.ua" TargetMode="External"/><Relationship Id="rId14" Type="http://schemas.openxmlformats.org/officeDocument/2006/relationships/hyperlink" Target="https://elearn.nubip.edu.ua/mod/quiz/view.php?id=98821" TargetMode="External"/><Relationship Id="rId22" Type="http://schemas.openxmlformats.org/officeDocument/2006/relationships/hyperlink" Target="https://elearn.nubip.edu.ua/mod/quiz/view.php?id=988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Ірина Мартинюк</cp:lastModifiedBy>
  <cp:revision>9</cp:revision>
  <dcterms:created xsi:type="dcterms:W3CDTF">2020-01-01T19:39:00Z</dcterms:created>
  <dcterms:modified xsi:type="dcterms:W3CDTF">2020-04-05T10:32:00Z</dcterms:modified>
</cp:coreProperties>
</file>