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C0029" w:rsidTr="00BC0029">
        <w:tc>
          <w:tcPr>
            <w:tcW w:w="1980" w:type="dxa"/>
          </w:tcPr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9E95691" wp14:editId="47AADAD5">
                  <wp:extent cx="962025" cy="590550"/>
                  <wp:effectExtent l="0" t="0" r="9525" b="0"/>
                  <wp:docPr id="1" name="Рисунок 1" descr="Картинки по запросу &quot;нубіп герб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нубіп герб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78" cy="6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C0029" w:rsidRPr="005A598F" w:rsidRDefault="00BC0029" w:rsidP="00BC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НАЦІОНАЛЬНИЙ УНІВЕРСИТЕТ БІОРЕСУРСІВ І ПРИРОДОКОРИСТУВАННЯ УКРАЇНИ</w:t>
            </w:r>
          </w:p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ГУМАНІТАРНО-ПЕДАГОГІЧНИЙ ФАКУЛЬТЕТ </w:t>
      </w:r>
    </w:p>
    <w:p w:rsidR="005A598F" w:rsidRP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98F"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974442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АНАТОМІЯ ТА ФІЗІОЛОГІЯ ВНД</w:t>
      </w:r>
    </w:p>
    <w:p w:rsidR="005A598F" w:rsidRPr="00E04669" w:rsidRDefault="00974442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4669">
        <w:rPr>
          <w:rFonts w:ascii="Times New Roman" w:hAnsi="Times New Roman" w:cs="Times New Roman"/>
          <w:sz w:val="28"/>
          <w:szCs w:val="28"/>
          <w:lang w:val="uk-UA"/>
        </w:rPr>
        <w:t xml:space="preserve"> семестр 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405" w:type="dxa"/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1892"/>
      </w:tblGrid>
      <w:tr w:rsidR="00913E3A" w:rsidTr="00974442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 психол. </w:t>
            </w:r>
            <w:r w:rsidR="00A67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</w:p>
          <w:p w:rsidR="00974442" w:rsidRDefault="00974442" w:rsidP="00974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Афанасенко </w:t>
            </w:r>
          </w:p>
          <w:p w:rsidR="00913E3A" w:rsidRDefault="00974442" w:rsidP="009744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 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E3A" w:rsidRDefault="00A67602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6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64000" cy="1135506"/>
                  <wp:effectExtent l="0" t="0" r="0" b="7620"/>
                  <wp:docPr id="6" name="Рисунок 6" descr="C:\Комп_Ларисы_март_2018\мое фото портрет\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Комп_Ларисы_март_2018\мое фото портрет\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3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E3A" w:rsidRDefault="00913E3A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3E3A" w:rsidTr="00974442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корпус 1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974442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години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74442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13.00 – 14.00 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974442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і місце занять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Pr="00913E3A" w:rsidRDefault="00E04669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розкладом </w:t>
            </w:r>
            <w:hyperlink r:id="rId7" w:history="1">
              <w:r w:rsidRPr="00E046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https://nubip.edu.ua/node/23920</w:t>
              </w:r>
            </w:hyperlink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 кафедри         </w:t>
      </w:r>
      <w:r w:rsidR="00907CBB">
        <w:rPr>
          <w:rFonts w:ascii="Times New Roman" w:hAnsi="Times New Roman" w:cs="Times New Roman"/>
          <w:sz w:val="28"/>
          <w:szCs w:val="28"/>
          <w:lang w:val="uk-UA"/>
        </w:rPr>
        <w:t>527-83-54</w:t>
      </w:r>
    </w:p>
    <w:p w:rsidR="005A598F" w:rsidRPr="009718C8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18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18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67602" w:rsidRPr="00A67602">
        <w:rPr>
          <w:rFonts w:ascii="Times New Roman" w:hAnsi="Times New Roman" w:cs="Times New Roman"/>
          <w:sz w:val="28"/>
          <w:szCs w:val="28"/>
          <w:lang w:val="en-AT"/>
        </w:rPr>
        <w:t>l</w:t>
      </w:r>
      <w:proofErr w:type="spellStart"/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ariro</w:t>
      </w:r>
      <w:proofErr w:type="spellEnd"/>
      <w:r w:rsidR="00A67602" w:rsidRPr="00971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afanasenko</w:t>
      </w:r>
      <w:proofErr w:type="spellEnd"/>
      <w:r w:rsidR="00A67602" w:rsidRPr="00971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@</w:t>
      </w:r>
      <w:proofErr w:type="spellStart"/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gmail</w:t>
      </w:r>
      <w:proofErr w:type="spellEnd"/>
      <w:r w:rsidR="00A67602" w:rsidRPr="00971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com</w:t>
      </w:r>
      <w:proofErr w:type="spellEnd"/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ПІЛКУВАННЯ З ВИКЛАДАЧЕМ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Спілкуватись із викладачем можна через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6E6">
        <w:rPr>
          <w:rFonts w:ascii="Times New Roman" w:hAnsi="Times New Roman" w:cs="Times New Roman"/>
          <w:sz w:val="28"/>
          <w:szCs w:val="28"/>
          <w:lang w:val="uk-UA"/>
        </w:rPr>
        <w:t xml:space="preserve"> та в години 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>Коли ви надсилаєте мені листа на е-</w:t>
      </w:r>
      <w:r w:rsidRPr="001146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, будь ласка, </w:t>
      </w:r>
      <w:proofErr w:type="spellStart"/>
      <w:r w:rsidRPr="0011468F">
        <w:rPr>
          <w:rFonts w:ascii="Times New Roman" w:hAnsi="Times New Roman" w:cs="Times New Roman"/>
          <w:sz w:val="28"/>
          <w:szCs w:val="28"/>
          <w:lang w:val="uk-UA"/>
        </w:rPr>
        <w:t>додавайте</w:t>
      </w:r>
      <w:proofErr w:type="spellEnd"/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67602">
        <w:rPr>
          <w:rFonts w:ascii="Times New Roman" w:hAnsi="Times New Roman" w:cs="Times New Roman"/>
          <w:sz w:val="28"/>
          <w:szCs w:val="28"/>
          <w:lang w:val="uk-UA"/>
        </w:rPr>
        <w:t>Анатомія та фізіологія ВНД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» у темі.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є такі причини: 1) мій спам</w:t>
      </w:r>
      <w:r w:rsidR="00BC0029" w:rsidRPr="00BC002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фільтр не буде видаляти ці листи, 2) після завершення семестру мені легше буде знищити ці листи із своєї поштової скриньки.</w:t>
      </w:r>
    </w:p>
    <w:p w:rsidR="005A598F" w:rsidRDefault="005A598F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ПОПЕРЕДНЯ ПІДГОТОВКА</w:t>
      </w:r>
    </w:p>
    <w:p w:rsidR="007844B0" w:rsidRPr="007844B0" w:rsidRDefault="00051258" w:rsidP="007844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Анатомія та фізіологія ВНД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фундаментальним курсом, який відкриває науковий  шлях пізнання світу психології. </w:t>
      </w:r>
      <w:r w:rsidR="007844B0" w:rsidRPr="007844B0">
        <w:rPr>
          <w:rFonts w:ascii="Times New Roman" w:hAnsi="Times New Roman" w:cs="Times New Roman"/>
          <w:sz w:val="28"/>
          <w:szCs w:val="28"/>
          <w:lang w:val="uk-UA"/>
        </w:rPr>
        <w:t>Дисципліну «Анатомія та фізіологія вищої нервової діяльності»</w:t>
      </w:r>
      <w:r w:rsidR="007844B0" w:rsidRPr="00784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4B0" w:rsidRPr="007844B0">
        <w:rPr>
          <w:rFonts w:ascii="Times New Roman" w:hAnsi="Times New Roman" w:cs="Times New Roman"/>
          <w:sz w:val="28"/>
          <w:szCs w:val="28"/>
          <w:lang w:val="uk-UA"/>
        </w:rPr>
        <w:t xml:space="preserve">слід розглядати як невід’ємну частину подальших </w:t>
      </w:r>
      <w:proofErr w:type="spellStart"/>
      <w:r w:rsidR="007844B0" w:rsidRPr="007844B0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7844B0" w:rsidRPr="007844B0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-орієнтованих та спеціальних курсів. </w:t>
      </w:r>
    </w:p>
    <w:p w:rsidR="005A598F" w:rsidRDefault="005A598F" w:rsidP="000512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ВИКОРИСТОВУВАНІ </w:t>
      </w:r>
      <w:r w:rsidR="00BC0029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НАВЧАЛЬНІ ПОСІБНИКИ</w:t>
      </w:r>
    </w:p>
    <w:p w:rsidR="00BC0029" w:rsidRDefault="00BC0029" w:rsidP="00BC00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курсі використовуватимуться такі навчальні посібники: </w:t>
      </w:r>
    </w:p>
    <w:p w:rsidR="00051258" w:rsidRPr="00051258" w:rsidRDefault="00051258" w:rsidP="00051258">
      <w:pPr>
        <w:numPr>
          <w:ilvl w:val="0"/>
          <w:numId w:val="7"/>
        </w:numPr>
        <w:shd w:val="clear" w:color="auto" w:fill="FFFFFF"/>
        <w:tabs>
          <w:tab w:val="left" w:pos="0"/>
          <w:tab w:val="left" w:pos="365"/>
          <w:tab w:val="left" w:pos="709"/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1258">
        <w:rPr>
          <w:rFonts w:ascii="Times New Roman" w:hAnsi="Times New Roman" w:cs="Times New Roman"/>
          <w:sz w:val="28"/>
          <w:szCs w:val="28"/>
          <w:lang w:val="uk-UA"/>
        </w:rPr>
        <w:t>Годун</w:t>
      </w:r>
      <w:proofErr w:type="spellEnd"/>
      <w:r w:rsidRPr="00051258">
        <w:rPr>
          <w:rFonts w:ascii="Times New Roman" w:hAnsi="Times New Roman" w:cs="Times New Roman"/>
          <w:sz w:val="28"/>
          <w:szCs w:val="28"/>
          <w:lang w:val="uk-UA"/>
        </w:rPr>
        <w:t xml:space="preserve"> Н.І. Фізіологія вищої нервової діяльності: навчально-методичний посіб</w:t>
      </w:r>
      <w:r w:rsidR="00A0575C">
        <w:rPr>
          <w:rFonts w:ascii="Times New Roman" w:hAnsi="Times New Roman" w:cs="Times New Roman"/>
          <w:sz w:val="28"/>
          <w:szCs w:val="28"/>
          <w:lang w:val="uk-UA"/>
        </w:rPr>
        <w:t xml:space="preserve">ник. </w:t>
      </w:r>
      <w:proofErr w:type="spellStart"/>
      <w:r w:rsidR="00A0575C">
        <w:rPr>
          <w:rFonts w:ascii="Times New Roman" w:hAnsi="Times New Roman" w:cs="Times New Roman"/>
          <w:sz w:val="28"/>
          <w:szCs w:val="28"/>
          <w:lang w:val="uk-UA"/>
        </w:rPr>
        <w:t>ПереяславХмельницький</w:t>
      </w:r>
      <w:proofErr w:type="spellEnd"/>
      <w:r w:rsidR="00A0575C">
        <w:rPr>
          <w:rFonts w:ascii="Times New Roman" w:hAnsi="Times New Roman" w:cs="Times New Roman"/>
          <w:sz w:val="28"/>
          <w:szCs w:val="28"/>
          <w:lang w:val="uk-UA"/>
        </w:rPr>
        <w:t>, 2015</w:t>
      </w:r>
      <w:r w:rsidRPr="00051258">
        <w:rPr>
          <w:rFonts w:ascii="Times New Roman" w:hAnsi="Times New Roman" w:cs="Times New Roman"/>
          <w:sz w:val="28"/>
          <w:szCs w:val="28"/>
          <w:lang w:val="uk-UA"/>
        </w:rPr>
        <w:t>. 159 с.</w:t>
      </w:r>
    </w:p>
    <w:p w:rsidR="00051258" w:rsidRPr="00051258" w:rsidRDefault="00051258" w:rsidP="00051258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365"/>
          <w:tab w:val="left" w:pos="709"/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1258">
        <w:rPr>
          <w:rFonts w:ascii="Times New Roman" w:hAnsi="Times New Roman" w:cs="Times New Roman"/>
          <w:sz w:val="28"/>
          <w:szCs w:val="28"/>
          <w:lang w:val="uk-UA"/>
        </w:rPr>
        <w:t>Іонов</w:t>
      </w:r>
      <w:proofErr w:type="spellEnd"/>
      <w:r w:rsidRPr="00051258">
        <w:rPr>
          <w:rFonts w:ascii="Times New Roman" w:hAnsi="Times New Roman" w:cs="Times New Roman"/>
          <w:sz w:val="28"/>
          <w:szCs w:val="28"/>
          <w:lang w:val="uk-UA"/>
        </w:rPr>
        <w:t xml:space="preserve"> І.А. Фізіологія вищої нервової діяльності (ВНД): навчальний посібник. Х.: ФОП Петров В.В., 2017. 143 с.</w:t>
      </w:r>
    </w:p>
    <w:p w:rsidR="00051258" w:rsidRPr="00051258" w:rsidRDefault="00051258" w:rsidP="00051258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365"/>
          <w:tab w:val="left" w:pos="709"/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Smirnov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V</w:t>
      </w:r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M.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lang w:val="de-DE"/>
        </w:rPr>
        <w:t>Physiology</w:t>
      </w:r>
      <w:proofErr w:type="spellEnd"/>
      <w:r w:rsidRPr="000512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of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the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Sensory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Systems </w:t>
      </w:r>
      <w:proofErr w:type="spellStart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and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 </w:t>
      </w:r>
      <w:r w:rsidRPr="00051258">
        <w:rPr>
          <w:rFonts w:ascii="Times New Roman" w:hAnsi="Times New Roman" w:cs="Times New Roman"/>
          <w:sz w:val="28"/>
          <w:szCs w:val="28"/>
          <w:lang w:val="de-DE"/>
        </w:rPr>
        <w:t xml:space="preserve">Higher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lang w:val="de-DE"/>
        </w:rPr>
        <w:t>Nervous</w:t>
      </w:r>
      <w:proofErr w:type="spellEnd"/>
      <w:r w:rsidRPr="000512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lang w:val="de-DE"/>
        </w:rPr>
        <w:t>Activity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:  </w:t>
      </w:r>
      <w:proofErr w:type="spellStart"/>
      <w:r w:rsidRPr="00051258">
        <w:rPr>
          <w:rFonts w:ascii="Times New Roman" w:hAnsi="Times New Roman" w:cs="Times New Roman"/>
          <w:sz w:val="28"/>
          <w:szCs w:val="28"/>
          <w:lang w:val="de-DE"/>
        </w:rPr>
        <w:t>Textbook</w:t>
      </w:r>
      <w:proofErr w:type="spellEnd"/>
      <w:r w:rsidRPr="000512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for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University </w:t>
      </w:r>
      <w:proofErr w:type="spellStart"/>
      <w:r w:rsidRPr="00051258">
        <w:rPr>
          <w:rFonts w:ascii="Times New Roman" w:hAnsi="Times New Roman" w:cs="Times New Roman"/>
          <w:bCs/>
          <w:sz w:val="28"/>
          <w:szCs w:val="28"/>
          <w:lang w:val="de-DE"/>
        </w:rPr>
        <w:t>Students</w:t>
      </w:r>
      <w:proofErr w:type="spellEnd"/>
      <w:r w:rsidRPr="000512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Akademiya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Moscow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 2013</w:t>
      </w:r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A0575C" w:rsidRDefault="00A0575C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br w:type="page"/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РЕКОМЕНДОВАНА ЛІТЕРАТУРА ДО КУРСУ</w:t>
      </w:r>
    </w:p>
    <w:p w:rsidR="00A0575C" w:rsidRPr="00051258" w:rsidRDefault="00A0575C" w:rsidP="00A0575C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365"/>
          <w:tab w:val="left" w:pos="709"/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1258">
        <w:rPr>
          <w:rFonts w:ascii="Times New Roman" w:hAnsi="Times New Roman" w:cs="Times New Roman"/>
          <w:sz w:val="28"/>
          <w:szCs w:val="28"/>
          <w:lang w:val="uk-UA"/>
        </w:rPr>
        <w:t>Кокун</w:t>
      </w:r>
      <w:proofErr w:type="spellEnd"/>
      <w:r w:rsidRPr="00051258">
        <w:rPr>
          <w:rFonts w:ascii="Times New Roman" w:hAnsi="Times New Roman" w:cs="Times New Roman"/>
          <w:sz w:val="28"/>
          <w:szCs w:val="28"/>
          <w:lang w:val="uk-UA"/>
        </w:rPr>
        <w:t xml:space="preserve"> О.М. Психофізіологія. Навчальний посібник. К.: Ц</w:t>
      </w:r>
      <w:r>
        <w:rPr>
          <w:rFonts w:ascii="Times New Roman" w:hAnsi="Times New Roman" w:cs="Times New Roman"/>
          <w:sz w:val="28"/>
          <w:szCs w:val="28"/>
          <w:lang w:val="uk-UA"/>
        </w:rPr>
        <w:t>ентр навчальної літератури, 2015</w:t>
      </w:r>
      <w:r w:rsidRPr="00051258">
        <w:rPr>
          <w:rFonts w:ascii="Times New Roman" w:hAnsi="Times New Roman" w:cs="Times New Roman"/>
          <w:sz w:val="28"/>
          <w:szCs w:val="28"/>
          <w:lang w:val="uk-UA"/>
        </w:rPr>
        <w:t>. 184 с</w:t>
      </w:r>
      <w:r w:rsidRPr="00051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75C" w:rsidRPr="00051258" w:rsidRDefault="00A0575C" w:rsidP="00A0575C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365"/>
          <w:tab w:val="left" w:pos="709"/>
          <w:tab w:val="left" w:pos="1134"/>
        </w:tabs>
        <w:spacing w:before="14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Фізіологія вищої нервової діяльності (ВНД) :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вищ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до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лаб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занять з курсу «Фізіологія ВНД».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0512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пед. ун-т імені Г. С. Сковороди. Харків : ФОП Петров В. В., 2017. 143 с.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ЗАВДАННЯ КУРСУ</w:t>
      </w:r>
    </w:p>
    <w:p w:rsidR="008C6FDE" w:rsidRPr="008C6FDE" w:rsidRDefault="008C6FDE" w:rsidP="008C6FD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FD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FDE" w:rsidRPr="008C6FDE" w:rsidRDefault="008C6FDE" w:rsidP="008C6FD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F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, принципами та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6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FDE" w:rsidRPr="008C6FDE" w:rsidRDefault="008C6FDE" w:rsidP="008C6FD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2. Сформувати соціальне-психологічне мислення; здатність розуміти загальні принципи біологічної регуляції людини; фізіологічні основи форм і факторів організації поведінки, фізіологічні основи трудової діяльності. </w:t>
      </w:r>
    </w:p>
    <w:p w:rsidR="008C6FDE" w:rsidRPr="008C6FDE" w:rsidRDefault="008C6FDE" w:rsidP="008C6FD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3. Вміння застосовувати знання із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дисципліни «Анатомія та фізіологія ВНД»</w:t>
      </w:r>
      <w:r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 у практичній професійній діяльності. </w:t>
      </w:r>
    </w:p>
    <w:p w:rsidR="001F355D" w:rsidRDefault="001F355D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ОПИС КУРСУ</w:t>
      </w:r>
    </w:p>
    <w:p w:rsidR="00604BE4" w:rsidRPr="00604BE4" w:rsidRDefault="00604BE4" w:rsidP="00604BE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E4">
        <w:rPr>
          <w:rFonts w:ascii="Times New Roman" w:hAnsi="Times New Roman" w:cs="Times New Roman"/>
          <w:sz w:val="28"/>
          <w:szCs w:val="28"/>
          <w:lang w:val="uk-UA"/>
        </w:rPr>
        <w:t>У професійній підготовці психологів велике місце відводиться вивченню фізіології нервової системи і вищої нервової діяльності. Зміст дисципліни фізіологія вищої нервової діяльності дозволяє оцінити складність співвідношення психічного і фізіологічного, його різноманітності, служить підставою для подальшої розробки цієї проблеми, що представляє великий інтерес для майбутніх фахівців-психологів.</w:t>
      </w:r>
    </w:p>
    <w:p w:rsidR="003176E6" w:rsidRDefault="001F355D" w:rsidP="003176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Набуті знання з курсу «Анатомія та фізіологія ВНД»</w:t>
      </w:r>
      <w:r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>ідготу</w:t>
      </w:r>
      <w:r w:rsidR="006417E4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як майбутніх фахівців</w:t>
      </w:r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 до практичної роботи з людьми,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сприятимуть розумінню та поясненню</w:t>
      </w:r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фізіологічних механізмів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головного мозку, </w:t>
      </w:r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функцій організму. Сучасний рівень науки про вищу нервову діяльність характеризується високим рівнем </w:t>
      </w:r>
      <w:proofErr w:type="spellStart"/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>мультидисциплінарності</w:t>
      </w:r>
      <w:proofErr w:type="spellEnd"/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 з такими науками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анатомія та еволюція нервової системи, </w:t>
      </w:r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психологія,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психології</w:t>
      </w:r>
      <w:r w:rsidR="008C6FDE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 та багатьма іншими галузями психологічних та медичних знань. </w:t>
      </w:r>
    </w:p>
    <w:p w:rsidR="001F355D" w:rsidRDefault="00914AD5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9B2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="006417E4" w:rsidRPr="005B09B2">
        <w:rPr>
          <w:rFonts w:ascii="Times New Roman" w:hAnsi="Times New Roman" w:cs="Times New Roman"/>
          <w:sz w:val="28"/>
          <w:szCs w:val="28"/>
          <w:lang w:val="uk-UA"/>
        </w:rPr>
        <w:t xml:space="preserve">«Анатомія та фізіологія ВНД» </w:t>
      </w:r>
      <w:r w:rsidRPr="005B09B2">
        <w:rPr>
          <w:rFonts w:ascii="Times New Roman" w:hAnsi="Times New Roman" w:cs="Times New Roman"/>
          <w:sz w:val="28"/>
          <w:szCs w:val="28"/>
          <w:lang w:val="uk-UA"/>
        </w:rPr>
        <w:t>– це базовий курс серед «</w:t>
      </w:r>
      <w:r w:rsidR="005B09B2" w:rsidRPr="005B09B2">
        <w:rPr>
          <w:rFonts w:ascii="Times New Roman" w:hAnsi="Times New Roman" w:cs="Times New Roman"/>
          <w:sz w:val="28"/>
          <w:szCs w:val="28"/>
          <w:lang w:val="uk-UA"/>
        </w:rPr>
        <w:t>на вибір</w:t>
      </w:r>
      <w:r w:rsidRPr="005B09B2">
        <w:rPr>
          <w:rFonts w:ascii="Times New Roman" w:hAnsi="Times New Roman" w:cs="Times New Roman"/>
          <w:sz w:val="28"/>
          <w:szCs w:val="28"/>
          <w:lang w:val="uk-UA"/>
        </w:rPr>
        <w:t xml:space="preserve">» навчальних дисциплін студентів спеціальності </w:t>
      </w:r>
      <w:r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«Психологія». </w:t>
      </w:r>
      <w:r w:rsidR="00BB3EBC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83892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r w:rsidR="00BB3EBC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семестру </w:t>
      </w:r>
      <w:r w:rsidR="00183892" w:rsidRPr="00712B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17E4" w:rsidRPr="00712B11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183892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B3EBC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ви будете знайомитись з </w:t>
      </w:r>
      <w:r w:rsidR="00712B1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особливостями </w:t>
      </w:r>
      <w:r w:rsidR="00712B11" w:rsidRPr="00712B11">
        <w:rPr>
          <w:rFonts w:ascii="Times New Roman" w:hAnsi="Times New Roman" w:cs="Times New Roman"/>
          <w:sz w:val="28"/>
          <w:szCs w:val="28"/>
          <w:lang w:val="uk-UA"/>
        </w:rPr>
        <w:t>взаємопов’язаних нервових процесів, які відбуваються у вищих відділах центральної нервової системи і забезпечують перебіг поведінкових реакцій людини;</w:t>
      </w:r>
      <w:r w:rsidR="00712B11">
        <w:rPr>
          <w:lang w:val="uk-UA"/>
        </w:rPr>
        <w:t xml:space="preserve"> </w:t>
      </w:r>
      <w:r w:rsidR="00712B11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7E4" w:rsidRPr="00712B11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властивостями нервової системи та її функцій при забезпеченні життєдіяльності клітин, тканин, органів, фізіологічних систем організму та організму в цілому, формування рефлекторних дій на різні зовнішні та внутрішні подразники, формування мовних навиків, розуміння механізмів </w:t>
      </w:r>
      <w:r w:rsidR="006417E4" w:rsidRPr="00712B11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пам’яті, мислення та сну.</w:t>
      </w:r>
      <w:r w:rsidR="006417E4" w:rsidRPr="006417E4">
        <w:rPr>
          <w:lang w:val="uk-UA"/>
        </w:rPr>
        <w:t xml:space="preserve">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r w:rsidR="00712B11">
        <w:rPr>
          <w:rFonts w:ascii="Times New Roman" w:hAnsi="Times New Roman" w:cs="Times New Roman"/>
          <w:sz w:val="28"/>
          <w:szCs w:val="28"/>
          <w:lang w:val="uk-UA"/>
        </w:rPr>
        <w:t>Анатомія та фізіологія ВНД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10029">
        <w:rPr>
          <w:rFonts w:ascii="Times New Roman" w:hAnsi="Times New Roman" w:cs="Times New Roman"/>
          <w:sz w:val="28"/>
          <w:szCs w:val="28"/>
          <w:lang w:val="uk-UA"/>
        </w:rPr>
        <w:t xml:space="preserve">є невід’ємною складовою професійного навчання щодо </w:t>
      </w:r>
      <w:r w:rsidR="003176E6">
        <w:rPr>
          <w:rFonts w:ascii="Times New Roman" w:hAnsi="Times New Roman" w:cs="Times New Roman"/>
          <w:sz w:val="28"/>
          <w:szCs w:val="28"/>
          <w:lang w:val="uk-UA"/>
        </w:rPr>
        <w:t>розуміння цілісної психічної ді</w:t>
      </w:r>
      <w:r w:rsidR="006C0C46">
        <w:rPr>
          <w:rFonts w:ascii="Times New Roman" w:hAnsi="Times New Roman" w:cs="Times New Roman"/>
          <w:sz w:val="28"/>
          <w:szCs w:val="28"/>
          <w:lang w:val="uk-UA"/>
        </w:rPr>
        <w:t xml:space="preserve">йсності та </w:t>
      </w:r>
      <w:r w:rsidR="001F355D" w:rsidRPr="008C6FDE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оволодіння психологами знань, вмінь та навичок щодо особливостей функціонування вищої нервової діяльності для вирішення як суспільних так і особистісних проблем. </w:t>
      </w:r>
    </w:p>
    <w:p w:rsidR="006C0C46" w:rsidRPr="006C0C46" w:rsidRDefault="006C0C46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C46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передбачає відвідування лекційних і семінарських занять та виконання самостійної роботи.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C46" w:rsidRPr="006C0C46" w:rsidRDefault="006C0C46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C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та </w:t>
      </w:r>
      <w:r w:rsidR="005D66D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C46" w:rsidRPr="006C0C46" w:rsidRDefault="006C0C46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C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46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C0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C46">
        <w:rPr>
          <w:rFonts w:ascii="Times New Roman" w:hAnsi="Times New Roman" w:cs="Times New Roman"/>
          <w:sz w:val="28"/>
          <w:szCs w:val="28"/>
        </w:rPr>
        <w:t>до модульного контролю</w:t>
      </w:r>
      <w:proofErr w:type="gramEnd"/>
      <w:r w:rsidRPr="006C0C46">
        <w:rPr>
          <w:rFonts w:ascii="Times New Roman" w:hAnsi="Times New Roman" w:cs="Times New Roman"/>
          <w:sz w:val="28"/>
          <w:szCs w:val="28"/>
        </w:rPr>
        <w:t xml:space="preserve"> та </w:t>
      </w:r>
      <w:r w:rsidRPr="006C0C46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6C0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98F" w:rsidRDefault="005A598F" w:rsidP="005D66D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5B09B2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9B2">
        <w:rPr>
          <w:rFonts w:ascii="Times New Roman" w:hAnsi="Times New Roman" w:cs="Times New Roman"/>
          <w:b/>
          <w:sz w:val="28"/>
          <w:szCs w:val="28"/>
          <w:lang w:val="uk-UA"/>
        </w:rPr>
        <w:t>Основні теми курсу:</w:t>
      </w:r>
    </w:p>
    <w:p w:rsid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Тема 1 Історія розвитку ф</w:t>
      </w:r>
      <w:r w:rsidRPr="00EC0139">
        <w:rPr>
          <w:rFonts w:ascii="Times New Roman" w:hAnsi="Times New Roman" w:cs="Times New Roman"/>
          <w:sz w:val="28"/>
          <w:szCs w:val="28"/>
          <w:lang w:val="uk-UA"/>
        </w:rPr>
        <w:t>ізіології вищо</w:t>
      </w:r>
      <w:r>
        <w:rPr>
          <w:rFonts w:ascii="Times New Roman" w:hAnsi="Times New Roman" w:cs="Times New Roman"/>
          <w:sz w:val="28"/>
          <w:szCs w:val="28"/>
          <w:lang w:val="uk-UA"/>
        </w:rPr>
        <w:t>ї нервової діяльності як наука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2. </w:t>
      </w:r>
      <w:r w:rsidRPr="00EC01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Основні мето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ди і поняття фізіології ВНД</w:t>
      </w:r>
    </w:p>
    <w:p w:rsidR="00EC0139" w:rsidRPr="00EC0139" w:rsidRDefault="00EC0139" w:rsidP="00EC0139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EC0139">
        <w:rPr>
          <w:sz w:val="28"/>
          <w:szCs w:val="28"/>
          <w:lang w:val="uk-UA" w:eastAsia="uk-UA"/>
        </w:rPr>
        <w:t xml:space="preserve">Тема 3. </w:t>
      </w:r>
      <w:r w:rsidRPr="00EC0139">
        <w:rPr>
          <w:sz w:val="28"/>
          <w:szCs w:val="28"/>
        </w:rPr>
        <w:t xml:space="preserve">Будова </w:t>
      </w:r>
      <w:proofErr w:type="spellStart"/>
      <w:r w:rsidRPr="00EC0139">
        <w:rPr>
          <w:sz w:val="28"/>
          <w:szCs w:val="28"/>
        </w:rPr>
        <w:t>нервової</w:t>
      </w:r>
      <w:proofErr w:type="spellEnd"/>
      <w:r w:rsidRPr="00EC0139">
        <w:rPr>
          <w:sz w:val="28"/>
          <w:szCs w:val="28"/>
        </w:rPr>
        <w:t xml:space="preserve"> </w:t>
      </w:r>
      <w:proofErr w:type="spellStart"/>
      <w:r w:rsidRPr="00EC0139">
        <w:rPr>
          <w:sz w:val="28"/>
          <w:szCs w:val="28"/>
        </w:rPr>
        <w:t>системи</w:t>
      </w:r>
      <w:proofErr w:type="spellEnd"/>
    </w:p>
    <w:p w:rsid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Тема 4.</w:t>
      </w:r>
      <w:r w:rsidRPr="00EC0139">
        <w:rPr>
          <w:rFonts w:ascii="Times New Roman" w:hAnsi="Times New Roman" w:cs="Times New Roman"/>
          <w:bCs/>
          <w:sz w:val="28"/>
          <w:szCs w:val="28"/>
          <w:lang w:val="uk-UA"/>
        </w:rPr>
        <w:t>Анатомо фізіологічні аспекти вищої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ервової (психічної) діяльності</w:t>
      </w:r>
    </w:p>
    <w:p w:rsid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5. </w:t>
      </w:r>
      <w:proofErr w:type="spellStart"/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Корково</w:t>
      </w:r>
      <w:proofErr w:type="spellEnd"/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-підкіркові відносини в процесах вищої нервової діяльності Тема 6. </w:t>
      </w:r>
      <w:r w:rsidRPr="00EC01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Поняття ІІ сигнальної систем </w:t>
      </w:r>
    </w:p>
    <w:p w:rsid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7. </w:t>
      </w:r>
      <w:proofErr w:type="spellStart"/>
      <w:r w:rsidRPr="00EC0139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EC01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0139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Тема 8 Фізіологічний аналіз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«несвідомого» у психіці людини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Тема 9 Фізіол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огічні основи та форми поведінки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Тема 10 Закономірності умовно-</w:t>
      </w: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рефлекторної діяльності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Тема 11 Фізіологія сенсорних систем людини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12 Психофізіологія емоцій 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Тема 13 Психоф</w:t>
      </w: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>ізіологія мислення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14 Психофізіологія пам’яті </w:t>
      </w:r>
    </w:p>
    <w:p w:rsidR="00EC0139" w:rsidRPr="00EC0139" w:rsidRDefault="00EC0139" w:rsidP="00EC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01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15Фізіологічні основи трудової діяльності </w:t>
      </w:r>
    </w:p>
    <w:p w:rsidR="000B6822" w:rsidRDefault="000B6822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4B8" w:rsidRDefault="004014B8" w:rsidP="00401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тем навчального курсу розроблен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а таким чином, щоб максимально доступно розкрити сутність </w:t>
      </w:r>
      <w:r w:rsidR="00C113BD" w:rsidRPr="00712B11">
        <w:rPr>
          <w:rFonts w:ascii="Times New Roman" w:hAnsi="Times New Roman" w:cs="Times New Roman"/>
          <w:sz w:val="28"/>
          <w:szCs w:val="28"/>
          <w:lang w:val="uk-UA"/>
        </w:rPr>
        <w:t>взаємопов’язаних нервових процесів, які відбуваються у вищих відділах центральної нервової системи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>, зробити вивчення курсу цікавим та практично орієнтованим.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>Якщо ви будете старанно працювати і намагатись не відставати від матеріалу, ви будете готові як для складання іспиту, так і для професійної діяльності. Хоча курс «</w:t>
      </w:r>
      <w:r w:rsidR="00C113BD">
        <w:rPr>
          <w:rFonts w:ascii="Times New Roman" w:hAnsi="Times New Roman" w:cs="Times New Roman"/>
          <w:sz w:val="28"/>
          <w:szCs w:val="28"/>
          <w:lang w:val="uk-UA"/>
        </w:rPr>
        <w:t>Анатомія та фізіологія ВНД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» містить багато тем лекцій та </w:t>
      </w:r>
      <w:r w:rsidR="00A24050">
        <w:rPr>
          <w:rFonts w:ascii="Times New Roman" w:hAnsi="Times New Roman" w:cs="Times New Roman"/>
          <w:sz w:val="28"/>
          <w:szCs w:val="28"/>
          <w:lang w:val="uk-UA"/>
        </w:rPr>
        <w:t>семінарських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 занять, у вас буде також можливість поглибити своє розуміння матеріалу під час виконання завдань самостійної роботи</w:t>
      </w:r>
      <w:r w:rsidR="00C113BD">
        <w:rPr>
          <w:rFonts w:ascii="Times New Roman" w:hAnsi="Times New Roman" w:cs="Times New Roman"/>
          <w:sz w:val="28"/>
          <w:szCs w:val="28"/>
          <w:lang w:val="uk-UA"/>
        </w:rPr>
        <w:t xml:space="preserve"> які ми будемо обговорювати під час аудиторних занять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. Будь ласка, інтенсивно використовуйте свій робочий час, час на лекціях та </w:t>
      </w:r>
      <w:r w:rsidR="00A24050">
        <w:rPr>
          <w:rFonts w:ascii="Times New Roman" w:hAnsi="Times New Roman" w:cs="Times New Roman"/>
          <w:sz w:val="28"/>
          <w:szCs w:val="28"/>
          <w:lang w:val="uk-UA"/>
        </w:rPr>
        <w:t xml:space="preserve">семінарських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заняттях, щоб бути </w:t>
      </w:r>
      <w:r w:rsidR="00331151">
        <w:rPr>
          <w:rFonts w:ascii="Times New Roman" w:hAnsi="Times New Roman" w:cs="Times New Roman"/>
          <w:sz w:val="28"/>
          <w:szCs w:val="28"/>
          <w:lang w:val="uk-UA"/>
        </w:rPr>
        <w:t>постійно в темі. Якщо якісь питання виявляться для вас малозрозумілими чи складними, ви можете звернутись за індивідуальною консультацією у зазначений час консультативних годин викладача.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ФОРМАТ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Курс організований як серія лекцій,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семінарів, 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 xml:space="preserve">завдань для самостійного опрацювання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робіт.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розроблені для того, щоб полегшити ваше розуміння ключових термінів та понять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E45827">
        <w:rPr>
          <w:rFonts w:ascii="Times New Roman" w:hAnsi="Times New Roman" w:cs="Times New Roman"/>
          <w:sz w:val="28"/>
          <w:szCs w:val="28"/>
          <w:lang w:val="uk-UA"/>
        </w:rPr>
        <w:t>ого підґрунтя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>анатомії та фізіології ВНД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7D5" w:rsidRDefault="005A598F" w:rsidP="00244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плутанини у навчанні, лекції будуть викладатись згідно з темами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>зазначених в робочій навчальній програмі дисципліни «Анатомія та фізіологія ВНД», які попередньо були представлені. Лекції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 xml:space="preserve"> будуть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 доповнюватись </w:t>
      </w:r>
      <w:proofErr w:type="spellStart"/>
      <w:r w:rsidR="00781A63">
        <w:rPr>
          <w:rFonts w:ascii="Times New Roman" w:hAnsi="Times New Roman" w:cs="Times New Roman"/>
          <w:sz w:val="28"/>
          <w:szCs w:val="28"/>
          <w:lang w:val="uk-UA"/>
        </w:rPr>
        <w:t>відеопредставленням</w:t>
      </w:r>
      <w:proofErr w:type="spellEnd"/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 до поточної теми.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роботи допоможуть </w:t>
      </w:r>
      <w:r w:rsidR="00781A63" w:rsidRPr="00DD208B">
        <w:rPr>
          <w:rFonts w:ascii="Times New Roman" w:hAnsi="Times New Roman" w:cs="Times New Roman"/>
          <w:sz w:val="28"/>
          <w:szCs w:val="28"/>
          <w:lang w:val="uk-UA"/>
        </w:rPr>
        <w:t>Вам засвоїти основні методики та методичні прийоми дослідження особливостей прояву рефлекторної діяльності організму людини і тварин, визнач</w:t>
      </w:r>
      <w:r w:rsidR="00DD208B" w:rsidRPr="00DD208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781A63" w:rsidRPr="00DD208B">
        <w:rPr>
          <w:rFonts w:ascii="Times New Roman" w:hAnsi="Times New Roman" w:cs="Times New Roman"/>
          <w:sz w:val="28"/>
          <w:szCs w:val="28"/>
          <w:lang w:val="uk-UA"/>
        </w:rPr>
        <w:t xml:space="preserve"> індив</w:t>
      </w:r>
      <w:r w:rsidR="00DD208B" w:rsidRPr="00DD208B">
        <w:rPr>
          <w:rFonts w:ascii="Times New Roman" w:hAnsi="Times New Roman" w:cs="Times New Roman"/>
          <w:sz w:val="28"/>
          <w:szCs w:val="28"/>
          <w:lang w:val="uk-UA"/>
        </w:rPr>
        <w:t>ідуальні особливості</w:t>
      </w:r>
      <w:r w:rsidR="00781A63" w:rsidRPr="00DD208B">
        <w:rPr>
          <w:rFonts w:ascii="Times New Roman" w:hAnsi="Times New Roman" w:cs="Times New Roman"/>
          <w:sz w:val="28"/>
          <w:szCs w:val="28"/>
          <w:lang w:val="uk-UA"/>
        </w:rPr>
        <w:t xml:space="preserve"> вищої нервової діяльності людини, рухливості гальмівних процесів, швидкості рухливих та речових процесів, форм поведінки, як вроджених, так і набутих,</w:t>
      </w:r>
      <w:r w:rsidR="00DD208B" w:rsidRPr="00DD208B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різних видів психічних пізнавальних процесів.</w:t>
      </w:r>
      <w:r w:rsidR="002E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 xml:space="preserve">На самостійне опрацювання відводяться питання до кожної з тем, що допомагають краще зрозуміти </w:t>
      </w:r>
      <w:r w:rsidR="002E453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практичну спрямованість. Питання, що розглядаються під час лекцій, </w:t>
      </w:r>
      <w:r w:rsidR="002E453B">
        <w:rPr>
          <w:rFonts w:ascii="Times New Roman" w:hAnsi="Times New Roman" w:cs="Times New Roman"/>
          <w:sz w:val="28"/>
          <w:szCs w:val="28"/>
          <w:lang w:val="uk-UA"/>
        </w:rPr>
        <w:t xml:space="preserve">семінарських занять, практичної </w:t>
      </w:r>
      <w:r w:rsidR="002447D5">
        <w:rPr>
          <w:rFonts w:ascii="Times New Roman" w:hAnsi="Times New Roman" w:cs="Times New Roman"/>
          <w:sz w:val="28"/>
          <w:szCs w:val="28"/>
          <w:lang w:val="uk-UA"/>
        </w:rPr>
        <w:t>та самостійної роботи, включені до екзаменаційних білетів.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ПРЕЗЕНТАЦІЇ ЛЕКЦІЙ КУРСУ</w:t>
      </w:r>
    </w:p>
    <w:p w:rsidR="00955026" w:rsidRDefault="003C2E08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акценту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увагу на ключових поняттях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унаочнюють теоретичний матеріал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Таким чином презентації можуть бути використані не лише як технологічний підсилювач лекцій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, але також як доповнення до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навчальних посібників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або стисла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версія. Окрім того, вони можуть бути зрозумілі студентам, які пропустили заняття, а також студентам для швидкого, але у той самий час і всебічного, детального ознайомлення з матеріалами перед екзаменом.</w:t>
      </w:r>
    </w:p>
    <w:p w:rsidR="00955026" w:rsidRDefault="005A598F" w:rsidP="009550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>вбачаю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 xml:space="preserve">в застосуванні 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наочн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 методів навчання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(малюнк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схем</w:t>
      </w:r>
      <w:r w:rsid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слайдів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навчальн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 фільмів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інформаційн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 відеороликів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мультимедійн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презентаці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й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) 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які 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використовують одночасно два органи чуття – слух і зір. Це підвищує ефективність сприймання і запам’ятовування навчального матеріалу</w:t>
      </w:r>
      <w:r w:rsid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.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>Цінним навчальним досвідом та науковим пізнанням, як на мене, є власна студентська пошукова позиція відносно заданої теми, тому прагну заохочувати студентів до такого виду самостійної роботи.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ШКАЛА ОЦІНЮВАННЯ</w:t>
      </w:r>
    </w:p>
    <w:p w:rsidR="00637F39" w:rsidRPr="00637F39" w:rsidRDefault="00637F39" w:rsidP="00637F3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F39">
        <w:rPr>
          <w:rFonts w:ascii="Times New Roman" w:hAnsi="Times New Roman" w:cs="Times New Roman"/>
          <w:sz w:val="28"/>
          <w:szCs w:val="28"/>
          <w:lang w:val="uk-UA"/>
        </w:rPr>
        <w:t>Вивчення курсу супроводжується проведенням поточного (опитування, відповіді на заняттях), модульного (тестового) та підсумкового контролю за якістю отриманих студентами знань (іспит).</w:t>
      </w:r>
    </w:p>
    <w:p w:rsidR="00637F39" w:rsidRPr="0049091C" w:rsidRDefault="00637F39" w:rsidP="0063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Оцінювання студента відбувається згідно з положенням «Про екзамени та заліки у НУБіП України» від 27.12.2019 р. протокол № 5 </w:t>
      </w:r>
      <w:r w:rsidRPr="00637F39">
        <w:rPr>
          <w:rFonts w:ascii="Times New Roman" w:hAnsi="Times New Roman" w:cs="Times New Roman"/>
          <w:sz w:val="28"/>
          <w:szCs w:val="28"/>
          <w:lang w:val="uk-UA"/>
        </w:rPr>
        <w:t xml:space="preserve">з табл. </w:t>
      </w:r>
      <w:r w:rsidRPr="00637F39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49091C" w:rsidRPr="0049091C">
          <w:rPr>
            <w:rStyle w:val="a4"/>
            <w:rFonts w:ascii="Times New Roman" w:hAnsi="Times New Roman" w:cs="Times New Roman"/>
            <w:sz w:val="28"/>
            <w:szCs w:val="28"/>
          </w:rPr>
          <w:t>https://nubip.edu.ua/node/13826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04"/>
        <w:gridCol w:w="3138"/>
      </w:tblGrid>
      <w:tr w:rsidR="00637F39" w:rsidRPr="00C7537A" w:rsidTr="00637F39">
        <w:trPr>
          <w:trHeight w:val="330"/>
        </w:trPr>
        <w:tc>
          <w:tcPr>
            <w:tcW w:w="3102" w:type="dxa"/>
            <w:vMerge w:val="restart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здобувача вищої освіти,  бали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національна за результати складання</w:t>
            </w:r>
          </w:p>
        </w:tc>
      </w:tr>
      <w:tr w:rsidR="00637F39" w:rsidRPr="00C7537A" w:rsidTr="00637F39">
        <w:trPr>
          <w:trHeight w:val="210"/>
        </w:trPr>
        <w:tc>
          <w:tcPr>
            <w:tcW w:w="3102" w:type="dxa"/>
            <w:vMerge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екзаменів</w:t>
            </w:r>
          </w:p>
        </w:tc>
        <w:tc>
          <w:tcPr>
            <w:tcW w:w="3138" w:type="dxa"/>
            <w:shd w:val="clear" w:color="auto" w:fill="auto"/>
          </w:tcPr>
          <w:p w:rsidR="00637F39" w:rsidRPr="00637F39" w:rsidRDefault="00637F39" w:rsidP="00971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заліків</w:t>
            </w: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74 -89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38" w:type="dxa"/>
            <w:vMerge/>
            <w:shd w:val="clear" w:color="auto" w:fill="auto"/>
          </w:tcPr>
          <w:p w:rsidR="00637F39" w:rsidRPr="00637F39" w:rsidRDefault="00637F39" w:rsidP="00F52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60-73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38" w:type="dxa"/>
            <w:vMerge/>
            <w:shd w:val="clear" w:color="auto" w:fill="auto"/>
          </w:tcPr>
          <w:p w:rsidR="00637F39" w:rsidRPr="00637F39" w:rsidRDefault="00637F39" w:rsidP="00F52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0-59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38" w:type="dxa"/>
            <w:shd w:val="clear" w:color="auto" w:fill="auto"/>
          </w:tcPr>
          <w:p w:rsidR="00637F39" w:rsidRPr="00637F39" w:rsidRDefault="00637F39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</w:tc>
      </w:tr>
    </w:tbl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УТВОРЕННЯ ОЦІНКИ ЗА КУРС</w:t>
      </w:r>
    </w:p>
    <w:p w:rsidR="005A598F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за курс утворюється з оцінки навчальної роботи, що складає 70% ваги, та оцінки за екзамен, що складає 30% ваги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6B6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детальний розподіл балів за різн</w:t>
      </w:r>
      <w:r w:rsidR="00637F39">
        <w:rPr>
          <w:rFonts w:ascii="Times New Roman" w:hAnsi="Times New Roman" w:cs="Times New Roman"/>
          <w:sz w:val="28"/>
          <w:szCs w:val="28"/>
          <w:lang w:val="uk-UA"/>
        </w:rPr>
        <w:t>і види роботи подано у таблиці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6B6" w:rsidRDefault="00BE46B6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7F39" w:rsidRDefault="00637F39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46B6" w:rsidRPr="00BE46B6" w:rsidRDefault="00637F39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BE46B6" w:rsidRPr="00BE46B6" w:rsidRDefault="00BE46B6" w:rsidP="00BE46B6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6B6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студенти, за видами навчальної діяльності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1"/>
      </w:tblGrid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Види</w:t>
            </w:r>
            <w:proofErr w:type="spellEnd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Кількість</w:t>
            </w:r>
            <w:proofErr w:type="spellEnd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балів</w:t>
            </w:r>
            <w:proofErr w:type="spellEnd"/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</w:t>
            </w:r>
            <w:proofErr w:type="spellEnd"/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F33FE3"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3D10E2" w:rsidRDefault="003D10E2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 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3D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33FE3"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самостійної роботи до теми 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 до модуля 1)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</w:t>
            </w:r>
            <w:proofErr w:type="spellEnd"/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</w:p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(тест до модуля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Підсумкова атестація</w:t>
            </w:r>
          </w:p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питання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ЕКЗАМЕН</w:t>
      </w:r>
    </w:p>
    <w:p w:rsidR="00BE46B6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BB318F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до складання екзамену з дисципліни, якщо </w:t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його рейтинг з навчальної роботи з цієї дисципліни становить не менше, ніж 42 бали (60 балів </w:t>
      </w:r>
      <w:r w:rsidRPr="00BB318F">
        <w:rPr>
          <w:rFonts w:ascii="Times New Roman" w:hAnsi="Times New Roman" w:cs="Times New Roman"/>
          <w:b/>
          <w:i/>
          <w:sz w:val="28"/>
          <w:szCs w:val="28"/>
        </w:rPr>
        <w:sym w:font="Symbol" w:char="F0B4"/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0,7 = 42 бали).</w:t>
      </w:r>
    </w:p>
    <w:p w:rsidR="00BB318F" w:rsidRDefault="00BB318F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B318F">
        <w:rPr>
          <w:rFonts w:ascii="Times New Roman" w:hAnsi="Times New Roman" w:cs="Times New Roman"/>
          <w:sz w:val="28"/>
        </w:rPr>
        <w:t>Екзамен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</w:rPr>
        <w:t>провод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BB318F">
        <w:rPr>
          <w:rFonts w:ascii="Times New Roman" w:hAnsi="Times New Roman" w:cs="Times New Roman"/>
          <w:sz w:val="28"/>
        </w:rPr>
        <w:t>ться у</w:t>
      </w:r>
      <w:r w:rsidRPr="00BB318F">
        <w:rPr>
          <w:rFonts w:ascii="Times New Roman" w:hAnsi="Times New Roman" w:cs="Times New Roman"/>
          <w:b/>
          <w:sz w:val="28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</w:rPr>
        <w:t>письмовій формі за екзаменаційними білетами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екзаменаційному білеті передбачається </w:t>
      </w:r>
      <w:r>
        <w:rPr>
          <w:rFonts w:ascii="Times New Roman" w:hAnsi="Times New Roman" w:cs="Times New Roman"/>
          <w:sz w:val="28"/>
          <w:lang w:val="uk-UA"/>
        </w:rPr>
        <w:t xml:space="preserve">2 відкритих запитання і 10 </w:t>
      </w:r>
      <w:r w:rsidRPr="00BB318F">
        <w:rPr>
          <w:rFonts w:ascii="Times New Roman" w:hAnsi="Times New Roman" w:cs="Times New Roman"/>
          <w:sz w:val="28"/>
          <w:lang w:val="uk-UA"/>
        </w:rPr>
        <w:t>тест</w:t>
      </w:r>
      <w:r>
        <w:rPr>
          <w:rFonts w:ascii="Times New Roman" w:hAnsi="Times New Roman" w:cs="Times New Roman"/>
          <w:sz w:val="28"/>
          <w:lang w:val="uk-UA"/>
        </w:rPr>
        <w:t>ів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різних типів</w:t>
      </w:r>
      <w:r w:rsidRPr="00BB318F">
        <w:rPr>
          <w:rFonts w:ascii="Times New Roman" w:hAnsi="Times New Roman" w:cs="Times New Roman"/>
          <w:sz w:val="28"/>
          <w:lang w:val="uk-UA"/>
        </w:rPr>
        <w:t>.</w:t>
      </w:r>
      <w:r w:rsidR="004F23AA">
        <w:rPr>
          <w:rFonts w:ascii="Times New Roman" w:hAnsi="Times New Roman" w:cs="Times New Roman"/>
          <w:sz w:val="28"/>
          <w:lang w:val="uk-UA"/>
        </w:rPr>
        <w:t xml:space="preserve"> Кожне з відкритих питань може бути оцінене не більше, ніж 10 балами, на оцінювання тестів відводиться теж не більше 10 балів.</w:t>
      </w:r>
    </w:p>
    <w:p w:rsidR="004F23AA" w:rsidRDefault="004F23AA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письмову відповідь на запитання та тести білета відводиться 45 хв. </w:t>
      </w:r>
    </w:p>
    <w:p w:rsidR="00BB318F" w:rsidRPr="00BB318F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318F">
        <w:rPr>
          <w:rFonts w:ascii="Times New Roman" w:hAnsi="Times New Roman" w:cs="Times New Roman"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>кзамен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  <w:lang w:val="uk-UA"/>
        </w:rPr>
        <w:t>приймають</w:t>
      </w:r>
      <w:r w:rsidRPr="00BB31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>два науково-педагогічні (педагогічні) працівники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(один – лектор потоку, другого визначає завідувач кафедри) відповідно до розкладу екзаменів.</w:t>
      </w:r>
    </w:p>
    <w:p w:rsid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F23AA">
        <w:rPr>
          <w:rFonts w:ascii="Times New Roman" w:hAnsi="Times New Roman" w:cs="Times New Roman"/>
          <w:sz w:val="28"/>
          <w:lang w:val="uk-UA"/>
        </w:rPr>
        <w:t>Після завершення проведення письмового екзамену за результатами відповідей на екзаменаційний білет обов’язково проводиться співбесіда двома науково-педагогічними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працівниками, які проводили </w:t>
      </w:r>
      <w:r>
        <w:rPr>
          <w:rFonts w:ascii="Times New Roman" w:hAnsi="Times New Roman" w:cs="Times New Roman"/>
          <w:sz w:val="28"/>
          <w:lang w:val="uk-UA"/>
        </w:rPr>
        <w:t>екзамен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, із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студентом</w:t>
      </w:r>
      <w:r w:rsidRPr="004F23AA">
        <w:rPr>
          <w:rFonts w:ascii="Times New Roman" w:hAnsi="Times New Roman" w:cs="Times New Roman"/>
          <w:sz w:val="28"/>
          <w:lang w:val="uk-UA"/>
        </w:rPr>
        <w:t>, після якої визначається остаточна оцінка за складання екзамену (не більше   30 балів).</w:t>
      </w:r>
    </w:p>
    <w:p w:rsidR="005A598F" w:rsidRDefault="005A598F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УЧАСТЬ І ВІДВІДУВАННЯ ЗАНЯТЬ</w:t>
      </w:r>
    </w:p>
    <w:p w:rsidR="005A598F" w:rsidRPr="000A2C6B" w:rsidRDefault="000A2C6B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6B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ЗАТРИМКА ВИКОНАННЯ ЗАВДАНЬ ЧИ ЗДАЧІ ЕКЗАМЕНУ</w:t>
      </w:r>
    </w:p>
    <w:p w:rsidR="00454AB1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Відтермінування 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здачі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у випадках хвороби чи якоїсь іншої вагомої для студента причини може бути дозволене за умови надання необхідної документації.</w:t>
      </w:r>
    </w:p>
    <w:p w:rsidR="005A598F" w:rsidRDefault="00454AB1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Відтермінування здачі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екзамену може бути дозволене 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умови погодження з деканатом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АКАДЕМІЧНІ ЗМІНИ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39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КОДЕКС ЧЕСТІ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Вступаючи на цей курс, студенти повинні дотримуватися норм поведінки, прописаних у </w:t>
      </w:r>
      <w:r w:rsidR="000A3801">
        <w:rPr>
          <w:rFonts w:ascii="Times New Roman" w:hAnsi="Times New Roman" w:cs="Times New Roman"/>
          <w:sz w:val="28"/>
          <w:szCs w:val="28"/>
          <w:lang w:val="uk-UA"/>
        </w:rPr>
        <w:t>Положенні про академічну доброчесність у Національному університеті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nubip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node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/12654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598F" w:rsidRDefault="00F3639B" w:rsidP="00F36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повинні знати та дот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римуватись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з усіх питань цього курсу.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 тягне за собою академічну відповідальність.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РОЗКЛАД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кольорів:</w:t>
      </w:r>
    </w:p>
    <w:p w:rsidR="005A598F" w:rsidRPr="00614539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Червоний –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проміжна атестація</w:t>
      </w: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підсумкова атестація</w:t>
      </w:r>
      <w:r w:rsidR="00614539"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Голубий – питання, обговорювані під час лекцій</w:t>
      </w:r>
    </w:p>
    <w:p w:rsidR="00FB2D52" w:rsidRDefault="00FB2D52" w:rsidP="00FB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E622FC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Зелений – 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завдання для обговорення на семінарських заняттях. </w:t>
      </w:r>
    </w:p>
    <w:p w:rsidR="005A598F" w:rsidRPr="00AB0EF6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Фіолетовий – завдання для самостійного опрацювання</w:t>
      </w:r>
    </w:p>
    <w:p w:rsidR="005A598F" w:rsidRPr="008E0BFC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0"/>
        <w:gridCol w:w="2467"/>
        <w:gridCol w:w="5177"/>
      </w:tblGrid>
      <w:tr w:rsidR="005A598F" w:rsidRPr="00FF1BC2" w:rsidTr="00147434">
        <w:tc>
          <w:tcPr>
            <w:tcW w:w="1700" w:type="dxa"/>
          </w:tcPr>
          <w:p w:rsidR="001A5B50" w:rsidRPr="00FF1BC2" w:rsidRDefault="00695F66" w:rsidP="001A5B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A598F" w:rsidRPr="00FF1BC2" w:rsidRDefault="001A5B50" w:rsidP="001A5B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 w:rsidR="00695F66"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</w:t>
            </w:r>
            <w:r w:rsidR="00E04669"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тижня у семестрі</w:t>
            </w:r>
          </w:p>
        </w:tc>
        <w:tc>
          <w:tcPr>
            <w:tcW w:w="2467" w:type="dxa"/>
          </w:tcPr>
          <w:p w:rsidR="00043EE8" w:rsidRPr="00FF1BC2" w:rsidRDefault="00043EE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98F" w:rsidRPr="00FF1BC2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5177" w:type="dxa"/>
          </w:tcPr>
          <w:p w:rsidR="00043EE8" w:rsidRPr="00FF1BC2" w:rsidRDefault="00043EE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98F" w:rsidRPr="00FF1BC2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</w:t>
            </w:r>
          </w:p>
        </w:tc>
      </w:tr>
      <w:tr w:rsidR="00E04669" w:rsidRPr="00A0575C" w:rsidTr="00147434">
        <w:tc>
          <w:tcPr>
            <w:tcW w:w="1700" w:type="dxa"/>
          </w:tcPr>
          <w:p w:rsidR="00E04669" w:rsidRPr="00FF1BC2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7" w:type="dxa"/>
          </w:tcPr>
          <w:p w:rsidR="00E04669" w:rsidRPr="00FF1BC2" w:rsidRDefault="00FB2D52" w:rsidP="00FB2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Історія розвитку ф</w:t>
            </w: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ізіології ви</w:t>
            </w:r>
            <w:r w:rsidR="00775F1A"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щої нервової діяльності як науки</w:t>
            </w:r>
          </w:p>
        </w:tc>
        <w:tc>
          <w:tcPr>
            <w:tcW w:w="5177" w:type="dxa"/>
          </w:tcPr>
          <w:p w:rsidR="000E4CFE" w:rsidRPr="00FF1BC2" w:rsidRDefault="00FB2D52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Історія розвитку поглядів на вищу нервову діяльність. Античний період. Середньовіччя. Період Відродження. Історія фізіології вищої нервової діяльності від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Рене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Декарта до початку XIX ст. </w:t>
            </w:r>
          </w:p>
          <w:p w:rsidR="00043EE8" w:rsidRPr="00FF1BC2" w:rsidRDefault="00043EE8" w:rsidP="00043EE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043EE8" w:rsidRPr="00FF1BC2" w:rsidRDefault="00043EE8" w:rsidP="00043EE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Передумови виникнення вчення І.П. Павлова про фізіологію вищої нервової діяльності (С.П. </w:t>
            </w: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lastRenderedPageBreak/>
              <w:t xml:space="preserve">Боткін, І.М. Сєченов,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М.О.Бернштейн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Моруці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). Рефлекторна теорія І.П. Павлова. </w:t>
            </w:r>
          </w:p>
          <w:p w:rsidR="000E4CFE" w:rsidRPr="00FF1BC2" w:rsidRDefault="000E4CFE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</w:p>
          <w:p w:rsidR="00695F66" w:rsidRPr="00FF1BC2" w:rsidRDefault="000E4CFE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Предмет і задачі фізіології вищої нервової діяльності. </w:t>
            </w:r>
          </w:p>
          <w:p w:rsidR="000E4CFE" w:rsidRPr="00FF1BC2" w:rsidRDefault="000E4CFE" w:rsidP="00FB2D5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FB2D52" w:rsidRPr="00FF1BC2" w:rsidRDefault="00FB2D52" w:rsidP="00FB2D5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Вчення про домінанту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О.О.Ухтомського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. Теорія функціональних систем К.П. Анохіна. Сучасний етап розвитку фізіології вищої нервової діяльності.</w:t>
            </w:r>
          </w:p>
          <w:p w:rsidR="00043EE8" w:rsidRPr="00FF1BC2" w:rsidRDefault="00043EE8" w:rsidP="00FB2D5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05491A" w:rsidRPr="00FF1BC2" w:rsidRDefault="00043EE8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Зв'язок фізіології вищої нервової діяльності з іншими науками.</w:t>
            </w:r>
          </w:p>
          <w:p w:rsidR="00E93537" w:rsidRPr="00FF1BC2" w:rsidRDefault="00E93537" w:rsidP="00775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669" w:rsidRPr="00FF1BC2" w:rsidTr="00147434">
        <w:tc>
          <w:tcPr>
            <w:tcW w:w="1700" w:type="dxa"/>
          </w:tcPr>
          <w:p w:rsidR="00E04669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BC2" w:rsidRDefault="00FF1BC2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BC2" w:rsidRPr="00FF1BC2" w:rsidRDefault="00FF1BC2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7" w:type="dxa"/>
          </w:tcPr>
          <w:p w:rsidR="00614539" w:rsidRPr="00FF1BC2" w:rsidRDefault="00322CBD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Основні методи і поняття фізіології ВНД</w:t>
            </w:r>
          </w:p>
        </w:tc>
        <w:tc>
          <w:tcPr>
            <w:tcW w:w="5177" w:type="dxa"/>
          </w:tcPr>
          <w:p w:rsidR="00322CBD" w:rsidRPr="00FF1BC2" w:rsidRDefault="00322CBD" w:rsidP="00322CBD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Основні принципи фізіології вищої нервової діяльності. Принцип рефлексу. Механічна концепція рефлексу (Р. Декарт). Біологічна концепція рефлексу (І.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Прохазка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). Анатомічна концепція рефлексу (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Ч.Белл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, Ф.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Мажанді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, М.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Холл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, І. Мюллер). Психофізіологічна концепція рефлексу (І.М. Сєченов). Концепція умовного рефлексу (І.П. Павлов). Діалектична концепція рефлексу (О.О.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Ухтомський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).</w:t>
            </w:r>
          </w:p>
          <w:p w:rsidR="00E93537" w:rsidRPr="00FF1BC2" w:rsidRDefault="00E93537" w:rsidP="00614539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noProof/>
                <w:color w:val="0070C0"/>
                <w:sz w:val="28"/>
                <w:szCs w:val="28"/>
                <w:u w:val="none"/>
                <w:lang w:val="uk-UA"/>
              </w:rPr>
            </w:pPr>
          </w:p>
          <w:p w:rsidR="00FF1BC2" w:rsidRDefault="00322CBD" w:rsidP="00322CBD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Співвідношення понять "методологія", "метод", "методика". </w:t>
            </w:r>
          </w:p>
          <w:p w:rsidR="000E4CFE" w:rsidRPr="00FF1BC2" w:rsidRDefault="00322CBD" w:rsidP="00322CBD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Класифікація методів дослідження вищої нервової діяльності. </w:t>
            </w:r>
          </w:p>
          <w:p w:rsidR="00FF1BC2" w:rsidRDefault="00FF1BC2" w:rsidP="00322CBD">
            <w:pPr>
              <w:ind w:hanging="21"/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0E4CFE" w:rsidRPr="00FF1BC2" w:rsidRDefault="000E4CFE" w:rsidP="00322CBD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Сучасні методи дослідження діяльності мозку. Метод виключення (екстирпація, холодове виключення кори (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терморуйнування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), тимчасове хімічне блокування, руйнування ультразвуком, методика поширюваної кіркової депресії).</w:t>
            </w:r>
          </w:p>
          <w:p w:rsidR="000E4CFE" w:rsidRPr="00FF1BC2" w:rsidRDefault="00FF1BC2" w:rsidP="00FF1BC2">
            <w:pPr>
              <w:tabs>
                <w:tab w:val="left" w:pos="1020"/>
              </w:tabs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ab/>
            </w:r>
          </w:p>
          <w:p w:rsidR="00322CBD" w:rsidRPr="00FF1BC2" w:rsidRDefault="00322CBD" w:rsidP="00322CBD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Методи дослідження поведінки (методи етологічного, умовно-рефлекторного та когнітивного дослідження поведінки). Методи вивчення мозку (морфологічні, біохімічні, фізіологічні методи).</w:t>
            </w:r>
          </w:p>
          <w:p w:rsidR="0005491A" w:rsidRPr="00FF1BC2" w:rsidRDefault="0005491A" w:rsidP="00614539">
            <w:pPr>
              <w:pStyle w:val="a3"/>
              <w:ind w:left="0" w:hanging="21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  <w:p w:rsidR="00695F66" w:rsidRPr="00FF1BC2" w:rsidRDefault="00322CBD" w:rsidP="00437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Метод подразнення (методи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самоподразнення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,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хемостимуляції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). Електрофізіологічний метод (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електроенцефалографія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, методика викликаних потенціалів). Томографія</w:t>
            </w:r>
            <w:r w:rsidRPr="00FF1BC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E04669" w:rsidRPr="00FF1BC2" w:rsidTr="00147434">
        <w:tc>
          <w:tcPr>
            <w:tcW w:w="1700" w:type="dxa"/>
          </w:tcPr>
          <w:p w:rsidR="00E04669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7" w:type="dxa"/>
          </w:tcPr>
          <w:p w:rsidR="00E04669" w:rsidRPr="00FF1BC2" w:rsidRDefault="00B1328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bCs/>
                <w:lang w:val="uk-UA"/>
              </w:rPr>
              <w:lastRenderedPageBreak/>
              <w:t>Анатомо фізіологічні аспекти вищої нервової (психічної) діяльності</w:t>
            </w:r>
          </w:p>
        </w:tc>
        <w:tc>
          <w:tcPr>
            <w:tcW w:w="5177" w:type="dxa"/>
          </w:tcPr>
          <w:p w:rsidR="00B13286" w:rsidRPr="00FF1BC2" w:rsidRDefault="00B13286" w:rsidP="00695F66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Будова головного мозку. </w:t>
            </w:r>
          </w:p>
          <w:p w:rsidR="00E93537" w:rsidRPr="00FF1BC2" w:rsidRDefault="00B13286" w:rsidP="00695F66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Основні функції сенсорної системи</w:t>
            </w:r>
            <w:r w:rsidRPr="00FF1BC2"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  <w:t xml:space="preserve"> </w:t>
            </w:r>
          </w:p>
          <w:p w:rsidR="00B13286" w:rsidRPr="00FF1BC2" w:rsidRDefault="00B13286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</w:p>
          <w:p w:rsidR="000E4CFE" w:rsidRPr="00FF1BC2" w:rsidRDefault="00B1328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Розрізнення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ел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. сигналу (поріг розрізнення інтенсивності, пр</w:t>
            </w:r>
            <w:r w:rsidR="000E4CFE"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осторове та часове розрізнення).</w:t>
            </w: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</w:t>
            </w:r>
          </w:p>
          <w:p w:rsidR="000E4CFE" w:rsidRPr="00FF1BC2" w:rsidRDefault="000E4CFE" w:rsidP="000E4C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lastRenderedPageBreak/>
              <w:t>К</w:t>
            </w: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одування інформації. </w:t>
            </w:r>
          </w:p>
          <w:p w:rsidR="000E4CFE" w:rsidRPr="00FF1BC2" w:rsidRDefault="000E4CFE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</w:p>
          <w:p w:rsidR="00E04669" w:rsidRPr="00FF1BC2" w:rsidRDefault="000E4CFE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П</w:t>
            </w:r>
            <w:r w:rsidR="00B13286"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ередача та переробка сигналів (механізми переробки інформації в сенсорних системах).</w:t>
            </w:r>
          </w:p>
          <w:p w:rsidR="00B13286" w:rsidRPr="00FF1BC2" w:rsidRDefault="00B13286" w:rsidP="00B1328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</w:p>
          <w:p w:rsidR="00B13286" w:rsidRPr="00FF1BC2" w:rsidRDefault="00B13286" w:rsidP="00FF1BC2">
            <w:pPr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Детектування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сигналів;упізнання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 образів. </w:t>
            </w:r>
          </w:p>
        </w:tc>
      </w:tr>
      <w:tr w:rsidR="000650E4" w:rsidRPr="00FF1BC2" w:rsidTr="00147434">
        <w:tc>
          <w:tcPr>
            <w:tcW w:w="1700" w:type="dxa"/>
          </w:tcPr>
          <w:p w:rsidR="00E04669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8C8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67" w:type="dxa"/>
          </w:tcPr>
          <w:p w:rsidR="00E04669" w:rsidRPr="00FF1BC2" w:rsidRDefault="00B1328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F1B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Поняття ІІ сигнальної системи</w:t>
            </w: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FF1BC2" w:rsidRDefault="00FF1BC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FF1BC2" w:rsidRPr="00FF1BC2" w:rsidRDefault="00FF1BC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Проміжна атестація</w:t>
            </w:r>
          </w:p>
        </w:tc>
        <w:tc>
          <w:tcPr>
            <w:tcW w:w="5177" w:type="dxa"/>
          </w:tcPr>
          <w:p w:rsidR="00E93537" w:rsidRPr="00FF1BC2" w:rsidRDefault="009718C8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Вчення І.П. Павлова про першу та другу сигнальні системи. Відмінності властивостей діяльності першої та другої сигнальних систем. </w:t>
            </w:r>
          </w:p>
          <w:p w:rsidR="009718C8" w:rsidRPr="00FF1BC2" w:rsidRDefault="009718C8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718C8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Закономірності функціонування сигнальних систем: елективна іррадіація нервових процесів,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взаємоіндукційні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відносини. </w:t>
            </w:r>
          </w:p>
          <w:p w:rsidR="00E04669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Основні властивості рефлексів другої сигнальної системи. </w:t>
            </w:r>
          </w:p>
          <w:p w:rsidR="009718C8" w:rsidRPr="00FF1BC2" w:rsidRDefault="009718C8" w:rsidP="009718C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9718C8" w:rsidRDefault="009718C8" w:rsidP="009718C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Мова та її функції (комунікативна, регулююча, програмуюча). </w:t>
            </w:r>
          </w:p>
          <w:p w:rsidR="00FF1BC2" w:rsidRPr="00FF1BC2" w:rsidRDefault="00FF1BC2" w:rsidP="009718C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9718C8" w:rsidRPr="00FF1BC2" w:rsidRDefault="009718C8" w:rsidP="009718C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Нейрофізіологічні аспекти мови.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Латералізація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мови. Центри мови. Модель мови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Верніке-Гешвінда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.</w:t>
            </w:r>
          </w:p>
          <w:p w:rsidR="009718C8" w:rsidRPr="00FF1BC2" w:rsidRDefault="009718C8" w:rsidP="009718C8">
            <w:pPr>
              <w:ind w:firstLine="567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</w:p>
          <w:p w:rsidR="009718C8" w:rsidRPr="00FF1BC2" w:rsidRDefault="009718C8" w:rsidP="009718C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Зв'язок мови та рухової активності.</w:t>
            </w:r>
          </w:p>
          <w:p w:rsidR="0005491A" w:rsidRPr="00FF1BC2" w:rsidRDefault="009718C8" w:rsidP="009718C8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FF1BC2">
              <w:rPr>
                <w:color w:val="7030A0"/>
                <w:lang w:val="uk-UA"/>
              </w:rPr>
              <w:t>Зв'язок мови та мислення.</w:t>
            </w:r>
          </w:p>
        </w:tc>
      </w:tr>
      <w:tr w:rsidR="00E04669" w:rsidRPr="00A0575C" w:rsidTr="00147434">
        <w:tc>
          <w:tcPr>
            <w:tcW w:w="1700" w:type="dxa"/>
          </w:tcPr>
          <w:p w:rsidR="00E04669" w:rsidRPr="00FF1BC2" w:rsidRDefault="009718C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67" w:type="dxa"/>
          </w:tcPr>
          <w:p w:rsidR="00E04669" w:rsidRPr="00FF1BC2" w:rsidRDefault="009718C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bCs/>
              </w:rPr>
              <w:t>Корково-</w:t>
            </w:r>
            <w:proofErr w:type="spellStart"/>
            <w:r w:rsidRPr="00FF1BC2">
              <w:rPr>
                <w:rFonts w:ascii="Times New Roman" w:hAnsi="Times New Roman" w:cs="Times New Roman"/>
                <w:bCs/>
              </w:rPr>
              <w:t>підкіркові</w:t>
            </w:r>
            <w:proofErr w:type="spellEnd"/>
            <w:r w:rsidRPr="00FF1B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bCs/>
              </w:rPr>
              <w:t>відносини</w:t>
            </w:r>
            <w:proofErr w:type="spellEnd"/>
            <w:r w:rsidRPr="00FF1BC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F1BC2">
              <w:rPr>
                <w:rFonts w:ascii="Times New Roman" w:hAnsi="Times New Roman" w:cs="Times New Roman"/>
                <w:bCs/>
              </w:rPr>
              <w:t>процесах</w:t>
            </w:r>
            <w:proofErr w:type="spellEnd"/>
            <w:r w:rsidRPr="00FF1B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bCs/>
              </w:rPr>
              <w:t>вищої</w:t>
            </w:r>
            <w:proofErr w:type="spellEnd"/>
            <w:r w:rsidRPr="00FF1B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bCs/>
              </w:rPr>
              <w:t>нервової</w:t>
            </w:r>
            <w:proofErr w:type="spellEnd"/>
            <w:r w:rsidRPr="00FF1B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</w:p>
        </w:tc>
        <w:tc>
          <w:tcPr>
            <w:tcW w:w="5177" w:type="dxa"/>
          </w:tcPr>
          <w:p w:rsidR="009718C8" w:rsidRPr="00FF1BC2" w:rsidRDefault="009718C8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Тимчасовий нервовий зв'язок. </w:t>
            </w:r>
          </w:p>
          <w:p w:rsidR="009718C8" w:rsidRPr="00FF1BC2" w:rsidRDefault="009718C8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Динаміка формування умовного рефлексу (фаза генералізації та фаза спеціалізації). </w:t>
            </w:r>
          </w:p>
          <w:p w:rsidR="00E93537" w:rsidRPr="00FF1BC2" w:rsidRDefault="009718C8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Нейронна організація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умовнорефлекторного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 процесу. </w:t>
            </w:r>
          </w:p>
          <w:p w:rsidR="00FF1BC2" w:rsidRDefault="00FF1BC2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</w:p>
          <w:p w:rsidR="009718C8" w:rsidRPr="00FF1BC2" w:rsidRDefault="009718C8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Механізм внутрішнього гальмування. </w:t>
            </w:r>
          </w:p>
          <w:p w:rsidR="00A741BC" w:rsidRPr="00FF1BC2" w:rsidRDefault="00A741BC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М</w:t>
            </w:r>
            <w:r w:rsidR="009718C8"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ех</w:t>
            </w: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анізм внутрішнього гальмування за І..П. Павловим.</w:t>
            </w:r>
          </w:p>
          <w:p w:rsidR="00480454" w:rsidRPr="00FF1BC2" w:rsidRDefault="009718C8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Погляди П.М.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Сєркова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на механізм внутрішнього гальмування. </w:t>
            </w:r>
          </w:p>
          <w:p w:rsidR="00FF1BC2" w:rsidRDefault="00FF1BC2" w:rsidP="0048045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E04669" w:rsidRPr="00FF1BC2" w:rsidRDefault="00A741BC" w:rsidP="0048045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Гіпотеза умовного гальмування Е.А.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Асратяна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. Біологічна гіпотеза гальмування П.К. Анохіна.</w:t>
            </w:r>
          </w:p>
        </w:tc>
      </w:tr>
      <w:tr w:rsidR="00E04669" w:rsidRPr="00FF1BC2" w:rsidTr="00147434">
        <w:tc>
          <w:tcPr>
            <w:tcW w:w="1700" w:type="dxa"/>
          </w:tcPr>
          <w:p w:rsidR="00E04669" w:rsidRPr="00FF1BC2" w:rsidRDefault="00751CF7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BC2" w:rsidRDefault="00FF1BC2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BC2" w:rsidRDefault="00FF1BC2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09B2" w:rsidRDefault="005B09B2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09B2" w:rsidRDefault="005B09B2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58" w:rsidRPr="00FF1BC2" w:rsidRDefault="0011195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67" w:type="dxa"/>
          </w:tcPr>
          <w:p w:rsidR="00751CF7" w:rsidRPr="00FF1BC2" w:rsidRDefault="00751CF7" w:rsidP="00751CF7">
            <w:pPr>
              <w:pStyle w:val="af9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color w:val="000000"/>
              </w:rPr>
            </w:pPr>
            <w:proofErr w:type="spellStart"/>
            <w:r w:rsidRPr="00FF1BC2">
              <w:rPr>
                <w:iCs/>
              </w:rPr>
              <w:lastRenderedPageBreak/>
              <w:t>Фізіологічний</w:t>
            </w:r>
            <w:proofErr w:type="spellEnd"/>
            <w:r w:rsidRPr="00FF1BC2">
              <w:rPr>
                <w:iCs/>
              </w:rPr>
              <w:t xml:space="preserve"> </w:t>
            </w:r>
            <w:proofErr w:type="spellStart"/>
            <w:r w:rsidRPr="00FF1BC2">
              <w:rPr>
                <w:iCs/>
              </w:rPr>
              <w:t>аналіз</w:t>
            </w:r>
            <w:proofErr w:type="spellEnd"/>
            <w:r w:rsidRPr="00FF1BC2">
              <w:rPr>
                <w:iCs/>
              </w:rPr>
              <w:t xml:space="preserve"> «</w:t>
            </w:r>
            <w:proofErr w:type="spellStart"/>
            <w:r w:rsidRPr="00FF1BC2">
              <w:rPr>
                <w:iCs/>
              </w:rPr>
              <w:t>несвідомого</w:t>
            </w:r>
            <w:proofErr w:type="spellEnd"/>
            <w:r w:rsidRPr="00FF1BC2">
              <w:rPr>
                <w:iCs/>
              </w:rPr>
              <w:t xml:space="preserve">» у </w:t>
            </w:r>
            <w:proofErr w:type="spellStart"/>
            <w:r w:rsidRPr="00FF1BC2">
              <w:rPr>
                <w:iCs/>
              </w:rPr>
              <w:t>психіці</w:t>
            </w:r>
            <w:proofErr w:type="spellEnd"/>
            <w:r w:rsidRPr="00FF1BC2">
              <w:rPr>
                <w:iCs/>
              </w:rPr>
              <w:t xml:space="preserve"> </w:t>
            </w:r>
            <w:proofErr w:type="spellStart"/>
            <w:r w:rsidRPr="00FF1BC2">
              <w:rPr>
                <w:iCs/>
              </w:rPr>
              <w:t>людини</w:t>
            </w:r>
            <w:proofErr w:type="spellEnd"/>
            <w:r w:rsidRPr="00FF1BC2">
              <w:rPr>
                <w:color w:val="000000"/>
              </w:rPr>
              <w:t xml:space="preserve"> </w:t>
            </w:r>
          </w:p>
          <w:p w:rsidR="00E04669" w:rsidRPr="00FF1BC2" w:rsidRDefault="00E0466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</w:tcPr>
          <w:p w:rsidR="00751CF7" w:rsidRPr="00FF1BC2" w:rsidRDefault="00751CF7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Циркадіанні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 ритми як основа циклу «сон-бадьорість». </w:t>
            </w:r>
          </w:p>
          <w:p w:rsidR="00751CF7" w:rsidRPr="00FF1BC2" w:rsidRDefault="00751CF7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Різновиди сну.</w:t>
            </w:r>
          </w:p>
          <w:p w:rsidR="008E6155" w:rsidRPr="00FF1BC2" w:rsidRDefault="00751CF7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Структура сну. </w:t>
            </w:r>
          </w:p>
          <w:p w:rsidR="00FF1BC2" w:rsidRDefault="00FF1BC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</w:p>
          <w:p w:rsidR="00751CF7" w:rsidRPr="00FF1BC2" w:rsidRDefault="00751CF7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Повільнохвильовий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(повільний, ортодоксальний) сон. </w:t>
            </w:r>
          </w:p>
          <w:p w:rsidR="00751CF7" w:rsidRPr="00FF1BC2" w:rsidRDefault="00751CF7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Фази повільного сну: дрімання (засипання), поверхневий сон, дельта-сон (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помірно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глибокий та глибокий сон). </w:t>
            </w:r>
          </w:p>
          <w:p w:rsidR="00E04669" w:rsidRPr="00FF1BC2" w:rsidRDefault="00751CF7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lastRenderedPageBreak/>
              <w:t>Швидкохвильовий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 (швидкий, парадоксальний) сон.</w:t>
            </w:r>
          </w:p>
          <w:p w:rsidR="00FF1BC2" w:rsidRDefault="00FF1BC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480454" w:rsidRPr="00FF1BC2" w:rsidRDefault="00751CF7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Сезонні ритми поведінки. Міграційна діяльність тварин.</w:t>
            </w:r>
          </w:p>
          <w:p w:rsidR="00FF1BC2" w:rsidRDefault="00FF1BC2" w:rsidP="00751CF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</w:p>
          <w:p w:rsidR="00751CF7" w:rsidRPr="00FF1BC2" w:rsidRDefault="00751CF7" w:rsidP="00751CF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Гіпноз людини. </w:t>
            </w:r>
          </w:p>
          <w:p w:rsidR="00751CF7" w:rsidRPr="00FF1BC2" w:rsidRDefault="00751CF7" w:rsidP="00751CF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 xml:space="preserve">Стадії гіпнозу (сонливість, легкий сон, сомнамбулізм). </w:t>
            </w:r>
          </w:p>
          <w:p w:rsidR="00751CF7" w:rsidRPr="00FF1BC2" w:rsidRDefault="00751CF7" w:rsidP="00751CF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lang w:val="uk-UA"/>
              </w:rPr>
              <w:t>Гіпноз і навіювання. роль навіювання.</w:t>
            </w:r>
          </w:p>
          <w:p w:rsidR="00FF1BC2" w:rsidRDefault="00FF1BC2" w:rsidP="0011195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751CF7" w:rsidRPr="00FF1BC2" w:rsidRDefault="00111958" w:rsidP="001119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Сезонний сон: зимова та літня сплячка. Поведінка в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мікроінтервалах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 xml:space="preserve"> часу. </w:t>
            </w:r>
          </w:p>
        </w:tc>
      </w:tr>
      <w:tr w:rsidR="00E04669" w:rsidRPr="00FF1BC2" w:rsidTr="00147434">
        <w:tc>
          <w:tcPr>
            <w:tcW w:w="1700" w:type="dxa"/>
          </w:tcPr>
          <w:p w:rsidR="00E04669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F809D8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</w:tcPr>
          <w:p w:rsidR="00F809D8" w:rsidRPr="00FF1BC2" w:rsidRDefault="00F809D8" w:rsidP="00F809D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BC2">
              <w:rPr>
                <w:rFonts w:ascii="Times New Roman" w:hAnsi="Times New Roman" w:cs="Times New Roman"/>
                <w:sz w:val="24"/>
              </w:rPr>
              <w:t>Фізіологічні</w:t>
            </w:r>
            <w:proofErr w:type="spellEnd"/>
            <w:r w:rsidRPr="00FF1B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FF1BC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FF1BC2">
              <w:rPr>
                <w:rFonts w:ascii="Times New Roman" w:hAnsi="Times New Roman" w:cs="Times New Roman"/>
                <w:sz w:val="24"/>
              </w:rPr>
              <w:t>форми</w:t>
            </w:r>
            <w:proofErr w:type="spellEnd"/>
            <w:r w:rsidRPr="00FF1B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sz w:val="24"/>
              </w:rPr>
              <w:t>поведінки</w:t>
            </w:r>
            <w:proofErr w:type="spellEnd"/>
          </w:p>
          <w:p w:rsidR="00E04669" w:rsidRPr="00FF1BC2" w:rsidRDefault="00E04669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F809D8" w:rsidRPr="00FF1BC2" w:rsidRDefault="00F809D8" w:rsidP="00F80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Детермінанти потреб. </w:t>
            </w:r>
          </w:p>
          <w:p w:rsidR="00F809D8" w:rsidRPr="00FF1BC2" w:rsidRDefault="00F809D8" w:rsidP="00F80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Співвідношення між потребами та інстинктами».</w:t>
            </w:r>
          </w:p>
          <w:p w:rsidR="00F809D8" w:rsidRPr="00FF1BC2" w:rsidRDefault="00F809D8" w:rsidP="00F80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Класифікація потреб за В. Симоновим та А. Маслоу. </w:t>
            </w:r>
          </w:p>
          <w:p w:rsidR="00F809D8" w:rsidRPr="00FF1BC2" w:rsidRDefault="00F809D8" w:rsidP="00F80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Потреби та мотивація.</w:t>
            </w:r>
          </w:p>
          <w:p w:rsidR="008E6155" w:rsidRPr="00FF1BC2" w:rsidRDefault="008E6155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480454" w:rsidRPr="00FF1BC2" w:rsidRDefault="00F809D8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lang w:val="uk-UA"/>
              </w:rPr>
              <w:t xml:space="preserve">Мотивація. Види мотивацій (за Н. Міллером). Мотивація як домінанта. </w:t>
            </w:r>
          </w:p>
          <w:p w:rsidR="00E04669" w:rsidRPr="00FF1BC2" w:rsidRDefault="00F809D8" w:rsidP="0048045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lang w:val="uk-UA"/>
              </w:rPr>
              <w:t xml:space="preserve">Фізіологічні теорії мотивації: периферичні теорії (В.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lang w:val="uk-UA"/>
              </w:rPr>
              <w:t>Кеннон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lang w:val="uk-UA"/>
              </w:rPr>
              <w:t xml:space="preserve">, Д. </w:t>
            </w:r>
            <w:proofErr w:type="spellStart"/>
            <w:r w:rsidRPr="00FF1BC2">
              <w:rPr>
                <w:rFonts w:ascii="Times New Roman" w:hAnsi="Times New Roman" w:cs="Times New Roman"/>
                <w:color w:val="7030A0"/>
                <w:lang w:val="uk-UA"/>
              </w:rPr>
              <w:t>Хебб</w:t>
            </w:r>
            <w:proofErr w:type="spellEnd"/>
            <w:r w:rsidRPr="00FF1BC2">
              <w:rPr>
                <w:rFonts w:ascii="Times New Roman" w:hAnsi="Times New Roman" w:cs="Times New Roman"/>
                <w:color w:val="7030A0"/>
                <w:lang w:val="uk-UA"/>
              </w:rPr>
              <w:t>), гуморальні теорії мотивації (теорія "голодної крові").</w:t>
            </w:r>
          </w:p>
          <w:p w:rsidR="00FF1BC2" w:rsidRDefault="00FF1BC2" w:rsidP="00F809D8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  <w:p w:rsidR="00F809D8" w:rsidRPr="00FF1BC2" w:rsidRDefault="00F809D8" w:rsidP="00F809D8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lang w:val="uk-UA"/>
              </w:rPr>
              <w:t xml:space="preserve">Теорія когнітивного дисонансу (Л.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lang w:val="uk-UA"/>
              </w:rPr>
              <w:t>Фестингер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lang w:val="uk-UA"/>
              </w:rPr>
              <w:t xml:space="preserve">). Загальна теорії мотивації (Д,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lang w:val="uk-UA"/>
              </w:rPr>
              <w:t>Аткінсон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lang w:val="uk-UA"/>
              </w:rPr>
              <w:t xml:space="preserve">). Нейроанатомія мотивацій. </w:t>
            </w:r>
          </w:p>
          <w:p w:rsidR="00FF1BC2" w:rsidRDefault="00FF1BC2" w:rsidP="00F809D8">
            <w:pPr>
              <w:pStyle w:val="af9"/>
              <w:shd w:val="clear" w:color="auto" w:fill="FFFFFF"/>
              <w:spacing w:before="0" w:beforeAutospacing="0" w:after="0" w:afterAutospacing="0"/>
              <w:ind w:hanging="21"/>
              <w:jc w:val="both"/>
              <w:rPr>
                <w:color w:val="7030A0"/>
                <w:lang w:val="uk-UA"/>
              </w:rPr>
            </w:pPr>
          </w:p>
          <w:p w:rsidR="00F809D8" w:rsidRPr="00FF1BC2" w:rsidRDefault="00F809D8" w:rsidP="00FF1BC2">
            <w:pPr>
              <w:pStyle w:val="af9"/>
              <w:shd w:val="clear" w:color="auto" w:fill="FFFFFF"/>
              <w:spacing w:before="0" w:beforeAutospacing="0" w:after="0" w:afterAutospacing="0"/>
              <w:ind w:hanging="21"/>
              <w:jc w:val="both"/>
              <w:rPr>
                <w:sz w:val="28"/>
                <w:szCs w:val="28"/>
                <w:lang w:val="uk-UA"/>
              </w:rPr>
            </w:pPr>
            <w:r w:rsidRPr="00FF1BC2">
              <w:rPr>
                <w:color w:val="7030A0"/>
                <w:lang w:val="uk-UA"/>
              </w:rPr>
              <w:t xml:space="preserve">Роль інших </w:t>
            </w:r>
            <w:proofErr w:type="spellStart"/>
            <w:r w:rsidRPr="00FF1BC2">
              <w:rPr>
                <w:color w:val="7030A0"/>
                <w:lang w:val="uk-UA"/>
              </w:rPr>
              <w:t>лімбічних</w:t>
            </w:r>
            <w:proofErr w:type="spellEnd"/>
            <w:r w:rsidRPr="00FF1BC2">
              <w:rPr>
                <w:color w:val="7030A0"/>
                <w:lang w:val="uk-UA"/>
              </w:rPr>
              <w:t xml:space="preserve"> утворень в регуляції мотиваційних станів.</w:t>
            </w:r>
          </w:p>
        </w:tc>
      </w:tr>
      <w:tr w:rsidR="00E04669" w:rsidRPr="00FF1BC2" w:rsidTr="00147434">
        <w:tc>
          <w:tcPr>
            <w:tcW w:w="1700" w:type="dxa"/>
          </w:tcPr>
          <w:p w:rsidR="00E04669" w:rsidRPr="00FF1BC2" w:rsidRDefault="00F809D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7" w:type="dxa"/>
          </w:tcPr>
          <w:p w:rsidR="00F809D8" w:rsidRPr="00FF1BC2" w:rsidRDefault="00F809D8" w:rsidP="00F809D8">
            <w:pPr>
              <w:pStyle w:val="af9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color w:val="000000"/>
                <w:lang w:val="uk-UA"/>
              </w:rPr>
            </w:pPr>
            <w:r w:rsidRPr="00FF1BC2">
              <w:rPr>
                <w:lang w:val="uk-UA"/>
              </w:rPr>
              <w:t>Закономірності умовно-рефлекторної діяльності. Психофізіологія мислення та пам’яті</w:t>
            </w:r>
            <w:r w:rsidRPr="00FF1BC2">
              <w:rPr>
                <w:color w:val="000000"/>
                <w:lang w:val="uk-UA"/>
              </w:rPr>
              <w:t xml:space="preserve"> </w:t>
            </w:r>
          </w:p>
          <w:p w:rsidR="00E04669" w:rsidRPr="00FF1BC2" w:rsidRDefault="00E0466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77" w:type="dxa"/>
          </w:tcPr>
          <w:p w:rsidR="00147434" w:rsidRPr="00FF1BC2" w:rsidRDefault="00F809D8" w:rsidP="00147434">
            <w:pPr>
              <w:ind w:hanging="21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Поняття про безумовний та умовний рефлекс. </w:t>
            </w:r>
          </w:p>
          <w:p w:rsidR="00147434" w:rsidRPr="00FF1BC2" w:rsidRDefault="00F809D8" w:rsidP="00147434">
            <w:pPr>
              <w:ind w:hanging="21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Навчання та закономірності умовно-рефлекторної діяльності. </w:t>
            </w:r>
          </w:p>
          <w:p w:rsidR="00147434" w:rsidRPr="00FF1BC2" w:rsidRDefault="00147434" w:rsidP="00147434">
            <w:pPr>
              <w:ind w:hanging="21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Нейрофізіологія мислення</w:t>
            </w:r>
          </w:p>
          <w:p w:rsidR="00147434" w:rsidRPr="00FF1BC2" w:rsidRDefault="00147434" w:rsidP="00147434">
            <w:pPr>
              <w:ind w:hanging="21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Види та форми пам'яті.</w:t>
            </w:r>
          </w:p>
          <w:p w:rsidR="00FF1BC2" w:rsidRDefault="00FF1BC2" w:rsidP="00147434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  <w:lang w:val="uk-UA"/>
              </w:rPr>
            </w:pPr>
          </w:p>
          <w:p w:rsidR="00147434" w:rsidRPr="00FF1BC2" w:rsidRDefault="00147434" w:rsidP="00147434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  <w:lang w:val="uk-UA"/>
              </w:rPr>
            </w:pPr>
            <w:r w:rsidRPr="00FF1BC2">
              <w:rPr>
                <w:color w:val="00B050"/>
                <w:lang w:val="uk-UA"/>
              </w:rPr>
              <w:t xml:space="preserve">Нейрофізіологія мислення. </w:t>
            </w:r>
          </w:p>
          <w:p w:rsidR="00FF1BC2" w:rsidRDefault="00147434" w:rsidP="0014743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Основні положення теорії активної пам'яті. Поняття про 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енграми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. </w:t>
            </w:r>
          </w:p>
          <w:p w:rsidR="00147434" w:rsidRPr="00FF1BC2" w:rsidRDefault="00147434" w:rsidP="0014743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Роль мозкових структур в актуалізації слідів пам'яті.</w:t>
            </w:r>
          </w:p>
          <w:p w:rsidR="00FF1BC2" w:rsidRDefault="00FF1BC2" w:rsidP="0048045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  <w:p w:rsidR="00480454" w:rsidRPr="00FF1BC2" w:rsidRDefault="00147434" w:rsidP="0048045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Формування понять та інтелекту людини.</w:t>
            </w:r>
          </w:p>
        </w:tc>
      </w:tr>
      <w:tr w:rsidR="00E04669" w:rsidRPr="00FF1BC2" w:rsidTr="00147434">
        <w:tc>
          <w:tcPr>
            <w:tcW w:w="1700" w:type="dxa"/>
          </w:tcPr>
          <w:p w:rsidR="00E04669" w:rsidRPr="00FF1BC2" w:rsidRDefault="00147434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7" w:type="dxa"/>
          </w:tcPr>
          <w:p w:rsidR="005823F3" w:rsidRPr="00FF1BC2" w:rsidRDefault="00147434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>Фізіологічні</w:t>
            </w:r>
            <w:proofErr w:type="spellEnd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BC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5823F3" w:rsidRPr="00FF1BC2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823F3" w:rsidRPr="00FF1BC2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823F3" w:rsidRPr="00FF1BC2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823F3" w:rsidRPr="00FF1BC2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47434" w:rsidRPr="00FF1BC2" w:rsidRDefault="00147434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47434" w:rsidRDefault="00147434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FF1BC2" w:rsidRDefault="00FF1BC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FF1BC2" w:rsidRPr="00FF1BC2" w:rsidRDefault="00FF1BC2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14539" w:rsidRPr="00FF1BC2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Проміжна атестація</w:t>
            </w:r>
          </w:p>
        </w:tc>
        <w:tc>
          <w:tcPr>
            <w:tcW w:w="5177" w:type="dxa"/>
          </w:tcPr>
          <w:p w:rsidR="00147434" w:rsidRPr="00FF1BC2" w:rsidRDefault="00147434" w:rsidP="0014743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lastRenderedPageBreak/>
              <w:t xml:space="preserve">Виникнення вчення про темперамент. Гуморальні теорії типів темпераменту (Гіппократ, Гален). </w:t>
            </w:r>
          </w:p>
          <w:p w:rsidR="00147434" w:rsidRPr="00FF1BC2" w:rsidRDefault="00147434" w:rsidP="0014743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Формальні теорії видів темпераменту (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І.Канта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 xml:space="preserve">). Енергетичні теорії темпераменту (В. </w:t>
            </w:r>
            <w:proofErr w:type="spellStart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Вундта</w:t>
            </w:r>
            <w:proofErr w:type="spellEnd"/>
            <w:r w:rsidRPr="00FF1BC2">
              <w:rPr>
                <w:rFonts w:ascii="Times New Roman" w:hAnsi="Times New Roman" w:cs="Times New Roman"/>
                <w:color w:val="00B0F0"/>
                <w:sz w:val="24"/>
                <w:lang w:val="uk-UA"/>
              </w:rPr>
              <w:t>).</w:t>
            </w:r>
          </w:p>
          <w:p w:rsidR="00FF1BC2" w:rsidRDefault="00FF1BC2" w:rsidP="00695F6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147434" w:rsidRPr="00FF1BC2" w:rsidRDefault="00147434" w:rsidP="00695F6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Властивості нервової системи. </w:t>
            </w:r>
          </w:p>
          <w:p w:rsidR="00147434" w:rsidRPr="00FF1BC2" w:rsidRDefault="00147434" w:rsidP="00695F6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Сила нервової системи. </w:t>
            </w:r>
          </w:p>
          <w:p w:rsidR="008E6155" w:rsidRPr="00FF1BC2" w:rsidRDefault="00147434" w:rsidP="00695F6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lastRenderedPageBreak/>
              <w:t>Баланс (врівноваженість) нервової системи. Загальні типи темпераменту (</w:t>
            </w:r>
            <w:proofErr w:type="spellStart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І.П.Павловим</w:t>
            </w:r>
            <w:proofErr w:type="spellEnd"/>
            <w:r w:rsidRPr="00FF1BC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).</w:t>
            </w:r>
          </w:p>
          <w:p w:rsidR="00FF1BC2" w:rsidRDefault="00FF1BC2" w:rsidP="0097182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lang w:val="uk-UA"/>
              </w:rPr>
            </w:pPr>
          </w:p>
          <w:p w:rsidR="00E04669" w:rsidRPr="00FF1BC2" w:rsidRDefault="00147434" w:rsidP="00971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7030A0"/>
                <w:sz w:val="24"/>
                <w:lang w:val="uk-UA"/>
              </w:rPr>
              <w:t>Позитивні та негативні аспекти класифікації загальних типів темпераменту І.П. Павлова.</w:t>
            </w:r>
          </w:p>
        </w:tc>
      </w:tr>
      <w:tr w:rsidR="00614539" w:rsidRPr="00FF1BC2" w:rsidTr="00147434">
        <w:tc>
          <w:tcPr>
            <w:tcW w:w="1700" w:type="dxa"/>
          </w:tcPr>
          <w:p w:rsidR="00614539" w:rsidRPr="00FF1BC2" w:rsidRDefault="0061453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6240CE"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2467" w:type="dxa"/>
          </w:tcPr>
          <w:p w:rsidR="00614539" w:rsidRPr="00FF1BC2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Підсумкова атестація</w:t>
            </w:r>
          </w:p>
        </w:tc>
        <w:tc>
          <w:tcPr>
            <w:tcW w:w="5177" w:type="dxa"/>
          </w:tcPr>
          <w:p w:rsidR="00614539" w:rsidRPr="00FF1BC2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598F" w:rsidRPr="00FF1BC2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FF1BC2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F66" w:rsidRPr="00FF1BC2" w:rsidRDefault="00695F66">
      <w:pPr>
        <w:rPr>
          <w:rFonts w:ascii="Times New Roman" w:hAnsi="Times New Roman" w:cs="Times New Roman"/>
        </w:rPr>
      </w:pPr>
    </w:p>
    <w:sectPr w:rsidR="00695F66" w:rsidRPr="00FF1BC2" w:rsidSect="00B70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CC9"/>
    <w:multiLevelType w:val="hybridMultilevel"/>
    <w:tmpl w:val="2DB4C066"/>
    <w:lvl w:ilvl="0" w:tplc="9850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E75D63"/>
    <w:multiLevelType w:val="hybridMultilevel"/>
    <w:tmpl w:val="C520FCF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39300E"/>
    <w:multiLevelType w:val="multilevel"/>
    <w:tmpl w:val="A88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F543A"/>
    <w:multiLevelType w:val="hybridMultilevel"/>
    <w:tmpl w:val="565EECC0"/>
    <w:lvl w:ilvl="0" w:tplc="48CE5DC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CA7940"/>
    <w:multiLevelType w:val="multilevel"/>
    <w:tmpl w:val="A4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D"/>
    <w:rsid w:val="00023D1A"/>
    <w:rsid w:val="00027899"/>
    <w:rsid w:val="00043EE8"/>
    <w:rsid w:val="00051258"/>
    <w:rsid w:val="0005491A"/>
    <w:rsid w:val="000650E4"/>
    <w:rsid w:val="000A2C6B"/>
    <w:rsid w:val="000A3801"/>
    <w:rsid w:val="000B2741"/>
    <w:rsid w:val="000B6822"/>
    <w:rsid w:val="000C6F86"/>
    <w:rsid w:val="000E4CFE"/>
    <w:rsid w:val="00111132"/>
    <w:rsid w:val="00111958"/>
    <w:rsid w:val="00147434"/>
    <w:rsid w:val="00153647"/>
    <w:rsid w:val="00183892"/>
    <w:rsid w:val="001A5B50"/>
    <w:rsid w:val="001F355D"/>
    <w:rsid w:val="002447D5"/>
    <w:rsid w:val="002E453B"/>
    <w:rsid w:val="003176E6"/>
    <w:rsid w:val="00322CBD"/>
    <w:rsid w:val="00331151"/>
    <w:rsid w:val="0036305D"/>
    <w:rsid w:val="0037147C"/>
    <w:rsid w:val="003C2E08"/>
    <w:rsid w:val="003D10E2"/>
    <w:rsid w:val="004014B8"/>
    <w:rsid w:val="0040296B"/>
    <w:rsid w:val="00437225"/>
    <w:rsid w:val="00444E86"/>
    <w:rsid w:val="00453A65"/>
    <w:rsid w:val="00454AB1"/>
    <w:rsid w:val="00473CD0"/>
    <w:rsid w:val="00473DED"/>
    <w:rsid w:val="00480454"/>
    <w:rsid w:val="0049091C"/>
    <w:rsid w:val="004B7A4B"/>
    <w:rsid w:val="004C1C31"/>
    <w:rsid w:val="004E3BE5"/>
    <w:rsid w:val="004F23AA"/>
    <w:rsid w:val="00563FA6"/>
    <w:rsid w:val="005823F3"/>
    <w:rsid w:val="005A598F"/>
    <w:rsid w:val="005B09B2"/>
    <w:rsid w:val="005D66D8"/>
    <w:rsid w:val="00604BE4"/>
    <w:rsid w:val="00614539"/>
    <w:rsid w:val="006240CE"/>
    <w:rsid w:val="00637F39"/>
    <w:rsid w:val="006417E4"/>
    <w:rsid w:val="00676EFE"/>
    <w:rsid w:val="00695F66"/>
    <w:rsid w:val="006C0C46"/>
    <w:rsid w:val="006C5589"/>
    <w:rsid w:val="00712B11"/>
    <w:rsid w:val="00733137"/>
    <w:rsid w:val="00751CF7"/>
    <w:rsid w:val="00775F1A"/>
    <w:rsid w:val="00781A63"/>
    <w:rsid w:val="007844B0"/>
    <w:rsid w:val="007E589E"/>
    <w:rsid w:val="00816706"/>
    <w:rsid w:val="008504EB"/>
    <w:rsid w:val="008A084A"/>
    <w:rsid w:val="008C6FDE"/>
    <w:rsid w:val="008E6155"/>
    <w:rsid w:val="00907CBB"/>
    <w:rsid w:val="00913E3A"/>
    <w:rsid w:val="00914AD5"/>
    <w:rsid w:val="00943744"/>
    <w:rsid w:val="00947E76"/>
    <w:rsid w:val="00955026"/>
    <w:rsid w:val="00971828"/>
    <w:rsid w:val="009718C8"/>
    <w:rsid w:val="00974442"/>
    <w:rsid w:val="00A0575C"/>
    <w:rsid w:val="00A24050"/>
    <w:rsid w:val="00A528FD"/>
    <w:rsid w:val="00A62E64"/>
    <w:rsid w:val="00A67602"/>
    <w:rsid w:val="00A741BC"/>
    <w:rsid w:val="00A7717B"/>
    <w:rsid w:val="00A95320"/>
    <w:rsid w:val="00AA7C4C"/>
    <w:rsid w:val="00AF0162"/>
    <w:rsid w:val="00B06BA8"/>
    <w:rsid w:val="00B13286"/>
    <w:rsid w:val="00B319E0"/>
    <w:rsid w:val="00B4605B"/>
    <w:rsid w:val="00B70431"/>
    <w:rsid w:val="00BA1774"/>
    <w:rsid w:val="00BB318F"/>
    <w:rsid w:val="00BB3EBC"/>
    <w:rsid w:val="00BC0029"/>
    <w:rsid w:val="00BC18C7"/>
    <w:rsid w:val="00BE46B6"/>
    <w:rsid w:val="00C113BD"/>
    <w:rsid w:val="00C61CDD"/>
    <w:rsid w:val="00C92ACC"/>
    <w:rsid w:val="00CD4DA4"/>
    <w:rsid w:val="00D251A4"/>
    <w:rsid w:val="00D33B68"/>
    <w:rsid w:val="00D71E04"/>
    <w:rsid w:val="00DC2902"/>
    <w:rsid w:val="00DD208B"/>
    <w:rsid w:val="00DF3EBA"/>
    <w:rsid w:val="00E04669"/>
    <w:rsid w:val="00E062E8"/>
    <w:rsid w:val="00E10029"/>
    <w:rsid w:val="00E45827"/>
    <w:rsid w:val="00E93537"/>
    <w:rsid w:val="00EC0139"/>
    <w:rsid w:val="00EE6A8A"/>
    <w:rsid w:val="00F33FE3"/>
    <w:rsid w:val="00F3639B"/>
    <w:rsid w:val="00F44D36"/>
    <w:rsid w:val="00F809D8"/>
    <w:rsid w:val="00FB2D52"/>
    <w:rsid w:val="00FD027E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C8EE"/>
  <w15:chartTrackingRefBased/>
  <w15:docId w15:val="{FEB90FBA-24B2-4327-BE5E-0A21EBA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3A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39"/>
    <w:rsid w:val="005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3E3A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6">
    <w:name w:val="Body Text Indent"/>
    <w:basedOn w:val="a"/>
    <w:link w:val="af7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8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71828"/>
    <w:pPr>
      <w:spacing w:after="0" w:line="240" w:lineRule="auto"/>
      <w:jc w:val="both"/>
    </w:pPr>
    <w:rPr>
      <w:rFonts w:ascii="Times New Roman" w:hAnsi="Times New Roman" w:cs="Times New Roman"/>
      <w:noProof/>
      <w:color w:val="0070C0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paragraph" w:customStyle="1" w:styleId="western">
    <w:name w:val="western"/>
    <w:basedOn w:val="a"/>
    <w:rsid w:val="00E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B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38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23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1265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12009</Words>
  <Characters>6846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user</cp:lastModifiedBy>
  <cp:revision>38</cp:revision>
  <dcterms:created xsi:type="dcterms:W3CDTF">2020-01-15T15:36:00Z</dcterms:created>
  <dcterms:modified xsi:type="dcterms:W3CDTF">2020-04-13T08:17:00Z</dcterms:modified>
</cp:coreProperties>
</file>