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3C3" w:rsidRPr="00AA2DA7" w:rsidRDefault="007563C3" w:rsidP="007563C3">
      <w:pPr>
        <w:spacing w:after="0"/>
        <w:jc w:val="center"/>
        <w:rPr>
          <w:rFonts w:ascii="Times New Roman" w:eastAsia="Times New Roman" w:hAnsi="Times New Roman" w:cs="Times New Roman"/>
          <w:b/>
          <w:sz w:val="32"/>
          <w:szCs w:val="32"/>
          <w:lang w:eastAsia="ru-RU"/>
        </w:rPr>
      </w:pPr>
      <w:r w:rsidRPr="00AA2DA7">
        <w:rPr>
          <w:rFonts w:ascii="Times New Roman" w:eastAsia="Times New Roman" w:hAnsi="Times New Roman" w:cs="Times New Roman"/>
          <w:b/>
          <w:sz w:val="32"/>
          <w:szCs w:val="32"/>
          <w:lang w:val="uk-UA" w:eastAsia="ru-RU"/>
        </w:rPr>
        <w:t xml:space="preserve">МІНІСТЕРСТВО ОСВІТИ І НАУКИ УКРАЇНИ </w:t>
      </w:r>
    </w:p>
    <w:p w:rsidR="007563C3" w:rsidRPr="00AA2DA7" w:rsidRDefault="007563C3" w:rsidP="007563C3">
      <w:pPr>
        <w:spacing w:after="0"/>
        <w:jc w:val="center"/>
        <w:rPr>
          <w:rFonts w:ascii="Times New Roman" w:eastAsia="Times New Roman" w:hAnsi="Times New Roman" w:cs="Times New Roman"/>
          <w:b/>
          <w:sz w:val="32"/>
          <w:szCs w:val="32"/>
          <w:lang w:eastAsia="ru-RU"/>
        </w:rPr>
      </w:pPr>
    </w:p>
    <w:p w:rsidR="007563C3" w:rsidRPr="00AA2DA7" w:rsidRDefault="007563C3" w:rsidP="007563C3">
      <w:pPr>
        <w:spacing w:after="0"/>
        <w:jc w:val="center"/>
        <w:rPr>
          <w:rFonts w:ascii="Times New Roman" w:eastAsia="Times New Roman" w:hAnsi="Times New Roman" w:cs="Times New Roman"/>
          <w:b/>
          <w:sz w:val="32"/>
          <w:szCs w:val="32"/>
          <w:lang w:eastAsia="ru-RU"/>
        </w:rPr>
      </w:pPr>
      <w:r w:rsidRPr="00AA2DA7">
        <w:rPr>
          <w:rFonts w:ascii="Times New Roman" w:eastAsia="Times New Roman" w:hAnsi="Times New Roman" w:cs="Times New Roman"/>
          <w:b/>
          <w:sz w:val="32"/>
          <w:szCs w:val="32"/>
          <w:lang w:val="uk-UA" w:eastAsia="ru-RU"/>
        </w:rPr>
        <w:t>НАЦІОНАЛЬНИЙ УНІВЕРСИТЕТ БІОРЕСУРСІВ І ПРИРОДОКОРИСТУВАННЯ УКРАЇНИ</w:t>
      </w:r>
    </w:p>
    <w:p w:rsidR="007563C3" w:rsidRPr="00AA2DA7" w:rsidRDefault="007563C3" w:rsidP="007563C3">
      <w:pPr>
        <w:spacing w:after="0"/>
        <w:jc w:val="center"/>
        <w:rPr>
          <w:rFonts w:ascii="Times New Roman" w:eastAsia="Times New Roman" w:hAnsi="Times New Roman" w:cs="Times New Roman"/>
          <w:b/>
          <w:sz w:val="32"/>
          <w:szCs w:val="32"/>
          <w:lang w:eastAsia="ru-RU"/>
        </w:rPr>
      </w:pPr>
    </w:p>
    <w:p w:rsidR="007563C3" w:rsidRPr="00AA2DA7" w:rsidRDefault="007563C3" w:rsidP="007563C3">
      <w:pPr>
        <w:spacing w:after="0"/>
        <w:jc w:val="center"/>
        <w:rPr>
          <w:rFonts w:ascii="Times New Roman" w:eastAsia="Times New Roman" w:hAnsi="Times New Roman" w:cs="Times New Roman"/>
          <w:b/>
          <w:sz w:val="24"/>
          <w:szCs w:val="24"/>
          <w:lang w:eastAsia="ru-RU"/>
        </w:rPr>
      </w:pPr>
    </w:p>
    <w:tbl>
      <w:tblPr>
        <w:tblStyle w:val="a5"/>
        <w:tblW w:w="0" w:type="auto"/>
        <w:tblLook w:val="04A0" w:firstRow="1" w:lastRow="0" w:firstColumn="1" w:lastColumn="0" w:noHBand="0" w:noVBand="1"/>
      </w:tblPr>
      <w:tblGrid>
        <w:gridCol w:w="4915"/>
        <w:gridCol w:w="4915"/>
      </w:tblGrid>
      <w:tr w:rsidR="00AA2DA7" w:rsidRPr="00AA2DA7" w:rsidTr="00D002FE">
        <w:tc>
          <w:tcPr>
            <w:tcW w:w="4915" w:type="dxa"/>
            <w:tcBorders>
              <w:top w:val="nil"/>
              <w:left w:val="nil"/>
              <w:bottom w:val="nil"/>
              <w:right w:val="nil"/>
            </w:tcBorders>
          </w:tcPr>
          <w:p w:rsidR="007563C3" w:rsidRPr="00AA2DA7" w:rsidRDefault="007563C3" w:rsidP="007563C3">
            <w:pPr>
              <w:spacing w:line="276" w:lineRule="auto"/>
              <w:jc w:val="center"/>
              <w:rPr>
                <w:rFonts w:ascii="Times New Roman" w:eastAsia="Times New Roman" w:hAnsi="Times New Roman" w:cs="Times New Roman"/>
                <w:b/>
                <w:sz w:val="24"/>
                <w:szCs w:val="24"/>
                <w:lang w:val="en-US" w:eastAsia="ru-RU"/>
              </w:rPr>
            </w:pPr>
            <w:r w:rsidRPr="00AA2DA7">
              <w:rPr>
                <w:noProof/>
                <w:lang w:eastAsia="ru-RU"/>
              </w:rPr>
              <w:drawing>
                <wp:inline distT="0" distB="0" distL="0" distR="0" wp14:anchorId="371D6278" wp14:editId="7D575A73">
                  <wp:extent cx="1314450" cy="152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524000"/>
                          </a:xfrm>
                          <a:prstGeom prst="rect">
                            <a:avLst/>
                          </a:prstGeom>
                          <a:noFill/>
                        </pic:spPr>
                      </pic:pic>
                    </a:graphicData>
                  </a:graphic>
                </wp:inline>
              </w:drawing>
            </w:r>
          </w:p>
        </w:tc>
        <w:tc>
          <w:tcPr>
            <w:tcW w:w="4915" w:type="dxa"/>
            <w:tcBorders>
              <w:top w:val="nil"/>
              <w:left w:val="nil"/>
              <w:bottom w:val="nil"/>
              <w:right w:val="nil"/>
            </w:tcBorders>
          </w:tcPr>
          <w:p w:rsidR="007563C3" w:rsidRPr="00AA2DA7" w:rsidRDefault="007563C3" w:rsidP="007563C3">
            <w:pPr>
              <w:spacing w:line="276" w:lineRule="auto"/>
              <w:jc w:val="center"/>
              <w:rPr>
                <w:rFonts w:ascii="Times New Roman" w:eastAsia="Times New Roman" w:hAnsi="Times New Roman" w:cs="Times New Roman"/>
                <w:b/>
                <w:sz w:val="24"/>
                <w:szCs w:val="24"/>
                <w:lang w:val="en-US" w:eastAsia="ru-RU"/>
              </w:rPr>
            </w:pPr>
          </w:p>
        </w:tc>
      </w:tr>
    </w:tbl>
    <w:p w:rsidR="007563C3" w:rsidRPr="00AA2DA7" w:rsidRDefault="007563C3" w:rsidP="007563C3">
      <w:pPr>
        <w:spacing w:after="0"/>
        <w:jc w:val="center"/>
        <w:rPr>
          <w:rFonts w:ascii="Times New Roman" w:eastAsia="Times New Roman" w:hAnsi="Times New Roman" w:cs="Times New Roman"/>
          <w:b/>
          <w:sz w:val="24"/>
          <w:szCs w:val="24"/>
          <w:lang w:eastAsia="ru-RU"/>
        </w:rPr>
      </w:pPr>
    </w:p>
    <w:tbl>
      <w:tblPr>
        <w:tblW w:w="4367" w:type="dxa"/>
        <w:tblInd w:w="2360" w:type="dxa"/>
        <w:tblLayout w:type="fixed"/>
        <w:tblLook w:val="01E0" w:firstRow="1" w:lastRow="1" w:firstColumn="1" w:lastColumn="1" w:noHBand="0" w:noVBand="0"/>
      </w:tblPr>
      <w:tblGrid>
        <w:gridCol w:w="4367"/>
      </w:tblGrid>
      <w:tr w:rsidR="00AA2DA7" w:rsidRPr="00AA2DA7" w:rsidTr="00D002FE">
        <w:tc>
          <w:tcPr>
            <w:tcW w:w="4367" w:type="dxa"/>
            <w:shd w:val="clear" w:color="auto" w:fill="auto"/>
          </w:tcPr>
          <w:p w:rsidR="007563C3" w:rsidRPr="00AA2DA7" w:rsidRDefault="007563C3" w:rsidP="007563C3">
            <w:pPr>
              <w:spacing w:after="0"/>
              <w:jc w:val="center"/>
              <w:rPr>
                <w:rFonts w:ascii="Times New Roman" w:eastAsia="Times New Roman" w:hAnsi="Times New Roman" w:cs="Times New Roman"/>
                <w:szCs w:val="24"/>
                <w:lang w:val="en-US" w:eastAsia="ru-RU"/>
              </w:rPr>
            </w:pPr>
          </w:p>
        </w:tc>
      </w:tr>
    </w:tbl>
    <w:p w:rsidR="007563C3" w:rsidRPr="00AA2DA7" w:rsidRDefault="007563C3" w:rsidP="007563C3">
      <w:pPr>
        <w:spacing w:after="0"/>
        <w:jc w:val="center"/>
        <w:rPr>
          <w:rFonts w:ascii="Times New Roman" w:eastAsia="Times New Roman" w:hAnsi="Times New Roman" w:cs="Times New Roman"/>
          <w:b/>
          <w:sz w:val="32"/>
          <w:szCs w:val="32"/>
          <w:lang w:val="uk-UA" w:eastAsia="ru-RU"/>
        </w:rPr>
      </w:pPr>
      <w:r w:rsidRPr="00AA2DA7">
        <w:rPr>
          <w:rFonts w:ascii="Times New Roman" w:eastAsia="Times New Roman" w:hAnsi="Times New Roman" w:cs="Times New Roman"/>
          <w:b/>
          <w:sz w:val="32"/>
          <w:szCs w:val="32"/>
          <w:lang w:val="uk-UA" w:eastAsia="ru-RU"/>
        </w:rPr>
        <w:t xml:space="preserve">МІЖНАРОДНА  </w:t>
      </w:r>
    </w:p>
    <w:p w:rsidR="007563C3" w:rsidRPr="00AA2DA7" w:rsidRDefault="007563C3" w:rsidP="007563C3">
      <w:pPr>
        <w:spacing w:after="0"/>
        <w:jc w:val="center"/>
        <w:rPr>
          <w:rFonts w:ascii="Times New Roman" w:eastAsia="Times New Roman" w:hAnsi="Times New Roman" w:cs="Times New Roman"/>
          <w:b/>
          <w:sz w:val="32"/>
          <w:szCs w:val="32"/>
          <w:lang w:val="uk-UA" w:eastAsia="ru-RU"/>
        </w:rPr>
      </w:pPr>
      <w:r w:rsidRPr="00AA2DA7">
        <w:rPr>
          <w:rFonts w:ascii="Times New Roman" w:eastAsia="Times New Roman" w:hAnsi="Times New Roman" w:cs="Times New Roman"/>
          <w:b/>
          <w:sz w:val="32"/>
          <w:szCs w:val="32"/>
          <w:lang w:val="uk-UA" w:eastAsia="ru-RU"/>
        </w:rPr>
        <w:t>НАУКОВО - ПРАКТИЧНА  КОНФЕРЕНЦІЯ</w:t>
      </w:r>
    </w:p>
    <w:p w:rsidR="007563C3" w:rsidRPr="00AA2DA7" w:rsidRDefault="007563C3" w:rsidP="007563C3">
      <w:pPr>
        <w:spacing w:after="0"/>
        <w:jc w:val="center"/>
        <w:rPr>
          <w:rFonts w:ascii="Times New Roman" w:hAnsi="Times New Roman" w:cs="Times New Roman"/>
          <w:b/>
          <w:sz w:val="32"/>
          <w:szCs w:val="32"/>
          <w:lang w:val="uk-UA"/>
        </w:rPr>
      </w:pPr>
    </w:p>
    <w:p w:rsidR="007563C3" w:rsidRPr="00AA2DA7" w:rsidRDefault="00AA2DA7" w:rsidP="007563C3">
      <w:pPr>
        <w:spacing w:after="0"/>
        <w:jc w:val="center"/>
        <w:rPr>
          <w:rFonts w:ascii="Times New Roman" w:hAnsi="Times New Roman" w:cs="Times New Roman"/>
          <w:b/>
          <w:sz w:val="32"/>
          <w:szCs w:val="32"/>
          <w:lang w:val="uk-UA"/>
        </w:rPr>
      </w:pPr>
      <w:r w:rsidRPr="00AA2DA7">
        <w:rPr>
          <w:rFonts w:ascii="Times New Roman" w:hAnsi="Times New Roman" w:cs="Times New Roman"/>
          <w:b/>
          <w:sz w:val="32"/>
          <w:szCs w:val="32"/>
          <w:lang w:val="en-US"/>
        </w:rPr>
        <w:t>SECOND</w:t>
      </w:r>
      <w:r w:rsidR="007563C3" w:rsidRPr="00AA2DA7">
        <w:rPr>
          <w:rFonts w:ascii="Times New Roman" w:hAnsi="Times New Roman" w:cs="Times New Roman"/>
          <w:b/>
          <w:sz w:val="32"/>
          <w:szCs w:val="32"/>
          <w:lang w:val="uk-UA"/>
        </w:rPr>
        <w:t xml:space="preserve"> </w:t>
      </w:r>
      <w:r w:rsidR="007563C3" w:rsidRPr="00AA2DA7">
        <w:rPr>
          <w:rFonts w:ascii="Times New Roman" w:hAnsi="Times New Roman" w:cs="Times New Roman"/>
          <w:b/>
          <w:sz w:val="32"/>
          <w:szCs w:val="32"/>
          <w:lang w:val="en-US"/>
        </w:rPr>
        <w:t>INTERNATIONAL</w:t>
      </w:r>
      <w:r w:rsidR="007563C3" w:rsidRPr="00AA2DA7">
        <w:rPr>
          <w:rFonts w:ascii="Times New Roman" w:hAnsi="Times New Roman" w:cs="Times New Roman"/>
          <w:b/>
          <w:sz w:val="32"/>
          <w:szCs w:val="32"/>
          <w:lang w:val="uk-UA"/>
        </w:rPr>
        <w:t xml:space="preserve">  </w:t>
      </w:r>
    </w:p>
    <w:p w:rsidR="007563C3" w:rsidRPr="00AA2DA7" w:rsidRDefault="007563C3" w:rsidP="007563C3">
      <w:pPr>
        <w:spacing w:after="160"/>
        <w:jc w:val="center"/>
        <w:rPr>
          <w:rFonts w:ascii="Times New Roman" w:hAnsi="Times New Roman" w:cs="Times New Roman"/>
          <w:b/>
          <w:sz w:val="32"/>
          <w:szCs w:val="32"/>
          <w:lang w:val="en-US"/>
        </w:rPr>
      </w:pPr>
      <w:r w:rsidRPr="00AA2DA7">
        <w:rPr>
          <w:rFonts w:ascii="Times New Roman" w:hAnsi="Times New Roman" w:cs="Times New Roman"/>
          <w:b/>
          <w:sz w:val="32"/>
          <w:szCs w:val="32"/>
          <w:lang w:val="en-US"/>
        </w:rPr>
        <w:t>SCIENTIFIC</w:t>
      </w:r>
      <w:r w:rsidRPr="00AA2DA7">
        <w:rPr>
          <w:rFonts w:ascii="Times New Roman" w:hAnsi="Times New Roman" w:cs="Times New Roman"/>
          <w:b/>
          <w:sz w:val="32"/>
          <w:szCs w:val="32"/>
          <w:lang w:val="uk-UA"/>
        </w:rPr>
        <w:t xml:space="preserve"> - </w:t>
      </w:r>
      <w:proofErr w:type="gramStart"/>
      <w:r w:rsidRPr="00AA2DA7">
        <w:rPr>
          <w:rFonts w:ascii="Times New Roman" w:hAnsi="Times New Roman" w:cs="Times New Roman"/>
          <w:b/>
          <w:sz w:val="32"/>
          <w:szCs w:val="32"/>
          <w:lang w:val="en-US"/>
        </w:rPr>
        <w:t>PRACTICAL</w:t>
      </w:r>
      <w:r w:rsidRPr="00AA2DA7">
        <w:rPr>
          <w:rFonts w:ascii="Times New Roman" w:hAnsi="Times New Roman" w:cs="Times New Roman"/>
          <w:b/>
          <w:sz w:val="32"/>
          <w:szCs w:val="32"/>
          <w:lang w:val="uk-UA"/>
        </w:rPr>
        <w:t xml:space="preserve">  </w:t>
      </w:r>
      <w:r w:rsidRPr="00AA2DA7">
        <w:rPr>
          <w:rFonts w:ascii="Times New Roman" w:hAnsi="Times New Roman" w:cs="Times New Roman"/>
          <w:b/>
          <w:sz w:val="32"/>
          <w:szCs w:val="32"/>
          <w:lang w:val="en-US"/>
        </w:rPr>
        <w:t>CONFERENCE</w:t>
      </w:r>
      <w:proofErr w:type="gramEnd"/>
    </w:p>
    <w:p w:rsidR="007563C3" w:rsidRPr="00AA2DA7" w:rsidRDefault="007563C3" w:rsidP="007563C3">
      <w:pPr>
        <w:spacing w:after="160"/>
        <w:jc w:val="center"/>
        <w:rPr>
          <w:b/>
          <w:sz w:val="32"/>
          <w:szCs w:val="32"/>
          <w:lang w:val="en-US"/>
        </w:rPr>
      </w:pPr>
    </w:p>
    <w:p w:rsidR="007563C3" w:rsidRPr="00AA2DA7" w:rsidRDefault="00616104" w:rsidP="007563C3">
      <w:pPr>
        <w:spacing w:after="0"/>
        <w:jc w:val="center"/>
        <w:rPr>
          <w:rFonts w:ascii="Times New Roman" w:eastAsia="Times New Roman" w:hAnsi="Times New Roman" w:cs="Times New Roman"/>
          <w:b/>
          <w:sz w:val="40"/>
          <w:szCs w:val="40"/>
          <w:lang w:val="uk-UA" w:eastAsia="ru-RU"/>
        </w:rPr>
      </w:pPr>
      <w:r w:rsidRPr="00616104">
        <w:rPr>
          <w:rFonts w:ascii="Times New Roman" w:eastAsia="Times New Roman" w:hAnsi="Times New Roman" w:cs="Times New Roman"/>
          <w:b/>
          <w:sz w:val="40"/>
          <w:szCs w:val="40"/>
          <w:lang w:val="en-US" w:eastAsia="ru-RU"/>
        </w:rPr>
        <w:t>«</w:t>
      </w:r>
      <w:r w:rsidRPr="00616104">
        <w:rPr>
          <w:rFonts w:ascii="Times New Roman" w:eastAsia="Times New Roman" w:hAnsi="Times New Roman" w:cs="Times New Roman"/>
          <w:b/>
          <w:sz w:val="40"/>
          <w:szCs w:val="40"/>
          <w:lang w:eastAsia="ru-RU"/>
        </w:rPr>
        <w:t>РОСЛИННИЦТВО</w:t>
      </w:r>
      <w:r w:rsidRPr="00616104">
        <w:rPr>
          <w:rFonts w:ascii="Times New Roman" w:eastAsia="Times New Roman" w:hAnsi="Times New Roman" w:cs="Times New Roman"/>
          <w:b/>
          <w:sz w:val="40"/>
          <w:szCs w:val="40"/>
          <w:lang w:val="en-US" w:eastAsia="ru-RU"/>
        </w:rPr>
        <w:t xml:space="preserve"> XXI </w:t>
      </w:r>
      <w:r w:rsidRPr="00616104">
        <w:rPr>
          <w:rFonts w:ascii="Times New Roman" w:eastAsia="Times New Roman" w:hAnsi="Times New Roman" w:cs="Times New Roman"/>
          <w:b/>
          <w:sz w:val="40"/>
          <w:szCs w:val="40"/>
          <w:lang w:eastAsia="ru-RU"/>
        </w:rPr>
        <w:t>СТОЛІТТЯ</w:t>
      </w:r>
      <w:r w:rsidRPr="00616104">
        <w:rPr>
          <w:rFonts w:ascii="Times New Roman" w:eastAsia="Times New Roman" w:hAnsi="Times New Roman" w:cs="Times New Roman"/>
          <w:b/>
          <w:sz w:val="40"/>
          <w:szCs w:val="40"/>
          <w:lang w:val="en-US" w:eastAsia="ru-RU"/>
        </w:rPr>
        <w:t xml:space="preserve">: </w:t>
      </w:r>
      <w:r w:rsidRPr="00616104">
        <w:rPr>
          <w:rFonts w:ascii="Times New Roman" w:eastAsia="Times New Roman" w:hAnsi="Times New Roman" w:cs="Times New Roman"/>
          <w:b/>
          <w:sz w:val="40"/>
          <w:szCs w:val="40"/>
          <w:lang w:eastAsia="ru-RU"/>
        </w:rPr>
        <w:t>ВИКЛИКИ</w:t>
      </w:r>
      <w:r w:rsidRPr="00616104">
        <w:rPr>
          <w:rFonts w:ascii="Times New Roman" w:eastAsia="Times New Roman" w:hAnsi="Times New Roman" w:cs="Times New Roman"/>
          <w:b/>
          <w:sz w:val="40"/>
          <w:szCs w:val="40"/>
          <w:lang w:val="en-US" w:eastAsia="ru-RU"/>
        </w:rPr>
        <w:t xml:space="preserve"> </w:t>
      </w:r>
      <w:r w:rsidRPr="00616104">
        <w:rPr>
          <w:rFonts w:ascii="Times New Roman" w:eastAsia="Times New Roman" w:hAnsi="Times New Roman" w:cs="Times New Roman"/>
          <w:b/>
          <w:sz w:val="40"/>
          <w:szCs w:val="40"/>
          <w:lang w:eastAsia="ru-RU"/>
        </w:rPr>
        <w:t>ТА</w:t>
      </w:r>
      <w:r w:rsidRPr="00616104">
        <w:rPr>
          <w:rFonts w:ascii="Times New Roman" w:eastAsia="Times New Roman" w:hAnsi="Times New Roman" w:cs="Times New Roman"/>
          <w:b/>
          <w:sz w:val="40"/>
          <w:szCs w:val="40"/>
          <w:lang w:val="en-US" w:eastAsia="ru-RU"/>
        </w:rPr>
        <w:t xml:space="preserve"> </w:t>
      </w:r>
      <w:r w:rsidRPr="00616104">
        <w:rPr>
          <w:rFonts w:ascii="Times New Roman" w:eastAsia="Times New Roman" w:hAnsi="Times New Roman" w:cs="Times New Roman"/>
          <w:b/>
          <w:sz w:val="40"/>
          <w:szCs w:val="40"/>
          <w:lang w:eastAsia="ru-RU"/>
        </w:rPr>
        <w:t>ІННОВАЦІЇ</w:t>
      </w:r>
      <w:r w:rsidRPr="00616104">
        <w:rPr>
          <w:rFonts w:ascii="Times New Roman" w:eastAsia="Times New Roman" w:hAnsi="Times New Roman" w:cs="Times New Roman"/>
          <w:b/>
          <w:sz w:val="40"/>
          <w:szCs w:val="40"/>
          <w:lang w:val="en-US" w:eastAsia="ru-RU"/>
        </w:rPr>
        <w:t xml:space="preserve">. </w:t>
      </w:r>
      <w:r w:rsidRPr="00616104">
        <w:rPr>
          <w:rFonts w:ascii="Times New Roman" w:eastAsia="Times New Roman" w:hAnsi="Times New Roman" w:cs="Times New Roman"/>
          <w:b/>
          <w:sz w:val="40"/>
          <w:szCs w:val="40"/>
          <w:lang w:eastAsia="ru-RU"/>
        </w:rPr>
        <w:t xml:space="preserve">ДО 120-ТИ </w:t>
      </w:r>
      <w:proofErr w:type="gramStart"/>
      <w:r w:rsidRPr="00616104">
        <w:rPr>
          <w:rFonts w:ascii="Times New Roman" w:eastAsia="Times New Roman" w:hAnsi="Times New Roman" w:cs="Times New Roman"/>
          <w:b/>
          <w:sz w:val="40"/>
          <w:szCs w:val="40"/>
          <w:lang w:eastAsia="ru-RU"/>
        </w:rPr>
        <w:t>Р</w:t>
      </w:r>
      <w:proofErr w:type="gramEnd"/>
      <w:r w:rsidRPr="00616104">
        <w:rPr>
          <w:rFonts w:ascii="Times New Roman" w:eastAsia="Times New Roman" w:hAnsi="Times New Roman" w:cs="Times New Roman"/>
          <w:b/>
          <w:sz w:val="40"/>
          <w:szCs w:val="40"/>
          <w:lang w:eastAsia="ru-RU"/>
        </w:rPr>
        <w:t>ІЧЧЯ КАФЕДРИ РОСЛИННИЦТВА НУБІП УКРАЇНИ»</w:t>
      </w:r>
    </w:p>
    <w:p w:rsidR="007563C3" w:rsidRPr="00AA2DA7" w:rsidRDefault="007563C3" w:rsidP="007563C3">
      <w:pPr>
        <w:spacing w:after="0"/>
        <w:rPr>
          <w:rFonts w:ascii="Times New Roman" w:eastAsia="Times New Roman" w:hAnsi="Times New Roman" w:cs="Times New Roman"/>
          <w:sz w:val="40"/>
          <w:szCs w:val="40"/>
          <w:lang w:val="uk-UA" w:eastAsia="ru-RU"/>
        </w:rPr>
      </w:pPr>
    </w:p>
    <w:p w:rsidR="007563C3" w:rsidRPr="00AA2DA7" w:rsidRDefault="007563C3" w:rsidP="007563C3">
      <w:pPr>
        <w:spacing w:after="0"/>
        <w:jc w:val="center"/>
        <w:rPr>
          <w:rFonts w:ascii="Times New Roman" w:eastAsia="Times New Roman" w:hAnsi="Times New Roman" w:cs="Times New Roman"/>
          <w:sz w:val="32"/>
          <w:szCs w:val="32"/>
          <w:lang w:val="uk-UA" w:eastAsia="ru-RU"/>
        </w:rPr>
      </w:pPr>
    </w:p>
    <w:p w:rsidR="007563C3" w:rsidRPr="00616104" w:rsidRDefault="007563C3" w:rsidP="007563C3">
      <w:pPr>
        <w:spacing w:after="0"/>
        <w:jc w:val="center"/>
        <w:rPr>
          <w:rFonts w:ascii="Times New Roman" w:hAnsi="Times New Roman" w:cs="Times New Roman"/>
          <w:b/>
          <w:color w:val="FF0000"/>
          <w:sz w:val="40"/>
          <w:szCs w:val="40"/>
          <w:lang w:val="uk-UA"/>
        </w:rPr>
      </w:pPr>
      <w:r w:rsidRPr="00616104">
        <w:rPr>
          <w:rFonts w:ascii="Times New Roman" w:hAnsi="Times New Roman" w:cs="Times New Roman"/>
          <w:b/>
          <w:color w:val="FF0000"/>
          <w:sz w:val="40"/>
          <w:szCs w:val="40"/>
          <w:lang w:val="en-US"/>
        </w:rPr>
        <w:t>INNOVATIONS</w:t>
      </w:r>
    </w:p>
    <w:p w:rsidR="007563C3" w:rsidRPr="00616104" w:rsidRDefault="007563C3" w:rsidP="007563C3">
      <w:pPr>
        <w:spacing w:after="0"/>
        <w:jc w:val="center"/>
        <w:rPr>
          <w:rFonts w:ascii="Times New Roman" w:hAnsi="Times New Roman" w:cs="Times New Roman"/>
          <w:b/>
          <w:color w:val="FF0000"/>
          <w:sz w:val="40"/>
          <w:szCs w:val="40"/>
          <w:lang w:val="en-US"/>
        </w:rPr>
      </w:pPr>
      <w:r w:rsidRPr="00616104">
        <w:rPr>
          <w:rFonts w:ascii="Times New Roman" w:hAnsi="Times New Roman" w:cs="Times New Roman"/>
          <w:b/>
          <w:color w:val="FF0000"/>
          <w:sz w:val="40"/>
          <w:szCs w:val="40"/>
          <w:lang w:val="en-US"/>
        </w:rPr>
        <w:t>IN EDUCATION</w:t>
      </w:r>
      <w:r w:rsidRPr="00616104">
        <w:rPr>
          <w:rFonts w:ascii="Times New Roman" w:hAnsi="Times New Roman" w:cs="Times New Roman"/>
          <w:b/>
          <w:color w:val="FF0000"/>
          <w:sz w:val="40"/>
          <w:szCs w:val="40"/>
          <w:lang w:val="uk-UA"/>
        </w:rPr>
        <w:t xml:space="preserve">, </w:t>
      </w:r>
      <w:r w:rsidRPr="00616104">
        <w:rPr>
          <w:rFonts w:ascii="Times New Roman" w:hAnsi="Times New Roman" w:cs="Times New Roman"/>
          <w:b/>
          <w:color w:val="FF0000"/>
          <w:sz w:val="40"/>
          <w:szCs w:val="40"/>
          <w:lang w:val="en-US"/>
        </w:rPr>
        <w:t>SCIENCE</w:t>
      </w:r>
      <w:r w:rsidRPr="00616104">
        <w:rPr>
          <w:rFonts w:ascii="Times New Roman" w:hAnsi="Times New Roman" w:cs="Times New Roman"/>
          <w:b/>
          <w:color w:val="FF0000"/>
          <w:sz w:val="40"/>
          <w:szCs w:val="40"/>
          <w:lang w:val="uk-UA"/>
        </w:rPr>
        <w:t xml:space="preserve"> </w:t>
      </w:r>
      <w:r w:rsidRPr="00616104">
        <w:rPr>
          <w:rFonts w:ascii="Times New Roman" w:hAnsi="Times New Roman" w:cs="Times New Roman"/>
          <w:b/>
          <w:color w:val="FF0000"/>
          <w:sz w:val="40"/>
          <w:szCs w:val="40"/>
          <w:lang w:val="en-US"/>
        </w:rPr>
        <w:t>AND PRODUCTION</w:t>
      </w:r>
    </w:p>
    <w:p w:rsidR="007563C3" w:rsidRPr="00616104" w:rsidRDefault="007563C3" w:rsidP="007563C3">
      <w:pPr>
        <w:spacing w:after="0"/>
        <w:jc w:val="center"/>
        <w:rPr>
          <w:rFonts w:ascii="Times New Roman" w:eastAsia="Times New Roman" w:hAnsi="Times New Roman" w:cs="Times New Roman"/>
          <w:color w:val="FF0000"/>
          <w:sz w:val="32"/>
          <w:szCs w:val="32"/>
          <w:lang w:val="en-US" w:eastAsia="ru-RU"/>
        </w:rPr>
      </w:pPr>
    </w:p>
    <w:p w:rsidR="007563C3" w:rsidRPr="00616104" w:rsidRDefault="00616104" w:rsidP="007563C3">
      <w:pPr>
        <w:spacing w:after="0"/>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val="uk-UA" w:eastAsia="ru-RU"/>
        </w:rPr>
        <w:t>2</w:t>
      </w:r>
      <w:r w:rsidR="00AA2DA7" w:rsidRPr="00AA2DA7">
        <w:rPr>
          <w:rFonts w:ascii="Times New Roman" w:eastAsia="Times New Roman" w:hAnsi="Times New Roman" w:cs="Times New Roman"/>
          <w:b/>
          <w:sz w:val="32"/>
          <w:szCs w:val="32"/>
          <w:lang w:val="uk-UA" w:eastAsia="ru-RU"/>
        </w:rPr>
        <w:t>5</w:t>
      </w:r>
      <w:r w:rsidR="007563C3" w:rsidRPr="00AA2DA7">
        <w:rPr>
          <w:rFonts w:ascii="Times New Roman" w:eastAsia="Times New Roman" w:hAnsi="Times New Roman" w:cs="Times New Roman"/>
          <w:b/>
          <w:sz w:val="32"/>
          <w:szCs w:val="32"/>
          <w:lang w:val="uk-UA" w:eastAsia="ru-RU"/>
        </w:rPr>
        <w:t>-</w:t>
      </w:r>
      <w:r>
        <w:rPr>
          <w:rFonts w:ascii="Times New Roman" w:eastAsia="Times New Roman" w:hAnsi="Times New Roman" w:cs="Times New Roman"/>
          <w:b/>
          <w:sz w:val="32"/>
          <w:szCs w:val="32"/>
          <w:lang w:val="uk-UA" w:eastAsia="ru-RU"/>
        </w:rPr>
        <w:t>26</w:t>
      </w:r>
      <w:r w:rsidR="007563C3" w:rsidRPr="00AA2DA7">
        <w:rPr>
          <w:rFonts w:ascii="Times New Roman" w:eastAsia="Times New Roman" w:hAnsi="Times New Roman" w:cs="Times New Roman"/>
          <w:b/>
          <w:sz w:val="32"/>
          <w:szCs w:val="32"/>
          <w:lang w:val="uk-UA" w:eastAsia="ru-RU"/>
        </w:rPr>
        <w:t xml:space="preserve"> </w:t>
      </w:r>
      <w:r>
        <w:rPr>
          <w:rFonts w:ascii="Times New Roman" w:eastAsia="Times New Roman" w:hAnsi="Times New Roman" w:cs="Times New Roman"/>
          <w:b/>
          <w:sz w:val="32"/>
          <w:szCs w:val="32"/>
          <w:lang w:val="uk-UA" w:eastAsia="ru-RU"/>
        </w:rPr>
        <w:t>вересня</w:t>
      </w:r>
      <w:r w:rsidR="007563C3" w:rsidRPr="00AA2DA7">
        <w:rPr>
          <w:rFonts w:ascii="Times New Roman" w:eastAsia="Times New Roman" w:hAnsi="Times New Roman" w:cs="Times New Roman"/>
          <w:b/>
          <w:sz w:val="32"/>
          <w:szCs w:val="32"/>
          <w:lang w:val="uk-UA" w:eastAsia="ru-RU"/>
        </w:rPr>
        <w:t xml:space="preserve"> 201</w:t>
      </w:r>
      <w:r>
        <w:rPr>
          <w:rFonts w:ascii="Times New Roman" w:eastAsia="Times New Roman" w:hAnsi="Times New Roman" w:cs="Times New Roman"/>
          <w:b/>
          <w:sz w:val="32"/>
          <w:szCs w:val="32"/>
          <w:lang w:val="uk-UA" w:eastAsia="ru-RU"/>
        </w:rPr>
        <w:t>9</w:t>
      </w:r>
      <w:r w:rsidR="007563C3" w:rsidRPr="00AA2DA7">
        <w:rPr>
          <w:rFonts w:ascii="Times New Roman" w:eastAsia="Times New Roman" w:hAnsi="Times New Roman" w:cs="Times New Roman"/>
          <w:b/>
          <w:sz w:val="32"/>
          <w:szCs w:val="32"/>
          <w:lang w:val="uk-UA" w:eastAsia="ru-RU"/>
        </w:rPr>
        <w:t xml:space="preserve"> року</w:t>
      </w:r>
    </w:p>
    <w:p w:rsidR="007563C3" w:rsidRPr="00616104" w:rsidRDefault="007563C3" w:rsidP="007563C3">
      <w:pPr>
        <w:spacing w:after="0"/>
        <w:jc w:val="center"/>
        <w:rPr>
          <w:rFonts w:ascii="Times New Roman" w:eastAsia="Times New Roman" w:hAnsi="Times New Roman" w:cs="Times New Roman"/>
          <w:b/>
          <w:sz w:val="32"/>
          <w:szCs w:val="32"/>
          <w:lang w:eastAsia="ru-RU"/>
        </w:rPr>
      </w:pPr>
    </w:p>
    <w:p w:rsidR="007563C3" w:rsidRDefault="007563C3" w:rsidP="007563C3">
      <w:pPr>
        <w:spacing w:after="0"/>
        <w:jc w:val="center"/>
        <w:rPr>
          <w:rFonts w:ascii="Times New Roman" w:eastAsia="Times New Roman" w:hAnsi="Times New Roman" w:cs="Times New Roman"/>
          <w:b/>
          <w:sz w:val="32"/>
          <w:szCs w:val="32"/>
          <w:lang w:val="uk-UA" w:eastAsia="ru-RU"/>
        </w:rPr>
      </w:pPr>
      <w:r w:rsidRPr="00AA2DA7">
        <w:rPr>
          <w:rFonts w:ascii="Times New Roman" w:eastAsia="Times New Roman" w:hAnsi="Times New Roman" w:cs="Times New Roman"/>
          <w:b/>
          <w:sz w:val="32"/>
          <w:szCs w:val="32"/>
          <w:lang w:val="uk-UA" w:eastAsia="ru-RU"/>
        </w:rPr>
        <w:t>м.</w:t>
      </w:r>
      <w:r w:rsidR="00616104">
        <w:rPr>
          <w:rFonts w:ascii="Times New Roman" w:eastAsia="Times New Roman" w:hAnsi="Times New Roman" w:cs="Times New Roman"/>
          <w:b/>
          <w:sz w:val="32"/>
          <w:szCs w:val="32"/>
          <w:lang w:val="uk-UA" w:eastAsia="ru-RU"/>
        </w:rPr>
        <w:t xml:space="preserve"> </w:t>
      </w:r>
      <w:r w:rsidRPr="00AA2DA7">
        <w:rPr>
          <w:rFonts w:ascii="Times New Roman" w:eastAsia="Times New Roman" w:hAnsi="Times New Roman" w:cs="Times New Roman"/>
          <w:b/>
          <w:sz w:val="32"/>
          <w:szCs w:val="32"/>
          <w:lang w:val="uk-UA" w:eastAsia="ru-RU"/>
        </w:rPr>
        <w:t>Київ</w:t>
      </w:r>
    </w:p>
    <w:p w:rsidR="00616104" w:rsidRDefault="00616104" w:rsidP="007563C3">
      <w:pPr>
        <w:spacing w:after="0"/>
        <w:jc w:val="center"/>
        <w:rPr>
          <w:rFonts w:ascii="Times New Roman" w:eastAsia="Times New Roman" w:hAnsi="Times New Roman" w:cs="Times New Roman"/>
          <w:b/>
          <w:sz w:val="32"/>
          <w:szCs w:val="32"/>
          <w:lang w:val="uk-UA" w:eastAsia="ru-RU"/>
        </w:rPr>
      </w:pPr>
    </w:p>
    <w:p w:rsidR="00616104" w:rsidRPr="00AA2DA7" w:rsidRDefault="00616104" w:rsidP="007563C3">
      <w:pPr>
        <w:spacing w:after="0"/>
        <w:jc w:val="center"/>
        <w:rPr>
          <w:rFonts w:ascii="Times New Roman" w:eastAsia="Times New Roman" w:hAnsi="Times New Roman" w:cs="Times New Roman"/>
          <w:b/>
          <w:sz w:val="32"/>
          <w:szCs w:val="32"/>
          <w:lang w:val="uk-UA" w:eastAsia="ru-RU"/>
        </w:rPr>
      </w:pPr>
    </w:p>
    <w:p w:rsidR="00616104" w:rsidRPr="00616104" w:rsidRDefault="00616104" w:rsidP="00616104">
      <w:pPr>
        <w:spacing w:after="0" w:line="240" w:lineRule="auto"/>
        <w:jc w:val="both"/>
        <w:rPr>
          <w:rFonts w:ascii="Times New Roman" w:hAnsi="Times New Roman"/>
          <w:b/>
          <w:sz w:val="32"/>
          <w:szCs w:val="32"/>
          <w:lang w:val="uk-UA"/>
        </w:rPr>
      </w:pPr>
      <w:r w:rsidRPr="00616104">
        <w:rPr>
          <w:rFonts w:ascii="Times New Roman" w:hAnsi="Times New Roman"/>
          <w:b/>
          <w:sz w:val="32"/>
          <w:szCs w:val="32"/>
          <w:lang w:val="uk-UA"/>
        </w:rPr>
        <w:lastRenderedPageBreak/>
        <w:t>ОРГКОМІТЕТ КОНФЕРЕНЦІЇ:</w:t>
      </w:r>
    </w:p>
    <w:p w:rsidR="00616104" w:rsidRPr="00616104" w:rsidRDefault="00616104" w:rsidP="00616104">
      <w:pPr>
        <w:spacing w:after="0" w:line="240" w:lineRule="auto"/>
        <w:jc w:val="both"/>
        <w:rPr>
          <w:rFonts w:ascii="Times New Roman" w:eastAsia="Times New Roman" w:hAnsi="Times New Roman" w:cs="Times New Roman"/>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 xml:space="preserve">С. М. Ніколаєнко, </w:t>
      </w:r>
      <w:r w:rsidRPr="00616104">
        <w:rPr>
          <w:rFonts w:ascii="Times New Roman" w:eastAsia="Times New Roman" w:hAnsi="Times New Roman" w:cs="Times New Roman"/>
          <w:sz w:val="32"/>
          <w:szCs w:val="32"/>
          <w:lang w:val="uk-UA" w:eastAsia="ru-RU"/>
        </w:rPr>
        <w:t>ректор, голова оргкомітету</w:t>
      </w:r>
    </w:p>
    <w:p w:rsidR="00616104" w:rsidRPr="00616104" w:rsidRDefault="00616104" w:rsidP="00616104">
      <w:pPr>
        <w:spacing w:after="0" w:line="240" w:lineRule="auto"/>
        <w:jc w:val="both"/>
        <w:rPr>
          <w:rFonts w:ascii="Times New Roman" w:eastAsia="Times New Roman" w:hAnsi="Times New Roman" w:cs="Times New Roman"/>
          <w:b/>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І. І. Ібатулін</w:t>
      </w:r>
      <w:r w:rsidRPr="00616104">
        <w:rPr>
          <w:rFonts w:ascii="Times New Roman" w:eastAsia="Times New Roman" w:hAnsi="Times New Roman" w:cs="Times New Roman"/>
          <w:sz w:val="32"/>
          <w:szCs w:val="32"/>
          <w:lang w:val="uk-UA" w:eastAsia="ru-RU"/>
        </w:rPr>
        <w:t>,  перший проректор, співголова</w:t>
      </w:r>
    </w:p>
    <w:p w:rsidR="00616104" w:rsidRPr="00616104" w:rsidRDefault="00616104" w:rsidP="00616104">
      <w:pPr>
        <w:spacing w:after="0" w:line="240" w:lineRule="auto"/>
        <w:jc w:val="both"/>
        <w:rPr>
          <w:rFonts w:ascii="Times New Roman" w:eastAsia="Times New Roman" w:hAnsi="Times New Roman" w:cs="Times New Roman"/>
          <w:b/>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 xml:space="preserve">С. М. Кваша, </w:t>
      </w:r>
      <w:r w:rsidRPr="00616104">
        <w:rPr>
          <w:rFonts w:ascii="Times New Roman" w:eastAsia="Times New Roman" w:hAnsi="Times New Roman" w:cs="Times New Roman"/>
          <w:sz w:val="32"/>
          <w:szCs w:val="32"/>
          <w:lang w:val="uk-UA" w:eastAsia="ru-RU"/>
        </w:rPr>
        <w:t>проректор з навчальної і виховної, співголова оргкомітету</w:t>
      </w:r>
      <w:r w:rsidRPr="00616104">
        <w:rPr>
          <w:rFonts w:ascii="Times New Roman" w:eastAsia="Times New Roman" w:hAnsi="Times New Roman" w:cs="Times New Roman"/>
          <w:b/>
          <w:sz w:val="32"/>
          <w:szCs w:val="32"/>
          <w:lang w:val="uk-UA" w:eastAsia="ru-RU"/>
        </w:rPr>
        <w:t>;</w:t>
      </w:r>
    </w:p>
    <w:p w:rsidR="00616104" w:rsidRPr="00616104" w:rsidRDefault="00616104" w:rsidP="00616104">
      <w:pPr>
        <w:spacing w:after="0" w:line="240" w:lineRule="auto"/>
        <w:jc w:val="both"/>
        <w:rPr>
          <w:rFonts w:ascii="Times New Roman" w:eastAsia="Times New Roman" w:hAnsi="Times New Roman" w:cs="Times New Roman"/>
          <w:sz w:val="32"/>
          <w:szCs w:val="32"/>
          <w:lang w:val="uk-UA" w:eastAsia="ru-RU"/>
        </w:rPr>
      </w:pPr>
      <w:r w:rsidRPr="00616104">
        <w:rPr>
          <w:rFonts w:ascii="Times New Roman" w:eastAsia="Times New Roman" w:hAnsi="Times New Roman" w:cs="Times New Roman"/>
          <w:b/>
          <w:sz w:val="32"/>
          <w:szCs w:val="32"/>
          <w:lang w:val="uk-UA" w:eastAsia="ru-RU"/>
        </w:rPr>
        <w:t xml:space="preserve">- В. А. Ткачук, </w:t>
      </w:r>
      <w:r w:rsidRPr="00616104">
        <w:rPr>
          <w:rFonts w:ascii="Times New Roman" w:eastAsia="Times New Roman" w:hAnsi="Times New Roman" w:cs="Times New Roman"/>
          <w:sz w:val="32"/>
          <w:szCs w:val="32"/>
          <w:lang w:val="uk-UA" w:eastAsia="ru-RU"/>
        </w:rPr>
        <w:t>проректор з науково-педагогічної роботи, міжнародної діяльності та розвитку співголова оргкомітету;</w:t>
      </w:r>
    </w:p>
    <w:p w:rsidR="00616104" w:rsidRPr="00616104" w:rsidRDefault="00616104" w:rsidP="00616104">
      <w:pPr>
        <w:spacing w:after="0" w:line="240" w:lineRule="auto"/>
        <w:jc w:val="both"/>
        <w:rPr>
          <w:rFonts w:ascii="Times New Roman" w:eastAsia="Times New Roman" w:hAnsi="Times New Roman" w:cs="Times New Roman"/>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С. М. Каленська,</w:t>
      </w:r>
      <w:r w:rsidRPr="00616104">
        <w:rPr>
          <w:rFonts w:ascii="Times New Roman" w:eastAsia="Times New Roman" w:hAnsi="Times New Roman" w:cs="Times New Roman"/>
          <w:sz w:val="32"/>
          <w:szCs w:val="32"/>
          <w:lang w:val="uk-UA" w:eastAsia="ru-RU"/>
        </w:rPr>
        <w:t xml:space="preserve"> завідувач кафедрою рослинництва, співголова оргкомітету;</w:t>
      </w:r>
    </w:p>
    <w:p w:rsidR="00616104" w:rsidRPr="00616104" w:rsidRDefault="00616104" w:rsidP="00616104">
      <w:pPr>
        <w:spacing w:after="0" w:line="240" w:lineRule="auto"/>
        <w:jc w:val="both"/>
        <w:rPr>
          <w:rFonts w:ascii="Times New Roman" w:eastAsia="Times New Roman" w:hAnsi="Times New Roman" w:cs="Times New Roman"/>
          <w:sz w:val="32"/>
          <w:szCs w:val="32"/>
          <w:lang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 xml:space="preserve">В. І. Лапа, </w:t>
      </w:r>
      <w:r w:rsidRPr="00616104">
        <w:rPr>
          <w:rFonts w:ascii="Times New Roman" w:eastAsia="Times New Roman" w:hAnsi="Times New Roman" w:cs="Times New Roman"/>
          <w:sz w:val="32"/>
          <w:szCs w:val="32"/>
          <w:lang w:val="uk-UA" w:eastAsia="ru-RU"/>
        </w:rPr>
        <w:t>голова</w:t>
      </w:r>
      <w:r w:rsidRPr="00616104">
        <w:rPr>
          <w:rFonts w:ascii="Times New Roman" w:eastAsia="Times New Roman" w:hAnsi="Times New Roman" w:cs="Times New Roman"/>
          <w:b/>
          <w:sz w:val="32"/>
          <w:szCs w:val="32"/>
          <w:lang w:val="uk-UA" w:eastAsia="ru-RU"/>
        </w:rPr>
        <w:t xml:space="preserve"> </w:t>
      </w:r>
      <w:hyperlink r:id="rId8" w:tgtFrame="_blank" w:history="1">
        <w:r w:rsidRPr="00616104">
          <w:rPr>
            <w:rFonts w:ascii="Times New Roman" w:eastAsia="Times New Roman" w:hAnsi="Times New Roman" w:cs="Times New Roman"/>
            <w:sz w:val="32"/>
            <w:szCs w:val="32"/>
            <w:lang w:eastAsia="ru-RU"/>
          </w:rPr>
          <w:t>Державн</w:t>
        </w:r>
        <w:r w:rsidRPr="00616104">
          <w:rPr>
            <w:rFonts w:ascii="Times New Roman" w:eastAsia="Times New Roman" w:hAnsi="Times New Roman" w:cs="Times New Roman"/>
            <w:sz w:val="32"/>
            <w:szCs w:val="32"/>
            <w:lang w:val="uk-UA" w:eastAsia="ru-RU"/>
          </w:rPr>
          <w:t>ої</w:t>
        </w:r>
        <w:r w:rsidRPr="00616104">
          <w:rPr>
            <w:rFonts w:ascii="Times New Roman" w:eastAsia="Times New Roman" w:hAnsi="Times New Roman" w:cs="Times New Roman"/>
            <w:sz w:val="32"/>
            <w:szCs w:val="32"/>
            <w:lang w:eastAsia="ru-RU"/>
          </w:rPr>
          <w:t xml:space="preserve"> служб</w:t>
        </w:r>
        <w:r w:rsidRPr="00616104">
          <w:rPr>
            <w:rFonts w:ascii="Times New Roman" w:eastAsia="Times New Roman" w:hAnsi="Times New Roman" w:cs="Times New Roman"/>
            <w:sz w:val="32"/>
            <w:szCs w:val="32"/>
            <w:lang w:val="uk-UA" w:eastAsia="ru-RU"/>
          </w:rPr>
          <w:t>и</w:t>
        </w:r>
        <w:r w:rsidRPr="00616104">
          <w:rPr>
            <w:rFonts w:ascii="Times New Roman" w:eastAsia="Times New Roman" w:hAnsi="Times New Roman" w:cs="Times New Roman"/>
            <w:sz w:val="32"/>
            <w:szCs w:val="32"/>
            <w:lang w:eastAsia="ru-RU"/>
          </w:rPr>
          <w:t xml:space="preserve"> </w:t>
        </w:r>
      </w:hyperlink>
      <w:hyperlink r:id="rId9" w:tgtFrame="_blank" w:history="1">
        <w:r w:rsidRPr="00616104">
          <w:rPr>
            <w:rFonts w:ascii="Times New Roman" w:eastAsia="Times New Roman" w:hAnsi="Times New Roman" w:cs="Times New Roman"/>
            <w:sz w:val="32"/>
            <w:szCs w:val="32"/>
            <w:lang w:eastAsia="ru-RU"/>
          </w:rPr>
          <w:t>України з питань безпечності харчових продукті</w:t>
        </w:r>
        <w:proofErr w:type="gramStart"/>
        <w:r w:rsidRPr="00616104">
          <w:rPr>
            <w:rFonts w:ascii="Times New Roman" w:eastAsia="Times New Roman" w:hAnsi="Times New Roman" w:cs="Times New Roman"/>
            <w:sz w:val="32"/>
            <w:szCs w:val="32"/>
            <w:lang w:eastAsia="ru-RU"/>
          </w:rPr>
          <w:t>в</w:t>
        </w:r>
        <w:proofErr w:type="gramEnd"/>
        <w:r w:rsidRPr="00616104">
          <w:rPr>
            <w:rFonts w:ascii="Times New Roman" w:eastAsia="Times New Roman" w:hAnsi="Times New Roman" w:cs="Times New Roman"/>
            <w:sz w:val="32"/>
            <w:szCs w:val="32"/>
            <w:lang w:eastAsia="ru-RU"/>
          </w:rPr>
          <w:t xml:space="preserve"> та захисту споживачів</w:t>
        </w:r>
      </w:hyperlink>
    </w:p>
    <w:p w:rsidR="00616104" w:rsidRPr="00616104" w:rsidRDefault="00616104" w:rsidP="00616104">
      <w:pPr>
        <w:spacing w:after="0" w:line="240" w:lineRule="auto"/>
        <w:jc w:val="both"/>
        <w:rPr>
          <w:rFonts w:ascii="Times New Roman" w:eastAsia="Times New Roman" w:hAnsi="Times New Roman" w:cs="Times New Roman"/>
          <w:b/>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О. Л.Тонха,</w:t>
      </w:r>
      <w:r w:rsidRPr="00616104">
        <w:rPr>
          <w:rFonts w:ascii="Times New Roman" w:eastAsia="Times New Roman" w:hAnsi="Times New Roman" w:cs="Times New Roman"/>
          <w:sz w:val="32"/>
          <w:szCs w:val="32"/>
          <w:lang w:val="uk-UA" w:eastAsia="ru-RU"/>
        </w:rPr>
        <w:t xml:space="preserve"> декан агробіологічного факультету;</w:t>
      </w:r>
    </w:p>
    <w:p w:rsidR="00616104" w:rsidRPr="00616104" w:rsidRDefault="00616104" w:rsidP="00616104">
      <w:pPr>
        <w:spacing w:after="0" w:line="240" w:lineRule="auto"/>
        <w:jc w:val="both"/>
        <w:rPr>
          <w:rFonts w:ascii="Times New Roman" w:eastAsia="Times New Roman" w:hAnsi="Times New Roman" w:cs="Times New Roman"/>
          <w:bCs/>
          <w:sz w:val="32"/>
          <w:szCs w:val="32"/>
          <w:lang w:val="uk-UA" w:eastAsia="ru-RU"/>
        </w:rPr>
      </w:pPr>
      <w:r w:rsidRPr="00616104">
        <w:rPr>
          <w:rFonts w:ascii="Times New Roman" w:eastAsia="Times New Roman" w:hAnsi="Times New Roman" w:cs="Times New Roman"/>
          <w:b/>
          <w:bCs/>
          <w:sz w:val="32"/>
          <w:szCs w:val="32"/>
          <w:lang w:eastAsia="ru-RU"/>
        </w:rPr>
        <w:t xml:space="preserve">- </w:t>
      </w:r>
      <w:r w:rsidRPr="00616104">
        <w:rPr>
          <w:rFonts w:ascii="Times New Roman" w:eastAsia="Times New Roman" w:hAnsi="Times New Roman" w:cs="Times New Roman"/>
          <w:b/>
          <w:bCs/>
          <w:sz w:val="32"/>
          <w:szCs w:val="32"/>
          <w:lang w:val="uk-UA" w:eastAsia="ru-RU"/>
        </w:rPr>
        <w:t xml:space="preserve">Ян Кшен, </w:t>
      </w:r>
      <w:r w:rsidRPr="00616104">
        <w:rPr>
          <w:rFonts w:ascii="Times New Roman" w:eastAsia="Times New Roman" w:hAnsi="Times New Roman" w:cs="Times New Roman"/>
          <w:bCs/>
          <w:sz w:val="32"/>
          <w:szCs w:val="32"/>
          <w:lang w:val="uk-UA" w:eastAsia="ru-RU"/>
        </w:rPr>
        <w:t>професор кафедри агросистем і біокліматології, агрономічного факультету,  Університет ім. Менделя, м. Брно, Чехія</w:t>
      </w:r>
    </w:p>
    <w:p w:rsidR="00616104" w:rsidRPr="00616104" w:rsidRDefault="00616104" w:rsidP="00616104">
      <w:pPr>
        <w:spacing w:after="0" w:line="240" w:lineRule="auto"/>
        <w:jc w:val="both"/>
        <w:rPr>
          <w:rFonts w:ascii="Times New Roman" w:eastAsia="Times New Roman" w:hAnsi="Times New Roman" w:cs="Times New Roman"/>
          <w:bCs/>
          <w:sz w:val="32"/>
          <w:szCs w:val="32"/>
          <w:lang w:val="uk-UA" w:eastAsia="ru-RU"/>
        </w:rPr>
      </w:pPr>
      <w:r w:rsidRPr="00616104">
        <w:rPr>
          <w:rFonts w:ascii="Times New Roman" w:eastAsia="Times New Roman" w:hAnsi="Times New Roman" w:cs="Times New Roman"/>
          <w:b/>
          <w:bCs/>
          <w:sz w:val="32"/>
          <w:szCs w:val="32"/>
          <w:lang w:eastAsia="ru-RU"/>
        </w:rPr>
        <w:t xml:space="preserve">- </w:t>
      </w:r>
      <w:r w:rsidRPr="00616104">
        <w:rPr>
          <w:rFonts w:ascii="Times New Roman" w:eastAsia="Times New Roman" w:hAnsi="Times New Roman" w:cs="Times New Roman"/>
          <w:b/>
          <w:bCs/>
          <w:sz w:val="32"/>
          <w:szCs w:val="32"/>
          <w:lang w:val="uk-UA" w:eastAsia="ru-RU"/>
        </w:rPr>
        <w:t xml:space="preserve">Ренді Катчер,  </w:t>
      </w:r>
      <w:r w:rsidRPr="00616104">
        <w:rPr>
          <w:rFonts w:ascii="Times New Roman" w:eastAsia="Times New Roman" w:hAnsi="Times New Roman" w:cs="Times New Roman"/>
          <w:bCs/>
          <w:sz w:val="32"/>
          <w:szCs w:val="32"/>
          <w:lang w:val="uk-UA" w:eastAsia="ru-RU"/>
        </w:rPr>
        <w:t>професор, департамент рослинництва Саскачеванського університету, Саскатун, Канада</w:t>
      </w:r>
    </w:p>
    <w:p w:rsidR="00616104" w:rsidRPr="00616104" w:rsidRDefault="00616104" w:rsidP="00616104">
      <w:pPr>
        <w:spacing w:after="0" w:line="240" w:lineRule="auto"/>
        <w:jc w:val="both"/>
        <w:rPr>
          <w:rFonts w:ascii="Times New Roman" w:eastAsia="Times New Roman" w:hAnsi="Times New Roman" w:cs="Times New Roman"/>
          <w:bCs/>
          <w:sz w:val="32"/>
          <w:szCs w:val="32"/>
          <w:lang w:val="uk-UA" w:eastAsia="ru-RU"/>
        </w:rPr>
      </w:pPr>
      <w:r w:rsidRPr="00616104">
        <w:rPr>
          <w:rFonts w:ascii="Times New Roman" w:eastAsia="Times New Roman" w:hAnsi="Times New Roman" w:cs="Times New Roman"/>
          <w:b/>
          <w:bCs/>
          <w:sz w:val="32"/>
          <w:szCs w:val="32"/>
          <w:lang w:eastAsia="ru-RU"/>
        </w:rPr>
        <w:t xml:space="preserve">- </w:t>
      </w:r>
      <w:r w:rsidRPr="00616104">
        <w:rPr>
          <w:rFonts w:ascii="Times New Roman" w:eastAsia="Times New Roman" w:hAnsi="Times New Roman" w:cs="Times New Roman"/>
          <w:b/>
          <w:bCs/>
          <w:sz w:val="32"/>
          <w:szCs w:val="32"/>
          <w:lang w:val="uk-UA" w:eastAsia="ru-RU"/>
        </w:rPr>
        <w:t>Д. Б. Рахметов</w:t>
      </w:r>
      <w:proofErr w:type="gramStart"/>
      <w:r w:rsidRPr="00616104">
        <w:rPr>
          <w:rFonts w:ascii="Times New Roman" w:eastAsia="Times New Roman" w:hAnsi="Times New Roman" w:cs="Times New Roman"/>
          <w:bCs/>
          <w:sz w:val="32"/>
          <w:szCs w:val="32"/>
          <w:lang w:val="uk-UA" w:eastAsia="ru-RU"/>
        </w:rPr>
        <w:t xml:space="preserve"> ,</w:t>
      </w:r>
      <w:proofErr w:type="gramEnd"/>
      <w:r w:rsidRPr="00616104">
        <w:rPr>
          <w:rFonts w:ascii="Times New Roman" w:eastAsia="Times New Roman" w:hAnsi="Times New Roman" w:cs="Times New Roman"/>
          <w:bCs/>
          <w:sz w:val="32"/>
          <w:szCs w:val="32"/>
          <w:lang w:val="uk-UA" w:eastAsia="ru-RU"/>
        </w:rPr>
        <w:t xml:space="preserve"> заступник директора з наукової роботи, Національний ботанічний сад          ім. М.М. Гришка НАН України</w:t>
      </w:r>
    </w:p>
    <w:p w:rsidR="00616104" w:rsidRPr="00616104" w:rsidRDefault="00616104" w:rsidP="00616104">
      <w:pPr>
        <w:spacing w:after="0" w:line="240" w:lineRule="auto"/>
        <w:jc w:val="both"/>
        <w:rPr>
          <w:rFonts w:ascii="Times New Roman" w:eastAsia="Times New Roman" w:hAnsi="Times New Roman" w:cs="Times New Roman"/>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Т.В. Антал,</w:t>
      </w:r>
      <w:r w:rsidRPr="00616104">
        <w:rPr>
          <w:rFonts w:ascii="Times New Roman" w:eastAsia="Times New Roman" w:hAnsi="Times New Roman" w:cs="Times New Roman"/>
          <w:sz w:val="32"/>
          <w:szCs w:val="32"/>
          <w:lang w:val="uk-UA" w:eastAsia="ru-RU"/>
        </w:rPr>
        <w:t xml:space="preserve"> </w:t>
      </w:r>
      <w:r w:rsidRPr="00616104">
        <w:rPr>
          <w:rFonts w:ascii="Times New Roman" w:eastAsia="Times New Roman" w:hAnsi="Times New Roman" w:cs="Times New Roman"/>
          <w:sz w:val="32"/>
          <w:szCs w:val="32"/>
          <w:lang w:eastAsia="ru-RU"/>
        </w:rPr>
        <w:t xml:space="preserve">доцент </w:t>
      </w:r>
      <w:r w:rsidRPr="00616104">
        <w:rPr>
          <w:rFonts w:ascii="Times New Roman" w:eastAsia="Times New Roman" w:hAnsi="Times New Roman" w:cs="Times New Roman"/>
          <w:sz w:val="32"/>
          <w:szCs w:val="32"/>
          <w:lang w:val="uk-UA" w:eastAsia="ru-RU"/>
        </w:rPr>
        <w:t>кафедри рослинництва, секретар оргкомітету;</w:t>
      </w:r>
    </w:p>
    <w:p w:rsidR="00616104" w:rsidRPr="00616104" w:rsidRDefault="00616104" w:rsidP="00616104">
      <w:pPr>
        <w:spacing w:after="0" w:line="240" w:lineRule="auto"/>
        <w:jc w:val="both"/>
        <w:rPr>
          <w:rFonts w:ascii="Times New Roman" w:eastAsia="Times New Roman" w:hAnsi="Times New Roman" w:cs="Times New Roman"/>
          <w:sz w:val="32"/>
          <w:szCs w:val="32"/>
          <w:lang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Л.А Гарбар,</w:t>
      </w:r>
      <w:r w:rsidRPr="00616104">
        <w:rPr>
          <w:rFonts w:ascii="Times New Roman" w:eastAsia="Times New Roman" w:hAnsi="Times New Roman" w:cs="Times New Roman"/>
          <w:sz w:val="32"/>
          <w:szCs w:val="32"/>
          <w:lang w:val="uk-UA" w:eastAsia="ru-RU"/>
        </w:rPr>
        <w:t xml:space="preserve"> </w:t>
      </w:r>
      <w:r w:rsidRPr="00616104">
        <w:rPr>
          <w:rFonts w:ascii="Times New Roman" w:eastAsia="Times New Roman" w:hAnsi="Times New Roman" w:cs="Times New Roman"/>
          <w:sz w:val="32"/>
          <w:szCs w:val="32"/>
          <w:lang w:eastAsia="ru-RU"/>
        </w:rPr>
        <w:t xml:space="preserve">доцент </w:t>
      </w:r>
      <w:r w:rsidRPr="00616104">
        <w:rPr>
          <w:rFonts w:ascii="Times New Roman" w:eastAsia="Times New Roman" w:hAnsi="Times New Roman" w:cs="Times New Roman"/>
          <w:sz w:val="32"/>
          <w:szCs w:val="32"/>
          <w:lang w:val="uk-UA" w:eastAsia="ru-RU"/>
        </w:rPr>
        <w:t>кафедри рослинництва, секретар оргкомітету</w:t>
      </w:r>
    </w:p>
    <w:p w:rsidR="00616104" w:rsidRPr="00616104" w:rsidRDefault="00616104" w:rsidP="00616104">
      <w:pPr>
        <w:spacing w:after="0" w:line="240" w:lineRule="auto"/>
        <w:jc w:val="both"/>
        <w:rPr>
          <w:rFonts w:ascii="Times New Roman" w:hAnsi="Times New Roman" w:cs="Times New Roman"/>
          <w:b/>
          <w:sz w:val="32"/>
          <w:szCs w:val="32"/>
          <w:lang w:val="uk-UA"/>
        </w:rPr>
      </w:pPr>
      <w:r w:rsidRPr="00616104">
        <w:rPr>
          <w:rFonts w:ascii="Times New Roman" w:hAnsi="Times New Roman" w:cs="Times New Roman"/>
          <w:b/>
          <w:sz w:val="32"/>
          <w:szCs w:val="32"/>
          <w:lang w:val="uk-UA"/>
        </w:rPr>
        <w:t>ЧЛЕНИ ОРГКОМІТЕТУ:</w:t>
      </w:r>
    </w:p>
    <w:p w:rsidR="00616104" w:rsidRPr="00616104" w:rsidRDefault="00616104" w:rsidP="00616104">
      <w:pPr>
        <w:spacing w:after="0" w:line="240" w:lineRule="auto"/>
        <w:jc w:val="both"/>
        <w:rPr>
          <w:rFonts w:ascii="Times New Roman" w:eastAsia="Times New Roman" w:hAnsi="Times New Roman" w:cs="Times New Roman"/>
          <w:b/>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О. В. Бачинський,</w:t>
      </w:r>
      <w:r w:rsidRPr="00616104">
        <w:rPr>
          <w:rFonts w:ascii="Times New Roman" w:eastAsia="Times New Roman" w:hAnsi="Times New Roman" w:cs="Times New Roman"/>
          <w:sz w:val="32"/>
          <w:szCs w:val="32"/>
          <w:lang w:val="uk-UA" w:eastAsia="ru-RU"/>
        </w:rPr>
        <w:t xml:space="preserve"> доцент кафедри рослинництва;</w:t>
      </w:r>
    </w:p>
    <w:p w:rsidR="00616104" w:rsidRPr="00616104" w:rsidRDefault="00616104" w:rsidP="00616104">
      <w:pPr>
        <w:spacing w:after="0" w:line="240" w:lineRule="auto"/>
        <w:jc w:val="both"/>
        <w:rPr>
          <w:rFonts w:ascii="Times New Roman" w:eastAsia="Times New Roman" w:hAnsi="Times New Roman" w:cs="Times New Roman"/>
          <w:b/>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 xml:space="preserve">Л. М. Гончар, </w:t>
      </w:r>
      <w:r w:rsidRPr="00616104">
        <w:rPr>
          <w:rFonts w:ascii="Times New Roman" w:eastAsia="Times New Roman" w:hAnsi="Times New Roman" w:cs="Times New Roman"/>
          <w:sz w:val="32"/>
          <w:szCs w:val="32"/>
          <w:lang w:val="uk-UA" w:eastAsia="ru-RU"/>
        </w:rPr>
        <w:t>старший викладач</w:t>
      </w:r>
      <w:r w:rsidRPr="00616104">
        <w:rPr>
          <w:rFonts w:ascii="Times New Roman" w:eastAsia="Times New Roman" w:hAnsi="Times New Roman" w:cs="Times New Roman"/>
          <w:sz w:val="32"/>
          <w:szCs w:val="32"/>
          <w:lang w:eastAsia="ru-RU"/>
        </w:rPr>
        <w:t xml:space="preserve"> </w:t>
      </w:r>
      <w:r w:rsidRPr="00616104">
        <w:rPr>
          <w:rFonts w:ascii="Times New Roman" w:eastAsia="Times New Roman" w:hAnsi="Times New Roman" w:cs="Times New Roman"/>
          <w:sz w:val="32"/>
          <w:szCs w:val="32"/>
          <w:lang w:val="uk-UA" w:eastAsia="ru-RU"/>
        </w:rPr>
        <w:t>кафедри рослинництва;</w:t>
      </w:r>
    </w:p>
    <w:p w:rsidR="00616104" w:rsidRPr="00616104" w:rsidRDefault="00616104" w:rsidP="00616104">
      <w:pPr>
        <w:spacing w:after="0" w:line="240" w:lineRule="auto"/>
        <w:jc w:val="both"/>
        <w:rPr>
          <w:rFonts w:ascii="Times New Roman" w:eastAsia="Times New Roman" w:hAnsi="Times New Roman" w:cs="Times New Roman"/>
          <w:b/>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М. Я. Дмитришак</w:t>
      </w:r>
      <w:r w:rsidRPr="00616104">
        <w:rPr>
          <w:rFonts w:ascii="Times New Roman" w:eastAsia="Times New Roman" w:hAnsi="Times New Roman" w:cs="Times New Roman"/>
          <w:sz w:val="32"/>
          <w:szCs w:val="32"/>
          <w:lang w:val="uk-UA" w:eastAsia="ru-RU"/>
        </w:rPr>
        <w:t>, доцент кафедри рослинництва;</w:t>
      </w:r>
    </w:p>
    <w:p w:rsidR="00616104" w:rsidRPr="00616104" w:rsidRDefault="00616104" w:rsidP="00616104">
      <w:pPr>
        <w:spacing w:after="0" w:line="240" w:lineRule="auto"/>
        <w:jc w:val="both"/>
        <w:rPr>
          <w:rFonts w:ascii="Times New Roman" w:eastAsia="Times New Roman" w:hAnsi="Times New Roman" w:cs="Times New Roman"/>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Л. М. Єрмакова,</w:t>
      </w:r>
      <w:r w:rsidRPr="00616104">
        <w:rPr>
          <w:rFonts w:ascii="Times New Roman" w:eastAsia="Times New Roman" w:hAnsi="Times New Roman" w:cs="Times New Roman"/>
          <w:sz w:val="32"/>
          <w:szCs w:val="32"/>
          <w:lang w:eastAsia="ru-RU"/>
        </w:rPr>
        <w:t xml:space="preserve"> доцент </w:t>
      </w:r>
      <w:r w:rsidRPr="00616104">
        <w:rPr>
          <w:rFonts w:ascii="Times New Roman" w:eastAsia="Times New Roman" w:hAnsi="Times New Roman" w:cs="Times New Roman"/>
          <w:sz w:val="32"/>
          <w:szCs w:val="32"/>
          <w:lang w:val="uk-UA" w:eastAsia="ru-RU"/>
        </w:rPr>
        <w:t>кафедри рослинництва;</w:t>
      </w:r>
    </w:p>
    <w:p w:rsidR="00616104" w:rsidRPr="00616104" w:rsidRDefault="00616104" w:rsidP="00616104">
      <w:pPr>
        <w:spacing w:after="0" w:line="240" w:lineRule="auto"/>
        <w:jc w:val="both"/>
        <w:rPr>
          <w:rFonts w:ascii="Times New Roman" w:eastAsia="Times New Roman" w:hAnsi="Times New Roman" w:cs="Times New Roman"/>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 xml:space="preserve">Л. Д. Карпенко, </w:t>
      </w:r>
      <w:r w:rsidRPr="00616104">
        <w:rPr>
          <w:rFonts w:ascii="Times New Roman" w:eastAsia="Times New Roman" w:hAnsi="Times New Roman" w:cs="Times New Roman"/>
          <w:sz w:val="32"/>
          <w:szCs w:val="32"/>
          <w:lang w:val="uk-UA" w:eastAsia="ru-RU"/>
        </w:rPr>
        <w:t>старший викладач кафедри рослинництва;</w:t>
      </w:r>
    </w:p>
    <w:p w:rsidR="00616104" w:rsidRPr="00616104" w:rsidRDefault="00616104" w:rsidP="00616104">
      <w:pPr>
        <w:spacing w:after="0" w:line="240" w:lineRule="auto"/>
        <w:jc w:val="both"/>
        <w:rPr>
          <w:rFonts w:ascii="Times New Roman" w:eastAsia="Times New Roman" w:hAnsi="Times New Roman" w:cs="Times New Roman"/>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Н. В. Новицька,</w:t>
      </w:r>
      <w:r w:rsidRPr="00616104">
        <w:rPr>
          <w:rFonts w:ascii="Times New Roman" w:eastAsia="Times New Roman" w:hAnsi="Times New Roman" w:cs="Times New Roman"/>
          <w:sz w:val="32"/>
          <w:szCs w:val="32"/>
          <w:lang w:val="uk-UA" w:eastAsia="ru-RU"/>
        </w:rPr>
        <w:t xml:space="preserve"> </w:t>
      </w:r>
      <w:r w:rsidRPr="00616104">
        <w:rPr>
          <w:rFonts w:ascii="Times New Roman" w:eastAsia="Times New Roman" w:hAnsi="Times New Roman" w:cs="Times New Roman"/>
          <w:sz w:val="32"/>
          <w:szCs w:val="32"/>
          <w:lang w:eastAsia="ru-RU"/>
        </w:rPr>
        <w:t xml:space="preserve">доцент </w:t>
      </w:r>
      <w:r w:rsidRPr="00616104">
        <w:rPr>
          <w:rFonts w:ascii="Times New Roman" w:eastAsia="Times New Roman" w:hAnsi="Times New Roman" w:cs="Times New Roman"/>
          <w:sz w:val="32"/>
          <w:szCs w:val="32"/>
          <w:lang w:val="uk-UA" w:eastAsia="ru-RU"/>
        </w:rPr>
        <w:t>кафедри рослинництва;</w:t>
      </w:r>
    </w:p>
    <w:p w:rsidR="00616104" w:rsidRPr="00616104" w:rsidRDefault="00616104" w:rsidP="00616104">
      <w:pPr>
        <w:spacing w:after="0" w:line="240" w:lineRule="auto"/>
        <w:jc w:val="both"/>
        <w:rPr>
          <w:rFonts w:ascii="Times New Roman" w:eastAsia="Times New Roman" w:hAnsi="Times New Roman" w:cs="Times New Roman"/>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 xml:space="preserve">О.І. Шутий, </w:t>
      </w:r>
      <w:r w:rsidRPr="00616104">
        <w:rPr>
          <w:rFonts w:ascii="Times New Roman" w:eastAsia="Times New Roman" w:hAnsi="Times New Roman" w:cs="Times New Roman"/>
          <w:sz w:val="32"/>
          <w:szCs w:val="32"/>
          <w:lang w:val="uk-UA" w:eastAsia="ru-RU"/>
        </w:rPr>
        <w:t>старший викладач кафедри рослинництва;</w:t>
      </w:r>
    </w:p>
    <w:p w:rsidR="00616104" w:rsidRPr="00616104" w:rsidRDefault="00616104" w:rsidP="00616104">
      <w:pPr>
        <w:spacing w:after="0" w:line="240" w:lineRule="auto"/>
        <w:jc w:val="both"/>
        <w:rPr>
          <w:rFonts w:ascii="Times New Roman" w:eastAsia="Times New Roman" w:hAnsi="Times New Roman" w:cs="Times New Roman"/>
          <w:b/>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 xml:space="preserve">Д. С. Шляхтуров, </w:t>
      </w:r>
      <w:r w:rsidRPr="00616104">
        <w:rPr>
          <w:rFonts w:ascii="Times New Roman" w:eastAsia="Times New Roman" w:hAnsi="Times New Roman" w:cs="Times New Roman"/>
          <w:sz w:val="32"/>
          <w:szCs w:val="32"/>
          <w:lang w:val="uk-UA" w:eastAsia="ru-RU"/>
        </w:rPr>
        <w:t>старший викладач кафедри рослинництва;</w:t>
      </w:r>
    </w:p>
    <w:p w:rsidR="00616104" w:rsidRPr="00616104" w:rsidRDefault="00616104" w:rsidP="00616104">
      <w:pPr>
        <w:spacing w:after="0" w:line="240" w:lineRule="auto"/>
        <w:jc w:val="both"/>
        <w:rPr>
          <w:rFonts w:ascii="Times New Roman" w:eastAsia="Times New Roman" w:hAnsi="Times New Roman" w:cs="Times New Roman"/>
          <w:b/>
          <w:sz w:val="32"/>
          <w:szCs w:val="32"/>
          <w:lang w:val="uk-UA" w:eastAsia="ru-RU"/>
        </w:rPr>
      </w:pPr>
      <w:r w:rsidRPr="00616104">
        <w:rPr>
          <w:rFonts w:ascii="Times New Roman" w:eastAsia="Times New Roman" w:hAnsi="Times New Roman" w:cs="Times New Roman"/>
          <w:b/>
          <w:sz w:val="32"/>
          <w:szCs w:val="32"/>
          <w:lang w:eastAsia="ru-RU"/>
        </w:rPr>
        <w:t xml:space="preserve">- </w:t>
      </w:r>
      <w:r w:rsidRPr="00616104">
        <w:rPr>
          <w:rFonts w:ascii="Times New Roman" w:eastAsia="Times New Roman" w:hAnsi="Times New Roman" w:cs="Times New Roman"/>
          <w:b/>
          <w:sz w:val="32"/>
          <w:szCs w:val="32"/>
          <w:lang w:val="uk-UA" w:eastAsia="ru-RU"/>
        </w:rPr>
        <w:t xml:space="preserve">А.В. Юник, </w:t>
      </w:r>
      <w:r w:rsidRPr="00616104">
        <w:rPr>
          <w:rFonts w:ascii="Times New Roman" w:eastAsia="Times New Roman" w:hAnsi="Times New Roman" w:cs="Times New Roman"/>
          <w:sz w:val="32"/>
          <w:szCs w:val="32"/>
          <w:lang w:eastAsia="ru-RU"/>
        </w:rPr>
        <w:t xml:space="preserve">доцент </w:t>
      </w:r>
      <w:r w:rsidRPr="00616104">
        <w:rPr>
          <w:rFonts w:ascii="Times New Roman" w:eastAsia="Times New Roman" w:hAnsi="Times New Roman" w:cs="Times New Roman"/>
          <w:sz w:val="32"/>
          <w:szCs w:val="32"/>
          <w:lang w:val="uk-UA" w:eastAsia="ru-RU"/>
        </w:rPr>
        <w:t>кафедри рослинництва</w:t>
      </w:r>
    </w:p>
    <w:p w:rsidR="00616104" w:rsidRDefault="00616104" w:rsidP="00C31E7E">
      <w:pPr>
        <w:spacing w:after="0" w:line="240" w:lineRule="auto"/>
        <w:rPr>
          <w:rFonts w:ascii="Times New Roman" w:hAnsi="Times New Roman"/>
          <w:b/>
          <w:sz w:val="32"/>
          <w:szCs w:val="32"/>
          <w:lang w:val="uk-UA"/>
        </w:rPr>
      </w:pPr>
    </w:p>
    <w:p w:rsidR="00616104" w:rsidRDefault="00616104" w:rsidP="00C31E7E">
      <w:pPr>
        <w:spacing w:after="0" w:line="240" w:lineRule="auto"/>
        <w:rPr>
          <w:rFonts w:ascii="Times New Roman" w:hAnsi="Times New Roman"/>
          <w:b/>
          <w:sz w:val="32"/>
          <w:szCs w:val="32"/>
          <w:lang w:val="uk-UA"/>
        </w:rPr>
      </w:pPr>
    </w:p>
    <w:p w:rsidR="00616104" w:rsidRDefault="00616104" w:rsidP="00C31E7E">
      <w:pPr>
        <w:spacing w:after="0" w:line="240" w:lineRule="auto"/>
        <w:rPr>
          <w:rFonts w:ascii="Times New Roman" w:hAnsi="Times New Roman"/>
          <w:b/>
          <w:sz w:val="32"/>
          <w:szCs w:val="32"/>
          <w:lang w:val="uk-UA"/>
        </w:rPr>
      </w:pPr>
    </w:p>
    <w:p w:rsidR="00C31E7E" w:rsidRDefault="00C31E7E" w:rsidP="007563C3">
      <w:pPr>
        <w:spacing w:after="0" w:line="288" w:lineRule="auto"/>
        <w:ind w:firstLine="397"/>
        <w:jc w:val="center"/>
        <w:rPr>
          <w:rFonts w:ascii="Times New Roman" w:eastAsia="Times New Roman" w:hAnsi="Times New Roman" w:cs="Times New Roman"/>
          <w:b/>
          <w:bCs/>
          <w:i/>
          <w:sz w:val="28"/>
          <w:szCs w:val="28"/>
          <w:lang w:val="uk-UA" w:eastAsia="ru-RU"/>
        </w:rPr>
      </w:pPr>
    </w:p>
    <w:p w:rsidR="00C31E7E" w:rsidRDefault="00C31E7E" w:rsidP="007563C3">
      <w:pPr>
        <w:spacing w:after="0" w:line="288" w:lineRule="auto"/>
        <w:ind w:firstLine="397"/>
        <w:jc w:val="center"/>
        <w:rPr>
          <w:rFonts w:ascii="Times New Roman" w:eastAsia="Times New Roman" w:hAnsi="Times New Roman" w:cs="Times New Roman"/>
          <w:b/>
          <w:bCs/>
          <w:i/>
          <w:sz w:val="28"/>
          <w:szCs w:val="28"/>
          <w:lang w:val="uk-UA" w:eastAsia="ru-RU"/>
        </w:rPr>
      </w:pPr>
    </w:p>
    <w:p w:rsidR="00C31E7E" w:rsidRDefault="00C31E7E" w:rsidP="007563C3">
      <w:pPr>
        <w:spacing w:after="0" w:line="288" w:lineRule="auto"/>
        <w:ind w:firstLine="397"/>
        <w:jc w:val="center"/>
        <w:rPr>
          <w:rFonts w:ascii="Times New Roman" w:eastAsia="Times New Roman" w:hAnsi="Times New Roman" w:cs="Times New Roman"/>
          <w:b/>
          <w:bCs/>
          <w:i/>
          <w:sz w:val="28"/>
          <w:szCs w:val="28"/>
          <w:lang w:val="uk-UA" w:eastAsia="ru-RU"/>
        </w:rPr>
      </w:pPr>
    </w:p>
    <w:p w:rsidR="00C31E7E" w:rsidRDefault="00C31E7E" w:rsidP="007563C3">
      <w:pPr>
        <w:spacing w:after="0" w:line="288" w:lineRule="auto"/>
        <w:ind w:firstLine="397"/>
        <w:jc w:val="center"/>
        <w:rPr>
          <w:rFonts w:ascii="Times New Roman" w:eastAsia="Times New Roman" w:hAnsi="Times New Roman" w:cs="Times New Roman"/>
          <w:b/>
          <w:bCs/>
          <w:i/>
          <w:sz w:val="28"/>
          <w:szCs w:val="28"/>
          <w:lang w:val="uk-UA" w:eastAsia="ru-RU"/>
        </w:rPr>
      </w:pPr>
    </w:p>
    <w:p w:rsidR="00C31E7E" w:rsidRDefault="00C31E7E" w:rsidP="007563C3">
      <w:pPr>
        <w:spacing w:after="0" w:line="288" w:lineRule="auto"/>
        <w:ind w:firstLine="397"/>
        <w:jc w:val="center"/>
        <w:rPr>
          <w:rFonts w:ascii="Times New Roman" w:eastAsia="Times New Roman" w:hAnsi="Times New Roman" w:cs="Times New Roman"/>
          <w:b/>
          <w:bCs/>
          <w:i/>
          <w:sz w:val="28"/>
          <w:szCs w:val="28"/>
          <w:lang w:val="uk-UA" w:eastAsia="ru-RU"/>
        </w:rPr>
      </w:pPr>
    </w:p>
    <w:p w:rsid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r w:rsidRPr="00616104">
        <w:rPr>
          <w:rFonts w:ascii="Times New Roman" w:eastAsia="Times New Roman" w:hAnsi="Times New Roman" w:cs="Times New Roman"/>
          <w:b/>
          <w:bCs/>
          <w:i/>
          <w:color w:val="FF0000"/>
          <w:sz w:val="32"/>
          <w:szCs w:val="32"/>
          <w:lang w:val="uk-UA" w:eastAsia="ru-RU"/>
        </w:rPr>
        <w:lastRenderedPageBreak/>
        <w:t>1</w:t>
      </w:r>
      <w:r w:rsidRPr="00616104">
        <w:rPr>
          <w:rFonts w:ascii="Times New Roman" w:eastAsia="Times New Roman" w:hAnsi="Times New Roman" w:cs="Times New Roman"/>
          <w:b/>
          <w:bCs/>
          <w:i/>
          <w:sz w:val="32"/>
          <w:szCs w:val="32"/>
          <w:lang w:val="uk-UA" w:eastAsia="ru-RU"/>
        </w:rPr>
        <w:t>Стійкість та контроль біотичних та абіотичних стресів рослин. Інтродукція та диверсифікація культур: еволюція, генетичні ресурси, ресурсний потенціал. Адаптивні технології вирощування</w:t>
      </w:r>
      <w:r>
        <w:rPr>
          <w:rFonts w:ascii="Times New Roman" w:eastAsia="Times New Roman" w:hAnsi="Times New Roman" w:cs="Times New Roman"/>
          <w:b/>
          <w:bCs/>
          <w:i/>
          <w:sz w:val="32"/>
          <w:szCs w:val="32"/>
          <w:lang w:val="uk-UA" w:eastAsia="ru-RU"/>
        </w:rPr>
        <w:t xml:space="preserve"> сільськогосподарських культур</w:t>
      </w:r>
    </w:p>
    <w:p w:rsidR="008F4DBF" w:rsidRDefault="008F4DBF"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8F4DBF" w:rsidRPr="008F4DBF" w:rsidRDefault="008F4DBF" w:rsidP="008F4DBF">
      <w:pPr>
        <w:spacing w:after="0" w:line="240" w:lineRule="auto"/>
        <w:jc w:val="both"/>
        <w:rPr>
          <w:rFonts w:ascii="Times New Roman" w:eastAsia="Calibri" w:hAnsi="Times New Roman" w:cs="Times New Roman"/>
          <w:b/>
          <w:sz w:val="28"/>
          <w:szCs w:val="28"/>
          <w:lang w:val="en-CA"/>
        </w:rPr>
      </w:pPr>
      <w:r w:rsidRPr="008F4DBF">
        <w:rPr>
          <w:rFonts w:ascii="Times New Roman" w:eastAsia="Calibri" w:hAnsi="Times New Roman" w:cs="Times New Roman"/>
          <w:b/>
          <w:sz w:val="28"/>
          <w:szCs w:val="28"/>
          <w:lang w:val="en-CA"/>
        </w:rPr>
        <w:t>UDK 633.854.78</w:t>
      </w:r>
    </w:p>
    <w:p w:rsidR="008F4DBF" w:rsidRPr="008F4DBF" w:rsidRDefault="008F4DBF" w:rsidP="008F4DBF">
      <w:pPr>
        <w:spacing w:after="0" w:line="240" w:lineRule="auto"/>
        <w:jc w:val="both"/>
        <w:rPr>
          <w:rFonts w:ascii="Times New Roman" w:eastAsia="Calibri" w:hAnsi="Times New Roman" w:cs="Times New Roman"/>
          <w:sz w:val="28"/>
          <w:szCs w:val="28"/>
          <w:lang w:val="en-CA"/>
        </w:rPr>
      </w:pPr>
    </w:p>
    <w:p w:rsidR="008F4DBF" w:rsidRPr="008F4DBF" w:rsidRDefault="008F4DBF" w:rsidP="008F4DBF">
      <w:pPr>
        <w:spacing w:after="0" w:line="240" w:lineRule="auto"/>
        <w:jc w:val="center"/>
        <w:rPr>
          <w:rFonts w:ascii="Times New Roman" w:eastAsia="Calibri" w:hAnsi="Times New Roman" w:cs="Times New Roman"/>
          <w:b/>
          <w:sz w:val="28"/>
          <w:szCs w:val="28"/>
          <w:lang w:val="en-CA"/>
        </w:rPr>
      </w:pPr>
      <w:r w:rsidRPr="008F4DBF">
        <w:rPr>
          <w:rFonts w:ascii="Times New Roman" w:eastAsia="Calibri" w:hAnsi="Times New Roman" w:cs="Times New Roman"/>
          <w:b/>
          <w:sz w:val="28"/>
          <w:szCs w:val="28"/>
          <w:lang w:val="en-CA"/>
        </w:rPr>
        <w:t>MORPHOLOGICAL PARAMETERS OF CONFECTIONERY SUNFLOWER PLANT VARIETY AS AFFECTED BY FOLIAR FERTILIZERS IN THE LEFT-BANK FOREST-STEPPE OF UKRAINE</w:t>
      </w:r>
    </w:p>
    <w:p w:rsidR="008F4DBF" w:rsidRPr="008F4DBF" w:rsidRDefault="008F4DBF" w:rsidP="008F4DBF">
      <w:pPr>
        <w:spacing w:after="0" w:line="240" w:lineRule="auto"/>
        <w:ind w:firstLine="720"/>
        <w:jc w:val="both"/>
        <w:rPr>
          <w:rFonts w:ascii="Times New Roman" w:eastAsia="Calibri" w:hAnsi="Times New Roman" w:cs="Times New Roman"/>
          <w:sz w:val="28"/>
          <w:szCs w:val="28"/>
          <w:lang w:val="en-US"/>
        </w:rPr>
      </w:pPr>
    </w:p>
    <w:p w:rsidR="008F4DBF" w:rsidRPr="008F4DBF" w:rsidRDefault="008F4DBF" w:rsidP="008F4DBF">
      <w:pPr>
        <w:spacing w:after="0" w:line="240" w:lineRule="auto"/>
        <w:ind w:firstLine="720"/>
        <w:jc w:val="right"/>
        <w:rPr>
          <w:rFonts w:ascii="Times New Roman" w:eastAsia="Calibri" w:hAnsi="Times New Roman" w:cs="Times New Roman"/>
          <w:sz w:val="28"/>
          <w:szCs w:val="28"/>
          <w:lang w:val="en-CA"/>
        </w:rPr>
      </w:pPr>
      <w:r w:rsidRPr="008F4DBF">
        <w:rPr>
          <w:rFonts w:ascii="Times New Roman" w:eastAsia="Calibri" w:hAnsi="Times New Roman" w:cs="Times New Roman"/>
          <w:b/>
          <w:sz w:val="28"/>
          <w:szCs w:val="28"/>
          <w:lang w:val="en-CA"/>
        </w:rPr>
        <w:t>Andrii MELNYK,</w:t>
      </w:r>
      <w:r w:rsidRPr="008F4DBF">
        <w:rPr>
          <w:rFonts w:ascii="Times New Roman" w:eastAsia="Calibri" w:hAnsi="Times New Roman" w:cs="Times New Roman"/>
          <w:sz w:val="28"/>
          <w:szCs w:val="28"/>
          <w:lang w:val="en-CA"/>
        </w:rPr>
        <w:t xml:space="preserve"> </w:t>
      </w:r>
      <w:r w:rsidRPr="008F4DBF">
        <w:rPr>
          <w:rFonts w:ascii="Times New Roman" w:eastAsia="Calibri" w:hAnsi="Times New Roman" w:cs="Times New Roman"/>
          <w:i/>
          <w:sz w:val="28"/>
          <w:szCs w:val="28"/>
          <w:lang w:val="en-CA"/>
        </w:rPr>
        <w:t>professor</w:t>
      </w:r>
    </w:p>
    <w:p w:rsidR="008F4DBF" w:rsidRPr="008F4DBF" w:rsidRDefault="008F4DBF" w:rsidP="008F4DBF">
      <w:pPr>
        <w:spacing w:after="0" w:line="240" w:lineRule="auto"/>
        <w:ind w:firstLine="720"/>
        <w:jc w:val="right"/>
        <w:rPr>
          <w:rFonts w:ascii="Times New Roman" w:eastAsia="Calibri" w:hAnsi="Times New Roman" w:cs="Times New Roman"/>
          <w:sz w:val="28"/>
          <w:szCs w:val="28"/>
          <w:lang w:val="en-CA"/>
        </w:rPr>
      </w:pPr>
      <w:r w:rsidRPr="008F4DBF">
        <w:rPr>
          <w:rFonts w:ascii="Times New Roman" w:eastAsia="Calibri" w:hAnsi="Times New Roman" w:cs="Times New Roman"/>
          <w:b/>
          <w:sz w:val="28"/>
          <w:szCs w:val="28"/>
          <w:lang w:val="en-CA"/>
        </w:rPr>
        <w:t>Tatiana MELNYK</w:t>
      </w:r>
      <w:r w:rsidRPr="008F4DBF">
        <w:rPr>
          <w:rFonts w:ascii="Times New Roman" w:eastAsia="Calibri" w:hAnsi="Times New Roman" w:cs="Times New Roman"/>
          <w:sz w:val="28"/>
          <w:szCs w:val="28"/>
          <w:lang w:val="en-CA"/>
        </w:rPr>
        <w:t xml:space="preserve">, </w:t>
      </w:r>
      <w:r w:rsidRPr="008F4DBF">
        <w:rPr>
          <w:rFonts w:ascii="Times New Roman" w:eastAsia="Calibri" w:hAnsi="Times New Roman" w:cs="Times New Roman"/>
          <w:i/>
          <w:sz w:val="28"/>
          <w:szCs w:val="28"/>
          <w:lang w:val="en-CA"/>
        </w:rPr>
        <w:t>assistant professor</w:t>
      </w:r>
    </w:p>
    <w:p w:rsidR="008F4DBF" w:rsidRPr="008F4DBF" w:rsidRDefault="008F4DBF" w:rsidP="008F4DBF">
      <w:pPr>
        <w:spacing w:after="0" w:line="240" w:lineRule="auto"/>
        <w:ind w:firstLine="720"/>
        <w:jc w:val="right"/>
        <w:rPr>
          <w:rFonts w:ascii="Times New Roman" w:eastAsia="Calibri" w:hAnsi="Times New Roman" w:cs="Times New Roman"/>
          <w:sz w:val="28"/>
          <w:szCs w:val="28"/>
          <w:lang w:val="en-CA"/>
        </w:rPr>
      </w:pPr>
      <w:r w:rsidRPr="008F4DBF">
        <w:rPr>
          <w:rFonts w:ascii="Times New Roman" w:eastAsia="Calibri" w:hAnsi="Times New Roman" w:cs="Times New Roman"/>
          <w:b/>
          <w:sz w:val="28"/>
          <w:szCs w:val="28"/>
          <w:lang w:val="en-CA"/>
        </w:rPr>
        <w:t>Jones AKUAKU,</w:t>
      </w:r>
      <w:r w:rsidRPr="008F4DBF">
        <w:rPr>
          <w:rFonts w:ascii="Times New Roman" w:eastAsia="Calibri" w:hAnsi="Times New Roman" w:cs="Times New Roman"/>
          <w:sz w:val="28"/>
          <w:szCs w:val="28"/>
          <w:lang w:val="en-CA"/>
        </w:rPr>
        <w:t xml:space="preserve"> </w:t>
      </w:r>
      <w:r w:rsidRPr="008F4DBF">
        <w:rPr>
          <w:rFonts w:ascii="Times New Roman" w:eastAsia="Calibri" w:hAnsi="Times New Roman" w:cs="Times New Roman"/>
          <w:i/>
          <w:sz w:val="28"/>
          <w:szCs w:val="28"/>
          <w:lang w:val="en-CA"/>
        </w:rPr>
        <w:t>PhD</w:t>
      </w:r>
    </w:p>
    <w:p w:rsidR="008F4DBF" w:rsidRPr="008F4DBF" w:rsidRDefault="008F4DBF" w:rsidP="008F4DBF">
      <w:pPr>
        <w:spacing w:after="0" w:line="240" w:lineRule="auto"/>
        <w:ind w:firstLine="720"/>
        <w:jc w:val="right"/>
        <w:rPr>
          <w:rFonts w:ascii="Times New Roman" w:eastAsia="Calibri" w:hAnsi="Times New Roman" w:cs="Times New Roman"/>
          <w:sz w:val="28"/>
          <w:szCs w:val="28"/>
          <w:lang w:val="en-CA"/>
        </w:rPr>
      </w:pPr>
      <w:r w:rsidRPr="008F4DBF">
        <w:rPr>
          <w:rFonts w:ascii="Times New Roman" w:eastAsia="Calibri" w:hAnsi="Times New Roman" w:cs="Times New Roman"/>
          <w:b/>
          <w:sz w:val="28"/>
          <w:szCs w:val="28"/>
          <w:lang w:val="en-CA"/>
        </w:rPr>
        <w:t>Anton Makarhuk</w:t>
      </w:r>
      <w:r w:rsidRPr="008F4DBF">
        <w:rPr>
          <w:rFonts w:ascii="Times New Roman" w:eastAsia="Calibri" w:hAnsi="Times New Roman" w:cs="Times New Roman"/>
          <w:sz w:val="28"/>
          <w:szCs w:val="28"/>
          <w:lang w:val="en-CA"/>
        </w:rPr>
        <w:t xml:space="preserve">, </w:t>
      </w:r>
      <w:r w:rsidRPr="008F4DBF">
        <w:rPr>
          <w:rFonts w:ascii="Times New Roman" w:eastAsia="Calibri" w:hAnsi="Times New Roman" w:cs="Times New Roman"/>
          <w:i/>
          <w:sz w:val="28"/>
          <w:szCs w:val="28"/>
          <w:lang w:val="en-CA"/>
        </w:rPr>
        <w:t>PhD</w:t>
      </w:r>
    </w:p>
    <w:p w:rsidR="008F4DBF" w:rsidRPr="008F4DBF" w:rsidRDefault="008F4DBF" w:rsidP="008F4DBF">
      <w:pPr>
        <w:spacing w:after="0" w:line="240" w:lineRule="auto"/>
        <w:ind w:firstLine="720"/>
        <w:jc w:val="center"/>
        <w:rPr>
          <w:rFonts w:ascii="Times New Roman" w:eastAsia="Calibri" w:hAnsi="Times New Roman" w:cs="Times New Roman"/>
          <w:i/>
          <w:sz w:val="28"/>
          <w:szCs w:val="28"/>
          <w:lang w:val="en-CA"/>
        </w:rPr>
      </w:pPr>
      <w:r w:rsidRPr="008F4DBF">
        <w:rPr>
          <w:rFonts w:ascii="Times New Roman" w:eastAsia="Calibri" w:hAnsi="Times New Roman" w:cs="Times New Roman"/>
          <w:i/>
          <w:sz w:val="28"/>
          <w:szCs w:val="28"/>
          <w:lang w:val="en-CA"/>
        </w:rPr>
        <w:t>Sumy National Agrarian University, Ukraine</w:t>
      </w:r>
    </w:p>
    <w:p w:rsidR="008F4DBF" w:rsidRPr="008F4DBF" w:rsidRDefault="008F4DBF" w:rsidP="008F4DBF">
      <w:pPr>
        <w:spacing w:after="0" w:line="240" w:lineRule="auto"/>
        <w:ind w:firstLine="720"/>
        <w:jc w:val="both"/>
        <w:rPr>
          <w:rFonts w:ascii="Times New Roman" w:eastAsia="Calibri" w:hAnsi="Times New Roman" w:cs="Times New Roman"/>
          <w:iCs/>
          <w:sz w:val="28"/>
          <w:szCs w:val="28"/>
          <w:lang w:val="en-CA"/>
        </w:rPr>
      </w:pPr>
    </w:p>
    <w:p w:rsidR="008F4DBF" w:rsidRPr="008F4DBF" w:rsidRDefault="008F4DBF" w:rsidP="008F4DBF">
      <w:pPr>
        <w:spacing w:after="0" w:line="240" w:lineRule="auto"/>
        <w:ind w:firstLine="720"/>
        <w:jc w:val="both"/>
        <w:rPr>
          <w:rFonts w:ascii="Times New Roman" w:eastAsia="Calibri" w:hAnsi="Times New Roman" w:cs="Times New Roman"/>
          <w:sz w:val="28"/>
          <w:szCs w:val="28"/>
          <w:lang w:val="en-US"/>
        </w:rPr>
      </w:pPr>
      <w:r w:rsidRPr="008F4DBF">
        <w:rPr>
          <w:rFonts w:ascii="Times New Roman" w:eastAsia="Calibri" w:hAnsi="Times New Roman" w:cs="Times New Roman"/>
          <w:sz w:val="28"/>
          <w:szCs w:val="28"/>
          <w:lang w:val="en-US"/>
        </w:rPr>
        <w:t>The positive effect of foliar fertilizers and plant growth regulators on photosynthetic activity</w:t>
      </w:r>
      <w:r w:rsidRPr="008F4DBF">
        <w:rPr>
          <w:rFonts w:ascii="Times New Roman" w:eastAsia="Calibri" w:hAnsi="Times New Roman" w:cs="Times New Roman"/>
          <w:b/>
          <w:color w:val="7030A0"/>
          <w:sz w:val="28"/>
          <w:szCs w:val="28"/>
          <w:lang w:val="en-CA"/>
        </w:rPr>
        <w:t xml:space="preserve"> </w:t>
      </w:r>
      <w:r w:rsidRPr="008F4DBF">
        <w:rPr>
          <w:rFonts w:ascii="Times New Roman" w:eastAsia="Calibri" w:hAnsi="Times New Roman" w:cs="Times New Roman"/>
          <w:sz w:val="28"/>
          <w:szCs w:val="28"/>
          <w:lang w:val="en-US"/>
        </w:rPr>
        <w:t xml:space="preserve">of sunflower is also reported (Shaker and Mohammed, 2011; Hassanlouee and Baghbani, 2013; Mátyás et al., 2014; Khan et al., 2015; Mekki, 2015; Ernst et al., 2016; Eremenko, 2018; Melnyk et al., 2019). </w:t>
      </w:r>
    </w:p>
    <w:p w:rsidR="008F4DBF" w:rsidRPr="008F4DBF" w:rsidRDefault="008F4DBF" w:rsidP="008F4DBF">
      <w:pPr>
        <w:spacing w:after="0" w:line="240" w:lineRule="auto"/>
        <w:ind w:firstLine="720"/>
        <w:jc w:val="both"/>
        <w:rPr>
          <w:rFonts w:ascii="Times New Roman" w:eastAsia="Calibri" w:hAnsi="Times New Roman" w:cs="Times New Roman"/>
          <w:sz w:val="28"/>
          <w:szCs w:val="28"/>
          <w:lang w:val="en-CA"/>
        </w:rPr>
      </w:pPr>
      <w:r w:rsidRPr="008F4DBF">
        <w:rPr>
          <w:rFonts w:ascii="Times New Roman" w:eastAsia="Calibri" w:hAnsi="Times New Roman" w:cs="Times New Roman"/>
          <w:sz w:val="28"/>
          <w:szCs w:val="28"/>
          <w:lang w:val="en-US"/>
        </w:rPr>
        <w:t xml:space="preserve">A three-year (2016-2018) field research was performed in Poltava region in the Left-Bank Forest-Steppe of Ukraine. The experimental site was located about 10 km SW from Poltava (Latitude: 49.6; Longitude: 34.9; 113 m above sea level) on black soil, typical for coarse-medium loam. The origins of the genotypes are as follows: </w:t>
      </w:r>
      <w:r w:rsidRPr="008F4DBF">
        <w:rPr>
          <w:rFonts w:ascii="Times New Roman" w:eastAsia="Calibri" w:hAnsi="Times New Roman" w:cs="Times New Roman"/>
          <w:sz w:val="28"/>
          <w:szCs w:val="28"/>
          <w:lang w:val="en-CA"/>
        </w:rPr>
        <w:t xml:space="preserve">Confeta F1 (May Agro Tohumsulk Sanayive Tisaret A.S., Turkey); Lakomka (State Scientific Institution All-Russian Research Institute of oil crops named after. </w:t>
      </w:r>
      <w:proofErr w:type="gramStart"/>
      <w:r w:rsidRPr="008F4DBF">
        <w:rPr>
          <w:rFonts w:ascii="Times New Roman" w:eastAsia="Calibri" w:hAnsi="Times New Roman" w:cs="Times New Roman"/>
          <w:sz w:val="28"/>
          <w:szCs w:val="28"/>
          <w:lang w:val="en-CA"/>
        </w:rPr>
        <w:t>V.S. Pustovoit, Russia); Oniks (Department of Crop Production of Sumy National Agrarian University, Ukraine).</w:t>
      </w:r>
      <w:proofErr w:type="gramEnd"/>
      <w:r w:rsidRPr="008F4DBF">
        <w:rPr>
          <w:rFonts w:ascii="Times New Roman" w:eastAsia="Calibri" w:hAnsi="Times New Roman" w:cs="Times New Roman"/>
          <w:sz w:val="28"/>
          <w:szCs w:val="28"/>
          <w:lang w:val="en-CA"/>
        </w:rPr>
        <w:t xml:space="preserve"> </w:t>
      </w:r>
    </w:p>
    <w:p w:rsidR="008F4DBF" w:rsidRPr="008F4DBF" w:rsidRDefault="008F4DBF" w:rsidP="008F4DBF">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val="en-CA"/>
        </w:rPr>
      </w:pPr>
      <w:r w:rsidRPr="008F4DBF">
        <w:rPr>
          <w:rFonts w:ascii="Times New Roman" w:eastAsia="Calibri" w:hAnsi="Times New Roman" w:cs="Times New Roman"/>
          <w:sz w:val="28"/>
          <w:szCs w:val="28"/>
          <w:lang w:val="en-US"/>
        </w:rPr>
        <w:t>Analysis of weather conditions, in particular Hydrothermal coefficient (</w:t>
      </w:r>
      <w:smartTag w:uri="urn:schemas-microsoft-com:office:smarttags" w:element="stockticker">
        <w:r w:rsidRPr="008F4DBF">
          <w:rPr>
            <w:rFonts w:ascii="Times New Roman" w:eastAsia="Calibri" w:hAnsi="Times New Roman" w:cs="Times New Roman"/>
            <w:sz w:val="28"/>
            <w:szCs w:val="28"/>
            <w:lang w:val="en-US"/>
          </w:rPr>
          <w:t>HTC</w:t>
        </w:r>
      </w:smartTag>
      <w:r w:rsidRPr="008F4DBF">
        <w:rPr>
          <w:rFonts w:ascii="Times New Roman" w:eastAsia="Calibri" w:hAnsi="Times New Roman" w:cs="Times New Roman"/>
          <w:sz w:val="28"/>
          <w:szCs w:val="28"/>
          <w:lang w:val="en-US"/>
        </w:rPr>
        <w:t>) as described by Selyaninov, (1937), revealed that the growing season for the research years were characterized as follows: 2016 – sufficiently wet (normal moisture) year (HTC = 1.00); 2017 – extremely dry year (</w:t>
      </w:r>
      <w:smartTag w:uri="urn:schemas-microsoft-com:office:smarttags" w:element="stockticker">
        <w:r w:rsidRPr="008F4DBF">
          <w:rPr>
            <w:rFonts w:ascii="Times New Roman" w:eastAsia="Calibri" w:hAnsi="Times New Roman" w:cs="Times New Roman"/>
            <w:sz w:val="28"/>
            <w:szCs w:val="28"/>
            <w:lang w:val="en-US"/>
          </w:rPr>
          <w:t>HTC</w:t>
        </w:r>
      </w:smartTag>
      <w:r w:rsidRPr="008F4DBF">
        <w:rPr>
          <w:rFonts w:ascii="Times New Roman" w:eastAsia="Calibri" w:hAnsi="Times New Roman" w:cs="Times New Roman"/>
          <w:sz w:val="28"/>
          <w:szCs w:val="28"/>
          <w:lang w:val="en-US"/>
        </w:rPr>
        <w:t xml:space="preserve"> = 0.45); 2018 – moderately dry year (</w:t>
      </w:r>
      <w:smartTag w:uri="urn:schemas-microsoft-com:office:smarttags" w:element="stockticker">
        <w:r w:rsidRPr="008F4DBF">
          <w:rPr>
            <w:rFonts w:ascii="Times New Roman" w:eastAsia="Calibri" w:hAnsi="Times New Roman" w:cs="Times New Roman"/>
            <w:sz w:val="28"/>
            <w:szCs w:val="28"/>
            <w:lang w:val="en-US"/>
          </w:rPr>
          <w:t>HTC</w:t>
        </w:r>
      </w:smartTag>
      <w:r w:rsidRPr="008F4DBF">
        <w:rPr>
          <w:rFonts w:ascii="Times New Roman" w:eastAsia="Calibri" w:hAnsi="Times New Roman" w:cs="Times New Roman"/>
          <w:sz w:val="28"/>
          <w:szCs w:val="28"/>
          <w:lang w:val="en-US"/>
        </w:rPr>
        <w:t xml:space="preserve"> = 0.59). </w:t>
      </w:r>
    </w:p>
    <w:p w:rsidR="008F4DBF" w:rsidRPr="008F4DBF" w:rsidRDefault="008F4DBF" w:rsidP="008F4DBF">
      <w:pPr>
        <w:spacing w:after="0" w:line="240" w:lineRule="auto"/>
        <w:ind w:firstLine="720"/>
        <w:jc w:val="both"/>
        <w:rPr>
          <w:rFonts w:ascii="Times New Roman" w:eastAsia="Calibri" w:hAnsi="Times New Roman" w:cs="Times New Roman"/>
          <w:sz w:val="28"/>
          <w:szCs w:val="28"/>
          <w:lang w:val="en-US"/>
        </w:rPr>
      </w:pPr>
      <w:r w:rsidRPr="008F4DBF">
        <w:rPr>
          <w:rFonts w:ascii="Times New Roman" w:eastAsia="Calibri" w:hAnsi="Times New Roman" w:cs="Times New Roman"/>
          <w:sz w:val="28"/>
          <w:szCs w:val="28"/>
          <w:lang w:val="en-US"/>
        </w:rPr>
        <w:t>Foliar fertilizers and plant growth regulators were sprayed sequentially twice or thrice on sub plots at recommended rates as follows: Sol Bor (3 l/ha); Basfoliar 6-12-6 (6 l/ha); Wuxal Bio Aminoplant (3 l/ha); Wuxal Boron (3 l/ha); Spectrum Askorist (3 l/ha); Spectrum B+Mo (2.5 l/ha). Foliar applications were undertaken at the following stages using the BBCH scale: BBCH 15-17; BBCH 27-37; and BBCH 47-57 (</w:t>
      </w:r>
      <w:r w:rsidRPr="008F4DBF">
        <w:rPr>
          <w:rFonts w:ascii="Times New Roman" w:eastAsia="Calibri" w:hAnsi="Times New Roman" w:cs="Times New Roman"/>
          <w:iCs/>
          <w:sz w:val="28"/>
          <w:szCs w:val="28"/>
          <w:lang w:val="en-CA"/>
        </w:rPr>
        <w:t>Meier, 2001)</w:t>
      </w:r>
      <w:r w:rsidRPr="008F4DBF">
        <w:rPr>
          <w:rFonts w:ascii="Times New Roman" w:eastAsia="Calibri" w:hAnsi="Times New Roman" w:cs="Times New Roman"/>
          <w:sz w:val="28"/>
          <w:szCs w:val="28"/>
          <w:lang w:val="en-US"/>
        </w:rPr>
        <w:t xml:space="preserve">. </w:t>
      </w:r>
    </w:p>
    <w:p w:rsidR="008F4DBF" w:rsidRPr="008F4DBF" w:rsidRDefault="008F4DBF" w:rsidP="008F4DBF">
      <w:pPr>
        <w:spacing w:after="0" w:line="240" w:lineRule="auto"/>
        <w:ind w:firstLine="720"/>
        <w:jc w:val="both"/>
        <w:rPr>
          <w:rFonts w:ascii="Times New Roman" w:eastAsia="Calibri" w:hAnsi="Times New Roman" w:cs="Times New Roman"/>
          <w:sz w:val="28"/>
          <w:szCs w:val="28"/>
          <w:lang w:val="en-US"/>
        </w:rPr>
      </w:pPr>
      <w:r w:rsidRPr="008F4DBF">
        <w:rPr>
          <w:rFonts w:ascii="Times New Roman" w:eastAsia="Calibri" w:hAnsi="Times New Roman" w:cs="Times New Roman"/>
          <w:sz w:val="28"/>
          <w:szCs w:val="28"/>
          <w:lang w:val="en-CA"/>
        </w:rPr>
        <w:t xml:space="preserve">Among the three confectionery sunflower genotypes investigated, Lakomka created a significantly (P&lt;0.05) taller average plant (192.6 cm). The difference in average plant height between Confeta F1 (139.3 cm) and Oniks (114.0 cm) is also significant. When Wuxal Bio Aminoplant was applied once before spraying Wuxal </w:t>
      </w:r>
      <w:r w:rsidRPr="008F4DBF">
        <w:rPr>
          <w:rFonts w:ascii="Times New Roman" w:eastAsia="Calibri" w:hAnsi="Times New Roman" w:cs="Times New Roman"/>
          <w:sz w:val="28"/>
          <w:szCs w:val="28"/>
          <w:lang w:val="en-CA"/>
        </w:rPr>
        <w:lastRenderedPageBreak/>
        <w:t>Boron twice (sequential triple application), it generated the tallest average plant (150.7</w:t>
      </w:r>
      <w:r w:rsidRPr="008F4DBF">
        <w:rPr>
          <w:rFonts w:ascii="Times New Roman" w:eastAsia="Calibri" w:hAnsi="Times New Roman" w:cs="Times New Roman"/>
          <w:sz w:val="28"/>
          <w:szCs w:val="28"/>
          <w:lang w:val="en-US"/>
        </w:rPr>
        <w:t> </w:t>
      </w:r>
      <w:r w:rsidRPr="008F4DBF">
        <w:rPr>
          <w:rFonts w:ascii="Times New Roman" w:eastAsia="Calibri" w:hAnsi="Times New Roman" w:cs="Times New Roman"/>
          <w:sz w:val="28"/>
          <w:szCs w:val="28"/>
          <w:lang w:val="en-CA"/>
        </w:rPr>
        <w:t xml:space="preserve">cm). However, this did not result in a significantly (P&lt;0.05) taller plant compared to foliar applications of Wuxal Boron (149.8 cm), Spectrum Askorist + Spectrum B + Mo (149.5 cm), and Spectrum B + Mo (149.1 cm). Except for Sol Bor + Basfoliar 6-12-6 (147.6 cm) and Basfoliar 6-12-6 (147.5 cm), all other foliar applications produced a significantly higher plant height than the control (146.3 cm). Regarding all the individual genotypes, the control had the least average plant height compared to each foliar spray. The increase in average plant height due to foliar sprays ranged from 1.2-4.4 cm. </w:t>
      </w:r>
      <w:r w:rsidRPr="008F4DBF">
        <w:rPr>
          <w:rFonts w:ascii="Times New Roman" w:eastAsia="Calibri" w:hAnsi="Times New Roman" w:cs="Times New Roman"/>
          <w:sz w:val="28"/>
          <w:szCs w:val="28"/>
          <w:lang w:val="en-US"/>
        </w:rPr>
        <w:t xml:space="preserve">The greatest influence on plant height was caused by the genotypes with a share of 93.5 %. The second factor was the combination of genotypes and foliar applications (6 %) whiles foliar applications was next with a share of 0.2%. Other factors had a 0.3 % influence on plant height.  In contrast, it is reported that, the greatest effect on plant height emanated from the combination of hybrids and foliar applications with a share of 75.6 %, before hybrids (19.1 %), foliar applications (3.1 %) and other factors (2.2 %). The difference in the level of influence of these factors could be due to differences in genetics since the previous study involved high oleic sunflower hybrids whiles the present research is based on the confectionery sunflower genotypes. </w:t>
      </w:r>
    </w:p>
    <w:p w:rsidR="008F4DBF" w:rsidRPr="008F4DBF" w:rsidRDefault="008F4DBF" w:rsidP="008F4DBF">
      <w:pPr>
        <w:spacing w:after="0" w:line="240" w:lineRule="auto"/>
        <w:ind w:firstLine="720"/>
        <w:jc w:val="both"/>
        <w:rPr>
          <w:rFonts w:ascii="Times New Roman" w:eastAsia="Calibri" w:hAnsi="Times New Roman" w:cs="Times New Roman"/>
          <w:sz w:val="28"/>
          <w:szCs w:val="28"/>
          <w:lang w:val="en-CA"/>
        </w:rPr>
      </w:pPr>
      <w:r w:rsidRPr="008F4DBF">
        <w:rPr>
          <w:rFonts w:ascii="Times New Roman" w:eastAsia="Calibri" w:hAnsi="Times New Roman" w:cs="Times New Roman"/>
          <w:sz w:val="28"/>
          <w:szCs w:val="28"/>
          <w:lang w:val="en-US"/>
        </w:rPr>
        <w:t xml:space="preserve">Leaf area growth determines light interception and is a chief parameter that determines plant productivity. </w:t>
      </w:r>
      <w:r w:rsidRPr="008F4DBF">
        <w:rPr>
          <w:rFonts w:ascii="Times New Roman" w:eastAsia="Calibri" w:hAnsi="Times New Roman" w:cs="Times New Roman"/>
          <w:sz w:val="28"/>
          <w:szCs w:val="28"/>
          <w:lang w:val="en-CA"/>
        </w:rPr>
        <w:t>Lakomka formed significantly (P&lt;0.05) larger average leaf surface area (0.76</w:t>
      </w:r>
      <w:r w:rsidRPr="008F4DBF">
        <w:rPr>
          <w:rFonts w:ascii="Times New Roman" w:eastAsia="Calibri" w:hAnsi="Times New Roman" w:cs="Times New Roman"/>
          <w:b/>
          <w:sz w:val="28"/>
          <w:szCs w:val="28"/>
          <w:lang w:val="en-CA"/>
        </w:rPr>
        <w:t xml:space="preserve"> </w:t>
      </w:r>
      <w:r w:rsidRPr="008F4DBF">
        <w:rPr>
          <w:rFonts w:ascii="Times New Roman" w:eastAsia="Calibri" w:hAnsi="Times New Roman" w:cs="Times New Roman"/>
          <w:sz w:val="28"/>
          <w:szCs w:val="28"/>
          <w:lang w:val="en-CA"/>
        </w:rPr>
        <w:t>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than Confeta F1 (0.72</w:t>
      </w:r>
      <w:r w:rsidRPr="008F4DBF">
        <w:rPr>
          <w:rFonts w:ascii="Times New Roman" w:eastAsia="Calibri" w:hAnsi="Times New Roman" w:cs="Times New Roman"/>
          <w:b/>
          <w:sz w:val="28"/>
          <w:szCs w:val="28"/>
          <w:lang w:val="en-CA"/>
        </w:rPr>
        <w:t xml:space="preserve"> </w:t>
      </w:r>
      <w:r w:rsidRPr="008F4DBF">
        <w:rPr>
          <w:rFonts w:ascii="Times New Roman" w:eastAsia="Calibri" w:hAnsi="Times New Roman" w:cs="Times New Roman"/>
          <w:sz w:val="28"/>
          <w:szCs w:val="28"/>
          <w:lang w:val="en-CA"/>
        </w:rPr>
        <w:t>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and Oniks (0.59</w:t>
      </w:r>
      <w:r w:rsidRPr="008F4DBF">
        <w:rPr>
          <w:rFonts w:ascii="Times New Roman" w:eastAsia="Calibri" w:hAnsi="Times New Roman" w:cs="Times New Roman"/>
          <w:b/>
          <w:sz w:val="28"/>
          <w:szCs w:val="28"/>
          <w:lang w:val="en-CA"/>
        </w:rPr>
        <w:t xml:space="preserve"> </w:t>
      </w:r>
      <w:r w:rsidRPr="008F4DBF">
        <w:rPr>
          <w:rFonts w:ascii="Times New Roman" w:eastAsia="Calibri" w:hAnsi="Times New Roman" w:cs="Times New Roman"/>
          <w:sz w:val="28"/>
          <w:szCs w:val="28"/>
          <w:lang w:val="en-CA"/>
        </w:rPr>
        <w:t>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Additionally, that of Confeta F1 was significantly larger than Oniks (Table 4). With respect to foliar applications, triple applied Spectrum Askorist + Spectrum B + Mo formed the largest average leaf surface area (0.72 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but was only significantly (P&lt;0.05) higher than foliar application of Basfoliar 6-12-6 (0.68 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Wuxal Boron (0.68 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and control (0.65 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There was a 0.03-0.07 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xml:space="preserve"> extension in leaf surface area based on foliar applications. </w:t>
      </w:r>
    </w:p>
    <w:p w:rsidR="008F4DBF" w:rsidRPr="008F4DBF" w:rsidRDefault="008F4DBF" w:rsidP="008F4DBF">
      <w:pPr>
        <w:spacing w:after="0" w:line="240" w:lineRule="auto"/>
        <w:ind w:firstLine="720"/>
        <w:jc w:val="both"/>
        <w:rPr>
          <w:rFonts w:ascii="Times New Roman" w:eastAsia="Calibri" w:hAnsi="Times New Roman" w:cs="Times New Roman"/>
          <w:sz w:val="28"/>
          <w:szCs w:val="28"/>
          <w:lang w:val="en-US"/>
        </w:rPr>
      </w:pPr>
      <w:r w:rsidRPr="008F4DBF">
        <w:rPr>
          <w:rFonts w:ascii="Times New Roman" w:eastAsia="Calibri" w:hAnsi="Times New Roman" w:cs="Times New Roman"/>
          <w:sz w:val="28"/>
          <w:szCs w:val="28"/>
          <w:lang w:val="en-CA"/>
        </w:rPr>
        <w:t>In all the genotypes, three-fold foliar spray formed a larger leaf surface area compared to their respective two-fold spray only. As well, all the varieties/hybrid formed a higher leaf surface area for the foliar sprays than control, except Oniks, which formed equal leaf surface area in the control and foliar applied Wuxal Boron (0.57 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xml:space="preserve">). </w:t>
      </w:r>
      <w:r w:rsidRPr="008F4DBF">
        <w:rPr>
          <w:rFonts w:ascii="Times New Roman" w:eastAsia="Calibri" w:hAnsi="Times New Roman" w:cs="Times New Roman"/>
          <w:sz w:val="28"/>
          <w:szCs w:val="28"/>
          <w:lang w:val="en-US"/>
        </w:rPr>
        <w:t xml:space="preserve">Together, genotypes and foliar applications influenced leaf surface area the greatest with a share of 58.2 %. This was followed by only genotypes (33.1 %) before foliar applications (2.9%). Other factors had an influence of 11.9 %. </w:t>
      </w:r>
    </w:p>
    <w:p w:rsidR="008F4DBF" w:rsidRPr="008F4DBF" w:rsidRDefault="008F4DBF" w:rsidP="008F4DBF">
      <w:pPr>
        <w:spacing w:after="0" w:line="240" w:lineRule="auto"/>
        <w:ind w:firstLine="720"/>
        <w:jc w:val="both"/>
        <w:rPr>
          <w:rFonts w:ascii="Times New Roman" w:eastAsia="Calibri" w:hAnsi="Times New Roman" w:cs="Times New Roman"/>
          <w:sz w:val="28"/>
          <w:szCs w:val="28"/>
          <w:lang w:val="en-CA"/>
        </w:rPr>
      </w:pPr>
      <w:r w:rsidRPr="008F4DBF">
        <w:rPr>
          <w:rFonts w:ascii="Times New Roman" w:eastAsia="Calibri" w:hAnsi="Times New Roman" w:cs="Times New Roman"/>
          <w:sz w:val="28"/>
          <w:szCs w:val="28"/>
          <w:lang w:val="en-CA"/>
        </w:rPr>
        <w:t>Foliar applications generally had a favourable effect on morphological parameters studied (plant height, leaf surface area) compared to the control. Significantly (P&lt;0.05) higher plant occurred in the variety Lakomka (192.6 cm). The difference in average plant height between Confeta F1 (139.3 cm) and Oniks (114.0 cm) is also significant. The increase in average plant height due to foliar sprays ranged from 1.2-4.4 cm. Again, the greatest leaf surface area was obtained from Lakomka. This variety formed significantly (P&lt;0.05) larger average leaf surface area (0.76 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than Confeta F1 (0.72 m2) and Oniks (0.59 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Additionally, that of Confeta F1 was significantly larger than Oniks. With respect to foliar applications, triple applied Spectrum Askorist + Spectrum B + Mo formed the largest average leaf surface area (0.72 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xml:space="preserve">) but was only significantly (P&lt;0.05) higher than foliar </w:t>
      </w:r>
      <w:r w:rsidRPr="008F4DBF">
        <w:rPr>
          <w:rFonts w:ascii="Times New Roman" w:eastAsia="Calibri" w:hAnsi="Times New Roman" w:cs="Times New Roman"/>
          <w:sz w:val="28"/>
          <w:szCs w:val="28"/>
          <w:lang w:val="en-CA"/>
        </w:rPr>
        <w:lastRenderedPageBreak/>
        <w:t>application of Basfoliar 6-12-6 (0.68 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Wuxal Boron (0.68 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and control (0.65 m</w:t>
      </w:r>
      <w:r w:rsidRPr="008F4DBF">
        <w:rPr>
          <w:rFonts w:ascii="Times New Roman" w:eastAsia="Calibri" w:hAnsi="Times New Roman" w:cs="Times New Roman"/>
          <w:sz w:val="28"/>
          <w:szCs w:val="28"/>
          <w:vertAlign w:val="superscript"/>
          <w:lang w:val="en-CA"/>
        </w:rPr>
        <w:t>2</w:t>
      </w:r>
      <w:r w:rsidRPr="008F4DBF">
        <w:rPr>
          <w:rFonts w:ascii="Times New Roman" w:eastAsia="Calibri" w:hAnsi="Times New Roman" w:cs="Times New Roman"/>
          <w:sz w:val="28"/>
          <w:szCs w:val="28"/>
          <w:lang w:val="en-CA"/>
        </w:rPr>
        <w:t>). Also, all foliar applications generated a significantly larger leaf surface area than the control.</w:t>
      </w:r>
    </w:p>
    <w:p w:rsidR="008F4DBF" w:rsidRPr="008F4DBF" w:rsidRDefault="008F4DBF" w:rsidP="00616104">
      <w:pPr>
        <w:spacing w:after="0" w:line="259" w:lineRule="auto"/>
        <w:ind w:left="862"/>
        <w:contextualSpacing/>
        <w:jc w:val="center"/>
        <w:rPr>
          <w:rFonts w:ascii="Times New Roman" w:eastAsia="Times New Roman" w:hAnsi="Times New Roman" w:cs="Times New Roman"/>
          <w:b/>
          <w:bCs/>
          <w:i/>
          <w:sz w:val="32"/>
          <w:szCs w:val="32"/>
          <w:lang w:val="en-CA" w:eastAsia="ru-RU"/>
        </w:rPr>
      </w:pPr>
    </w:p>
    <w:p w:rsidR="00C34515" w:rsidRPr="00C34515" w:rsidRDefault="00C34515" w:rsidP="00C34515">
      <w:pPr>
        <w:spacing w:after="0" w:line="240" w:lineRule="auto"/>
        <w:rPr>
          <w:rFonts w:ascii="Times New Roman" w:eastAsia="Times New Roman" w:hAnsi="Times New Roman" w:cs="Times New Roman"/>
          <w:b/>
          <w:sz w:val="28"/>
          <w:szCs w:val="28"/>
          <w:lang w:val="uk-UA" w:eastAsia="ru-RU"/>
        </w:rPr>
      </w:pPr>
      <w:r w:rsidRPr="00C34515">
        <w:rPr>
          <w:rFonts w:ascii="Times New Roman" w:eastAsia="Times New Roman" w:hAnsi="Times New Roman" w:cs="Times New Roman"/>
          <w:b/>
          <w:sz w:val="28"/>
          <w:szCs w:val="28"/>
          <w:lang w:val="uk-UA" w:eastAsia="ru-RU"/>
        </w:rPr>
        <w:t>УДК 633.34:631.8</w:t>
      </w:r>
    </w:p>
    <w:p w:rsidR="00C34515" w:rsidRPr="00C34515" w:rsidRDefault="00C34515" w:rsidP="00C34515">
      <w:pPr>
        <w:spacing w:after="0" w:line="240" w:lineRule="auto"/>
        <w:jc w:val="center"/>
        <w:rPr>
          <w:rFonts w:ascii="Times New Roman" w:eastAsia="Times New Roman" w:hAnsi="Times New Roman" w:cs="Times New Roman"/>
          <w:b/>
          <w:sz w:val="28"/>
          <w:szCs w:val="28"/>
          <w:lang w:val="uk-UA" w:eastAsia="ru-RU"/>
        </w:rPr>
      </w:pPr>
      <w:r w:rsidRPr="00C34515">
        <w:rPr>
          <w:rFonts w:ascii="Times New Roman" w:eastAsia="Times New Roman" w:hAnsi="Times New Roman" w:cs="Times New Roman"/>
          <w:b/>
          <w:sz w:val="28"/>
          <w:szCs w:val="28"/>
          <w:lang w:val="uk-UA" w:eastAsia="ru-RU"/>
        </w:rPr>
        <w:t xml:space="preserve">СУЧАСНІ МІКРОДОБРИВА ДЛЯ </w:t>
      </w:r>
    </w:p>
    <w:p w:rsidR="00C34515" w:rsidRPr="00C34515" w:rsidRDefault="00C34515" w:rsidP="00C34515">
      <w:pPr>
        <w:spacing w:after="0" w:line="240" w:lineRule="auto"/>
        <w:jc w:val="center"/>
        <w:rPr>
          <w:rFonts w:ascii="Times New Roman" w:eastAsia="Times New Roman" w:hAnsi="Times New Roman" w:cs="Times New Roman"/>
          <w:b/>
          <w:sz w:val="28"/>
          <w:szCs w:val="28"/>
          <w:lang w:val="uk-UA" w:eastAsia="ru-RU"/>
        </w:rPr>
      </w:pPr>
      <w:r w:rsidRPr="00C34515">
        <w:rPr>
          <w:rFonts w:ascii="Times New Roman" w:eastAsia="Times New Roman" w:hAnsi="Times New Roman" w:cs="Times New Roman"/>
          <w:b/>
          <w:sz w:val="28"/>
          <w:szCs w:val="28"/>
          <w:lang w:val="uk-UA" w:eastAsia="ru-RU"/>
        </w:rPr>
        <w:t xml:space="preserve">ПОЗАКОРЕНЕВОГО ПІДЖИВЛЕННЯ СОЇ </w:t>
      </w:r>
    </w:p>
    <w:p w:rsidR="00C34515" w:rsidRPr="00C34515" w:rsidRDefault="00C34515" w:rsidP="00C34515">
      <w:pPr>
        <w:spacing w:after="0" w:line="240" w:lineRule="auto"/>
        <w:ind w:left="708" w:firstLine="1"/>
        <w:rPr>
          <w:rFonts w:ascii="Times New Roman" w:eastAsia="Times New Roman" w:hAnsi="Times New Roman" w:cs="Times New Roman"/>
          <w:sz w:val="28"/>
          <w:szCs w:val="28"/>
          <w:lang w:val="uk-UA" w:eastAsia="ru-RU"/>
        </w:rPr>
      </w:pPr>
    </w:p>
    <w:p w:rsidR="00C34515" w:rsidRPr="00C34515" w:rsidRDefault="00C34515" w:rsidP="00C34515">
      <w:pPr>
        <w:spacing w:after="0" w:line="240" w:lineRule="auto"/>
        <w:ind w:left="708" w:firstLine="1"/>
        <w:jc w:val="right"/>
        <w:rPr>
          <w:rFonts w:ascii="Times New Roman" w:eastAsia="Times New Roman" w:hAnsi="Times New Roman" w:cs="Times New Roman"/>
          <w:sz w:val="28"/>
          <w:szCs w:val="28"/>
          <w:lang w:eastAsia="ru-RU"/>
        </w:rPr>
      </w:pPr>
      <w:r w:rsidRPr="00C34515">
        <w:rPr>
          <w:rFonts w:ascii="Times New Roman" w:eastAsia="Times New Roman" w:hAnsi="Times New Roman" w:cs="Times New Roman"/>
          <w:b/>
          <w:sz w:val="28"/>
          <w:szCs w:val="28"/>
          <w:lang w:val="uk-UA" w:eastAsia="ru-RU"/>
        </w:rPr>
        <w:t>А. А. Дудка, </w:t>
      </w:r>
      <w:r w:rsidRPr="00C34515">
        <w:rPr>
          <w:rFonts w:ascii="Times New Roman" w:eastAsia="Times New Roman" w:hAnsi="Times New Roman" w:cs="Times New Roman"/>
          <w:sz w:val="28"/>
          <w:szCs w:val="28"/>
          <w:lang w:val="uk-UA" w:eastAsia="ru-RU"/>
        </w:rPr>
        <w:t xml:space="preserve"> </w:t>
      </w:r>
      <w:r w:rsidRPr="00C34515">
        <w:rPr>
          <w:rFonts w:ascii="Times New Roman" w:eastAsia="Times New Roman" w:hAnsi="Times New Roman" w:cs="Times New Roman"/>
          <w:b/>
          <w:sz w:val="28"/>
          <w:szCs w:val="28"/>
          <w:lang w:val="uk-UA" w:eastAsia="ru-RU"/>
        </w:rPr>
        <w:t>А. Ю. Романько </w:t>
      </w:r>
      <w:r w:rsidRPr="00C34515">
        <w:rPr>
          <w:rFonts w:ascii="Times New Roman" w:eastAsia="Times New Roman" w:hAnsi="Times New Roman" w:cs="Times New Roman"/>
          <w:i/>
          <w:sz w:val="28"/>
          <w:szCs w:val="28"/>
          <w:lang w:val="uk-UA" w:eastAsia="ru-RU"/>
        </w:rPr>
        <w:t xml:space="preserve"> аспіранти</w:t>
      </w:r>
      <w:r w:rsidRPr="00C34515">
        <w:rPr>
          <w:rFonts w:ascii="Times New Roman" w:eastAsia="Times New Roman" w:hAnsi="Times New Roman" w:cs="Times New Roman"/>
          <w:sz w:val="28"/>
          <w:szCs w:val="28"/>
          <w:lang w:val="uk-UA" w:eastAsia="ru-RU"/>
        </w:rPr>
        <w:t xml:space="preserve"> </w:t>
      </w:r>
    </w:p>
    <w:p w:rsidR="00C34515" w:rsidRPr="00C34515" w:rsidRDefault="00C34515" w:rsidP="00C34515">
      <w:pPr>
        <w:spacing w:after="0" w:line="240" w:lineRule="auto"/>
        <w:ind w:left="708" w:firstLine="1"/>
        <w:jc w:val="right"/>
        <w:rPr>
          <w:rFonts w:ascii="Times New Roman" w:eastAsia="Times New Roman" w:hAnsi="Times New Roman" w:cs="Times New Roman"/>
          <w:sz w:val="28"/>
          <w:szCs w:val="28"/>
          <w:lang w:eastAsia="ru-RU"/>
        </w:rPr>
      </w:pPr>
      <w:r w:rsidRPr="00C34515">
        <w:rPr>
          <w:rFonts w:ascii="Times New Roman" w:eastAsia="Times New Roman" w:hAnsi="Times New Roman" w:cs="Times New Roman"/>
          <w:b/>
          <w:sz w:val="28"/>
          <w:szCs w:val="28"/>
          <w:lang w:val="uk-UA" w:eastAsia="ru-RU"/>
        </w:rPr>
        <w:t>Мельник А. В.</w:t>
      </w:r>
      <w:r w:rsidRPr="00C34515">
        <w:rPr>
          <w:rFonts w:ascii="Times New Roman" w:eastAsia="Times New Roman" w:hAnsi="Times New Roman" w:cs="Times New Roman"/>
          <w:sz w:val="28"/>
          <w:szCs w:val="28"/>
          <w:lang w:val="uk-UA" w:eastAsia="ru-RU"/>
        </w:rPr>
        <w:t xml:space="preserve">  </w:t>
      </w:r>
      <w:r w:rsidRPr="00C34515">
        <w:rPr>
          <w:rFonts w:ascii="Times New Roman" w:eastAsia="Times New Roman" w:hAnsi="Times New Roman" w:cs="Times New Roman"/>
          <w:b/>
          <w:sz w:val="28"/>
          <w:szCs w:val="28"/>
          <w:lang w:eastAsia="ru-RU"/>
        </w:rPr>
        <w:t xml:space="preserve"> </w:t>
      </w:r>
      <w:r w:rsidRPr="00C34515">
        <w:rPr>
          <w:rFonts w:ascii="Times New Roman" w:eastAsia="Times New Roman" w:hAnsi="Times New Roman" w:cs="Times New Roman"/>
          <w:i/>
          <w:sz w:val="28"/>
          <w:szCs w:val="28"/>
          <w:lang w:val="uk-UA" w:eastAsia="ru-RU"/>
        </w:rPr>
        <w:t>доктор  с.-г. наук</w:t>
      </w:r>
      <w:r w:rsidRPr="00C34515">
        <w:rPr>
          <w:rFonts w:ascii="Times New Roman" w:eastAsia="Times New Roman" w:hAnsi="Times New Roman" w:cs="Times New Roman"/>
          <w:b/>
          <w:sz w:val="28"/>
          <w:szCs w:val="28"/>
          <w:lang w:eastAsia="ru-RU"/>
        </w:rPr>
        <w:t xml:space="preserve"> </w:t>
      </w:r>
    </w:p>
    <w:p w:rsidR="00C34515" w:rsidRPr="00C34515" w:rsidRDefault="00C34515" w:rsidP="00C34515">
      <w:pPr>
        <w:spacing w:after="0" w:line="240" w:lineRule="auto"/>
        <w:ind w:firstLine="708"/>
        <w:jc w:val="center"/>
        <w:rPr>
          <w:rFonts w:ascii="Times New Roman" w:eastAsia="Times New Roman" w:hAnsi="Times New Roman" w:cs="Times New Roman"/>
          <w:i/>
          <w:sz w:val="28"/>
          <w:szCs w:val="28"/>
          <w:lang w:val="uk-UA" w:eastAsia="ru-RU"/>
        </w:rPr>
      </w:pPr>
      <w:r w:rsidRPr="00C34515">
        <w:rPr>
          <w:rFonts w:ascii="Times New Roman" w:eastAsia="Times New Roman" w:hAnsi="Times New Roman" w:cs="Times New Roman"/>
          <w:i/>
          <w:sz w:val="28"/>
          <w:szCs w:val="28"/>
          <w:lang w:val="uk-UA" w:eastAsia="ru-RU"/>
        </w:rPr>
        <w:t>Сумський національний аграрний університет</w:t>
      </w:r>
    </w:p>
    <w:p w:rsidR="00C34515" w:rsidRPr="00C34515" w:rsidRDefault="00C34515" w:rsidP="00C34515">
      <w:pPr>
        <w:spacing w:after="0" w:line="240" w:lineRule="auto"/>
        <w:ind w:firstLine="708"/>
        <w:jc w:val="center"/>
        <w:rPr>
          <w:rFonts w:ascii="Times New Roman" w:eastAsia="Times New Roman" w:hAnsi="Times New Roman" w:cs="Times New Roman"/>
          <w:b/>
          <w:bCs/>
          <w:color w:val="000000"/>
          <w:sz w:val="28"/>
          <w:szCs w:val="28"/>
          <w:lang w:val="uk-UA" w:eastAsia="ru-RU"/>
        </w:rPr>
      </w:pPr>
    </w:p>
    <w:p w:rsidR="00C34515" w:rsidRPr="00C34515" w:rsidRDefault="00C34515" w:rsidP="00C34515">
      <w:pPr>
        <w:spacing w:after="0" w:line="240" w:lineRule="auto"/>
        <w:ind w:firstLine="680"/>
        <w:jc w:val="both"/>
        <w:rPr>
          <w:rFonts w:ascii="Times New Roman" w:eastAsia="Times New Roman" w:hAnsi="Times New Roman" w:cs="Times New Roman"/>
          <w:bCs/>
          <w:color w:val="000000"/>
          <w:sz w:val="28"/>
          <w:szCs w:val="28"/>
          <w:lang w:val="uk-UA" w:eastAsia="ru-RU"/>
        </w:rPr>
      </w:pPr>
      <w:r w:rsidRPr="00C34515">
        <w:rPr>
          <w:rFonts w:ascii="Times New Roman" w:eastAsia="Times New Roman" w:hAnsi="Times New Roman" w:cs="Times New Roman"/>
          <w:sz w:val="28"/>
          <w:szCs w:val="28"/>
          <w:lang w:val="uk-UA" w:eastAsia="ru-RU"/>
        </w:rPr>
        <w:t xml:space="preserve">Посівні площі сої в світі зростають з кожним роком, адже соя є високорентабельною культурою багатовекторного використання. В Україні в 2018 році валовий збір зерна сої становив </w:t>
      </w:r>
      <w:r w:rsidRPr="00C34515">
        <w:rPr>
          <w:rFonts w:ascii="Times New Roman" w:eastAsia="Times New Roman" w:hAnsi="Times New Roman" w:cs="Times New Roman"/>
          <w:bCs/>
          <w:color w:val="000000"/>
          <w:sz w:val="28"/>
          <w:szCs w:val="28"/>
          <w:lang w:val="uk-UA" w:eastAsia="ru-RU"/>
        </w:rPr>
        <w:t>4,3 млн. тонн</w:t>
      </w:r>
      <w:r w:rsidRPr="00C34515">
        <w:rPr>
          <w:rFonts w:ascii="Times New Roman" w:eastAsia="Times New Roman" w:hAnsi="Times New Roman" w:cs="Times New Roman"/>
          <w:b/>
          <w:bCs/>
          <w:color w:val="000000"/>
          <w:sz w:val="24"/>
          <w:szCs w:val="24"/>
          <w:lang w:val="uk-UA" w:eastAsia="ru-RU"/>
        </w:rPr>
        <w:t xml:space="preserve">, </w:t>
      </w:r>
      <w:r w:rsidRPr="00C34515">
        <w:rPr>
          <w:rFonts w:ascii="Times New Roman" w:eastAsia="Times New Roman" w:hAnsi="Times New Roman" w:cs="Times New Roman"/>
          <w:bCs/>
          <w:color w:val="000000"/>
          <w:sz w:val="28"/>
          <w:szCs w:val="28"/>
          <w:lang w:val="uk-UA" w:eastAsia="ru-RU"/>
        </w:rPr>
        <w:t xml:space="preserve">який збільшився на 26,7 % у порівнянні із 2017 роком. Середня урожайність культури по Україні становила 2,64 т/га. </w:t>
      </w:r>
    </w:p>
    <w:p w:rsidR="00C34515" w:rsidRPr="00C34515" w:rsidRDefault="00C34515" w:rsidP="00C34515">
      <w:pPr>
        <w:spacing w:after="0" w:line="240" w:lineRule="auto"/>
        <w:ind w:firstLine="680"/>
        <w:jc w:val="both"/>
        <w:rPr>
          <w:rFonts w:ascii="Times New Roman" w:eastAsia="Times New Roman" w:hAnsi="Times New Roman" w:cs="Times New Roman"/>
          <w:sz w:val="28"/>
          <w:szCs w:val="28"/>
          <w:lang w:val="uk-UA" w:eastAsia="ru-RU"/>
        </w:rPr>
      </w:pPr>
      <w:r w:rsidRPr="00C34515">
        <w:rPr>
          <w:rFonts w:ascii="Times New Roman" w:eastAsia="Times New Roman" w:hAnsi="Times New Roman" w:cs="Times New Roman"/>
          <w:sz w:val="28"/>
          <w:szCs w:val="28"/>
          <w:lang w:val="uk-UA" w:eastAsia="ru-RU"/>
        </w:rPr>
        <w:t xml:space="preserve">Режим живлення є основною складової реалізації </w:t>
      </w:r>
      <w:r w:rsidRPr="00C34515">
        <w:rPr>
          <w:rFonts w:ascii="Times New Roman" w:eastAsia="Times New Roman" w:hAnsi="Times New Roman" w:cs="Times New Roman"/>
          <w:bCs/>
          <w:color w:val="000000"/>
          <w:sz w:val="28"/>
          <w:szCs w:val="28"/>
          <w:lang w:val="uk-UA" w:eastAsia="ru-RU"/>
        </w:rPr>
        <w:t>біологічного потенціалу сої, який становить понад 6–8 т/га.</w:t>
      </w:r>
      <w:r w:rsidRPr="00C34515">
        <w:rPr>
          <w:rFonts w:ascii="Times New Roman" w:eastAsia="Times New Roman" w:hAnsi="Times New Roman" w:cs="Times New Roman"/>
          <w:sz w:val="28"/>
          <w:szCs w:val="28"/>
          <w:lang w:val="uk-UA" w:eastAsia="ru-RU"/>
        </w:rPr>
        <w:t xml:space="preserve"> Рослини культури досить чутливі до нестачі мікроелементів у період вегетації, а особливо бору, молібдену, кобальту, заліза, цинку та марганцю. Кожен із цих мікроелементів має важливу роль для росту і розвитку рослин сої. Одним із кращих шляхів забезпечення культури необхідними мікроелементами є використання мікродобрив.</w:t>
      </w:r>
    </w:p>
    <w:p w:rsidR="00C34515" w:rsidRPr="00C34515" w:rsidRDefault="00C34515" w:rsidP="00C34515">
      <w:pPr>
        <w:spacing w:after="0" w:line="240" w:lineRule="auto"/>
        <w:ind w:firstLine="680"/>
        <w:jc w:val="both"/>
        <w:rPr>
          <w:rFonts w:ascii="Times New Roman" w:eastAsia="Times New Roman" w:hAnsi="Times New Roman" w:cs="Times New Roman"/>
          <w:sz w:val="28"/>
          <w:szCs w:val="28"/>
          <w:lang w:val="uk-UA" w:eastAsia="ru-RU"/>
        </w:rPr>
      </w:pPr>
      <w:r w:rsidRPr="00C34515">
        <w:rPr>
          <w:rFonts w:ascii="Times New Roman" w:eastAsia="Times New Roman" w:hAnsi="Times New Roman" w:cs="Times New Roman"/>
          <w:sz w:val="28"/>
          <w:szCs w:val="28"/>
          <w:lang w:val="uk-UA" w:eastAsia="ru-RU"/>
        </w:rPr>
        <w:t xml:space="preserve">Сучасний ринок має велику кількість мікродобрив для сої із різноманітним комплексом елементів живлення та різними способами їх застосування. Слід зазначити що, велику частку серед мікродобрив мають саме препарати на халатній основі, які ідеально підходять для позакореневого підживлення (обприскування посівів у період вегетації). Рідше, у виробництві використовують мікродобрива для основного внесення. </w:t>
      </w:r>
    </w:p>
    <w:p w:rsidR="00C34515" w:rsidRPr="00C34515" w:rsidRDefault="00C34515" w:rsidP="00C34515">
      <w:pPr>
        <w:spacing w:after="0" w:line="240" w:lineRule="auto"/>
        <w:ind w:firstLine="680"/>
        <w:jc w:val="both"/>
        <w:rPr>
          <w:rFonts w:ascii="Times New Roman" w:eastAsia="Times New Roman" w:hAnsi="Times New Roman" w:cs="Times New Roman"/>
          <w:sz w:val="28"/>
          <w:szCs w:val="28"/>
          <w:lang w:val="uk-UA" w:eastAsia="ru-RU"/>
        </w:rPr>
      </w:pPr>
      <w:r w:rsidRPr="00C34515">
        <w:rPr>
          <w:rFonts w:ascii="Times New Roman" w:eastAsia="Times New Roman" w:hAnsi="Times New Roman" w:cs="Times New Roman"/>
          <w:sz w:val="28"/>
          <w:szCs w:val="28"/>
          <w:lang w:val="uk-UA" w:eastAsia="ru-RU"/>
        </w:rPr>
        <w:t>Досить широке різноманіття мають добрива в яких поєднуються макро- і мікроелементи, зокрема: Агровіт Кор, Агромаг, АдобМакро, Актив-Харвест, Атианте, біоорганічні добрива – НАТРО, Біостим, Біофодж, Біфоліар, Вігро, Вуксал, Гербагрін, Агрілан, Опті-Рост, Доктор Грін, Дуофертіл МППА, Екозорф, екстрафос, Energreen, Інтермаг, Кода, Кодафіт, Лифдріп, Максі Гроу Ексель, Екстрастимулін, Агросол, Мотиватор, НАЙС, Омекс, Добродій, Сила рослин-універсал, Плантафол, Волігоп, Розасоль, Сабера Меджік, Сідмікс, Сібус, Стармакс, ТРейфос, Фертигонія, ФЕРТІЛІБЕРО, Фоліомікс, Флорон, Фортан Ліквід та Хелатин.</w:t>
      </w:r>
    </w:p>
    <w:p w:rsidR="00C34515" w:rsidRPr="00C34515" w:rsidRDefault="00C34515" w:rsidP="00C34515">
      <w:pPr>
        <w:spacing w:after="0" w:line="240" w:lineRule="auto"/>
        <w:ind w:firstLine="680"/>
        <w:jc w:val="both"/>
        <w:rPr>
          <w:rFonts w:ascii="Times New Roman" w:eastAsia="Times New Roman" w:hAnsi="Times New Roman" w:cs="Times New Roman"/>
          <w:sz w:val="28"/>
          <w:szCs w:val="28"/>
          <w:lang w:val="uk-UA" w:eastAsia="ru-RU"/>
        </w:rPr>
      </w:pPr>
      <w:r w:rsidRPr="00C34515">
        <w:rPr>
          <w:rFonts w:ascii="Times New Roman" w:eastAsia="Times New Roman" w:hAnsi="Times New Roman" w:cs="Times New Roman"/>
          <w:sz w:val="28"/>
          <w:szCs w:val="28"/>
          <w:lang w:val="uk-UA" w:eastAsia="ru-RU"/>
        </w:rPr>
        <w:t>Не меншою популярністю серед аграрних виробників користуються і добрива, до складу яких входять макро-, мікроелементи та органічні сполуки (чи фітогормони). До цієї групи відносяться такі препарати як: Агрогумат 7, Біогловіт Універсал, Біогумін-Р, Вермибіомаг, Вермимаг, List Forte, добрива- Українські Гумати, Топпекс, Біо-Гель, Stim Organic, Квантум, Наніт, Агросорб, Віталист, Гумілін, ГРАН, Екоплант, Торфовіт, Спектрум, Фертігрейн Фоліар, Фолугрун, Фолік Супер, Фульвігрін, Гумі, Серіастарт, солюкатплюс, Спектрум.</w:t>
      </w:r>
    </w:p>
    <w:p w:rsidR="00C34515" w:rsidRPr="00C34515" w:rsidRDefault="00C34515" w:rsidP="00C34515">
      <w:pPr>
        <w:spacing w:after="0" w:line="240" w:lineRule="auto"/>
        <w:ind w:firstLine="680"/>
        <w:jc w:val="both"/>
        <w:rPr>
          <w:rFonts w:ascii="Times New Roman" w:eastAsia="Times New Roman" w:hAnsi="Times New Roman" w:cs="Times New Roman"/>
          <w:sz w:val="28"/>
          <w:szCs w:val="28"/>
          <w:lang w:val="uk-UA" w:eastAsia="ru-RU"/>
        </w:rPr>
      </w:pPr>
      <w:r w:rsidRPr="00C34515">
        <w:rPr>
          <w:rFonts w:ascii="Times New Roman" w:eastAsia="Times New Roman" w:hAnsi="Times New Roman" w:cs="Times New Roman"/>
          <w:sz w:val="28"/>
          <w:szCs w:val="28"/>
          <w:lang w:val="uk-UA" w:eastAsia="ru-RU"/>
        </w:rPr>
        <w:lastRenderedPageBreak/>
        <w:t>Широкого використання набувають і препарати з комплексом мікроелементів: Аватар-2, Генезис, Екстра-Пауер, Наноактиватор, 5-й Елемент, Наногрін, Наномінералс, Мікрохелат, Оптисіл, Нітратбалансер, Муга Мувер.</w:t>
      </w:r>
    </w:p>
    <w:p w:rsidR="00C34515" w:rsidRPr="00C34515" w:rsidRDefault="00C34515" w:rsidP="00C34515">
      <w:pPr>
        <w:spacing w:after="0" w:line="240" w:lineRule="auto"/>
        <w:ind w:firstLine="680"/>
        <w:jc w:val="both"/>
        <w:rPr>
          <w:rFonts w:ascii="Times New Roman" w:eastAsia="Times New Roman" w:hAnsi="Times New Roman" w:cs="Times New Roman"/>
          <w:sz w:val="28"/>
          <w:szCs w:val="28"/>
          <w:lang w:val="uk-UA" w:eastAsia="ru-RU"/>
        </w:rPr>
      </w:pPr>
      <w:r w:rsidRPr="00C34515">
        <w:rPr>
          <w:rFonts w:ascii="Times New Roman" w:eastAsia="Times New Roman" w:hAnsi="Times New Roman" w:cs="Times New Roman"/>
          <w:sz w:val="28"/>
          <w:szCs w:val="28"/>
          <w:lang w:val="uk-UA" w:eastAsia="ru-RU"/>
        </w:rPr>
        <w:t>Окрему групу складають однокомпонентні наприклад: Акселератор Молібден, Босфоліар Борон, Біоманган, Бороплюс, Добродій-Бор, Добродій-Цинк-Мідь, Мукросід-Цинк Супер, Ультрамаг Бор та Цинкітал.</w:t>
      </w:r>
    </w:p>
    <w:p w:rsidR="00C34515" w:rsidRPr="00C34515" w:rsidRDefault="00C34515" w:rsidP="00C34515">
      <w:pPr>
        <w:spacing w:after="0" w:line="240" w:lineRule="auto"/>
        <w:ind w:firstLine="680"/>
        <w:jc w:val="both"/>
        <w:rPr>
          <w:rFonts w:ascii="Times New Roman" w:eastAsia="Times New Roman" w:hAnsi="Times New Roman" w:cs="Times New Roman"/>
          <w:sz w:val="28"/>
          <w:szCs w:val="28"/>
          <w:lang w:val="uk-UA" w:eastAsia="ru-RU"/>
        </w:rPr>
      </w:pPr>
      <w:r w:rsidRPr="00C34515">
        <w:rPr>
          <w:rFonts w:ascii="Times New Roman" w:eastAsia="Times New Roman" w:hAnsi="Times New Roman" w:cs="Times New Roman"/>
          <w:sz w:val="28"/>
          <w:szCs w:val="28"/>
          <w:lang w:val="uk-UA" w:eastAsia="ru-RU"/>
        </w:rPr>
        <w:t xml:space="preserve">За результатами агрохімічної діагностики ґрунту розглядаються варіанти основного внесення мікроелементів з мінеральними добривами. З цією метою можуть бути розглянуті добрива комплексні мінеральні серії Профарм та інші суміші. </w:t>
      </w:r>
    </w:p>
    <w:p w:rsidR="00C34515" w:rsidRPr="00C34515" w:rsidRDefault="00C34515" w:rsidP="00C34515">
      <w:pPr>
        <w:spacing w:after="0" w:line="240" w:lineRule="auto"/>
        <w:ind w:firstLine="680"/>
        <w:jc w:val="both"/>
        <w:rPr>
          <w:rFonts w:ascii="Times New Roman" w:eastAsia="Times New Roman" w:hAnsi="Times New Roman" w:cs="Times New Roman"/>
          <w:sz w:val="28"/>
          <w:szCs w:val="28"/>
          <w:lang w:val="uk-UA" w:eastAsia="ru-RU"/>
        </w:rPr>
      </w:pPr>
      <w:r w:rsidRPr="00C34515">
        <w:rPr>
          <w:rFonts w:ascii="Times New Roman" w:eastAsia="Times New Roman" w:hAnsi="Times New Roman" w:cs="Times New Roman"/>
          <w:sz w:val="28"/>
          <w:szCs w:val="28"/>
          <w:lang w:val="uk-UA" w:eastAsia="ru-RU"/>
        </w:rPr>
        <w:t>Отже, яким саме видом мікродобрив користуватися – індивідуальний вибір кожного. Головне свідомо обирати добрива, виходячи із потреб культури та запасів елементів в ґрунті.</w:t>
      </w:r>
    </w:p>
    <w:p w:rsidR="008F4DBF" w:rsidRDefault="008F4DBF"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06107B" w:rsidRDefault="0006107B"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FA2660" w:rsidRPr="00FA2660" w:rsidRDefault="00FA2660" w:rsidP="00FA2660">
      <w:pPr>
        <w:spacing w:after="0" w:line="240" w:lineRule="auto"/>
        <w:rPr>
          <w:rFonts w:ascii="Times New Roman" w:eastAsia="Times New Roman" w:hAnsi="Times New Roman" w:cs="Times New Roman"/>
          <w:b/>
          <w:sz w:val="28"/>
          <w:szCs w:val="28"/>
          <w:lang w:val="uk-UA" w:eastAsia="ru-RU"/>
        </w:rPr>
      </w:pPr>
      <w:r w:rsidRPr="00FA2660">
        <w:rPr>
          <w:rFonts w:ascii="Times New Roman" w:eastAsia="Times New Roman" w:hAnsi="Times New Roman" w:cs="Times New Roman"/>
          <w:b/>
          <w:sz w:val="28"/>
          <w:szCs w:val="28"/>
          <w:lang w:val="uk-UA" w:eastAsia="ru-RU"/>
        </w:rPr>
        <w:t>УДК: 633.11:631.53.04(477.73)</w:t>
      </w:r>
    </w:p>
    <w:p w:rsidR="00FA2660" w:rsidRPr="00FA2660" w:rsidRDefault="00FA2660" w:rsidP="00FA2660">
      <w:pPr>
        <w:spacing w:after="0" w:line="240" w:lineRule="auto"/>
        <w:ind w:firstLine="709"/>
        <w:rPr>
          <w:rFonts w:ascii="Times New Roman" w:eastAsia="Times New Roman" w:hAnsi="Times New Roman" w:cs="Times New Roman"/>
          <w:sz w:val="28"/>
          <w:szCs w:val="28"/>
          <w:lang w:val="uk-UA" w:eastAsia="ru-RU"/>
        </w:rPr>
      </w:pPr>
    </w:p>
    <w:p w:rsidR="00FA2660" w:rsidRPr="00FA2660" w:rsidRDefault="00FA2660" w:rsidP="00FA2660">
      <w:pPr>
        <w:spacing w:after="0" w:line="240" w:lineRule="auto"/>
        <w:ind w:firstLine="709"/>
        <w:jc w:val="center"/>
        <w:rPr>
          <w:rFonts w:ascii="Times New Roman" w:eastAsia="Times New Roman" w:hAnsi="Times New Roman" w:cs="Times New Roman"/>
          <w:b/>
          <w:sz w:val="28"/>
          <w:szCs w:val="28"/>
          <w:lang w:val="uk-UA" w:eastAsia="ru-RU"/>
        </w:rPr>
      </w:pPr>
      <w:r w:rsidRPr="00FA2660">
        <w:rPr>
          <w:rFonts w:ascii="Times New Roman" w:eastAsia="Times New Roman" w:hAnsi="Times New Roman" w:cs="Times New Roman"/>
          <w:b/>
          <w:sz w:val="28"/>
          <w:szCs w:val="28"/>
          <w:lang w:val="uk-UA" w:eastAsia="ru-RU"/>
        </w:rPr>
        <w:t>ПРОДУКТИВНІСТЬ СОРТІВ ОЗИМОГО ЯЧМЕНЮ ЗАЛЕЖНО ВІД СТРОКІВ СІВБИ ТА МІКРОПРЕПАРАТІВ</w:t>
      </w:r>
    </w:p>
    <w:p w:rsidR="00FA2660" w:rsidRPr="00FA2660" w:rsidRDefault="00FA2660" w:rsidP="00FA2660">
      <w:pPr>
        <w:spacing w:after="0" w:line="240" w:lineRule="auto"/>
        <w:ind w:firstLine="709"/>
        <w:jc w:val="center"/>
        <w:rPr>
          <w:rFonts w:ascii="Times New Roman" w:eastAsia="Times New Roman" w:hAnsi="Times New Roman" w:cs="Times New Roman"/>
          <w:sz w:val="28"/>
          <w:szCs w:val="28"/>
          <w:lang w:val="uk-UA" w:eastAsia="ru-RU"/>
        </w:rPr>
      </w:pPr>
    </w:p>
    <w:p w:rsidR="00FA2660" w:rsidRPr="00FA2660" w:rsidRDefault="00FA2660" w:rsidP="00FA2660">
      <w:pPr>
        <w:spacing w:after="0" w:line="240" w:lineRule="auto"/>
        <w:ind w:firstLine="709"/>
        <w:jc w:val="right"/>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b/>
          <w:sz w:val="28"/>
          <w:szCs w:val="28"/>
          <w:lang w:val="uk-UA" w:eastAsia="ru-RU"/>
        </w:rPr>
        <w:t>В.В. Нагірний,</w:t>
      </w:r>
      <w:r w:rsidRPr="00FA2660">
        <w:rPr>
          <w:rFonts w:ascii="Times New Roman" w:eastAsia="Times New Roman" w:hAnsi="Times New Roman" w:cs="Times New Roman"/>
          <w:sz w:val="28"/>
          <w:szCs w:val="28"/>
          <w:lang w:val="uk-UA" w:eastAsia="ru-RU"/>
        </w:rPr>
        <w:t xml:space="preserve"> </w:t>
      </w:r>
      <w:r w:rsidRPr="00FA2660">
        <w:rPr>
          <w:rFonts w:ascii="Times New Roman" w:eastAsia="Times New Roman" w:hAnsi="Times New Roman" w:cs="Times New Roman"/>
          <w:i/>
          <w:sz w:val="28"/>
          <w:szCs w:val="28"/>
          <w:lang w:val="uk-UA" w:eastAsia="ru-RU"/>
        </w:rPr>
        <w:t xml:space="preserve">аспірант </w:t>
      </w:r>
    </w:p>
    <w:p w:rsidR="00FA2660" w:rsidRPr="00FA2660" w:rsidRDefault="00FA2660" w:rsidP="00FA2660">
      <w:pPr>
        <w:spacing w:after="0" w:line="240" w:lineRule="auto"/>
        <w:ind w:firstLine="709"/>
        <w:jc w:val="center"/>
        <w:rPr>
          <w:rFonts w:ascii="Times New Roman" w:eastAsia="Times New Roman" w:hAnsi="Times New Roman" w:cs="Times New Roman"/>
          <w:i/>
          <w:sz w:val="28"/>
          <w:szCs w:val="28"/>
          <w:lang w:val="uk-UA" w:eastAsia="ru-RU"/>
        </w:rPr>
      </w:pPr>
      <w:r w:rsidRPr="00FA2660">
        <w:rPr>
          <w:rFonts w:ascii="Times New Roman" w:eastAsia="Times New Roman" w:hAnsi="Times New Roman" w:cs="Times New Roman"/>
          <w:i/>
          <w:sz w:val="28"/>
          <w:szCs w:val="28"/>
          <w:lang w:val="uk-UA" w:eastAsia="ru-RU"/>
        </w:rPr>
        <w:t>ДВНЗ «Херсонський державний аграрний університет»</w:t>
      </w:r>
    </w:p>
    <w:p w:rsidR="00FA2660" w:rsidRPr="00FA2660" w:rsidRDefault="00FA2660" w:rsidP="00FA2660">
      <w:pPr>
        <w:spacing w:after="0" w:line="240" w:lineRule="auto"/>
        <w:ind w:firstLine="709"/>
        <w:jc w:val="right"/>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b/>
          <w:sz w:val="28"/>
          <w:szCs w:val="28"/>
          <w:lang w:val="uk-UA" w:eastAsia="ru-RU"/>
        </w:rPr>
        <w:t>В.Г.Федорчук,</w:t>
      </w:r>
      <w:r w:rsidRPr="00FA2660">
        <w:rPr>
          <w:rFonts w:ascii="Times New Roman" w:eastAsia="Times New Roman" w:hAnsi="Times New Roman" w:cs="Times New Roman"/>
          <w:sz w:val="28"/>
          <w:szCs w:val="28"/>
          <w:lang w:val="uk-UA" w:eastAsia="ru-RU"/>
        </w:rPr>
        <w:t xml:space="preserve">  </w:t>
      </w:r>
      <w:r w:rsidRPr="00FA2660">
        <w:rPr>
          <w:rFonts w:ascii="Times New Roman" w:eastAsia="Times New Roman" w:hAnsi="Times New Roman" w:cs="Times New Roman"/>
          <w:i/>
          <w:sz w:val="28"/>
          <w:szCs w:val="28"/>
          <w:lang w:val="uk-UA" w:eastAsia="ru-RU"/>
        </w:rPr>
        <w:t>канд.с .г. наук</w:t>
      </w:r>
    </w:p>
    <w:p w:rsidR="00FA2660" w:rsidRPr="00FA2660" w:rsidRDefault="00FA2660" w:rsidP="00FA2660">
      <w:pPr>
        <w:spacing w:after="0" w:line="240" w:lineRule="auto"/>
        <w:ind w:firstLine="709"/>
        <w:jc w:val="center"/>
        <w:rPr>
          <w:rFonts w:ascii="Times New Roman" w:eastAsia="Times New Roman" w:hAnsi="Times New Roman" w:cs="Times New Roman"/>
          <w:i/>
          <w:sz w:val="28"/>
          <w:szCs w:val="28"/>
          <w:lang w:val="uk-UA" w:eastAsia="ru-RU"/>
        </w:rPr>
      </w:pPr>
      <w:r w:rsidRPr="00FA2660">
        <w:rPr>
          <w:rFonts w:ascii="Times New Roman" w:eastAsia="Times New Roman" w:hAnsi="Times New Roman" w:cs="Times New Roman"/>
          <w:i/>
          <w:sz w:val="28"/>
          <w:szCs w:val="28"/>
          <w:lang w:val="uk-UA" w:eastAsia="ru-RU"/>
        </w:rPr>
        <w:t>Миколаївський Національний аграрний університет</w:t>
      </w:r>
    </w:p>
    <w:p w:rsidR="00FA2660" w:rsidRPr="00FA2660" w:rsidRDefault="00FA2660" w:rsidP="00FA2660">
      <w:pPr>
        <w:spacing w:after="0" w:line="240" w:lineRule="auto"/>
        <w:ind w:firstLine="709"/>
        <w:jc w:val="right"/>
        <w:rPr>
          <w:rFonts w:ascii="Times New Roman" w:eastAsia="Times New Roman" w:hAnsi="Times New Roman" w:cs="Times New Roman"/>
          <w:i/>
          <w:sz w:val="28"/>
          <w:szCs w:val="28"/>
          <w:lang w:val="uk-UA" w:eastAsia="ru-RU"/>
        </w:rPr>
      </w:pP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 xml:space="preserve">Як відомо врожайність озимого ячменю, незалежно від строків сівби, визначають схожість насіння, терміни появи сходів, формування оптимальної густоти їх стояння, інтенсивність кущення рослин. </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 xml:space="preserve">Застосування різних сполук мікроелементів в технології вирощування озимого ячменю може збільшити енергію проростання насіння, прискорити появу сходів, що безумовно підвищить ефективність акумуляції сонячної енергії, збільшить обсяги синтезу вуглеводів,які визначають стійкість рослин до несприятливих умов середовища,зменшують імовірність їх пошкоджень під час зимівлі. Вивчення динаміки появи сходів, залежно від строків сівби та особливостей наступного розвитку рослин дає змогу виявити рівень адаптації сортів озимого ячменю до мало прогнозованих умов середовища. </w:t>
      </w:r>
    </w:p>
    <w:p w:rsidR="00FA2660" w:rsidRPr="00FA2660" w:rsidRDefault="00FA2660" w:rsidP="00FA2660">
      <w:pPr>
        <w:spacing w:after="0" w:line="240" w:lineRule="auto"/>
        <w:ind w:firstLine="709"/>
        <w:jc w:val="both"/>
        <w:rPr>
          <w:rFonts w:ascii="Times New Roman" w:eastAsia="Times New Roman" w:hAnsi="Times New Roman" w:cs="Arial"/>
          <w:sz w:val="28"/>
          <w:szCs w:val="28"/>
          <w:lang w:val="uk-UA" w:eastAsia="ru-RU" w:bidi="he-IL"/>
        </w:rPr>
      </w:pPr>
      <w:r w:rsidRPr="00FA2660">
        <w:rPr>
          <w:rFonts w:ascii="Times New Roman" w:eastAsia="Times New Roman" w:hAnsi="Times New Roman" w:cs="Arial"/>
          <w:sz w:val="28"/>
          <w:szCs w:val="28"/>
          <w:lang w:val="uk-UA" w:eastAsia="ru-RU" w:bidi="he-IL"/>
        </w:rPr>
        <w:t>Вегетаційний період озимого ячменю умовно можна розділити на два нерівні періоди: осінньо-зимовий та весняно-літній, протягом яких в рослинах протікають різні фізіологічні процеси, що визначають стан рослин їх розвиток та майбутню врожайність. Перший етап розвитку рослин в значній мірі зумовлюється погодно-кліматичними умовами. В окремі роки, в зв</w:t>
      </w:r>
      <w:r w:rsidRPr="00FA2660">
        <w:rPr>
          <w:rFonts w:ascii="Times New Roman" w:eastAsia="Times New Roman" w:hAnsi="Times New Roman" w:cs="Times New Roman"/>
          <w:sz w:val="28"/>
          <w:szCs w:val="28"/>
          <w:lang w:val="uk-UA" w:eastAsia="ru-RU" w:bidi="he-IL"/>
        </w:rPr>
        <w:t>'</w:t>
      </w:r>
      <w:r w:rsidRPr="00FA2660">
        <w:rPr>
          <w:rFonts w:ascii="Times New Roman" w:eastAsia="Times New Roman" w:hAnsi="Times New Roman" w:cs="Arial"/>
          <w:sz w:val="28"/>
          <w:szCs w:val="28"/>
          <w:lang w:val="uk-UA" w:eastAsia="ru-RU" w:bidi="he-IL"/>
        </w:rPr>
        <w:t xml:space="preserve">язку з гострим дефіцитом вологи активного шару ґрунту, у другій половині року, сівба озимого ячменю переноситься на більш пізні строки, внаслідок чого терміни ембріонального розвитку насіння суттєво збільшуються, сходи </w:t>
      </w:r>
      <w:r w:rsidRPr="00FA2660">
        <w:rPr>
          <w:rFonts w:ascii="Times New Roman" w:eastAsia="Times New Roman" w:hAnsi="Times New Roman" w:cs="Arial"/>
          <w:sz w:val="28"/>
          <w:szCs w:val="28"/>
          <w:lang w:val="uk-UA" w:eastAsia="ru-RU" w:bidi="he-IL"/>
        </w:rPr>
        <w:lastRenderedPageBreak/>
        <w:t>виходять на денну поверхню в кінці осені,а іноді і взимку, що майже виключає можливість формування необхідної площі листя – основного фотосинтезуючого органу рослин, акумуляції достатньої кількості вуглеводів, накопиченню сухої вегетативної маси,чисту продуктивність фотосинтезу, що збільшує ризики зимових пошкоджень рослин та їх випади, суттєво зменшує потенційну продуктивність. Одночасно збільшує ризики пізньої сівби насіння ячменів поступове скорочення сонячної інсоляції, зміну температурного та радіаційного режимів, значні коливання вологості активного шару ґрунту.</w:t>
      </w:r>
    </w:p>
    <w:p w:rsidR="00FA2660" w:rsidRPr="00FA2660" w:rsidRDefault="00FA2660" w:rsidP="00FA2660">
      <w:pPr>
        <w:spacing w:after="0" w:line="240" w:lineRule="auto"/>
        <w:ind w:firstLine="709"/>
        <w:jc w:val="both"/>
        <w:rPr>
          <w:rFonts w:ascii="Times New Roman" w:eastAsia="Times New Roman" w:hAnsi="Times New Roman" w:cs="Arial"/>
          <w:sz w:val="28"/>
          <w:szCs w:val="28"/>
          <w:lang w:val="uk-UA" w:eastAsia="ru-RU" w:bidi="he-IL"/>
        </w:rPr>
      </w:pPr>
      <w:r w:rsidRPr="00FA2660">
        <w:rPr>
          <w:rFonts w:ascii="Times New Roman" w:eastAsia="Times New Roman" w:hAnsi="Times New Roman" w:cs="Arial"/>
          <w:sz w:val="28"/>
          <w:szCs w:val="28"/>
          <w:lang w:val="uk-UA" w:eastAsia="ru-RU" w:bidi="he-IL"/>
        </w:rPr>
        <w:t>За рівних умов середовища частка рослин сорту Дев’ятий вал, з кращим розвитком досягла 56-58% за першого та другого строків сівби. Зазначені обставини безпосередньо вплинули на формуванні площі листя та ефективність використання природних енергетичних ресурсів.</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Arial"/>
          <w:sz w:val="28"/>
          <w:szCs w:val="28"/>
          <w:lang w:val="uk-UA" w:eastAsia="ru-RU" w:bidi="he-IL"/>
        </w:rPr>
        <w:t xml:space="preserve"> Сукупна взаємодія водного та температурного режимів, біологічних особливостей сортів, задіяних сполук мікроелементів та строків появи сходів зумовили різні сценарії розвитку рослин, формування площі листя та його фотосинтетичної активності. Інтенсивне формування площі листя спостерігалося у найбільш розвинутих рослин, першої хвилі, першого та другого строків сівби, частка яких коливалася від 52-54% у сортів Достойний та Снігова королева.</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 xml:space="preserve">Найбільш сприятливими умовами зволоження та температурного режиму, які склалися до часу другого строку сівби, відповідає більша площа листя рослин всіх сортів озимого ячменю, при цьому ця взаємодія простежується і на ділянках рослин з передпосівним обробітком насіння сполуками мікроелементів. На контрольній ділянці досліджуваних сортів озимого ячменю, більш ефективне використання умов середовища склалося на ділянці зайнятої ячменем сорту Дев’ятий вал, що зумовило збільшення площі листя в середньому на 12-14%,порівняно з сортами Достойний та Снігова королева. Вплив сполук мікроелементів на розвиток рослин взагалі і формування площі листя, зокрема, також безпосередньо пов'язані з вологістю активного шару ґрунту. </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Серед досліджуваних сортів контрольної ділянки, найбільш високий фотосинтетичний потенціал, у межах 86,9- 87,7 тис.м</w:t>
      </w:r>
      <w:r w:rsidRPr="00FA2660">
        <w:rPr>
          <w:rFonts w:ascii="Times New Roman" w:eastAsia="Times New Roman" w:hAnsi="Times New Roman" w:cs="Times New Roman"/>
          <w:sz w:val="28"/>
          <w:szCs w:val="28"/>
          <w:vertAlign w:val="superscript"/>
          <w:lang w:val="uk-UA" w:eastAsia="ru-RU"/>
        </w:rPr>
        <w:t>2</w:t>
      </w:r>
      <w:r w:rsidRPr="00FA2660">
        <w:rPr>
          <w:rFonts w:ascii="Times New Roman" w:eastAsia="Times New Roman" w:hAnsi="Times New Roman" w:cs="Times New Roman"/>
          <w:sz w:val="28"/>
          <w:szCs w:val="28"/>
          <w:lang w:val="uk-UA" w:eastAsia="ru-RU"/>
        </w:rPr>
        <w:t>/га забезпечили сходи ячменю сорту Дев’ятий вал, першого та другого строків сівби. В аналогічних умовах середовища сходи ячменю сорту Достойний першого та другого строків сівби, відставали в розвитку та формуванні площі листя, що зменшило ФП до 76,3-76,6 тис. м</w:t>
      </w:r>
      <w:r w:rsidRPr="00FA2660">
        <w:rPr>
          <w:rFonts w:ascii="Times New Roman" w:eastAsia="Times New Roman" w:hAnsi="Times New Roman" w:cs="Times New Roman"/>
          <w:sz w:val="28"/>
          <w:szCs w:val="28"/>
          <w:vertAlign w:val="superscript"/>
          <w:lang w:val="uk-UA" w:eastAsia="ru-RU"/>
        </w:rPr>
        <w:t>2</w:t>
      </w:r>
      <w:r w:rsidRPr="00FA2660">
        <w:rPr>
          <w:rFonts w:ascii="Times New Roman" w:eastAsia="Times New Roman" w:hAnsi="Times New Roman" w:cs="Times New Roman"/>
          <w:sz w:val="28"/>
          <w:szCs w:val="28"/>
          <w:lang w:val="uk-UA" w:eastAsia="ru-RU"/>
        </w:rPr>
        <w:t>/га. Найбільш вимогливими до умов середовища виявилися сходи сорту Снігова королева, як першого так і другого строків сівби. За близьких термінів появи сходів досліджуваних сортів, час переходу до наступної фази кущення збільшився в середньому на 19-23%,з уповільненням наростала і площа листя, внаслідок чого ФП сходів сорту виявився найменшим і склав 69,1-71,3тис. м</w:t>
      </w:r>
      <w:r w:rsidRPr="00FA2660">
        <w:rPr>
          <w:rFonts w:ascii="Times New Roman" w:eastAsia="Times New Roman" w:hAnsi="Times New Roman" w:cs="Times New Roman"/>
          <w:sz w:val="28"/>
          <w:szCs w:val="28"/>
          <w:vertAlign w:val="superscript"/>
          <w:lang w:val="uk-UA" w:eastAsia="ru-RU"/>
        </w:rPr>
        <w:t>2</w:t>
      </w:r>
      <w:r w:rsidRPr="00FA2660">
        <w:rPr>
          <w:rFonts w:ascii="Times New Roman" w:eastAsia="Times New Roman" w:hAnsi="Times New Roman" w:cs="Times New Roman"/>
          <w:sz w:val="28"/>
          <w:szCs w:val="28"/>
          <w:lang w:val="uk-UA" w:eastAsia="ru-RU"/>
        </w:rPr>
        <w:t>/га.</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 xml:space="preserve">Сполуки мікроелементів, застосовані на етапі передпосівної підготовки насіння, виявили синергічний ефект: скоротивши строки проходження ембріонального розвитку насіння, прискорили проходження початкових фаз </w:t>
      </w:r>
      <w:r w:rsidRPr="00FA2660">
        <w:rPr>
          <w:rFonts w:ascii="Times New Roman" w:eastAsia="Times New Roman" w:hAnsi="Times New Roman" w:cs="Times New Roman"/>
          <w:sz w:val="28"/>
          <w:szCs w:val="28"/>
          <w:lang w:val="uk-UA" w:eastAsia="ru-RU"/>
        </w:rPr>
        <w:lastRenderedPageBreak/>
        <w:t>розвитку сходів, сприяли росту площі листя - ключової умови для ефективного освоєння обмежених природних енергетичних ресурсів.</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 xml:space="preserve">Серед досліджуваних сортів озимого ячменю найкращий відгук забезпечили сорти Достойний та Дев’ятий вал, фотосинтетичний потенціал яких збільшився на 28,6-47,3% порівняно з контролем. Менш ефективно діяли сполуки мікроелементів при обробці насіння сорту Снігова королева, внаслідок чого ФП рослин збільшився лише на 22,7-38,9%,порівняно з контролем. Завершуючи аналіз ефективності дії сполук мікроелементів, слід відзначити явну перевагу препарату міфосат, застосування якого сприяло росту фотосинтетичного потенціалу, незалежно від біологічних особливостей досліджуваних сортів ячменю. </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Постійний моніторинг приросту маси абсолютно сухої речовини, в малосприятливих умовах середовища контрольної ділянки, показав, що формування вегетативної маси сходів ячменю зумовлене не тільки біологічними особливостями сортів, а в значній мірі залежить і від строків сівби. Закономірно, що найбільшу масу абсолютно сухої речовини сходи різних сортів ячменю синтезували за першого строку сівби. За другого строку сівби насіння, особливо за несприятливих умов, суттєво скорочуються терміни активної вегетації рослин, внаслідок чого маса сухої речовин, зменшується на 48,6-55%.</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 xml:space="preserve">Серед досліджуваних сортів озимого ячменю, найбільш ефективно обмежені природні ресурси, використовувалися сходами сорту Дев’ятий вал, забезпечивши формування 156,4 кг/га сухої речовини до кінця осінньої вегетації. Маса сухої речовини, синтезована сходами сортів ячменю Достойний та Снігова королева, в аналогічних умовах середовища, склала 121-123,2 кг/га, або 72.2% порівняно з сортом Дев’ятий вал. </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 xml:space="preserve">Сполуки мікроелементів, застосовані на етапі передпосівної підготовки насіння, прискорили проходження рослинами першого етапу органогенезу, збільшивши строки активної вегетації сходів, внаслідок чого маса абсолютно сухої речовини, до часу переходу температури через +5°С, збільшилася в середньому на 40,4% і досягла 155,7-230,4 кг/га, порівняно з контролем. </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Серед сполук мікроелементів, використаних для передпосівного обробітку насіння ячменів, найбільшу ефективність забезпечив препарат міфосат.</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Сходи досліджуваних сортів ячменю третього ,останнього строку сівби, до кінця осінньої вегетації знаходилися в депресивному стані, на який майже не впливали задіяні сполуки мікроелементів.</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 xml:space="preserve">Прискорене формування площі листя, збільшення фотосинтетичного потенціалу та високу продуктивність фотосинтезу, в малосприятливих умовах водного та теплового режимів найбільш повно забезпечує сорт Дев’ятий вал. </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t>Відмічено, що за нестійких параметрів клімату, обмежені ресурси вологи та природних потоків енергії, найбільш ефективно використовуються сортами Снігова королева та Дев’ятий вал. За аналогічних умов середовища, сходи сорту Достойний менш продуктивні.</w:t>
      </w:r>
    </w:p>
    <w:p w:rsidR="00FA2660" w:rsidRPr="00FA2660" w:rsidRDefault="00FA2660" w:rsidP="00FA2660">
      <w:pPr>
        <w:spacing w:after="0" w:line="240" w:lineRule="auto"/>
        <w:ind w:firstLine="709"/>
        <w:jc w:val="both"/>
        <w:rPr>
          <w:rFonts w:ascii="Times New Roman" w:eastAsia="Times New Roman" w:hAnsi="Times New Roman" w:cs="Times New Roman"/>
          <w:sz w:val="28"/>
          <w:szCs w:val="28"/>
          <w:lang w:val="uk-UA" w:eastAsia="ru-RU"/>
        </w:rPr>
      </w:pPr>
      <w:r w:rsidRPr="00FA2660">
        <w:rPr>
          <w:rFonts w:ascii="Times New Roman" w:eastAsia="Times New Roman" w:hAnsi="Times New Roman" w:cs="Times New Roman"/>
          <w:sz w:val="28"/>
          <w:szCs w:val="28"/>
          <w:lang w:val="uk-UA" w:eastAsia="ru-RU"/>
        </w:rPr>
        <w:lastRenderedPageBreak/>
        <w:t>Сполуки мікроелементів, застосовані на етапі передпосівної підготовки насіння, скорочують терміни проходження ембріонального розвитку, прискорюють появу сходів, збільшують строки активної вегетації рослин та продуктивність фотосинтезу.</w:t>
      </w:r>
    </w:p>
    <w:p w:rsidR="00955CAF" w:rsidRDefault="00955CAF" w:rsidP="00955CAF">
      <w:pPr>
        <w:shd w:val="clear" w:color="auto" w:fill="FFFFFF"/>
        <w:spacing w:after="0" w:line="360" w:lineRule="auto"/>
        <w:jc w:val="both"/>
        <w:outlineLvl w:val="1"/>
        <w:rPr>
          <w:rFonts w:ascii="Times New Roman" w:eastAsia="Times New Roman" w:hAnsi="Times New Roman" w:cs="Times New Roman"/>
          <w:b/>
          <w:sz w:val="28"/>
          <w:szCs w:val="28"/>
          <w:lang w:val="uk-UA" w:eastAsia="ru-RU"/>
        </w:rPr>
      </w:pPr>
    </w:p>
    <w:p w:rsidR="00FA2660" w:rsidRPr="00955CAF" w:rsidRDefault="00FA2660" w:rsidP="00955CAF">
      <w:pPr>
        <w:shd w:val="clear" w:color="auto" w:fill="FFFFFF"/>
        <w:spacing w:after="0" w:line="360" w:lineRule="auto"/>
        <w:jc w:val="both"/>
        <w:outlineLvl w:val="1"/>
        <w:rPr>
          <w:rFonts w:ascii="Times New Roman" w:eastAsia="Times New Roman" w:hAnsi="Times New Roman" w:cs="Times New Roman"/>
          <w:bCs/>
          <w:sz w:val="28"/>
          <w:szCs w:val="28"/>
          <w:lang w:val="uk-UA" w:eastAsia="uk-UA"/>
        </w:rPr>
      </w:pPr>
    </w:p>
    <w:p w:rsidR="00955CAF" w:rsidRDefault="00955CAF"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955CAF" w:rsidRDefault="00955CAF"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06107B" w:rsidRPr="0006107B" w:rsidRDefault="0006107B" w:rsidP="0006107B">
      <w:pPr>
        <w:spacing w:after="0"/>
        <w:rPr>
          <w:rFonts w:ascii="Times New Roman" w:eastAsia="Calibri" w:hAnsi="Times New Roman" w:cs="Times New Roman"/>
          <w:b/>
          <w:sz w:val="28"/>
          <w:szCs w:val="28"/>
          <w:lang w:val="uk-UA"/>
        </w:rPr>
      </w:pPr>
      <w:r w:rsidRPr="0006107B">
        <w:rPr>
          <w:rFonts w:ascii="Times New Roman" w:eastAsia="Calibri" w:hAnsi="Times New Roman" w:cs="Times New Roman"/>
          <w:b/>
          <w:sz w:val="28"/>
          <w:szCs w:val="28"/>
          <w:lang w:val="en-US"/>
        </w:rPr>
        <w:t>UDC</w:t>
      </w:r>
      <w:r w:rsidRPr="0006107B">
        <w:rPr>
          <w:rFonts w:ascii="Times New Roman" w:eastAsia="Calibri" w:hAnsi="Times New Roman" w:cs="Times New Roman"/>
          <w:b/>
          <w:sz w:val="28"/>
          <w:szCs w:val="28"/>
          <w:lang w:val="uk-UA"/>
        </w:rPr>
        <w:t xml:space="preserve"> 632.25:632.4:635.657</w:t>
      </w:r>
    </w:p>
    <w:p w:rsidR="0006107B" w:rsidRPr="0006107B" w:rsidRDefault="0006107B" w:rsidP="0006107B">
      <w:pPr>
        <w:spacing w:after="0" w:line="240" w:lineRule="auto"/>
        <w:jc w:val="right"/>
        <w:rPr>
          <w:rFonts w:ascii="Times New Roman" w:eastAsia="Calibri" w:hAnsi="Times New Roman" w:cs="Times New Roman"/>
          <w:b/>
          <w:color w:val="000000"/>
          <w:sz w:val="28"/>
          <w:szCs w:val="28"/>
          <w:lang w:val="uk-UA"/>
        </w:rPr>
      </w:pPr>
      <w:r w:rsidRPr="0006107B">
        <w:rPr>
          <w:rFonts w:ascii="Times New Roman" w:eastAsia="Calibri" w:hAnsi="Times New Roman" w:cs="Times New Roman"/>
          <w:b/>
          <w:color w:val="000000"/>
          <w:sz w:val="28"/>
          <w:szCs w:val="28"/>
          <w:lang w:val="uk-UA"/>
        </w:rPr>
        <w:t>SPECIFIC COMPOSITION OF MICROMYCETES OF BEAN SEED</w:t>
      </w:r>
    </w:p>
    <w:p w:rsidR="0006107B" w:rsidRPr="0006107B" w:rsidRDefault="0006107B" w:rsidP="0006107B">
      <w:pPr>
        <w:spacing w:after="0" w:line="240" w:lineRule="auto"/>
        <w:jc w:val="right"/>
        <w:rPr>
          <w:rFonts w:ascii="Times New Roman" w:eastAsia="Calibri" w:hAnsi="Times New Roman" w:cs="Times New Roman"/>
          <w:b/>
          <w:color w:val="000000"/>
          <w:sz w:val="28"/>
          <w:szCs w:val="28"/>
          <w:lang w:val="uk-UA"/>
        </w:rPr>
      </w:pPr>
    </w:p>
    <w:p w:rsidR="0006107B" w:rsidRPr="0006107B" w:rsidRDefault="0006107B" w:rsidP="0006107B">
      <w:pPr>
        <w:spacing w:after="0" w:line="240" w:lineRule="auto"/>
        <w:jc w:val="right"/>
        <w:rPr>
          <w:rFonts w:ascii="Times New Roman" w:eastAsia="Calibri" w:hAnsi="Times New Roman" w:cs="Times New Roman"/>
          <w:sz w:val="28"/>
          <w:szCs w:val="28"/>
          <w:lang w:val="uk-UA"/>
        </w:rPr>
      </w:pPr>
      <w:r w:rsidRPr="0006107B">
        <w:rPr>
          <w:rFonts w:ascii="Times New Roman" w:eastAsia="Calibri" w:hAnsi="Times New Roman" w:cs="Times New Roman"/>
          <w:b/>
          <w:sz w:val="28"/>
          <w:szCs w:val="28"/>
          <w:lang w:val="uk-UA"/>
        </w:rPr>
        <w:t>M</w:t>
      </w:r>
      <w:r w:rsidRPr="0006107B">
        <w:rPr>
          <w:rFonts w:ascii="Times New Roman" w:eastAsia="Calibri" w:hAnsi="Times New Roman" w:cs="Times New Roman"/>
          <w:b/>
          <w:sz w:val="28"/>
          <w:szCs w:val="28"/>
          <w:lang w:val="en-US"/>
        </w:rPr>
        <w:t>.Y.</w:t>
      </w:r>
      <w:r w:rsidRPr="0006107B">
        <w:rPr>
          <w:rFonts w:ascii="Times New Roman" w:eastAsia="Calibri" w:hAnsi="Times New Roman" w:cs="Times New Roman"/>
          <w:b/>
          <w:sz w:val="28"/>
          <w:szCs w:val="28"/>
          <w:lang w:val="uk-UA"/>
        </w:rPr>
        <w:t xml:space="preserve"> Pikovsky</w:t>
      </w:r>
      <w:r w:rsidRPr="0006107B">
        <w:rPr>
          <w:rFonts w:ascii="Times New Roman" w:eastAsia="Calibri" w:hAnsi="Times New Roman" w:cs="Times New Roman"/>
          <w:b/>
          <w:sz w:val="28"/>
          <w:szCs w:val="28"/>
          <w:lang w:val="en-US"/>
        </w:rPr>
        <w:t>i</w:t>
      </w:r>
      <w:r w:rsidRPr="0006107B">
        <w:rPr>
          <w:rFonts w:ascii="Times New Roman" w:eastAsia="Calibri" w:hAnsi="Times New Roman" w:cs="Times New Roman"/>
          <w:b/>
          <w:sz w:val="28"/>
          <w:szCs w:val="28"/>
          <w:lang w:val="uk-UA"/>
        </w:rPr>
        <w:t>,</w:t>
      </w:r>
      <w:r w:rsidRPr="0006107B">
        <w:rPr>
          <w:rFonts w:ascii="Times New Roman" w:eastAsia="Calibri" w:hAnsi="Times New Roman" w:cs="Times New Roman"/>
          <w:sz w:val="28"/>
          <w:szCs w:val="28"/>
          <w:lang w:val="uk-UA"/>
        </w:rPr>
        <w:t xml:space="preserve"> </w:t>
      </w:r>
      <w:r w:rsidRPr="0006107B">
        <w:rPr>
          <w:rFonts w:ascii="Times New Roman" w:eastAsia="Calibri" w:hAnsi="Times New Roman" w:cs="Times New Roman"/>
          <w:i/>
          <w:sz w:val="28"/>
          <w:szCs w:val="28"/>
          <w:lang w:val="uk-UA"/>
        </w:rPr>
        <w:t>Candidate of  Biological  Sciences,</w:t>
      </w:r>
    </w:p>
    <w:p w:rsidR="0006107B" w:rsidRPr="0006107B" w:rsidRDefault="0006107B" w:rsidP="0006107B">
      <w:pPr>
        <w:spacing w:after="0" w:line="240" w:lineRule="auto"/>
        <w:jc w:val="right"/>
        <w:rPr>
          <w:rFonts w:ascii="Times New Roman" w:eastAsia="Calibri" w:hAnsi="Times New Roman" w:cs="Times New Roman"/>
          <w:sz w:val="28"/>
          <w:szCs w:val="28"/>
          <w:lang w:val="uk-UA"/>
        </w:rPr>
      </w:pPr>
      <w:r w:rsidRPr="0006107B">
        <w:rPr>
          <w:rFonts w:ascii="Times New Roman" w:eastAsia="Calibri" w:hAnsi="Times New Roman" w:cs="Times New Roman"/>
          <w:b/>
          <w:sz w:val="28"/>
          <w:szCs w:val="28"/>
          <w:lang w:val="uk-UA"/>
        </w:rPr>
        <w:t>V.A. Ilyina,</w:t>
      </w:r>
      <w:r w:rsidRPr="0006107B">
        <w:rPr>
          <w:rFonts w:ascii="Times New Roman" w:eastAsia="Calibri" w:hAnsi="Times New Roman" w:cs="Times New Roman"/>
          <w:sz w:val="28"/>
          <w:szCs w:val="28"/>
          <w:lang w:val="uk-UA"/>
        </w:rPr>
        <w:t xml:space="preserve"> </w:t>
      </w:r>
      <w:r w:rsidRPr="0006107B">
        <w:rPr>
          <w:rFonts w:ascii="Times New Roman" w:eastAsia="Calibri" w:hAnsi="Times New Roman" w:cs="Times New Roman"/>
          <w:i/>
          <w:sz w:val="28"/>
          <w:szCs w:val="28"/>
          <w:lang w:val="uk-UA"/>
        </w:rPr>
        <w:t>a student</w:t>
      </w:r>
    </w:p>
    <w:p w:rsidR="0006107B" w:rsidRPr="0006107B" w:rsidRDefault="0006107B" w:rsidP="0006107B">
      <w:pPr>
        <w:spacing w:after="0" w:line="240" w:lineRule="auto"/>
        <w:jc w:val="right"/>
        <w:rPr>
          <w:rFonts w:ascii="Times New Roman" w:eastAsia="Calibri" w:hAnsi="Times New Roman" w:cs="Times New Roman"/>
          <w:sz w:val="28"/>
          <w:szCs w:val="28"/>
          <w:lang w:val="uk-UA"/>
        </w:rPr>
      </w:pPr>
    </w:p>
    <w:p w:rsidR="0006107B" w:rsidRPr="0006107B" w:rsidRDefault="0006107B" w:rsidP="0006107B">
      <w:pPr>
        <w:spacing w:after="0" w:line="240" w:lineRule="auto"/>
        <w:ind w:firstLine="567"/>
        <w:jc w:val="center"/>
        <w:rPr>
          <w:rFonts w:ascii="Times New Roman" w:eastAsia="Calibri" w:hAnsi="Times New Roman" w:cs="Times New Roman"/>
          <w:i/>
          <w:sz w:val="28"/>
          <w:szCs w:val="28"/>
          <w:lang w:val="uk-UA"/>
        </w:rPr>
      </w:pPr>
      <w:r w:rsidRPr="0006107B">
        <w:rPr>
          <w:rFonts w:ascii="Times New Roman" w:eastAsia="Calibri" w:hAnsi="Times New Roman" w:cs="Times New Roman"/>
          <w:i/>
          <w:sz w:val="28"/>
          <w:szCs w:val="28"/>
          <w:lang w:val="uk-UA"/>
        </w:rPr>
        <w:t>National University of Life and Environmental Sciences of Ukraine</w:t>
      </w:r>
    </w:p>
    <w:p w:rsidR="0006107B" w:rsidRPr="0006107B" w:rsidRDefault="0006107B" w:rsidP="0006107B">
      <w:pPr>
        <w:spacing w:after="0" w:line="240" w:lineRule="auto"/>
        <w:ind w:firstLine="567"/>
        <w:jc w:val="both"/>
        <w:rPr>
          <w:rFonts w:ascii="Times New Roman" w:eastAsia="Calibri" w:hAnsi="Times New Roman" w:cs="Times New Roman"/>
          <w:sz w:val="28"/>
          <w:szCs w:val="28"/>
          <w:lang w:val="uk-UA"/>
        </w:rPr>
      </w:pPr>
    </w:p>
    <w:p w:rsidR="0006107B" w:rsidRPr="0006107B" w:rsidRDefault="0006107B" w:rsidP="0006107B">
      <w:pPr>
        <w:spacing w:after="0" w:line="240" w:lineRule="auto"/>
        <w:ind w:firstLine="567"/>
        <w:jc w:val="both"/>
        <w:rPr>
          <w:rFonts w:ascii="Times New Roman" w:eastAsia="Calibri" w:hAnsi="Times New Roman" w:cs="Times New Roman"/>
          <w:sz w:val="28"/>
          <w:szCs w:val="28"/>
          <w:lang w:val="uk-UA"/>
        </w:rPr>
      </w:pPr>
      <w:r w:rsidRPr="0006107B">
        <w:rPr>
          <w:rFonts w:ascii="Times New Roman" w:eastAsia="Calibri" w:hAnsi="Times New Roman" w:cs="Times New Roman"/>
          <w:sz w:val="28"/>
          <w:szCs w:val="28"/>
          <w:lang w:val="uk-UA"/>
        </w:rPr>
        <w:t>The productivity of common beans (</w:t>
      </w:r>
      <w:r w:rsidRPr="0006107B">
        <w:rPr>
          <w:rFonts w:ascii="Times New Roman" w:eastAsia="Calibri" w:hAnsi="Times New Roman" w:cs="Times New Roman"/>
          <w:i/>
          <w:sz w:val="28"/>
          <w:szCs w:val="28"/>
          <w:lang w:val="uk-UA"/>
        </w:rPr>
        <w:t>Phaseolus vulgaris</w:t>
      </w:r>
      <w:r w:rsidRPr="0006107B">
        <w:rPr>
          <w:rFonts w:ascii="Times New Roman" w:eastAsia="Calibri" w:hAnsi="Times New Roman" w:cs="Times New Roman"/>
          <w:sz w:val="28"/>
          <w:szCs w:val="28"/>
          <w:lang w:val="uk-UA"/>
        </w:rPr>
        <w:t xml:space="preserve"> L.) is influenced by many biotic factors, among which diseases are among the most important. In this case, many pathogens spread with the seed and lead to the loss or reduction of its germination. Thus, </w:t>
      </w:r>
      <w:r w:rsidRPr="0006107B">
        <w:rPr>
          <w:rFonts w:ascii="Times New Roman" w:eastAsia="Calibri" w:hAnsi="Times New Roman" w:cs="Times New Roman"/>
          <w:bCs/>
          <w:sz w:val="28"/>
          <w:szCs w:val="28"/>
          <w:lang w:val="en-US" w:eastAsia="ru-RU"/>
        </w:rPr>
        <w:t>Delfia</w:t>
      </w:r>
      <w:r w:rsidRPr="0006107B">
        <w:rPr>
          <w:rFonts w:ascii="Times New Roman" w:eastAsia="Calibri" w:hAnsi="Times New Roman" w:cs="Times New Roman"/>
          <w:bCs/>
          <w:sz w:val="28"/>
          <w:szCs w:val="28"/>
          <w:lang w:val="uk-UA" w:eastAsia="ru-RU"/>
        </w:rPr>
        <w:t xml:space="preserve"> </w:t>
      </w:r>
      <w:r w:rsidRPr="0006107B">
        <w:rPr>
          <w:rFonts w:ascii="Times New Roman" w:eastAsia="Calibri" w:hAnsi="Times New Roman" w:cs="Times New Roman"/>
          <w:bCs/>
          <w:sz w:val="28"/>
          <w:szCs w:val="28"/>
          <w:lang w:val="en-US" w:eastAsia="ru-RU"/>
        </w:rPr>
        <w:t>Marcenaro</w:t>
      </w:r>
      <w:r w:rsidRPr="0006107B">
        <w:rPr>
          <w:rFonts w:ascii="Times New Roman" w:eastAsia="Calibri" w:hAnsi="Times New Roman" w:cs="Times New Roman"/>
          <w:sz w:val="28"/>
          <w:szCs w:val="28"/>
          <w:lang w:val="uk-UA"/>
        </w:rPr>
        <w:t xml:space="preserve"> (2018) in her research found the defeat of bean seeds by fungi belonging to eight genera. To improve measures of control of seminal infection, it is necessary to study it. At the same time, in Ukraine the pathology of the seeds of the fungal etiology of the bean has not been sufficiently studied.</w:t>
      </w:r>
    </w:p>
    <w:p w:rsidR="0006107B" w:rsidRPr="0006107B" w:rsidRDefault="0006107B" w:rsidP="0006107B">
      <w:pPr>
        <w:spacing w:after="0" w:line="240" w:lineRule="auto"/>
        <w:ind w:firstLine="567"/>
        <w:jc w:val="both"/>
        <w:rPr>
          <w:rFonts w:ascii="Times New Roman" w:eastAsia="Calibri" w:hAnsi="Times New Roman" w:cs="Times New Roman"/>
          <w:kern w:val="36"/>
          <w:sz w:val="28"/>
          <w:szCs w:val="28"/>
          <w:lang w:val="uk-UA"/>
        </w:rPr>
      </w:pPr>
      <w:r w:rsidRPr="0006107B">
        <w:rPr>
          <w:rFonts w:ascii="Times New Roman" w:eastAsia="Calibri" w:hAnsi="Times New Roman" w:cs="Times New Roman"/>
          <w:kern w:val="36"/>
          <w:sz w:val="28"/>
          <w:szCs w:val="28"/>
          <w:lang w:val="uk-UA"/>
        </w:rPr>
        <w:t>The purpose of our research was to determine the species composition of micromycetes that affect bean seeds.</w:t>
      </w:r>
    </w:p>
    <w:p w:rsidR="0006107B" w:rsidRPr="0006107B" w:rsidRDefault="0006107B" w:rsidP="0006107B">
      <w:pPr>
        <w:spacing w:after="0" w:line="240" w:lineRule="auto"/>
        <w:ind w:firstLine="567"/>
        <w:jc w:val="both"/>
        <w:rPr>
          <w:rFonts w:ascii="Times New Roman" w:eastAsia="Calibri" w:hAnsi="Times New Roman" w:cs="Times New Roman"/>
          <w:kern w:val="36"/>
          <w:sz w:val="28"/>
          <w:szCs w:val="28"/>
          <w:lang w:val="uk-UA"/>
        </w:rPr>
      </w:pPr>
      <w:r w:rsidRPr="0006107B">
        <w:rPr>
          <w:rFonts w:ascii="Times New Roman" w:eastAsia="Calibri" w:hAnsi="Times New Roman" w:cs="Times New Roman"/>
          <w:kern w:val="36"/>
          <w:sz w:val="28"/>
          <w:szCs w:val="28"/>
          <w:lang w:val="uk-UA"/>
        </w:rPr>
        <w:t xml:space="preserve">Bean plants were grown on the experimental field of the Department of Phytopathology </w:t>
      </w:r>
      <w:r w:rsidRPr="0006107B">
        <w:rPr>
          <w:rFonts w:ascii="Times New Roman" w:eastAsia="Calibri" w:hAnsi="Times New Roman" w:cs="Times New Roman"/>
          <w:kern w:val="36"/>
          <w:sz w:val="28"/>
          <w:szCs w:val="28"/>
          <w:lang w:val="en-US"/>
        </w:rPr>
        <w:t>in the</w:t>
      </w:r>
      <w:r w:rsidRPr="0006107B">
        <w:rPr>
          <w:rFonts w:ascii="Times New Roman" w:eastAsia="Calibri" w:hAnsi="Times New Roman" w:cs="Times New Roman"/>
          <w:kern w:val="36"/>
          <w:sz w:val="28"/>
          <w:szCs w:val="28"/>
          <w:lang w:val="uk-UA"/>
        </w:rPr>
        <w:t xml:space="preserve"> separate subdivision of the National University of Life and Environmental Sciences </w:t>
      </w:r>
      <w:r w:rsidRPr="0006107B">
        <w:rPr>
          <w:rFonts w:ascii="Times New Roman" w:eastAsia="Calibri" w:hAnsi="Times New Roman" w:cs="Times New Roman"/>
          <w:kern w:val="36"/>
          <w:sz w:val="28"/>
          <w:szCs w:val="28"/>
          <w:lang w:val="en-US"/>
        </w:rPr>
        <w:t xml:space="preserve">of </w:t>
      </w:r>
      <w:r w:rsidRPr="0006107B">
        <w:rPr>
          <w:rFonts w:ascii="Times New Roman" w:eastAsia="Calibri" w:hAnsi="Times New Roman" w:cs="Times New Roman"/>
          <w:kern w:val="36"/>
          <w:sz w:val="28"/>
          <w:szCs w:val="28"/>
          <w:lang w:val="uk-UA"/>
        </w:rPr>
        <w:t>Ukraine “Agronomic Research Station”.</w:t>
      </w:r>
      <w:r w:rsidRPr="0006107B">
        <w:rPr>
          <w:rFonts w:ascii="Times New Roman" w:eastAsia="Calibri" w:hAnsi="Times New Roman" w:cs="Times New Roman"/>
          <w:kern w:val="36"/>
          <w:sz w:val="28"/>
          <w:szCs w:val="28"/>
          <w:lang w:val="en-US"/>
        </w:rPr>
        <w:t xml:space="preserve"> </w:t>
      </w:r>
      <w:r w:rsidRPr="0006107B">
        <w:rPr>
          <w:rFonts w:ascii="Times New Roman" w:eastAsia="Calibri" w:hAnsi="Times New Roman" w:cs="Times New Roman"/>
          <w:kern w:val="36"/>
          <w:sz w:val="28"/>
          <w:szCs w:val="28"/>
          <w:lang w:val="uk-UA"/>
        </w:rPr>
        <w:t>Phytopathological examination of the seed material was performed according to DSTU 4138-2002 in the problematic research laboratory of Mycology and Phytopathology using the biological method. Identification of micromycetes was performed by isolating them in vitro, followed by microscopic analysis.</w:t>
      </w:r>
    </w:p>
    <w:p w:rsidR="0006107B" w:rsidRPr="0006107B" w:rsidRDefault="0006107B" w:rsidP="0006107B">
      <w:pPr>
        <w:tabs>
          <w:tab w:val="left" w:pos="210"/>
        </w:tabs>
        <w:spacing w:after="0" w:line="240" w:lineRule="auto"/>
        <w:ind w:firstLine="567"/>
        <w:jc w:val="both"/>
        <w:rPr>
          <w:rFonts w:ascii="Times New Roman" w:eastAsia="Times New Roman" w:hAnsi="Times New Roman" w:cs="Times New Roman"/>
          <w:sz w:val="28"/>
          <w:szCs w:val="28"/>
          <w:lang w:val="uk-UA" w:eastAsia="ru-RU"/>
        </w:rPr>
      </w:pPr>
      <w:r w:rsidRPr="0006107B">
        <w:rPr>
          <w:rFonts w:ascii="Times New Roman" w:eastAsia="Times New Roman" w:hAnsi="Times New Roman" w:cs="Times New Roman"/>
          <w:sz w:val="28"/>
          <w:szCs w:val="28"/>
          <w:lang w:val="uk-UA" w:eastAsia="ru-RU"/>
        </w:rPr>
        <w:t>As a result of many years of mycological research</w:t>
      </w:r>
      <w:r w:rsidRPr="0006107B">
        <w:rPr>
          <w:rFonts w:ascii="Times New Roman" w:eastAsia="Times New Roman" w:hAnsi="Times New Roman" w:cs="Times New Roman"/>
          <w:sz w:val="28"/>
          <w:szCs w:val="28"/>
          <w:lang w:val="en-US" w:eastAsia="ru-RU"/>
        </w:rPr>
        <w:t>es</w:t>
      </w:r>
      <w:r w:rsidRPr="0006107B">
        <w:rPr>
          <w:rFonts w:ascii="Times New Roman" w:eastAsia="Times New Roman" w:hAnsi="Times New Roman" w:cs="Times New Roman"/>
          <w:sz w:val="28"/>
          <w:szCs w:val="28"/>
          <w:lang w:val="uk-UA" w:eastAsia="ru-RU"/>
        </w:rPr>
        <w:t>, we have found out that the bean seeds are affected by 16 species of micromycetes:</w:t>
      </w:r>
      <w:r w:rsidRPr="0006107B">
        <w:rPr>
          <w:rFonts w:ascii="Times New Roman" w:eastAsia="Times New Roman" w:hAnsi="Times New Roman" w:cs="Times New Roman"/>
          <w:sz w:val="28"/>
          <w:szCs w:val="28"/>
          <w:lang w:val="en-US" w:eastAsia="ru-RU"/>
        </w:rPr>
        <w:t xml:space="preserve"> </w:t>
      </w:r>
      <w:r w:rsidRPr="0006107B">
        <w:rPr>
          <w:rFonts w:ascii="Times New Roman" w:eastAsia="Times New Roman" w:hAnsi="Times New Roman" w:cs="Times New Roman"/>
          <w:i/>
          <w:sz w:val="28"/>
          <w:szCs w:val="28"/>
          <w:lang w:val="en-US" w:eastAsia="ru-RU"/>
        </w:rPr>
        <w:t>Colletotrichum</w:t>
      </w:r>
      <w:r w:rsidRPr="0006107B">
        <w:rPr>
          <w:rFonts w:ascii="Times New Roman" w:eastAsia="Times New Roman" w:hAnsi="Times New Roman" w:cs="Times New Roman"/>
          <w:i/>
          <w:sz w:val="28"/>
          <w:szCs w:val="28"/>
          <w:lang w:val="uk-UA" w:eastAsia="ru-RU"/>
        </w:rPr>
        <w:t xml:space="preserve"> </w:t>
      </w:r>
      <w:r w:rsidRPr="0006107B">
        <w:rPr>
          <w:rFonts w:ascii="Times New Roman" w:eastAsia="Times New Roman" w:hAnsi="Times New Roman" w:cs="Times New Roman"/>
          <w:i/>
          <w:sz w:val="28"/>
          <w:szCs w:val="28"/>
          <w:lang w:val="en-US" w:eastAsia="ru-RU"/>
        </w:rPr>
        <w:t>lindemuthianum</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sz w:val="28"/>
          <w:szCs w:val="28"/>
          <w:lang w:val="en-US" w:eastAsia="ru-RU"/>
        </w:rPr>
        <w:t>Sacc</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sz w:val="28"/>
          <w:szCs w:val="28"/>
          <w:lang w:val="en-US" w:eastAsia="ru-RU"/>
        </w:rPr>
        <w:t>&amp; Magnus)</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i/>
          <w:iCs/>
          <w:sz w:val="28"/>
          <w:szCs w:val="28"/>
          <w:lang w:val="en-US" w:eastAsia="ru-RU"/>
        </w:rPr>
        <w:t xml:space="preserve">Sclerotinia sclerotiorum </w:t>
      </w:r>
      <w:r w:rsidRPr="0006107B">
        <w:rPr>
          <w:rFonts w:ascii="Times New Roman" w:eastAsia="Times New Roman" w:hAnsi="Times New Roman" w:cs="Times New Roman"/>
          <w:sz w:val="28"/>
          <w:szCs w:val="28"/>
          <w:lang w:val="en-US" w:eastAsia="ru-RU"/>
        </w:rPr>
        <w:t>(Lib.) de Bary</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bCs/>
          <w:i/>
          <w:iCs/>
          <w:sz w:val="28"/>
          <w:szCs w:val="28"/>
          <w:lang w:val="en-US" w:eastAsia="ru-RU"/>
        </w:rPr>
        <w:t>Botryotinia fuckeliana (de Bary) Whetzel</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i/>
          <w:sz w:val="28"/>
          <w:szCs w:val="28"/>
          <w:lang w:val="en-US" w:eastAsia="ru-RU"/>
        </w:rPr>
        <w:t>Macrophomina phaseolina</w:t>
      </w:r>
      <w:r w:rsidRPr="0006107B">
        <w:rPr>
          <w:rFonts w:ascii="Times New Roman" w:eastAsia="Times New Roman" w:hAnsi="Times New Roman" w:cs="Times New Roman"/>
          <w:sz w:val="28"/>
          <w:szCs w:val="28"/>
          <w:lang w:val="en-US" w:eastAsia="ru-RU"/>
        </w:rPr>
        <w:t xml:space="preserve"> (Tassi) Goid.,</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i/>
          <w:sz w:val="28"/>
          <w:szCs w:val="28"/>
          <w:lang w:val="en-US" w:eastAsia="ru-RU"/>
        </w:rPr>
        <w:t>Fusarium oxysporum</w:t>
      </w:r>
      <w:r w:rsidRPr="0006107B">
        <w:rPr>
          <w:rFonts w:ascii="Times New Roman" w:eastAsia="Times New Roman" w:hAnsi="Times New Roman" w:cs="Times New Roman"/>
          <w:sz w:val="28"/>
          <w:szCs w:val="28"/>
          <w:lang w:val="en-US" w:eastAsia="ru-RU"/>
        </w:rPr>
        <w:t xml:space="preserve"> (Schltdl.) Fr.</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i/>
          <w:iCs/>
          <w:sz w:val="28"/>
          <w:szCs w:val="28"/>
          <w:lang w:val="en-US" w:eastAsia="ru-RU"/>
        </w:rPr>
        <w:t>Fusarium</w:t>
      </w:r>
      <w:r w:rsidRPr="0006107B">
        <w:rPr>
          <w:rFonts w:ascii="Times New Roman" w:eastAsia="Times New Roman" w:hAnsi="Times New Roman" w:cs="Times New Roman"/>
          <w:i/>
          <w:iCs/>
          <w:sz w:val="28"/>
          <w:szCs w:val="28"/>
          <w:lang w:val="uk-UA" w:eastAsia="ru-RU"/>
        </w:rPr>
        <w:t xml:space="preserve"> </w:t>
      </w:r>
      <w:r w:rsidRPr="0006107B">
        <w:rPr>
          <w:rFonts w:ascii="Times New Roman" w:eastAsia="Times New Roman" w:hAnsi="Times New Roman" w:cs="Times New Roman"/>
          <w:i/>
          <w:iCs/>
          <w:sz w:val="28"/>
          <w:szCs w:val="28"/>
          <w:lang w:val="en-US" w:eastAsia="ru-RU"/>
        </w:rPr>
        <w:t>avenaceum</w:t>
      </w:r>
      <w:r w:rsidRPr="0006107B">
        <w:rPr>
          <w:rFonts w:ascii="Times New Roman" w:eastAsia="Times New Roman" w:hAnsi="Times New Roman" w:cs="Times New Roman"/>
          <w:i/>
          <w:iCs/>
          <w:sz w:val="28"/>
          <w:szCs w:val="28"/>
          <w:lang w:val="uk-UA" w:eastAsia="ru-RU"/>
        </w:rPr>
        <w:t xml:space="preserve"> </w:t>
      </w:r>
      <w:r w:rsidRPr="0006107B">
        <w:rPr>
          <w:rFonts w:ascii="Times New Roman" w:eastAsia="Times New Roman" w:hAnsi="Times New Roman" w:cs="Times New Roman"/>
          <w:sz w:val="28"/>
          <w:szCs w:val="28"/>
          <w:lang w:val="uk-UA" w:eastAsia="ru-RU"/>
        </w:rPr>
        <w:t>(</w:t>
      </w:r>
      <w:r w:rsidRPr="0006107B">
        <w:rPr>
          <w:rFonts w:ascii="Times New Roman" w:eastAsia="Times New Roman" w:hAnsi="Times New Roman" w:cs="Times New Roman"/>
          <w:sz w:val="28"/>
          <w:szCs w:val="28"/>
          <w:lang w:val="en-US" w:eastAsia="ru-RU"/>
        </w:rPr>
        <w:t>Corda</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sz w:val="28"/>
          <w:szCs w:val="28"/>
          <w:lang w:val="en-US" w:eastAsia="ru-RU"/>
        </w:rPr>
        <w:t>ex</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sz w:val="28"/>
          <w:szCs w:val="28"/>
          <w:lang w:val="en-US" w:eastAsia="ru-RU"/>
        </w:rPr>
        <w:t>Fr</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sz w:val="28"/>
          <w:szCs w:val="28"/>
          <w:lang w:val="en-US" w:eastAsia="ru-RU"/>
        </w:rPr>
        <w:t>Sacc</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i/>
          <w:iCs/>
          <w:sz w:val="28"/>
          <w:szCs w:val="28"/>
          <w:lang w:val="en-US" w:eastAsia="ru-RU"/>
        </w:rPr>
        <w:t>Fusarium</w:t>
      </w:r>
      <w:r w:rsidRPr="0006107B">
        <w:rPr>
          <w:rFonts w:ascii="Times New Roman" w:eastAsia="Times New Roman" w:hAnsi="Times New Roman" w:cs="Times New Roman"/>
          <w:i/>
          <w:iCs/>
          <w:sz w:val="28"/>
          <w:szCs w:val="28"/>
          <w:lang w:val="uk-UA" w:eastAsia="ru-RU"/>
        </w:rPr>
        <w:t xml:space="preserve"> </w:t>
      </w:r>
      <w:r w:rsidRPr="0006107B">
        <w:rPr>
          <w:rFonts w:ascii="Times New Roman" w:eastAsia="Times New Roman" w:hAnsi="Times New Roman" w:cs="Times New Roman"/>
          <w:i/>
          <w:iCs/>
          <w:sz w:val="28"/>
          <w:szCs w:val="28"/>
          <w:lang w:val="en-US" w:eastAsia="ru-RU"/>
        </w:rPr>
        <w:t>lateritium</w:t>
      </w:r>
      <w:r w:rsidRPr="0006107B">
        <w:rPr>
          <w:rFonts w:ascii="Times New Roman" w:eastAsia="Times New Roman" w:hAnsi="Times New Roman" w:cs="Times New Roman"/>
          <w:i/>
          <w:iCs/>
          <w:sz w:val="28"/>
          <w:szCs w:val="28"/>
          <w:lang w:val="uk-UA" w:eastAsia="ru-RU"/>
        </w:rPr>
        <w:t xml:space="preserve"> </w:t>
      </w:r>
      <w:r w:rsidRPr="0006107B">
        <w:rPr>
          <w:rFonts w:ascii="Times New Roman" w:eastAsia="Times New Roman" w:hAnsi="Times New Roman" w:cs="Times New Roman"/>
          <w:sz w:val="28"/>
          <w:szCs w:val="28"/>
          <w:lang w:val="en-US" w:eastAsia="ru-RU"/>
        </w:rPr>
        <w:t>Nees</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sz w:val="28"/>
          <w:szCs w:val="28"/>
          <w:lang w:val="en-US" w:eastAsia="ru-RU"/>
        </w:rPr>
        <w:t>ex</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sz w:val="28"/>
          <w:szCs w:val="28"/>
          <w:lang w:val="en-US" w:eastAsia="ru-RU"/>
        </w:rPr>
        <w:t>Link</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i/>
          <w:iCs/>
          <w:sz w:val="28"/>
          <w:szCs w:val="28"/>
          <w:lang w:val="en-US" w:eastAsia="ru-RU"/>
        </w:rPr>
        <w:t>Fusarium</w:t>
      </w:r>
      <w:r w:rsidRPr="0006107B">
        <w:rPr>
          <w:rFonts w:ascii="Times New Roman" w:eastAsia="Times New Roman" w:hAnsi="Times New Roman" w:cs="Times New Roman"/>
          <w:sz w:val="28"/>
          <w:szCs w:val="28"/>
          <w:lang w:val="en-US" w:eastAsia="ru-RU"/>
        </w:rPr>
        <w:t xml:space="preserve"> </w:t>
      </w:r>
      <w:r w:rsidRPr="0006107B">
        <w:rPr>
          <w:rFonts w:ascii="Times New Roman" w:eastAsia="Times New Roman" w:hAnsi="Times New Roman" w:cs="Times New Roman"/>
          <w:i/>
          <w:sz w:val="28"/>
          <w:szCs w:val="28"/>
          <w:lang w:val="en-US" w:eastAsia="ru-RU"/>
        </w:rPr>
        <w:t>solani</w:t>
      </w:r>
      <w:r w:rsidRPr="0006107B">
        <w:rPr>
          <w:rFonts w:ascii="Times New Roman" w:eastAsia="Times New Roman" w:hAnsi="Times New Roman" w:cs="Times New Roman"/>
          <w:sz w:val="28"/>
          <w:szCs w:val="28"/>
          <w:lang w:val="en-US" w:eastAsia="ru-RU"/>
        </w:rPr>
        <w:t xml:space="preserve"> (Mart.) Sacc., </w:t>
      </w:r>
      <w:r w:rsidRPr="0006107B">
        <w:rPr>
          <w:rFonts w:ascii="Times New Roman" w:eastAsia="Times New Roman" w:hAnsi="Times New Roman" w:cs="Times New Roman"/>
          <w:i/>
          <w:sz w:val="28"/>
          <w:szCs w:val="28"/>
          <w:lang w:val="en-US" w:eastAsia="ru-RU"/>
        </w:rPr>
        <w:t>Rhizoctonia solani</w:t>
      </w:r>
      <w:r w:rsidRPr="0006107B">
        <w:rPr>
          <w:rFonts w:ascii="Times New Roman" w:eastAsia="Times New Roman" w:hAnsi="Times New Roman" w:cs="Times New Roman"/>
          <w:sz w:val="28"/>
          <w:szCs w:val="28"/>
          <w:lang w:val="en-US" w:eastAsia="ru-RU"/>
        </w:rPr>
        <w:t xml:space="preserve"> Kühn.,</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i/>
          <w:iCs/>
          <w:sz w:val="28"/>
          <w:szCs w:val="28"/>
          <w:lang w:val="en-US" w:eastAsia="ru-RU"/>
        </w:rPr>
        <w:t>Alternaria</w:t>
      </w:r>
      <w:r w:rsidRPr="0006107B">
        <w:rPr>
          <w:rFonts w:ascii="Times New Roman" w:eastAsia="Times New Roman" w:hAnsi="Times New Roman" w:cs="Times New Roman"/>
          <w:i/>
          <w:iCs/>
          <w:sz w:val="28"/>
          <w:szCs w:val="28"/>
          <w:lang w:val="uk-UA" w:eastAsia="ru-RU"/>
        </w:rPr>
        <w:t xml:space="preserve"> </w:t>
      </w:r>
      <w:r w:rsidRPr="0006107B">
        <w:rPr>
          <w:rFonts w:ascii="Times New Roman" w:eastAsia="Times New Roman" w:hAnsi="Times New Roman" w:cs="Times New Roman"/>
          <w:i/>
          <w:iCs/>
          <w:sz w:val="28"/>
          <w:szCs w:val="28"/>
          <w:lang w:val="en-US" w:eastAsia="ru-RU"/>
        </w:rPr>
        <w:t>alternata</w:t>
      </w:r>
      <w:r w:rsidRPr="0006107B">
        <w:rPr>
          <w:rFonts w:ascii="Times New Roman" w:eastAsia="Times New Roman" w:hAnsi="Times New Roman" w:cs="Times New Roman"/>
          <w:i/>
          <w:iCs/>
          <w:sz w:val="28"/>
          <w:szCs w:val="28"/>
          <w:lang w:val="uk-UA" w:eastAsia="ru-RU"/>
        </w:rPr>
        <w:t xml:space="preserve"> </w:t>
      </w:r>
      <w:r w:rsidRPr="0006107B">
        <w:rPr>
          <w:rFonts w:ascii="Times New Roman" w:eastAsia="Times New Roman" w:hAnsi="Times New Roman" w:cs="Times New Roman"/>
          <w:sz w:val="28"/>
          <w:szCs w:val="28"/>
          <w:lang w:val="uk-UA" w:eastAsia="ru-RU"/>
        </w:rPr>
        <w:t>(</w:t>
      </w:r>
      <w:r w:rsidRPr="0006107B">
        <w:rPr>
          <w:rFonts w:ascii="Times New Roman" w:eastAsia="Times New Roman" w:hAnsi="Times New Roman" w:cs="Times New Roman"/>
          <w:sz w:val="28"/>
          <w:szCs w:val="28"/>
          <w:lang w:val="en-US" w:eastAsia="ru-RU"/>
        </w:rPr>
        <w:t>Fr</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sz w:val="28"/>
          <w:szCs w:val="28"/>
          <w:lang w:val="en-US" w:eastAsia="ru-RU"/>
        </w:rPr>
        <w:t>Keissl</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i/>
          <w:iCs/>
          <w:sz w:val="28"/>
          <w:szCs w:val="28"/>
          <w:lang w:val="en-US" w:eastAsia="ru-RU"/>
        </w:rPr>
        <w:t>Alternaria</w:t>
      </w:r>
      <w:r w:rsidRPr="0006107B">
        <w:rPr>
          <w:rFonts w:ascii="Times New Roman" w:eastAsia="Times New Roman" w:hAnsi="Times New Roman" w:cs="Times New Roman"/>
          <w:i/>
          <w:iCs/>
          <w:sz w:val="28"/>
          <w:szCs w:val="28"/>
          <w:lang w:val="uk-UA" w:eastAsia="ru-RU"/>
        </w:rPr>
        <w:t xml:space="preserve"> </w:t>
      </w:r>
      <w:r w:rsidRPr="0006107B">
        <w:rPr>
          <w:rFonts w:ascii="Times New Roman" w:eastAsia="Times New Roman" w:hAnsi="Times New Roman" w:cs="Times New Roman"/>
          <w:i/>
          <w:iCs/>
          <w:sz w:val="28"/>
          <w:szCs w:val="28"/>
          <w:lang w:val="en-US" w:eastAsia="ru-RU"/>
        </w:rPr>
        <w:t>tenuissima</w:t>
      </w:r>
      <w:r w:rsidRPr="0006107B">
        <w:rPr>
          <w:rFonts w:ascii="Times New Roman" w:eastAsia="Times New Roman" w:hAnsi="Times New Roman" w:cs="Times New Roman"/>
          <w:i/>
          <w:iCs/>
          <w:sz w:val="28"/>
          <w:szCs w:val="28"/>
          <w:lang w:val="uk-UA" w:eastAsia="ru-RU"/>
        </w:rPr>
        <w:t xml:space="preserve"> </w:t>
      </w:r>
      <w:r w:rsidRPr="0006107B">
        <w:rPr>
          <w:rFonts w:ascii="Times New Roman" w:eastAsia="Arial Unicode MS" w:hAnsi="Times New Roman" w:cs="Times New Roman"/>
          <w:sz w:val="28"/>
          <w:szCs w:val="28"/>
          <w:lang w:val="uk-UA" w:eastAsia="ru-RU"/>
        </w:rPr>
        <w:t>(</w:t>
      </w:r>
      <w:r w:rsidRPr="0006107B">
        <w:rPr>
          <w:rFonts w:ascii="Times New Roman" w:eastAsia="Arial Unicode MS" w:hAnsi="Times New Roman" w:cs="Times New Roman"/>
          <w:sz w:val="28"/>
          <w:szCs w:val="28"/>
          <w:lang w:val="en-US" w:eastAsia="ru-RU"/>
        </w:rPr>
        <w:t>Fr</w:t>
      </w:r>
      <w:r w:rsidRPr="0006107B">
        <w:rPr>
          <w:rFonts w:ascii="Times New Roman" w:eastAsia="Arial Unicode MS" w:hAnsi="Times New Roman" w:cs="Times New Roman"/>
          <w:sz w:val="28"/>
          <w:szCs w:val="28"/>
          <w:lang w:val="uk-UA" w:eastAsia="ru-RU"/>
        </w:rPr>
        <w:t xml:space="preserve">.) </w:t>
      </w:r>
      <w:r w:rsidRPr="0006107B">
        <w:rPr>
          <w:rFonts w:ascii="Times New Roman" w:eastAsia="Arial Unicode MS" w:hAnsi="Times New Roman" w:cs="Times New Roman"/>
          <w:sz w:val="28"/>
          <w:szCs w:val="28"/>
          <w:lang w:val="en-US" w:eastAsia="ru-RU"/>
        </w:rPr>
        <w:t>Wiltshire</w:t>
      </w:r>
      <w:r w:rsidRPr="0006107B">
        <w:rPr>
          <w:rFonts w:ascii="Times New Roman" w:eastAsia="Arial Unicode MS" w:hAnsi="Times New Roman" w:cs="Times New Roman"/>
          <w:sz w:val="28"/>
          <w:szCs w:val="28"/>
          <w:lang w:val="uk-UA" w:eastAsia="ru-RU"/>
        </w:rPr>
        <w:t>,</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i/>
          <w:iCs/>
          <w:sz w:val="28"/>
          <w:szCs w:val="28"/>
          <w:lang w:val="en-US" w:eastAsia="ru-RU"/>
        </w:rPr>
        <w:t>Cladosporium</w:t>
      </w:r>
      <w:r w:rsidRPr="0006107B">
        <w:rPr>
          <w:rFonts w:ascii="Times New Roman" w:eastAsia="Times New Roman" w:hAnsi="Times New Roman" w:cs="Times New Roman"/>
          <w:i/>
          <w:iCs/>
          <w:sz w:val="28"/>
          <w:szCs w:val="28"/>
          <w:lang w:val="uk-UA" w:eastAsia="ru-RU"/>
        </w:rPr>
        <w:t xml:space="preserve"> </w:t>
      </w:r>
      <w:r w:rsidRPr="0006107B">
        <w:rPr>
          <w:rFonts w:ascii="Times New Roman" w:eastAsia="Times New Roman" w:hAnsi="Times New Roman" w:cs="Times New Roman"/>
          <w:i/>
          <w:iCs/>
          <w:sz w:val="28"/>
          <w:szCs w:val="28"/>
          <w:lang w:val="en-US" w:eastAsia="ru-RU"/>
        </w:rPr>
        <w:t>cladosporioides</w:t>
      </w:r>
      <w:r w:rsidRPr="0006107B">
        <w:rPr>
          <w:rFonts w:ascii="Times New Roman" w:eastAsia="Times New Roman" w:hAnsi="Times New Roman" w:cs="Times New Roman"/>
          <w:i/>
          <w:iCs/>
          <w:sz w:val="28"/>
          <w:szCs w:val="28"/>
          <w:lang w:val="uk-UA" w:eastAsia="ru-RU"/>
        </w:rPr>
        <w:t xml:space="preserve"> </w:t>
      </w:r>
      <w:r w:rsidRPr="0006107B">
        <w:rPr>
          <w:rFonts w:ascii="Times New Roman" w:eastAsia="Times New Roman" w:hAnsi="Times New Roman" w:cs="Times New Roman"/>
          <w:sz w:val="28"/>
          <w:szCs w:val="28"/>
          <w:lang w:val="uk-UA" w:eastAsia="ru-RU"/>
        </w:rPr>
        <w:t>(</w:t>
      </w:r>
      <w:r w:rsidRPr="0006107B">
        <w:rPr>
          <w:rFonts w:ascii="Times New Roman" w:eastAsia="Times New Roman" w:hAnsi="Times New Roman" w:cs="Times New Roman"/>
          <w:sz w:val="28"/>
          <w:szCs w:val="28"/>
          <w:lang w:val="en-US" w:eastAsia="ru-RU"/>
        </w:rPr>
        <w:t>Fres</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sz w:val="28"/>
          <w:szCs w:val="28"/>
          <w:lang w:val="en-US" w:eastAsia="ru-RU"/>
        </w:rPr>
        <w:t>de</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sz w:val="28"/>
          <w:szCs w:val="28"/>
          <w:lang w:val="en-US" w:eastAsia="ru-RU"/>
        </w:rPr>
        <w:t>Vries</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bCs/>
          <w:i/>
          <w:iCs/>
          <w:sz w:val="28"/>
          <w:szCs w:val="28"/>
          <w:shd w:val="clear" w:color="auto" w:fill="FFFFFF"/>
          <w:lang w:val="en-US" w:eastAsia="ru-RU"/>
        </w:rPr>
        <w:t>Epicoccum</w:t>
      </w:r>
      <w:r w:rsidRPr="0006107B">
        <w:rPr>
          <w:rFonts w:ascii="Times New Roman" w:eastAsia="Times New Roman" w:hAnsi="Times New Roman" w:cs="Times New Roman"/>
          <w:bCs/>
          <w:i/>
          <w:iCs/>
          <w:sz w:val="28"/>
          <w:szCs w:val="28"/>
          <w:shd w:val="clear" w:color="auto" w:fill="FFFFFF"/>
          <w:lang w:val="uk-UA" w:eastAsia="ru-RU"/>
        </w:rPr>
        <w:t xml:space="preserve"> </w:t>
      </w:r>
      <w:r w:rsidRPr="0006107B">
        <w:rPr>
          <w:rFonts w:ascii="Times New Roman" w:eastAsia="Times New Roman" w:hAnsi="Times New Roman" w:cs="Times New Roman"/>
          <w:bCs/>
          <w:i/>
          <w:iCs/>
          <w:sz w:val="28"/>
          <w:szCs w:val="28"/>
          <w:shd w:val="clear" w:color="auto" w:fill="FFFFFF"/>
          <w:lang w:val="en-US" w:eastAsia="ru-RU"/>
        </w:rPr>
        <w:t>nigrum</w:t>
      </w:r>
      <w:r w:rsidRPr="0006107B">
        <w:rPr>
          <w:rFonts w:ascii="Times New Roman" w:eastAsia="Times New Roman" w:hAnsi="Times New Roman" w:cs="Times New Roman"/>
          <w:sz w:val="28"/>
          <w:szCs w:val="28"/>
          <w:shd w:val="clear" w:color="auto" w:fill="FFFFFF"/>
          <w:lang w:val="en-US" w:eastAsia="ru-RU"/>
        </w:rPr>
        <w:t xml:space="preserve"> </w:t>
      </w:r>
      <w:r w:rsidRPr="0006107B">
        <w:rPr>
          <w:rFonts w:ascii="Times New Roman" w:eastAsia="Times New Roman" w:hAnsi="Times New Roman" w:cs="Times New Roman"/>
          <w:sz w:val="28"/>
          <w:szCs w:val="28"/>
          <w:lang w:val="en-US" w:eastAsia="ru-RU"/>
        </w:rPr>
        <w:t>Link</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i/>
          <w:iCs/>
          <w:sz w:val="28"/>
          <w:szCs w:val="28"/>
          <w:lang w:val="en-US" w:eastAsia="ru-RU"/>
        </w:rPr>
        <w:t>Mucor</w:t>
      </w:r>
      <w:r w:rsidRPr="0006107B">
        <w:rPr>
          <w:rFonts w:ascii="Times New Roman" w:eastAsia="Times New Roman" w:hAnsi="Times New Roman" w:cs="Times New Roman"/>
          <w:i/>
          <w:iCs/>
          <w:sz w:val="28"/>
          <w:szCs w:val="28"/>
          <w:lang w:val="uk-UA" w:eastAsia="ru-RU"/>
        </w:rPr>
        <w:t xml:space="preserve"> </w:t>
      </w:r>
      <w:r w:rsidRPr="0006107B">
        <w:rPr>
          <w:rFonts w:ascii="Times New Roman" w:eastAsia="Times New Roman" w:hAnsi="Times New Roman" w:cs="Times New Roman"/>
          <w:bCs/>
          <w:i/>
          <w:sz w:val="28"/>
          <w:szCs w:val="28"/>
          <w:shd w:val="clear" w:color="auto" w:fill="FFFFFF"/>
          <w:lang w:val="en-US" w:eastAsia="ru-RU"/>
        </w:rPr>
        <w:t>mucedo</w:t>
      </w:r>
      <w:r w:rsidRPr="0006107B">
        <w:rPr>
          <w:rFonts w:ascii="Times New Roman" w:eastAsia="Times New Roman" w:hAnsi="Times New Roman" w:cs="Times New Roman"/>
          <w:sz w:val="28"/>
          <w:szCs w:val="28"/>
          <w:shd w:val="clear" w:color="auto" w:fill="FFFFFF"/>
          <w:lang w:val="en-US" w:eastAsia="ru-RU"/>
        </w:rPr>
        <w:t xml:space="preserve"> Fresen</w:t>
      </w:r>
      <w:r w:rsidRPr="0006107B">
        <w:rPr>
          <w:rFonts w:ascii="Times New Roman" w:eastAsia="Times New Roman" w:hAnsi="Times New Roman" w:cs="Times New Roman"/>
          <w:sz w:val="28"/>
          <w:szCs w:val="28"/>
          <w:shd w:val="clear" w:color="auto" w:fill="FFFFFF"/>
          <w:lang w:val="uk-UA" w:eastAsia="ru-RU"/>
        </w:rPr>
        <w:t>.,</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i/>
          <w:iCs/>
          <w:sz w:val="28"/>
          <w:szCs w:val="28"/>
          <w:lang w:val="en-US" w:eastAsia="ru-RU"/>
        </w:rPr>
        <w:t>Penicillium</w:t>
      </w:r>
      <w:r w:rsidRPr="0006107B">
        <w:rPr>
          <w:rFonts w:ascii="Times New Roman" w:eastAsia="Times New Roman" w:hAnsi="Times New Roman" w:cs="Times New Roman"/>
          <w:i/>
          <w:iCs/>
          <w:sz w:val="28"/>
          <w:szCs w:val="28"/>
          <w:lang w:val="uk-UA" w:eastAsia="ru-RU"/>
        </w:rPr>
        <w:t xml:space="preserve"> </w:t>
      </w:r>
      <w:r w:rsidRPr="0006107B">
        <w:rPr>
          <w:rFonts w:ascii="Times New Roman" w:eastAsia="Times New Roman" w:hAnsi="Times New Roman" w:cs="Times New Roman"/>
          <w:i/>
          <w:iCs/>
          <w:sz w:val="28"/>
          <w:szCs w:val="28"/>
          <w:lang w:val="en-US" w:eastAsia="ru-RU"/>
        </w:rPr>
        <w:t xml:space="preserve">expansum </w:t>
      </w:r>
      <w:r w:rsidRPr="0006107B">
        <w:rPr>
          <w:rFonts w:ascii="Times New Roman" w:eastAsia="Times New Roman" w:hAnsi="Times New Roman" w:cs="Times New Roman"/>
          <w:sz w:val="28"/>
          <w:szCs w:val="28"/>
          <w:lang w:val="en-US" w:eastAsia="ru-RU"/>
        </w:rPr>
        <w:t xml:space="preserve">Link ex Gray emend. </w:t>
      </w:r>
      <w:proofErr w:type="gramStart"/>
      <w:r w:rsidRPr="0006107B">
        <w:rPr>
          <w:rFonts w:ascii="Times New Roman" w:eastAsia="Times New Roman" w:hAnsi="Times New Roman" w:cs="Times New Roman"/>
          <w:sz w:val="28"/>
          <w:szCs w:val="28"/>
          <w:lang w:val="en-US" w:eastAsia="ru-RU"/>
        </w:rPr>
        <w:t>Thom</w:t>
      </w:r>
      <w:r w:rsidRPr="0006107B">
        <w:rPr>
          <w:rFonts w:ascii="Times New Roman" w:eastAsia="Times New Roman" w:hAnsi="Times New Roman" w:cs="Times New Roman"/>
          <w:sz w:val="28"/>
          <w:szCs w:val="28"/>
          <w:lang w:val="uk-UA" w:eastAsia="ru-RU"/>
        </w:rPr>
        <w:t xml:space="preserve">, </w:t>
      </w:r>
      <w:r w:rsidRPr="0006107B">
        <w:rPr>
          <w:rFonts w:ascii="Times New Roman" w:eastAsia="Times New Roman" w:hAnsi="Times New Roman" w:cs="Times New Roman"/>
          <w:i/>
          <w:iCs/>
          <w:sz w:val="28"/>
          <w:szCs w:val="28"/>
          <w:lang w:val="en-US" w:eastAsia="ru-RU"/>
        </w:rPr>
        <w:t xml:space="preserve">Penicillium vermiculatum </w:t>
      </w:r>
      <w:r w:rsidRPr="0006107B">
        <w:rPr>
          <w:rFonts w:ascii="Times New Roman" w:eastAsia="Times New Roman" w:hAnsi="Times New Roman" w:cs="Times New Roman"/>
          <w:sz w:val="28"/>
          <w:szCs w:val="28"/>
          <w:lang w:val="en-US" w:eastAsia="ru-RU"/>
        </w:rPr>
        <w:t>Dangeard</w:t>
      </w:r>
      <w:r w:rsidRPr="0006107B">
        <w:rPr>
          <w:rFonts w:ascii="Times New Roman" w:eastAsia="Times New Roman" w:hAnsi="Times New Roman" w:cs="Times New Roman"/>
          <w:sz w:val="28"/>
          <w:szCs w:val="28"/>
          <w:lang w:val="uk-UA" w:eastAsia="ru-RU"/>
        </w:rPr>
        <w:t>.</w:t>
      </w:r>
      <w:proofErr w:type="gramEnd"/>
      <w:r w:rsidRPr="0006107B">
        <w:rPr>
          <w:rFonts w:ascii="Times New Roman" w:eastAsia="Times New Roman" w:hAnsi="Times New Roman" w:cs="Times New Roman"/>
          <w:sz w:val="28"/>
          <w:szCs w:val="28"/>
          <w:lang w:val="uk-UA" w:eastAsia="ru-RU"/>
        </w:rPr>
        <w:t xml:space="preserve"> These pathogens can cause root rot, necrosis on seedlings </w:t>
      </w:r>
      <w:r w:rsidRPr="0006107B">
        <w:rPr>
          <w:rFonts w:ascii="Times New Roman" w:eastAsia="Times New Roman" w:hAnsi="Times New Roman" w:cs="Times New Roman"/>
          <w:sz w:val="28"/>
          <w:szCs w:val="28"/>
          <w:lang w:val="uk-UA" w:eastAsia="ru-RU"/>
        </w:rPr>
        <w:lastRenderedPageBreak/>
        <w:t>and their death, rotting of seeds and mold, as well as diseases of the above-ground organs of plants.</w:t>
      </w:r>
    </w:p>
    <w:p w:rsidR="0006107B" w:rsidRPr="0006107B" w:rsidRDefault="0006107B" w:rsidP="0006107B">
      <w:pPr>
        <w:autoSpaceDE w:val="0"/>
        <w:autoSpaceDN w:val="0"/>
        <w:adjustRightInd w:val="0"/>
        <w:spacing w:after="0" w:line="240" w:lineRule="auto"/>
        <w:ind w:firstLine="567"/>
        <w:jc w:val="both"/>
        <w:rPr>
          <w:rFonts w:ascii="Times New Roman" w:eastAsia="Calibri" w:hAnsi="Times New Roman" w:cs="Times New Roman"/>
          <w:iCs/>
          <w:sz w:val="28"/>
          <w:szCs w:val="28"/>
          <w:lang w:val="uk-UA" w:eastAsia="ru-RU"/>
        </w:rPr>
      </w:pPr>
      <w:r w:rsidRPr="0006107B">
        <w:rPr>
          <w:rFonts w:ascii="Times New Roman" w:eastAsia="Times New Roman" w:hAnsi="Times New Roman" w:cs="Times New Roman"/>
          <w:sz w:val="28"/>
          <w:szCs w:val="28"/>
          <w:lang w:val="uk-UA" w:eastAsia="ru-RU"/>
        </w:rPr>
        <w:t>In wet growing seasons beans are often infected with</w:t>
      </w:r>
      <w:r w:rsidRPr="0006107B">
        <w:rPr>
          <w:rFonts w:ascii="Calibri" w:eastAsia="Calibri" w:hAnsi="Calibri" w:cs="Times New Roman"/>
          <w:szCs w:val="28"/>
          <w:lang w:val="uk-UA"/>
        </w:rPr>
        <w:t xml:space="preserve"> </w:t>
      </w:r>
      <w:r w:rsidRPr="0006107B">
        <w:rPr>
          <w:rFonts w:ascii="Times New Roman" w:eastAsia="Calibri" w:hAnsi="Times New Roman" w:cs="Times New Roman"/>
          <w:i/>
          <w:sz w:val="28"/>
          <w:szCs w:val="28"/>
          <w:lang w:val="en-US"/>
        </w:rPr>
        <w:t>C</w:t>
      </w:r>
      <w:r w:rsidRPr="0006107B">
        <w:rPr>
          <w:rFonts w:ascii="Times New Roman" w:eastAsia="Calibri" w:hAnsi="Times New Roman" w:cs="Times New Roman"/>
          <w:i/>
          <w:sz w:val="28"/>
          <w:szCs w:val="28"/>
          <w:lang w:val="uk-UA"/>
        </w:rPr>
        <w:t xml:space="preserve">. </w:t>
      </w:r>
      <w:proofErr w:type="gramStart"/>
      <w:r w:rsidRPr="0006107B">
        <w:rPr>
          <w:rFonts w:ascii="Times New Roman" w:eastAsia="Calibri" w:hAnsi="Times New Roman" w:cs="Times New Roman"/>
          <w:i/>
          <w:sz w:val="28"/>
          <w:szCs w:val="28"/>
          <w:lang w:val="en-US"/>
        </w:rPr>
        <w:t>lindemuthianum</w:t>
      </w:r>
      <w:proofErr w:type="gramEnd"/>
      <w:r w:rsidRPr="0006107B">
        <w:rPr>
          <w:rFonts w:ascii="Times New Roman" w:eastAsia="Calibri" w:hAnsi="Times New Roman" w:cs="Times New Roman"/>
          <w:sz w:val="28"/>
          <w:szCs w:val="28"/>
          <w:lang w:val="uk-UA"/>
        </w:rPr>
        <w:t>,</w:t>
      </w:r>
      <w:r w:rsidRPr="0006107B">
        <w:rPr>
          <w:rFonts w:ascii="Times New Roman" w:eastAsia="Calibri" w:hAnsi="Times New Roman" w:cs="Times New Roman"/>
          <w:sz w:val="28"/>
          <w:szCs w:val="28"/>
          <w:lang w:val="uk-UA" w:eastAsia="ru-RU"/>
        </w:rPr>
        <w:t xml:space="preserve"> </w:t>
      </w:r>
      <w:r w:rsidRPr="0006107B">
        <w:rPr>
          <w:rFonts w:ascii="Times New Roman" w:eastAsia="Calibri" w:hAnsi="Times New Roman" w:cs="Times New Roman"/>
          <w:i/>
          <w:iCs/>
          <w:sz w:val="28"/>
          <w:szCs w:val="28"/>
          <w:lang w:val="en-US" w:eastAsia="ru-RU"/>
        </w:rPr>
        <w:t>S</w:t>
      </w:r>
      <w:r w:rsidRPr="0006107B">
        <w:rPr>
          <w:rFonts w:ascii="Times New Roman" w:eastAsia="Calibri" w:hAnsi="Times New Roman" w:cs="Times New Roman"/>
          <w:i/>
          <w:iCs/>
          <w:sz w:val="28"/>
          <w:szCs w:val="28"/>
          <w:lang w:val="uk-UA" w:eastAsia="ru-RU"/>
        </w:rPr>
        <w:t xml:space="preserve">. </w:t>
      </w:r>
      <w:r w:rsidRPr="0006107B">
        <w:rPr>
          <w:rFonts w:ascii="Times New Roman" w:eastAsia="Calibri" w:hAnsi="Times New Roman" w:cs="Times New Roman"/>
          <w:i/>
          <w:iCs/>
          <w:sz w:val="28"/>
          <w:szCs w:val="28"/>
          <w:lang w:val="en-US" w:eastAsia="ru-RU"/>
        </w:rPr>
        <w:t>sclerotiorum</w:t>
      </w:r>
      <w:r w:rsidRPr="0006107B">
        <w:rPr>
          <w:rFonts w:ascii="Times New Roman" w:eastAsia="Calibri" w:hAnsi="Times New Roman" w:cs="Times New Roman"/>
          <w:sz w:val="28"/>
          <w:szCs w:val="28"/>
          <w:lang w:val="uk-UA" w:eastAsia="ru-RU"/>
        </w:rPr>
        <w:t xml:space="preserve">, </w:t>
      </w:r>
      <w:r w:rsidRPr="0006107B">
        <w:rPr>
          <w:rFonts w:ascii="Times New Roman" w:eastAsia="Times New Roman" w:hAnsi="Times New Roman" w:cs="Times New Roman"/>
          <w:bCs/>
          <w:i/>
          <w:iCs/>
          <w:sz w:val="28"/>
          <w:szCs w:val="28"/>
          <w:lang w:val="en-US" w:eastAsia="ru-RU"/>
        </w:rPr>
        <w:t>B</w:t>
      </w:r>
      <w:r w:rsidRPr="0006107B">
        <w:rPr>
          <w:rFonts w:ascii="Times New Roman" w:eastAsia="Times New Roman" w:hAnsi="Times New Roman" w:cs="Times New Roman"/>
          <w:bCs/>
          <w:i/>
          <w:iCs/>
          <w:sz w:val="28"/>
          <w:szCs w:val="28"/>
          <w:lang w:val="uk-UA" w:eastAsia="ru-RU"/>
        </w:rPr>
        <w:t xml:space="preserve">. </w:t>
      </w:r>
      <w:r w:rsidRPr="0006107B">
        <w:rPr>
          <w:rFonts w:ascii="Times New Roman" w:eastAsia="Times New Roman" w:hAnsi="Times New Roman" w:cs="Times New Roman"/>
          <w:bCs/>
          <w:i/>
          <w:iCs/>
          <w:sz w:val="28"/>
          <w:szCs w:val="28"/>
          <w:lang w:val="en-US" w:eastAsia="ru-RU"/>
        </w:rPr>
        <w:t>fuckeliana</w:t>
      </w:r>
      <w:r w:rsidRPr="0006107B">
        <w:rPr>
          <w:rFonts w:ascii="Times New Roman" w:eastAsia="Times New Roman" w:hAnsi="Times New Roman" w:cs="Times New Roman"/>
          <w:bCs/>
          <w:i/>
          <w:iCs/>
          <w:sz w:val="28"/>
          <w:szCs w:val="28"/>
          <w:lang w:val="uk-UA" w:eastAsia="ru-RU"/>
        </w:rPr>
        <w:t xml:space="preserve">, </w:t>
      </w:r>
      <w:r w:rsidRPr="0006107B">
        <w:rPr>
          <w:rFonts w:ascii="Times New Roman" w:eastAsia="Times New Roman" w:hAnsi="Times New Roman" w:cs="Times New Roman"/>
          <w:bCs/>
          <w:i/>
          <w:iCs/>
          <w:sz w:val="28"/>
          <w:szCs w:val="28"/>
          <w:lang w:val="en-US" w:eastAsia="ru-RU"/>
        </w:rPr>
        <w:t>Fusarium</w:t>
      </w:r>
      <w:r w:rsidRPr="0006107B">
        <w:rPr>
          <w:rFonts w:ascii="Times New Roman" w:eastAsia="Times New Roman" w:hAnsi="Times New Roman" w:cs="Times New Roman"/>
          <w:bCs/>
          <w:i/>
          <w:iCs/>
          <w:sz w:val="28"/>
          <w:szCs w:val="28"/>
          <w:lang w:val="uk-UA" w:eastAsia="ru-RU"/>
        </w:rPr>
        <w:t xml:space="preserve"> </w:t>
      </w:r>
      <w:r w:rsidRPr="0006107B">
        <w:rPr>
          <w:rFonts w:ascii="Times New Roman" w:eastAsia="Times New Roman" w:hAnsi="Times New Roman" w:cs="Times New Roman"/>
          <w:bCs/>
          <w:i/>
          <w:iCs/>
          <w:sz w:val="28"/>
          <w:szCs w:val="28"/>
          <w:lang w:val="en-US" w:eastAsia="ru-RU"/>
        </w:rPr>
        <w:t>spp</w:t>
      </w:r>
      <w:r w:rsidRPr="0006107B">
        <w:rPr>
          <w:rFonts w:ascii="Times New Roman" w:eastAsia="Times New Roman" w:hAnsi="Times New Roman" w:cs="Times New Roman"/>
          <w:sz w:val="28"/>
          <w:szCs w:val="28"/>
          <w:lang w:val="uk-UA" w:eastAsia="ru-RU"/>
        </w:rPr>
        <w:t>. Other pathogens are spread over different periods. Violation</w:t>
      </w:r>
      <w:r w:rsidRPr="0006107B">
        <w:rPr>
          <w:rFonts w:ascii="Times New Roman" w:eastAsia="Calibri" w:hAnsi="Times New Roman" w:cs="Times New Roman"/>
          <w:sz w:val="28"/>
          <w:szCs w:val="28"/>
          <w:lang w:val="uk-UA" w:eastAsia="ru-RU"/>
        </w:rPr>
        <w:t xml:space="preserve"> of the harvesting period causes defeat of seeds by </w:t>
      </w:r>
      <w:r w:rsidRPr="0006107B">
        <w:rPr>
          <w:rFonts w:ascii="Times New Roman" w:eastAsia="Calibri" w:hAnsi="Times New Roman" w:cs="Times New Roman"/>
          <w:i/>
          <w:iCs/>
          <w:sz w:val="28"/>
          <w:szCs w:val="28"/>
          <w:lang w:val="en-US" w:eastAsia="ru-RU"/>
        </w:rPr>
        <w:t>Alternata</w:t>
      </w:r>
      <w:r w:rsidRPr="0006107B">
        <w:rPr>
          <w:rFonts w:ascii="Times New Roman" w:eastAsia="Calibri" w:hAnsi="Times New Roman" w:cs="Times New Roman"/>
          <w:i/>
          <w:iCs/>
          <w:sz w:val="28"/>
          <w:szCs w:val="28"/>
          <w:lang w:val="uk-UA" w:eastAsia="ru-RU"/>
        </w:rPr>
        <w:t xml:space="preserve"> </w:t>
      </w:r>
      <w:r w:rsidRPr="0006107B">
        <w:rPr>
          <w:rFonts w:ascii="Times New Roman" w:eastAsia="Calibri" w:hAnsi="Times New Roman" w:cs="Times New Roman"/>
          <w:i/>
          <w:iCs/>
          <w:sz w:val="28"/>
          <w:szCs w:val="28"/>
          <w:lang w:val="en-US" w:eastAsia="ru-RU"/>
        </w:rPr>
        <w:t>spp</w:t>
      </w:r>
      <w:r w:rsidRPr="0006107B">
        <w:rPr>
          <w:rFonts w:ascii="Times New Roman" w:eastAsia="Calibri" w:hAnsi="Times New Roman" w:cs="Times New Roman"/>
          <w:i/>
          <w:iCs/>
          <w:sz w:val="28"/>
          <w:szCs w:val="28"/>
          <w:lang w:val="uk-UA" w:eastAsia="ru-RU"/>
        </w:rPr>
        <w:t xml:space="preserve">., </w:t>
      </w:r>
      <w:proofErr w:type="gramStart"/>
      <w:r w:rsidRPr="0006107B">
        <w:rPr>
          <w:rFonts w:ascii="Times New Roman" w:eastAsia="Calibri" w:hAnsi="Times New Roman" w:cs="Times New Roman"/>
          <w:i/>
          <w:iCs/>
          <w:sz w:val="28"/>
          <w:szCs w:val="28"/>
          <w:lang w:val="en-US" w:eastAsia="ru-RU"/>
        </w:rPr>
        <w:t>C</w:t>
      </w:r>
      <w:r w:rsidRPr="0006107B">
        <w:rPr>
          <w:rFonts w:ascii="Times New Roman" w:eastAsia="Calibri" w:hAnsi="Times New Roman" w:cs="Times New Roman"/>
          <w:i/>
          <w:iCs/>
          <w:sz w:val="28"/>
          <w:szCs w:val="28"/>
          <w:lang w:val="uk-UA" w:eastAsia="ru-RU"/>
        </w:rPr>
        <w:t xml:space="preserve">. </w:t>
      </w:r>
      <w:r w:rsidRPr="0006107B">
        <w:rPr>
          <w:rFonts w:ascii="Times New Roman" w:eastAsia="Calibri" w:hAnsi="Times New Roman" w:cs="Times New Roman"/>
          <w:i/>
          <w:iCs/>
          <w:sz w:val="28"/>
          <w:szCs w:val="28"/>
          <w:lang w:val="en-US" w:eastAsia="ru-RU"/>
        </w:rPr>
        <w:t>cladosporioides</w:t>
      </w:r>
      <w:r w:rsidRPr="0006107B">
        <w:rPr>
          <w:rFonts w:ascii="Times New Roman" w:eastAsia="Calibri" w:hAnsi="Times New Roman" w:cs="Times New Roman"/>
          <w:i/>
          <w:iCs/>
          <w:sz w:val="28"/>
          <w:szCs w:val="28"/>
          <w:lang w:val="uk-UA" w:eastAsia="ru-RU"/>
        </w:rPr>
        <w:t xml:space="preserve">, </w:t>
      </w:r>
      <w:r w:rsidRPr="0006107B">
        <w:rPr>
          <w:rFonts w:ascii="Times New Roman" w:eastAsia="Calibri" w:hAnsi="Times New Roman" w:cs="Times New Roman"/>
          <w:i/>
          <w:iCs/>
          <w:sz w:val="28"/>
          <w:szCs w:val="28"/>
          <w:lang w:val="en-US" w:eastAsia="ru-RU"/>
        </w:rPr>
        <w:t>Penicillium</w:t>
      </w:r>
      <w:r w:rsidRPr="0006107B">
        <w:rPr>
          <w:rFonts w:ascii="Times New Roman" w:eastAsia="Calibri" w:hAnsi="Times New Roman" w:cs="Times New Roman"/>
          <w:iCs/>
          <w:sz w:val="28"/>
          <w:szCs w:val="28"/>
          <w:lang w:val="uk-UA" w:eastAsia="ru-RU"/>
        </w:rPr>
        <w:t xml:space="preserve"> </w:t>
      </w:r>
      <w:r w:rsidRPr="0006107B">
        <w:rPr>
          <w:rFonts w:ascii="Times New Roman" w:eastAsia="Calibri" w:hAnsi="Times New Roman" w:cs="Times New Roman"/>
          <w:i/>
          <w:iCs/>
          <w:sz w:val="28"/>
          <w:szCs w:val="28"/>
          <w:lang w:val="en-US" w:eastAsia="ru-RU"/>
        </w:rPr>
        <w:t>spp</w:t>
      </w:r>
      <w:r w:rsidRPr="0006107B">
        <w:rPr>
          <w:rFonts w:ascii="Times New Roman" w:eastAsia="Calibri" w:hAnsi="Times New Roman" w:cs="Times New Roman"/>
          <w:i/>
          <w:iCs/>
          <w:sz w:val="28"/>
          <w:szCs w:val="28"/>
          <w:lang w:val="uk-UA" w:eastAsia="ru-RU"/>
        </w:rPr>
        <w:t>.</w:t>
      </w:r>
      <w:r w:rsidRPr="0006107B">
        <w:rPr>
          <w:rFonts w:ascii="Times New Roman" w:eastAsia="Calibri" w:hAnsi="Times New Roman" w:cs="Times New Roman"/>
          <w:iCs/>
          <w:sz w:val="28"/>
          <w:szCs w:val="28"/>
          <w:lang w:val="uk-UA" w:eastAsia="ru-RU"/>
        </w:rPr>
        <w:t xml:space="preserve"> et al.</w:t>
      </w:r>
      <w:proofErr w:type="gramEnd"/>
      <w:r w:rsidRPr="0006107B">
        <w:rPr>
          <w:rFonts w:ascii="Times New Roman" w:eastAsia="Calibri" w:hAnsi="Times New Roman" w:cs="Times New Roman"/>
          <w:i/>
          <w:iCs/>
          <w:sz w:val="28"/>
          <w:szCs w:val="28"/>
          <w:lang w:val="uk-UA" w:eastAsia="ru-RU"/>
        </w:rPr>
        <w:t xml:space="preserve"> </w:t>
      </w:r>
    </w:p>
    <w:p w:rsidR="0006107B" w:rsidRPr="0006107B" w:rsidRDefault="0006107B" w:rsidP="0006107B">
      <w:pPr>
        <w:tabs>
          <w:tab w:val="left" w:pos="210"/>
        </w:tabs>
        <w:spacing w:after="0" w:line="240" w:lineRule="auto"/>
        <w:ind w:firstLine="567"/>
        <w:jc w:val="both"/>
        <w:rPr>
          <w:rFonts w:ascii="Times New Roman" w:eastAsia="Times New Roman" w:hAnsi="Times New Roman" w:cs="Times New Roman"/>
          <w:sz w:val="28"/>
          <w:szCs w:val="28"/>
          <w:lang w:val="en-US" w:eastAsia="ru-RU"/>
        </w:rPr>
      </w:pPr>
      <w:r w:rsidRPr="0006107B">
        <w:rPr>
          <w:rFonts w:ascii="Times New Roman" w:eastAsia="Times New Roman" w:hAnsi="Times New Roman" w:cs="Times New Roman"/>
          <w:sz w:val="28"/>
          <w:szCs w:val="28"/>
          <w:lang w:val="uk-UA" w:eastAsia="ru-RU"/>
        </w:rPr>
        <w:t>In general, the presence of phytopathological characteristic of the seed material allows  to approach differentiatedly to carrying out measures to reduce the harmfulness of plant diseases throughout the growing season.</w:t>
      </w:r>
    </w:p>
    <w:p w:rsidR="0006107B" w:rsidRPr="0006107B" w:rsidRDefault="0006107B" w:rsidP="0006107B">
      <w:pPr>
        <w:tabs>
          <w:tab w:val="left" w:pos="210"/>
        </w:tabs>
        <w:spacing w:after="0" w:line="240" w:lineRule="auto"/>
        <w:ind w:firstLine="567"/>
        <w:jc w:val="both"/>
        <w:rPr>
          <w:rFonts w:ascii="Times New Roman" w:eastAsia="Times New Roman" w:hAnsi="Times New Roman" w:cs="Times New Roman"/>
          <w:sz w:val="28"/>
          <w:szCs w:val="28"/>
          <w:lang w:val="en-US" w:eastAsia="ru-RU"/>
        </w:rPr>
      </w:pPr>
    </w:p>
    <w:p w:rsidR="0006107B" w:rsidRPr="0006107B" w:rsidRDefault="0006107B" w:rsidP="00616104">
      <w:pPr>
        <w:spacing w:after="0" w:line="259" w:lineRule="auto"/>
        <w:ind w:left="862"/>
        <w:contextualSpacing/>
        <w:jc w:val="center"/>
        <w:rPr>
          <w:rFonts w:ascii="Times New Roman" w:eastAsia="Times New Roman" w:hAnsi="Times New Roman" w:cs="Times New Roman"/>
          <w:b/>
          <w:bCs/>
          <w:i/>
          <w:sz w:val="32"/>
          <w:szCs w:val="32"/>
          <w:lang w:val="en-US" w:eastAsia="ru-RU"/>
        </w:rPr>
      </w:pPr>
    </w:p>
    <w:p w:rsidR="00DD63D7" w:rsidRPr="00DD63D7" w:rsidRDefault="00DD63D7" w:rsidP="00DD63D7">
      <w:pPr>
        <w:spacing w:after="0" w:line="259" w:lineRule="auto"/>
        <w:rPr>
          <w:rFonts w:ascii="Times New Roman" w:eastAsia="Calibri" w:hAnsi="Times New Roman" w:cs="Times New Roman"/>
          <w:b/>
          <w:sz w:val="28"/>
          <w:lang w:val="uk-UA"/>
        </w:rPr>
      </w:pPr>
      <w:r w:rsidRPr="00DD63D7">
        <w:rPr>
          <w:rFonts w:ascii="Times New Roman" w:eastAsia="Calibri" w:hAnsi="Times New Roman" w:cs="Times New Roman"/>
          <w:b/>
          <w:sz w:val="28"/>
          <w:szCs w:val="28"/>
          <w:lang w:val="en-US"/>
        </w:rPr>
        <w:t>UDC</w:t>
      </w:r>
      <w:r w:rsidRPr="00DD63D7">
        <w:rPr>
          <w:rFonts w:ascii="Times New Roman" w:eastAsia="Calibri" w:hAnsi="Times New Roman" w:cs="Times New Roman"/>
          <w:b/>
          <w:sz w:val="28"/>
          <w:lang w:val="uk-UA"/>
        </w:rPr>
        <w:t xml:space="preserve"> 632.4: 635.64</w:t>
      </w:r>
    </w:p>
    <w:p w:rsidR="00DD63D7" w:rsidRPr="00DD63D7" w:rsidRDefault="00DD63D7" w:rsidP="00DD63D7">
      <w:pPr>
        <w:spacing w:after="0" w:line="240" w:lineRule="auto"/>
        <w:jc w:val="center"/>
        <w:rPr>
          <w:rFonts w:ascii="Times New Roman" w:eastAsia="Calibri" w:hAnsi="Times New Roman" w:cs="Times New Roman"/>
          <w:b/>
          <w:sz w:val="28"/>
          <w:lang w:val="uk-UA"/>
        </w:rPr>
      </w:pPr>
      <w:r w:rsidRPr="00DD63D7">
        <w:rPr>
          <w:rFonts w:ascii="Times New Roman" w:eastAsia="Calibri" w:hAnsi="Times New Roman" w:cs="Times New Roman"/>
          <w:b/>
          <w:sz w:val="28"/>
          <w:lang w:val="uk-UA"/>
        </w:rPr>
        <w:t>FEATURES OF DEVELOPMENT BROWN SPOT O</w:t>
      </w:r>
      <w:r w:rsidRPr="00DD63D7">
        <w:rPr>
          <w:rFonts w:ascii="Times New Roman" w:eastAsia="Calibri" w:hAnsi="Times New Roman" w:cs="Times New Roman"/>
          <w:b/>
          <w:sz w:val="28"/>
          <w:lang w:val="en-US"/>
        </w:rPr>
        <w:t>N</w:t>
      </w:r>
      <w:r w:rsidRPr="00DD63D7">
        <w:rPr>
          <w:rFonts w:ascii="Times New Roman" w:eastAsia="Calibri" w:hAnsi="Times New Roman" w:cs="Times New Roman"/>
          <w:b/>
          <w:sz w:val="28"/>
          <w:lang w:val="uk-UA"/>
        </w:rPr>
        <w:t xml:space="preserve"> TOMATOES LEAVES IN OPEN </w:t>
      </w:r>
      <w:r w:rsidRPr="00DD63D7">
        <w:rPr>
          <w:rFonts w:ascii="Times New Roman" w:eastAsia="Calibri" w:hAnsi="Times New Roman" w:cs="Times New Roman"/>
          <w:b/>
          <w:sz w:val="28"/>
          <w:lang w:val="en-US"/>
        </w:rPr>
        <w:t>FIELD</w:t>
      </w:r>
    </w:p>
    <w:p w:rsidR="00DD63D7" w:rsidRPr="00DD63D7" w:rsidRDefault="00DD63D7" w:rsidP="00DD63D7">
      <w:pPr>
        <w:spacing w:after="0" w:line="240" w:lineRule="auto"/>
        <w:jc w:val="center"/>
        <w:rPr>
          <w:rFonts w:ascii="Times New Roman" w:eastAsia="Calibri" w:hAnsi="Times New Roman" w:cs="Times New Roman"/>
          <w:b/>
          <w:sz w:val="28"/>
          <w:lang w:val="uk-UA"/>
        </w:rPr>
      </w:pPr>
    </w:p>
    <w:p w:rsidR="00DD63D7" w:rsidRPr="00DD63D7" w:rsidRDefault="00DD63D7" w:rsidP="00DD63D7">
      <w:pPr>
        <w:spacing w:after="0" w:line="240" w:lineRule="auto"/>
        <w:jc w:val="right"/>
        <w:rPr>
          <w:rFonts w:ascii="Times New Roman" w:eastAsia="Calibri" w:hAnsi="Times New Roman" w:cs="Times New Roman"/>
          <w:sz w:val="28"/>
          <w:szCs w:val="28"/>
          <w:lang w:val="en-US"/>
        </w:rPr>
      </w:pPr>
      <w:r w:rsidRPr="00DD63D7">
        <w:rPr>
          <w:rFonts w:ascii="Times New Roman" w:eastAsia="Calibri" w:hAnsi="Times New Roman" w:cs="Times New Roman"/>
          <w:b/>
          <w:sz w:val="28"/>
          <w:lang w:val="uk-UA"/>
        </w:rPr>
        <w:t>M</w:t>
      </w:r>
      <w:r w:rsidRPr="00DD63D7">
        <w:rPr>
          <w:rFonts w:ascii="Times New Roman" w:eastAsia="Calibri" w:hAnsi="Times New Roman" w:cs="Times New Roman"/>
          <w:b/>
          <w:sz w:val="28"/>
          <w:lang w:val="en-US"/>
        </w:rPr>
        <w:t>.</w:t>
      </w:r>
      <w:r w:rsidRPr="00DD63D7">
        <w:rPr>
          <w:rFonts w:ascii="Times New Roman" w:eastAsia="Calibri" w:hAnsi="Times New Roman" w:cs="Times New Roman"/>
          <w:b/>
          <w:sz w:val="28"/>
          <w:lang w:val="uk-UA"/>
        </w:rPr>
        <w:t>M</w:t>
      </w:r>
      <w:r w:rsidRPr="00DD63D7">
        <w:rPr>
          <w:rFonts w:ascii="Times New Roman" w:eastAsia="Calibri" w:hAnsi="Times New Roman" w:cs="Times New Roman"/>
          <w:b/>
          <w:sz w:val="28"/>
          <w:lang w:val="en-US"/>
        </w:rPr>
        <w:t xml:space="preserve">. </w:t>
      </w:r>
      <w:r w:rsidRPr="00DD63D7">
        <w:rPr>
          <w:rFonts w:ascii="Times New Roman" w:eastAsia="Calibri" w:hAnsi="Times New Roman" w:cs="Times New Roman"/>
          <w:b/>
          <w:sz w:val="28"/>
          <w:lang w:val="uk-UA"/>
        </w:rPr>
        <w:t xml:space="preserve">Bondarets, </w:t>
      </w:r>
      <w:r w:rsidRPr="00DD63D7">
        <w:rPr>
          <w:rFonts w:ascii="Times New Roman" w:eastAsia="Calibri" w:hAnsi="Times New Roman" w:cs="Times New Roman"/>
          <w:b/>
          <w:sz w:val="28"/>
          <w:szCs w:val="28"/>
          <w:lang w:val="uk-UA"/>
        </w:rPr>
        <w:t>Ilyina V.A.,</w:t>
      </w:r>
      <w:r w:rsidRPr="00DD63D7">
        <w:rPr>
          <w:rFonts w:ascii="Times New Roman" w:eastAsia="Calibri" w:hAnsi="Times New Roman" w:cs="Times New Roman"/>
          <w:sz w:val="28"/>
          <w:szCs w:val="28"/>
          <w:lang w:val="uk-UA"/>
        </w:rPr>
        <w:t xml:space="preserve"> student</w:t>
      </w:r>
      <w:r w:rsidRPr="00DD63D7">
        <w:rPr>
          <w:rFonts w:ascii="Times New Roman" w:eastAsia="Calibri" w:hAnsi="Times New Roman" w:cs="Times New Roman"/>
          <w:sz w:val="28"/>
          <w:szCs w:val="28"/>
          <w:lang w:val="en-US"/>
        </w:rPr>
        <w:t>s</w:t>
      </w:r>
      <w:r w:rsidRPr="00DD63D7">
        <w:rPr>
          <w:rFonts w:ascii="Times New Roman" w:eastAsia="Calibri" w:hAnsi="Times New Roman" w:cs="Times New Roman"/>
          <w:sz w:val="28"/>
          <w:szCs w:val="28"/>
          <w:lang w:val="uk-UA"/>
        </w:rPr>
        <w:t xml:space="preserve"> </w:t>
      </w:r>
      <w:r w:rsidRPr="00DD63D7">
        <w:rPr>
          <w:rFonts w:ascii="Times New Roman" w:eastAsia="Calibri" w:hAnsi="Times New Roman" w:cs="Times New Roman"/>
          <w:sz w:val="28"/>
          <w:lang w:val="uk-UA"/>
        </w:rPr>
        <w:t>of the specialty</w:t>
      </w:r>
      <w:r w:rsidRPr="00DD63D7">
        <w:rPr>
          <w:rFonts w:ascii="Times New Roman" w:eastAsia="Calibri" w:hAnsi="Times New Roman" w:cs="Times New Roman"/>
          <w:sz w:val="28"/>
          <w:lang w:val="en-US"/>
        </w:rPr>
        <w:t xml:space="preserve"> “</w:t>
      </w:r>
      <w:r w:rsidRPr="00DD63D7">
        <w:rPr>
          <w:rFonts w:ascii="Times New Roman" w:eastAsia="Calibri" w:hAnsi="Times New Roman" w:cs="Times New Roman"/>
          <w:sz w:val="28"/>
          <w:lang w:val="uk-UA"/>
        </w:rPr>
        <w:t xml:space="preserve">Plant </w:t>
      </w:r>
      <w:r w:rsidRPr="00DD63D7">
        <w:rPr>
          <w:rFonts w:ascii="Times New Roman" w:eastAsia="Calibri" w:hAnsi="Times New Roman" w:cs="Times New Roman"/>
          <w:sz w:val="28"/>
          <w:lang w:val="en-US"/>
        </w:rPr>
        <w:t>p</w:t>
      </w:r>
      <w:r w:rsidRPr="00DD63D7">
        <w:rPr>
          <w:rFonts w:ascii="Times New Roman" w:eastAsia="Calibri" w:hAnsi="Times New Roman" w:cs="Times New Roman"/>
          <w:sz w:val="28"/>
          <w:lang w:val="uk-UA"/>
        </w:rPr>
        <w:t>rotection and</w:t>
      </w:r>
      <w:r w:rsidRPr="00DD63D7">
        <w:rPr>
          <w:rFonts w:ascii="Times New Roman" w:eastAsia="Calibri" w:hAnsi="Times New Roman" w:cs="Times New Roman"/>
          <w:sz w:val="28"/>
          <w:lang w:val="en-US"/>
        </w:rPr>
        <w:t xml:space="preserve"> </w:t>
      </w:r>
      <w:r w:rsidRPr="00DD63D7">
        <w:rPr>
          <w:rFonts w:ascii="Times New Roman" w:eastAsia="Calibri" w:hAnsi="Times New Roman" w:cs="Times New Roman"/>
          <w:sz w:val="28"/>
          <w:lang w:val="uk-UA"/>
        </w:rPr>
        <w:t>quarantine</w:t>
      </w:r>
      <w:r w:rsidRPr="00DD63D7">
        <w:rPr>
          <w:rFonts w:ascii="Times New Roman" w:eastAsia="Calibri" w:hAnsi="Times New Roman" w:cs="Times New Roman"/>
          <w:sz w:val="28"/>
          <w:lang w:val="en-US"/>
        </w:rPr>
        <w:t>”</w:t>
      </w:r>
      <w:r w:rsidRPr="00DD63D7">
        <w:rPr>
          <w:rFonts w:ascii="Times New Roman" w:eastAsia="Calibri" w:hAnsi="Times New Roman" w:cs="Times New Roman"/>
          <w:sz w:val="28"/>
          <w:szCs w:val="28"/>
          <w:lang w:val="en-US"/>
        </w:rPr>
        <w:t xml:space="preserve">, </w:t>
      </w:r>
      <w:r w:rsidRPr="00DD63D7">
        <w:rPr>
          <w:rFonts w:ascii="Times New Roman" w:eastAsia="Calibri" w:hAnsi="Times New Roman" w:cs="Times New Roman"/>
          <w:b/>
          <w:sz w:val="28"/>
          <w:lang w:val="uk-UA"/>
        </w:rPr>
        <w:t>M.</w:t>
      </w:r>
      <w:r w:rsidRPr="00DD63D7">
        <w:rPr>
          <w:rFonts w:ascii="Times New Roman" w:eastAsia="Calibri" w:hAnsi="Times New Roman" w:cs="Times New Roman"/>
          <w:b/>
          <w:sz w:val="28"/>
          <w:lang w:val="en-US"/>
        </w:rPr>
        <w:t>Y</w:t>
      </w:r>
      <w:r w:rsidRPr="00DD63D7">
        <w:rPr>
          <w:rFonts w:ascii="Times New Roman" w:eastAsia="Calibri" w:hAnsi="Times New Roman" w:cs="Times New Roman"/>
          <w:b/>
          <w:sz w:val="28"/>
          <w:lang w:val="uk-UA"/>
        </w:rPr>
        <w:t>. Pikovsky</w:t>
      </w:r>
      <w:r w:rsidRPr="00DD63D7">
        <w:rPr>
          <w:rFonts w:ascii="Times New Roman" w:eastAsia="Calibri" w:hAnsi="Times New Roman" w:cs="Times New Roman"/>
          <w:b/>
          <w:sz w:val="28"/>
          <w:lang w:val="en-US"/>
        </w:rPr>
        <w:t>i</w:t>
      </w:r>
      <w:r w:rsidRPr="00DD63D7">
        <w:rPr>
          <w:rFonts w:ascii="Times New Roman" w:eastAsia="Calibri" w:hAnsi="Times New Roman" w:cs="Times New Roman"/>
          <w:b/>
          <w:sz w:val="28"/>
          <w:lang w:val="uk-UA"/>
        </w:rPr>
        <w:t>,</w:t>
      </w:r>
      <w:r w:rsidRPr="00DD63D7">
        <w:rPr>
          <w:rFonts w:ascii="Times New Roman" w:eastAsia="Calibri" w:hAnsi="Times New Roman" w:cs="Times New Roman"/>
          <w:sz w:val="28"/>
          <w:lang w:val="uk-UA"/>
        </w:rPr>
        <w:t xml:space="preserve"> </w:t>
      </w:r>
      <w:r w:rsidRPr="00DD63D7">
        <w:rPr>
          <w:rFonts w:ascii="Times New Roman" w:eastAsia="Calibri" w:hAnsi="Times New Roman" w:cs="Times New Roman"/>
          <w:b/>
          <w:sz w:val="28"/>
          <w:lang w:val="en-US"/>
        </w:rPr>
        <w:t xml:space="preserve"> </w:t>
      </w:r>
      <w:r w:rsidRPr="00DD63D7">
        <w:rPr>
          <w:rFonts w:ascii="Times New Roman" w:eastAsia="Calibri" w:hAnsi="Times New Roman" w:cs="Times New Roman"/>
          <w:sz w:val="28"/>
          <w:szCs w:val="28"/>
          <w:lang w:val="uk-UA"/>
        </w:rPr>
        <w:t>Candidate of Biological Sciences</w:t>
      </w:r>
    </w:p>
    <w:p w:rsidR="00DD63D7" w:rsidRPr="00DD63D7" w:rsidRDefault="00DD63D7" w:rsidP="00DD6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8"/>
          <w:szCs w:val="24"/>
          <w:lang w:val="uk-UA" w:eastAsia="ru-RU"/>
        </w:rPr>
      </w:pPr>
    </w:p>
    <w:p w:rsidR="00DD63D7" w:rsidRPr="00DD63D7" w:rsidRDefault="00DD63D7" w:rsidP="00DD6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8"/>
          <w:szCs w:val="24"/>
          <w:lang w:val="en" w:eastAsia="ru-RU"/>
        </w:rPr>
      </w:pPr>
      <w:r w:rsidRPr="00DD63D7">
        <w:rPr>
          <w:rFonts w:ascii="Times New Roman" w:eastAsia="Times New Roman" w:hAnsi="Times New Roman" w:cs="Times New Roman"/>
          <w:i/>
          <w:sz w:val="28"/>
          <w:szCs w:val="24"/>
          <w:lang w:val="en" w:eastAsia="ru-RU"/>
        </w:rPr>
        <w:t>National University of Life and Environmental Sciences of Ukraine</w:t>
      </w:r>
    </w:p>
    <w:p w:rsidR="00DD63D7" w:rsidRPr="00DD63D7" w:rsidRDefault="00DD63D7" w:rsidP="00DD6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4"/>
          <w:lang w:val="uk-UA" w:eastAsia="ru-RU"/>
        </w:rPr>
      </w:pPr>
    </w:p>
    <w:p w:rsidR="00DD63D7" w:rsidRPr="00DD63D7" w:rsidRDefault="00DD63D7" w:rsidP="00DD63D7">
      <w:pPr>
        <w:spacing w:after="0" w:line="240" w:lineRule="auto"/>
        <w:ind w:firstLine="567"/>
        <w:jc w:val="both"/>
        <w:rPr>
          <w:rFonts w:ascii="Times New Roman" w:eastAsia="Calibri" w:hAnsi="Times New Roman" w:cs="Times New Roman"/>
          <w:sz w:val="28"/>
          <w:lang w:val="uk-UA"/>
        </w:rPr>
      </w:pPr>
      <w:r w:rsidRPr="00DD63D7">
        <w:rPr>
          <w:rFonts w:ascii="Times New Roman" w:eastAsia="Calibri" w:hAnsi="Times New Roman" w:cs="Times New Roman"/>
          <w:sz w:val="28"/>
          <w:lang w:val="uk-UA"/>
        </w:rPr>
        <w:t xml:space="preserve">Micromycetes </w:t>
      </w:r>
      <w:r w:rsidRPr="00DD63D7">
        <w:rPr>
          <w:rFonts w:ascii="Times New Roman" w:eastAsia="Calibri" w:hAnsi="Times New Roman" w:cs="Times New Roman"/>
          <w:i/>
          <w:sz w:val="28"/>
          <w:lang w:val="uk-UA"/>
        </w:rPr>
        <w:t xml:space="preserve">Cladosporium </w:t>
      </w:r>
      <w:r w:rsidRPr="00DD63D7">
        <w:rPr>
          <w:rFonts w:ascii="Times New Roman" w:eastAsia="Calibri" w:hAnsi="Times New Roman" w:cs="Times New Roman"/>
          <w:i/>
          <w:sz w:val="28"/>
          <w:lang w:val="en-US"/>
        </w:rPr>
        <w:t>fulvum</w:t>
      </w:r>
      <w:r w:rsidRPr="00DD63D7">
        <w:rPr>
          <w:rFonts w:ascii="Times New Roman" w:eastAsia="Calibri" w:hAnsi="Times New Roman" w:cs="Times New Roman"/>
          <w:sz w:val="28"/>
          <w:lang w:val="en-US"/>
        </w:rPr>
        <w:t xml:space="preserve"> Cooke</w:t>
      </w:r>
      <w:r w:rsidRPr="00DD63D7">
        <w:rPr>
          <w:rFonts w:ascii="Times New Roman" w:eastAsia="Calibri" w:hAnsi="Times New Roman" w:cs="Times New Roman"/>
          <w:sz w:val="28"/>
          <w:lang w:val="uk-UA"/>
        </w:rPr>
        <w:t xml:space="preserve"> causes a brown spot on the leaves of tomatoes</w:t>
      </w:r>
      <w:r w:rsidRPr="00DD63D7">
        <w:rPr>
          <w:rFonts w:ascii="Times New Roman" w:eastAsia="Calibri" w:hAnsi="Times New Roman" w:cs="Times New Roman"/>
          <w:sz w:val="28"/>
          <w:lang w:val="en-US"/>
        </w:rPr>
        <w:t>. The disease has spread from South America, the center of origin of tomatoes.</w:t>
      </w:r>
      <w:r w:rsidRPr="00DD63D7">
        <w:rPr>
          <w:rFonts w:ascii="Times New Roman" w:eastAsia="Calibri" w:hAnsi="Times New Roman" w:cs="Times New Roman"/>
          <w:sz w:val="28"/>
          <w:lang w:val="uk-UA"/>
        </w:rPr>
        <w:t xml:space="preserve"> C</w:t>
      </w:r>
      <w:r w:rsidRPr="00DD63D7">
        <w:rPr>
          <w:rFonts w:ascii="Times New Roman" w:eastAsia="Calibri" w:hAnsi="Times New Roman" w:cs="Times New Roman"/>
          <w:sz w:val="28"/>
          <w:lang w:val="en-US"/>
        </w:rPr>
        <w:t>u</w:t>
      </w:r>
      <w:r w:rsidRPr="00DD63D7">
        <w:rPr>
          <w:rFonts w:ascii="Times New Roman" w:eastAsia="Calibri" w:hAnsi="Times New Roman" w:cs="Times New Roman"/>
          <w:sz w:val="28"/>
          <w:lang w:val="uk-UA"/>
        </w:rPr>
        <w:t>k M</w:t>
      </w:r>
      <w:r w:rsidRPr="00DD63D7">
        <w:rPr>
          <w:rFonts w:ascii="Times New Roman" w:eastAsia="Calibri" w:hAnsi="Times New Roman" w:cs="Times New Roman"/>
          <w:sz w:val="28"/>
          <w:lang w:val="en-US"/>
        </w:rPr>
        <w:t>.</w:t>
      </w:r>
      <w:r w:rsidRPr="00DD63D7">
        <w:rPr>
          <w:rFonts w:ascii="Times New Roman" w:eastAsia="Calibri" w:hAnsi="Times New Roman" w:cs="Times New Roman"/>
          <w:sz w:val="28"/>
          <w:lang w:val="uk-UA"/>
        </w:rPr>
        <w:t>S</w:t>
      </w:r>
      <w:r w:rsidRPr="00DD63D7">
        <w:rPr>
          <w:rFonts w:ascii="Times New Roman" w:eastAsia="Calibri" w:hAnsi="Times New Roman" w:cs="Times New Roman"/>
          <w:sz w:val="28"/>
          <w:lang w:val="en-US"/>
        </w:rPr>
        <w:t>.</w:t>
      </w:r>
      <w:r w:rsidRPr="00DD63D7">
        <w:rPr>
          <w:rFonts w:ascii="Times New Roman" w:eastAsia="Calibri" w:hAnsi="Times New Roman" w:cs="Times New Roman"/>
          <w:sz w:val="28"/>
          <w:lang w:val="uk-UA"/>
        </w:rPr>
        <w:t xml:space="preserve"> described the pathogen and attributed it to the genus </w:t>
      </w:r>
      <w:r w:rsidRPr="00DD63D7">
        <w:rPr>
          <w:rFonts w:ascii="Times New Roman" w:eastAsia="Calibri" w:hAnsi="Times New Roman" w:cs="Times New Roman"/>
          <w:i/>
          <w:sz w:val="28"/>
          <w:lang w:val="uk-UA"/>
        </w:rPr>
        <w:t>Cladosporium.</w:t>
      </w:r>
      <w:r w:rsidRPr="00DD63D7">
        <w:rPr>
          <w:rFonts w:ascii="Times New Roman" w:eastAsia="Calibri" w:hAnsi="Times New Roman" w:cs="Times New Roman"/>
          <w:i/>
          <w:sz w:val="28"/>
          <w:lang w:val="en-US"/>
        </w:rPr>
        <w:t xml:space="preserve"> </w:t>
      </w:r>
      <w:r w:rsidRPr="00DD63D7">
        <w:rPr>
          <w:rFonts w:ascii="Times New Roman" w:eastAsia="Calibri" w:hAnsi="Times New Roman" w:cs="Times New Roman"/>
          <w:sz w:val="28"/>
          <w:lang w:val="en-US"/>
        </w:rPr>
        <w:t xml:space="preserve">Now, the only known host of </w:t>
      </w:r>
      <w:r w:rsidRPr="00DD63D7">
        <w:rPr>
          <w:rFonts w:ascii="Times New Roman" w:eastAsia="Calibri" w:hAnsi="Times New Roman" w:cs="Times New Roman"/>
          <w:i/>
          <w:sz w:val="28"/>
          <w:lang w:val="en-US"/>
        </w:rPr>
        <w:t>C. fulvum</w:t>
      </w:r>
      <w:r w:rsidRPr="00DD63D7">
        <w:rPr>
          <w:rFonts w:ascii="Times New Roman" w:eastAsia="Calibri" w:hAnsi="Times New Roman" w:cs="Times New Roman"/>
          <w:sz w:val="28"/>
          <w:lang w:val="en-US"/>
        </w:rPr>
        <w:t xml:space="preserve"> is tomato. </w:t>
      </w:r>
      <w:r w:rsidRPr="00DD63D7">
        <w:rPr>
          <w:rFonts w:ascii="Times New Roman" w:eastAsia="Calibri" w:hAnsi="Times New Roman" w:cs="Times New Roman"/>
          <w:sz w:val="28"/>
          <w:lang w:val="uk-UA"/>
        </w:rPr>
        <w:t>According to the literature, the disease is harmful in a</w:t>
      </w:r>
      <w:r w:rsidRPr="00DD63D7">
        <w:rPr>
          <w:rFonts w:ascii="Times New Roman" w:eastAsia="Calibri" w:hAnsi="Times New Roman" w:cs="Times New Roman"/>
          <w:sz w:val="28"/>
          <w:lang w:val="en-US"/>
        </w:rPr>
        <w:t xml:space="preserve"> greenhouse</w:t>
      </w:r>
      <w:r w:rsidRPr="00DD63D7">
        <w:rPr>
          <w:rFonts w:ascii="Times New Roman" w:eastAsia="Calibri" w:hAnsi="Times New Roman" w:cs="Times New Roman"/>
          <w:sz w:val="28"/>
          <w:lang w:val="uk-UA"/>
        </w:rPr>
        <w:t xml:space="preserve">. At the same time, during the growing season of 2019, we found a </w:t>
      </w:r>
      <w:r w:rsidRPr="00DD63D7">
        <w:rPr>
          <w:rFonts w:ascii="Times New Roman" w:eastAsia="Calibri" w:hAnsi="Times New Roman" w:cs="Times New Roman"/>
          <w:sz w:val="28"/>
          <w:lang w:val="en-US"/>
        </w:rPr>
        <w:t xml:space="preserve">brown </w:t>
      </w:r>
      <w:r w:rsidRPr="00DD63D7">
        <w:rPr>
          <w:rFonts w:ascii="Times New Roman" w:eastAsia="Calibri" w:hAnsi="Times New Roman" w:cs="Times New Roman"/>
          <w:sz w:val="28"/>
          <w:lang w:val="uk-UA"/>
        </w:rPr>
        <w:t>spot of tomato leaves on tomatoes in open ground in the Kyiv region.  Its first symptoms were noted in early July.</w:t>
      </w:r>
      <w:r w:rsidRPr="00DD63D7">
        <w:rPr>
          <w:rFonts w:ascii="Times New Roman" w:eastAsia="Calibri" w:hAnsi="Times New Roman" w:cs="Times New Roman"/>
          <w:sz w:val="28"/>
          <w:lang w:val="en-US"/>
        </w:rPr>
        <w:t xml:space="preserve"> </w:t>
      </w:r>
      <w:r w:rsidRPr="00DD63D7">
        <w:rPr>
          <w:rFonts w:ascii="Times New Roman" w:eastAsia="Calibri" w:hAnsi="Times New Roman" w:cs="Times New Roman"/>
          <w:sz w:val="28"/>
          <w:lang w:val="uk-UA"/>
        </w:rPr>
        <w:t>The disease manifests itself on the leaves and strongly affects the photosynthetic process in plants. On fruits, the symptoms are less common. Later signs of brown spotting are observed during flowering. Mass distribution of the disease occurs during the ripening of the fruit. its symptoms are observed on the leaves of the lower tiers.</w:t>
      </w:r>
      <w:r w:rsidRPr="00DD63D7">
        <w:rPr>
          <w:rFonts w:ascii="Times New Roman" w:eastAsia="Calibri" w:hAnsi="Times New Roman" w:cs="Times New Roman"/>
          <w:sz w:val="28"/>
          <w:lang w:val="en-US"/>
        </w:rPr>
        <w:t xml:space="preserve"> Later the disease spreads on all the leaves of the plant.</w:t>
      </w:r>
      <w:r w:rsidRPr="00DD63D7">
        <w:rPr>
          <w:rFonts w:ascii="Times New Roman" w:eastAsia="Calibri" w:hAnsi="Times New Roman" w:cs="Times New Roman"/>
          <w:sz w:val="28"/>
          <w:lang w:val="uk-UA"/>
        </w:rPr>
        <w:t xml:space="preserve"> Symptoms of brown spotting at different stages of the disease may change. Its basic development is feature by formation of small, isolated, chaotically scattered, irregularly shaped, light green spots on the upper side of the leaf blade. These symbols can be detected by careful visual inspection of the plants. </w:t>
      </w:r>
      <w:r w:rsidRPr="00DD63D7">
        <w:rPr>
          <w:rFonts w:ascii="Times New Roman" w:eastAsia="Calibri" w:hAnsi="Times New Roman" w:cs="Times New Roman"/>
          <w:sz w:val="28"/>
          <w:lang w:val="en-US"/>
        </w:rPr>
        <w:t>T</w:t>
      </w:r>
      <w:r w:rsidRPr="00DD63D7">
        <w:rPr>
          <w:rFonts w:ascii="Times New Roman" w:eastAsia="Calibri" w:hAnsi="Times New Roman" w:cs="Times New Roman"/>
          <w:sz w:val="28"/>
          <w:lang w:val="uk-UA"/>
        </w:rPr>
        <w:t>he affected areas merge</w:t>
      </w:r>
      <w:r w:rsidRPr="00DD63D7">
        <w:rPr>
          <w:rFonts w:ascii="Times New Roman" w:eastAsia="Calibri" w:hAnsi="Times New Roman" w:cs="Times New Roman"/>
          <w:sz w:val="28"/>
          <w:lang w:val="en-US"/>
        </w:rPr>
        <w:t xml:space="preserve"> join and can cover the entire leaf area. The most important feature to consider when diagnosing brown spotting can be found on the underside of the affected leaves first in the form of light gray, and then brown-velvet plaque consisting of pathogenic sporulation.</w:t>
      </w:r>
      <w:r w:rsidRPr="00DD63D7">
        <w:rPr>
          <w:rFonts w:ascii="Times New Roman" w:eastAsia="Calibri" w:hAnsi="Times New Roman" w:cs="Times New Roman"/>
          <w:sz w:val="28"/>
          <w:lang w:val="uk-UA"/>
        </w:rPr>
        <w:t xml:space="preserve"> In the final stages of the disease, the affected leaves curl up and dry. Intense damage to leaves can cause plant death. </w:t>
      </w:r>
      <w:r w:rsidRPr="00DD63D7">
        <w:rPr>
          <w:rFonts w:ascii="Times New Roman" w:eastAsia="Calibri" w:hAnsi="Times New Roman" w:cs="Times New Roman"/>
          <w:sz w:val="28"/>
          <w:lang w:val="en-US"/>
        </w:rPr>
        <w:t>I</w:t>
      </w:r>
      <w:r w:rsidRPr="00DD63D7">
        <w:rPr>
          <w:rFonts w:ascii="Times New Roman" w:eastAsia="Calibri" w:hAnsi="Times New Roman" w:cs="Times New Roman"/>
          <w:sz w:val="28"/>
          <w:lang w:val="uk-UA"/>
        </w:rPr>
        <w:t xml:space="preserve">n the case of fruit damage, convex, solid olive spots are formed. Microscopic analysis of the morphological structures of the pathogen confirmed the affection of plants </w:t>
      </w:r>
      <w:r w:rsidRPr="00DD63D7">
        <w:rPr>
          <w:rFonts w:ascii="Times New Roman" w:eastAsia="Calibri" w:hAnsi="Times New Roman" w:cs="Times New Roman"/>
          <w:sz w:val="28"/>
          <w:lang w:val="en-US"/>
        </w:rPr>
        <w:t xml:space="preserve">by the </w:t>
      </w:r>
      <w:r w:rsidRPr="00DD63D7">
        <w:rPr>
          <w:rFonts w:ascii="Times New Roman" w:eastAsia="Calibri" w:hAnsi="Times New Roman" w:cs="Times New Roman"/>
          <w:sz w:val="28"/>
          <w:lang w:val="uk-UA"/>
        </w:rPr>
        <w:t xml:space="preserve">micromycetes </w:t>
      </w:r>
      <w:r w:rsidRPr="00DD63D7">
        <w:rPr>
          <w:rFonts w:ascii="Times New Roman" w:eastAsia="Calibri" w:hAnsi="Times New Roman" w:cs="Times New Roman"/>
          <w:i/>
          <w:sz w:val="28"/>
          <w:lang w:val="uk-UA"/>
        </w:rPr>
        <w:t xml:space="preserve">C. </w:t>
      </w:r>
      <w:proofErr w:type="gramStart"/>
      <w:r w:rsidRPr="00DD63D7">
        <w:rPr>
          <w:rFonts w:ascii="Times New Roman" w:eastAsia="Calibri" w:hAnsi="Times New Roman" w:cs="Times New Roman"/>
          <w:i/>
          <w:sz w:val="28"/>
          <w:lang w:val="en-US"/>
        </w:rPr>
        <w:t>fulvum</w:t>
      </w:r>
      <w:proofErr w:type="gramEnd"/>
      <w:r w:rsidRPr="00DD63D7">
        <w:rPr>
          <w:rFonts w:ascii="Times New Roman" w:eastAsia="Calibri" w:hAnsi="Times New Roman" w:cs="Times New Roman"/>
          <w:i/>
          <w:sz w:val="28"/>
          <w:lang w:val="en-US"/>
        </w:rPr>
        <w:t xml:space="preserve"> </w:t>
      </w:r>
      <w:r w:rsidRPr="00DD63D7">
        <w:rPr>
          <w:rFonts w:ascii="Times New Roman" w:eastAsia="Calibri" w:hAnsi="Times New Roman" w:cs="Times New Roman"/>
          <w:sz w:val="28"/>
          <w:lang w:val="en-US"/>
        </w:rPr>
        <w:t>(fig. 1)</w:t>
      </w:r>
      <w:r w:rsidRPr="00DD63D7">
        <w:rPr>
          <w:rFonts w:ascii="Times New Roman" w:eastAsia="Calibri" w:hAnsi="Times New Roman" w:cs="Times New Roman"/>
          <w:sz w:val="28"/>
          <w:lang w:val="uk-UA"/>
        </w:rPr>
        <w:t>.</w:t>
      </w:r>
    </w:p>
    <w:p w:rsidR="00DD63D7" w:rsidRPr="00DD63D7" w:rsidRDefault="00DD63D7" w:rsidP="00DD63D7">
      <w:pPr>
        <w:spacing w:after="0" w:line="240" w:lineRule="auto"/>
        <w:ind w:firstLine="567"/>
        <w:jc w:val="center"/>
        <w:rPr>
          <w:rFonts w:ascii="Times New Roman" w:eastAsia="Calibri" w:hAnsi="Times New Roman" w:cs="Times New Roman"/>
          <w:i/>
          <w:sz w:val="28"/>
          <w:lang w:val="en-US"/>
        </w:rPr>
      </w:pPr>
      <w:r w:rsidRPr="00DD63D7">
        <w:rPr>
          <w:rFonts w:ascii="Calibri" w:eastAsia="Calibri" w:hAnsi="Calibri" w:cs="Times New Roman"/>
          <w:noProof/>
          <w:lang w:eastAsia="ru-RU"/>
        </w:rPr>
        <w:lastRenderedPageBreak/>
        <w:drawing>
          <wp:inline distT="0" distB="0" distL="0" distR="0" wp14:anchorId="28955655" wp14:editId="041DBE78">
            <wp:extent cx="2049246" cy="1457325"/>
            <wp:effectExtent l="0" t="0" r="8255" b="0"/>
            <wp:docPr id="10" name="Рисунок 10" descr="C:\Users\user\AppData\Local\Microsoft\Windows\Temporary Internet Files\Content.Word\IMG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9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4553" cy="1461099"/>
                    </a:xfrm>
                    <a:prstGeom prst="rect">
                      <a:avLst/>
                    </a:prstGeom>
                    <a:noFill/>
                    <a:ln>
                      <a:noFill/>
                    </a:ln>
                  </pic:spPr>
                </pic:pic>
              </a:graphicData>
            </a:graphic>
          </wp:inline>
        </w:drawing>
      </w:r>
      <w:r w:rsidRPr="00DD63D7">
        <w:rPr>
          <w:rFonts w:ascii="Calibri" w:eastAsia="Calibri" w:hAnsi="Calibri" w:cs="Times New Roman"/>
          <w:noProof/>
          <w:lang w:eastAsia="ru-RU"/>
        </w:rPr>
        <w:drawing>
          <wp:inline distT="0" distB="0" distL="0" distR="0" wp14:anchorId="0420AEEE" wp14:editId="74E38FD0">
            <wp:extent cx="1490015" cy="1447800"/>
            <wp:effectExtent l="0" t="0" r="0" b="0"/>
            <wp:docPr id="11" name="Рисунок 11" descr="C:\Users\user\AppData\Local\Microsoft\Windows\Temporary Internet Files\Content.Word\IMG_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35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814" cy="1452463"/>
                    </a:xfrm>
                    <a:prstGeom prst="rect">
                      <a:avLst/>
                    </a:prstGeom>
                    <a:noFill/>
                    <a:ln>
                      <a:noFill/>
                    </a:ln>
                  </pic:spPr>
                </pic:pic>
              </a:graphicData>
            </a:graphic>
          </wp:inline>
        </w:drawing>
      </w:r>
    </w:p>
    <w:p w:rsidR="00DD63D7" w:rsidRPr="00DD63D7" w:rsidRDefault="00DD63D7" w:rsidP="00DD63D7">
      <w:pPr>
        <w:spacing w:after="0" w:line="240" w:lineRule="auto"/>
        <w:ind w:firstLine="567"/>
        <w:jc w:val="both"/>
        <w:rPr>
          <w:rFonts w:ascii="Times New Roman" w:eastAsia="Calibri" w:hAnsi="Times New Roman" w:cs="Times New Roman"/>
          <w:sz w:val="28"/>
          <w:lang w:val="en-US"/>
        </w:rPr>
      </w:pPr>
      <w:r w:rsidRPr="00DD63D7">
        <w:rPr>
          <w:rFonts w:ascii="Times New Roman" w:eastAsia="Calibri" w:hAnsi="Times New Roman" w:cs="Times New Roman"/>
          <w:sz w:val="28"/>
          <w:lang w:val="uk-UA"/>
        </w:rPr>
        <w:t>Fig</w:t>
      </w:r>
      <w:r w:rsidRPr="00DD63D7">
        <w:rPr>
          <w:rFonts w:ascii="Times New Roman" w:eastAsia="Calibri" w:hAnsi="Times New Roman" w:cs="Times New Roman"/>
          <w:sz w:val="28"/>
          <w:lang w:val="en-US"/>
        </w:rPr>
        <w:t>. 1.</w:t>
      </w:r>
      <w:r w:rsidRPr="00DD63D7">
        <w:rPr>
          <w:rFonts w:ascii="Times New Roman" w:eastAsia="Calibri" w:hAnsi="Times New Roman" w:cs="Times New Roman"/>
          <w:sz w:val="28"/>
          <w:lang w:val="uk-UA"/>
        </w:rPr>
        <w:t xml:space="preserve"> Conidious sporulation of </w:t>
      </w:r>
      <w:r w:rsidRPr="00DD63D7">
        <w:rPr>
          <w:rFonts w:ascii="Times New Roman" w:eastAsia="Calibri" w:hAnsi="Times New Roman" w:cs="Times New Roman"/>
          <w:i/>
          <w:sz w:val="28"/>
          <w:lang w:val="uk-UA"/>
        </w:rPr>
        <w:t>C. fulvum</w:t>
      </w:r>
      <w:r w:rsidRPr="00DD63D7">
        <w:rPr>
          <w:rFonts w:ascii="Times New Roman" w:eastAsia="Calibri" w:hAnsi="Times New Roman" w:cs="Times New Roman"/>
          <w:sz w:val="28"/>
          <w:lang w:val="uk-UA"/>
        </w:rPr>
        <w:t xml:space="preserve"> (left) and </w:t>
      </w:r>
      <w:r w:rsidRPr="00DD63D7">
        <w:rPr>
          <w:rFonts w:ascii="Times New Roman" w:eastAsia="Calibri" w:hAnsi="Times New Roman" w:cs="Times New Roman"/>
          <w:i/>
          <w:sz w:val="28"/>
          <w:lang w:val="uk-UA"/>
        </w:rPr>
        <w:t>in vitro</w:t>
      </w:r>
      <w:r w:rsidRPr="00DD63D7">
        <w:rPr>
          <w:rFonts w:ascii="Times New Roman" w:eastAsia="Calibri" w:hAnsi="Times New Roman" w:cs="Times New Roman"/>
          <w:sz w:val="28"/>
          <w:lang w:val="uk-UA"/>
        </w:rPr>
        <w:t xml:space="preserve"> colony of fungus (right)</w:t>
      </w:r>
    </w:p>
    <w:p w:rsidR="00DD63D7" w:rsidRPr="00DD63D7" w:rsidRDefault="00DD63D7" w:rsidP="00DD63D7">
      <w:pPr>
        <w:spacing w:after="0" w:line="240" w:lineRule="auto"/>
        <w:ind w:firstLine="567"/>
        <w:jc w:val="both"/>
        <w:rPr>
          <w:rFonts w:ascii="Times New Roman" w:eastAsia="Calibri" w:hAnsi="Times New Roman" w:cs="Times New Roman"/>
          <w:i/>
          <w:sz w:val="28"/>
          <w:lang w:val="en-US"/>
        </w:rPr>
      </w:pPr>
    </w:p>
    <w:p w:rsidR="00DD63D7" w:rsidRPr="00DD63D7" w:rsidRDefault="00DD63D7" w:rsidP="00DD63D7">
      <w:pPr>
        <w:spacing w:after="0" w:line="240" w:lineRule="auto"/>
        <w:ind w:firstLine="567"/>
        <w:jc w:val="both"/>
        <w:rPr>
          <w:rFonts w:ascii="Times New Roman" w:eastAsia="Calibri" w:hAnsi="Times New Roman" w:cs="Times New Roman"/>
          <w:sz w:val="28"/>
          <w:lang w:val="uk-UA"/>
        </w:rPr>
      </w:pPr>
      <w:r w:rsidRPr="00DD63D7">
        <w:rPr>
          <w:rFonts w:ascii="Times New Roman" w:eastAsia="Calibri" w:hAnsi="Times New Roman" w:cs="Times New Roman"/>
          <w:sz w:val="28"/>
          <w:lang w:val="uk-UA"/>
        </w:rPr>
        <w:t>Given the possibility of brown spotting of tomato leaves in open soil and the high harmfulness of the disease, it is advisable to monitor it further in order to make timely decisions on protective measures.</w:t>
      </w:r>
    </w:p>
    <w:p w:rsidR="004B597B" w:rsidRDefault="004B597B"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4B597B" w:rsidRDefault="004B597B" w:rsidP="004B597B">
      <w:pPr>
        <w:widowControl w:val="0"/>
        <w:spacing w:after="0" w:line="360" w:lineRule="auto"/>
        <w:jc w:val="both"/>
        <w:outlineLvl w:val="0"/>
        <w:rPr>
          <w:rFonts w:ascii="Times New Roman" w:eastAsia="Times New Roman" w:hAnsi="Times New Roman" w:cs="Times New Roman"/>
          <w:b/>
          <w:iCs/>
          <w:kern w:val="18"/>
          <w:sz w:val="28"/>
          <w:szCs w:val="28"/>
          <w:lang w:val="uk-UA" w:eastAsia="ru-RU"/>
        </w:rPr>
      </w:pPr>
      <w:r>
        <w:rPr>
          <w:rFonts w:ascii="Times New Roman" w:eastAsia="Times New Roman" w:hAnsi="Times New Roman" w:cs="Times New Roman"/>
          <w:b/>
          <w:iCs/>
          <w:kern w:val="18"/>
          <w:sz w:val="28"/>
          <w:szCs w:val="28"/>
          <w:lang w:val="uk-UA" w:eastAsia="ru-RU"/>
        </w:rPr>
        <w:t xml:space="preserve">  УДК 634.11</w:t>
      </w:r>
    </w:p>
    <w:p w:rsidR="004B597B" w:rsidRDefault="004B597B" w:rsidP="004B597B">
      <w:pPr>
        <w:widowControl w:val="0"/>
        <w:spacing w:after="0" w:line="240" w:lineRule="auto"/>
        <w:jc w:val="center"/>
        <w:outlineLvl w:val="0"/>
        <w:rPr>
          <w:rFonts w:ascii="Times New Roman" w:eastAsia="Times New Roman" w:hAnsi="Times New Roman" w:cs="Times New Roman"/>
          <w:b/>
          <w:iCs/>
          <w:kern w:val="18"/>
          <w:sz w:val="28"/>
          <w:szCs w:val="28"/>
          <w:lang w:val="uk-UA" w:eastAsia="ru-RU"/>
        </w:rPr>
      </w:pPr>
      <w:r>
        <w:rPr>
          <w:rFonts w:ascii="Times New Roman" w:eastAsia="Times New Roman" w:hAnsi="Times New Roman" w:cs="Times New Roman"/>
          <w:b/>
          <w:iCs/>
          <w:kern w:val="18"/>
          <w:sz w:val="28"/>
          <w:szCs w:val="28"/>
          <w:lang w:val="uk-UA" w:eastAsia="ru-RU"/>
        </w:rPr>
        <w:t>МОЖЛИВОСТІ І СТАН СОРТООНОВЛЕННЯ ЯБЛУНІ В УКРАЇНІ</w:t>
      </w:r>
    </w:p>
    <w:p w:rsidR="004B597B" w:rsidRDefault="004B597B" w:rsidP="004B597B">
      <w:pPr>
        <w:widowControl w:val="0"/>
        <w:spacing w:after="0" w:line="240" w:lineRule="auto"/>
        <w:jc w:val="center"/>
        <w:outlineLvl w:val="0"/>
        <w:rPr>
          <w:rFonts w:ascii="Times New Roman" w:eastAsia="Times New Roman" w:hAnsi="Times New Roman" w:cs="Times New Roman"/>
          <w:b/>
          <w:iCs/>
          <w:kern w:val="18"/>
          <w:sz w:val="28"/>
          <w:szCs w:val="28"/>
          <w:lang w:val="uk-UA" w:eastAsia="ru-RU"/>
        </w:rPr>
      </w:pPr>
    </w:p>
    <w:p w:rsidR="004B597B" w:rsidRDefault="004B597B" w:rsidP="004B597B">
      <w:pPr>
        <w:widowControl w:val="0"/>
        <w:spacing w:after="0" w:line="240" w:lineRule="auto"/>
        <w:jc w:val="center"/>
        <w:outlineLvl w:val="0"/>
        <w:rPr>
          <w:rFonts w:ascii="Times New Roman" w:eastAsia="Times New Roman" w:hAnsi="Times New Roman" w:cs="Times New Roman"/>
          <w:b/>
          <w:iCs/>
          <w:kern w:val="18"/>
          <w:sz w:val="28"/>
          <w:szCs w:val="28"/>
          <w:lang w:val="uk-UA" w:eastAsia="ru-RU"/>
        </w:rPr>
      </w:pPr>
      <w:r>
        <w:rPr>
          <w:rFonts w:ascii="Times New Roman" w:eastAsia="Times New Roman" w:hAnsi="Times New Roman" w:cs="Times New Roman"/>
          <w:b/>
          <w:iCs/>
          <w:kern w:val="18"/>
          <w:sz w:val="28"/>
          <w:szCs w:val="28"/>
          <w:lang w:val="uk-UA" w:eastAsia="ru-RU"/>
        </w:rPr>
        <w:t xml:space="preserve">                                                           Т.Є. Кондратенко, </w:t>
      </w:r>
      <w:r w:rsidRPr="00FB69AF">
        <w:rPr>
          <w:rFonts w:ascii="Times New Roman" w:eastAsia="Times New Roman" w:hAnsi="Times New Roman" w:cs="Times New Roman"/>
          <w:i/>
          <w:iCs/>
          <w:kern w:val="18"/>
          <w:sz w:val="28"/>
          <w:szCs w:val="28"/>
          <w:lang w:val="uk-UA" w:eastAsia="ru-RU"/>
        </w:rPr>
        <w:t>доктор с.- г. наук</w:t>
      </w:r>
      <w:r>
        <w:rPr>
          <w:rFonts w:ascii="Times New Roman" w:eastAsia="Times New Roman" w:hAnsi="Times New Roman" w:cs="Times New Roman"/>
          <w:b/>
          <w:iCs/>
          <w:kern w:val="18"/>
          <w:sz w:val="28"/>
          <w:szCs w:val="28"/>
          <w:lang w:val="uk-UA" w:eastAsia="ru-RU"/>
        </w:rPr>
        <w:t xml:space="preserve"> </w:t>
      </w:r>
    </w:p>
    <w:p w:rsidR="004B597B" w:rsidRDefault="004B597B" w:rsidP="004B597B">
      <w:pPr>
        <w:widowControl w:val="0"/>
        <w:spacing w:after="0" w:line="240" w:lineRule="auto"/>
        <w:jc w:val="center"/>
        <w:outlineLvl w:val="0"/>
        <w:rPr>
          <w:rFonts w:ascii="Times New Roman" w:eastAsia="Times New Roman" w:hAnsi="Times New Roman" w:cs="Times New Roman"/>
          <w:b/>
          <w:iCs/>
          <w:kern w:val="18"/>
          <w:sz w:val="28"/>
          <w:szCs w:val="28"/>
          <w:lang w:val="uk-UA" w:eastAsia="ru-RU"/>
        </w:rPr>
      </w:pPr>
    </w:p>
    <w:p w:rsidR="004B597B" w:rsidRDefault="004B597B" w:rsidP="004B597B">
      <w:pPr>
        <w:widowControl w:val="0"/>
        <w:spacing w:after="0" w:line="240" w:lineRule="auto"/>
        <w:ind w:firstLine="284"/>
        <w:jc w:val="center"/>
        <w:outlineLvl w:val="0"/>
        <w:rPr>
          <w:rFonts w:ascii="Times New Roman" w:eastAsia="Times New Roman" w:hAnsi="Times New Roman" w:cs="Times New Roman"/>
          <w:i/>
          <w:iCs/>
          <w:kern w:val="18"/>
          <w:sz w:val="28"/>
          <w:szCs w:val="28"/>
          <w:lang w:val="uk-UA" w:eastAsia="ru-RU"/>
        </w:rPr>
      </w:pPr>
      <w:r>
        <w:rPr>
          <w:rFonts w:ascii="Times New Roman" w:eastAsia="Times New Roman" w:hAnsi="Times New Roman" w:cs="Times New Roman"/>
          <w:i/>
          <w:iCs/>
          <w:kern w:val="18"/>
          <w:sz w:val="28"/>
          <w:szCs w:val="28"/>
          <w:lang w:val="uk-UA" w:eastAsia="ru-RU"/>
        </w:rPr>
        <w:t>Національний університет біоресурсів і природокористування України</w:t>
      </w:r>
    </w:p>
    <w:p w:rsidR="004B597B" w:rsidRPr="0008744C" w:rsidRDefault="004B597B" w:rsidP="004B597B">
      <w:pPr>
        <w:widowControl w:val="0"/>
        <w:spacing w:after="0" w:line="240" w:lineRule="auto"/>
        <w:ind w:firstLine="284"/>
        <w:jc w:val="both"/>
        <w:outlineLvl w:val="0"/>
        <w:rPr>
          <w:rFonts w:ascii="Times New Roman" w:eastAsia="Times New Roman" w:hAnsi="Times New Roman" w:cs="Times New Roman"/>
          <w:i/>
          <w:iCs/>
          <w:kern w:val="18"/>
          <w:sz w:val="28"/>
          <w:szCs w:val="28"/>
          <w:lang w:val="uk-UA" w:eastAsia="ru-RU"/>
        </w:rPr>
      </w:pPr>
    </w:p>
    <w:p w:rsidR="004B597B" w:rsidRPr="000B6738" w:rsidRDefault="004B597B" w:rsidP="004B597B">
      <w:pPr>
        <w:spacing w:after="0" w:line="240" w:lineRule="auto"/>
        <w:ind w:firstLine="426"/>
        <w:jc w:val="both"/>
        <w:rPr>
          <w:rFonts w:ascii="Times New Roman" w:eastAsia="Times New Roman" w:hAnsi="Times New Roman" w:cs="Times New Roman"/>
          <w:kern w:val="18"/>
          <w:sz w:val="28"/>
          <w:szCs w:val="28"/>
          <w:lang w:val="uk-UA" w:eastAsia="ru-RU"/>
        </w:rPr>
      </w:pPr>
      <w:r>
        <w:rPr>
          <w:rFonts w:ascii="Times New Roman" w:eastAsia="Times New Roman" w:hAnsi="Times New Roman" w:cs="Times New Roman"/>
          <w:kern w:val="18"/>
          <w:sz w:val="28"/>
          <w:szCs w:val="28"/>
          <w:lang w:val="uk-UA" w:eastAsia="ru-RU"/>
        </w:rPr>
        <w:t>В</w:t>
      </w:r>
      <w:r w:rsidRPr="000B6738">
        <w:rPr>
          <w:rFonts w:ascii="Times New Roman" w:eastAsia="Times New Roman" w:hAnsi="Times New Roman" w:cs="Times New Roman"/>
          <w:kern w:val="18"/>
          <w:sz w:val="28"/>
          <w:szCs w:val="28"/>
          <w:lang w:val="uk-UA" w:eastAsia="ru-RU"/>
        </w:rPr>
        <w:t>имоги сучасного вітчизняного промислового садівництва до сортів яб</w:t>
      </w:r>
      <w:r>
        <w:rPr>
          <w:rFonts w:ascii="Times New Roman" w:eastAsia="Times New Roman" w:hAnsi="Times New Roman" w:cs="Times New Roman"/>
          <w:kern w:val="18"/>
          <w:sz w:val="28"/>
          <w:szCs w:val="28"/>
          <w:lang w:val="uk-UA" w:eastAsia="ru-RU"/>
        </w:rPr>
        <w:t>луні є дуже високими, бо, за висновками</w:t>
      </w:r>
      <w:r w:rsidRPr="000B6738">
        <w:rPr>
          <w:rFonts w:ascii="Times New Roman" w:eastAsia="Times New Roman" w:hAnsi="Times New Roman" w:cs="Times New Roman"/>
          <w:kern w:val="18"/>
          <w:sz w:val="28"/>
          <w:szCs w:val="28"/>
          <w:lang w:val="uk-UA" w:eastAsia="ru-RU"/>
        </w:rPr>
        <w:t xml:space="preserve"> сорто</w:t>
      </w:r>
      <w:r>
        <w:rPr>
          <w:rFonts w:ascii="Times New Roman" w:eastAsia="Times New Roman" w:hAnsi="Times New Roman" w:cs="Times New Roman"/>
          <w:kern w:val="18"/>
          <w:sz w:val="28"/>
          <w:szCs w:val="28"/>
          <w:lang w:val="uk-UA" w:eastAsia="ru-RU"/>
        </w:rPr>
        <w:t xml:space="preserve">знавців </w:t>
      </w:r>
      <w:r w:rsidRPr="000B6738">
        <w:rPr>
          <w:rFonts w:ascii="Times New Roman" w:eastAsia="Times New Roman" w:hAnsi="Times New Roman" w:cs="Times New Roman"/>
          <w:kern w:val="18"/>
          <w:sz w:val="28"/>
          <w:szCs w:val="28"/>
          <w:lang w:val="uk-UA" w:eastAsia="ru-RU"/>
        </w:rPr>
        <w:t>і економістів, у спра</w:t>
      </w:r>
      <w:r>
        <w:rPr>
          <w:rFonts w:ascii="Times New Roman" w:eastAsia="Times New Roman" w:hAnsi="Times New Roman" w:cs="Times New Roman"/>
          <w:kern w:val="18"/>
          <w:sz w:val="28"/>
          <w:szCs w:val="28"/>
          <w:lang w:val="uk-UA" w:eastAsia="ru-RU"/>
        </w:rPr>
        <w:t>ві збільшення валового врожаю яблуні на частку сорту</w:t>
      </w:r>
      <w:r w:rsidRPr="000B6738">
        <w:rPr>
          <w:rFonts w:ascii="Times New Roman" w:eastAsia="Times New Roman" w:hAnsi="Times New Roman" w:cs="Times New Roman"/>
          <w:kern w:val="18"/>
          <w:sz w:val="28"/>
          <w:szCs w:val="28"/>
          <w:lang w:val="uk-UA" w:eastAsia="ru-RU"/>
        </w:rPr>
        <w:t xml:space="preserve"> припадає не менше 50-60 % (Копань В</w:t>
      </w:r>
      <w:r>
        <w:rPr>
          <w:rFonts w:ascii="Times New Roman" w:eastAsia="Times New Roman" w:hAnsi="Times New Roman" w:cs="Times New Roman"/>
          <w:kern w:val="18"/>
          <w:sz w:val="28"/>
          <w:szCs w:val="28"/>
          <w:lang w:val="uk-UA" w:eastAsia="ru-RU"/>
        </w:rPr>
        <w:t>.П., 1995; Се</w:t>
      </w:r>
      <w:r w:rsidRPr="000B6738">
        <w:rPr>
          <w:rFonts w:ascii="Times New Roman" w:eastAsia="Times New Roman" w:hAnsi="Times New Roman" w:cs="Times New Roman"/>
          <w:kern w:val="18"/>
          <w:sz w:val="28"/>
          <w:szCs w:val="28"/>
          <w:lang w:val="uk-UA" w:eastAsia="ru-RU"/>
        </w:rPr>
        <w:t>дов Е.Н., 1998</w:t>
      </w:r>
      <w:r>
        <w:rPr>
          <w:rFonts w:ascii="Times New Roman" w:eastAsia="Times New Roman" w:hAnsi="Times New Roman" w:cs="Times New Roman"/>
          <w:kern w:val="18"/>
          <w:sz w:val="28"/>
          <w:szCs w:val="28"/>
          <w:lang w:val="uk-UA" w:eastAsia="ru-RU"/>
        </w:rPr>
        <w:t xml:space="preserve">, 2011), а популярность продукції на 90 – 100 % визначається помологічним сортом. При цьому </w:t>
      </w:r>
      <w:r w:rsidRPr="000B6738">
        <w:rPr>
          <w:rFonts w:ascii="Times New Roman" w:eastAsia="Times New Roman" w:hAnsi="Times New Roman" w:cs="Times New Roman"/>
          <w:kern w:val="18"/>
          <w:sz w:val="28"/>
          <w:szCs w:val="28"/>
          <w:lang w:val="uk-UA" w:eastAsia="ru-RU"/>
        </w:rPr>
        <w:t>залучення у виробництво кращих сортів не пов’язане з додат</w:t>
      </w:r>
      <w:r>
        <w:rPr>
          <w:rFonts w:ascii="Times New Roman" w:eastAsia="Times New Roman" w:hAnsi="Times New Roman" w:cs="Times New Roman"/>
          <w:kern w:val="18"/>
          <w:sz w:val="28"/>
          <w:szCs w:val="28"/>
          <w:lang w:val="uk-UA" w:eastAsia="ru-RU"/>
        </w:rPr>
        <w:t>ковими капітальними вкладеннями</w:t>
      </w:r>
      <w:r w:rsidRPr="000B6738">
        <w:rPr>
          <w:rFonts w:ascii="Times New Roman" w:eastAsia="Times New Roman" w:hAnsi="Times New Roman" w:cs="Times New Roman"/>
          <w:kern w:val="18"/>
          <w:sz w:val="28"/>
          <w:szCs w:val="28"/>
          <w:lang w:val="uk-UA" w:eastAsia="ru-RU"/>
        </w:rPr>
        <w:t xml:space="preserve"> (</w:t>
      </w:r>
      <w:r>
        <w:rPr>
          <w:rFonts w:ascii="Times New Roman" w:eastAsia="Times New Roman" w:hAnsi="Times New Roman" w:cs="Times New Roman"/>
          <w:kern w:val="18"/>
          <w:sz w:val="28"/>
          <w:szCs w:val="28"/>
          <w:lang w:val="uk-UA" w:eastAsia="ru-RU"/>
        </w:rPr>
        <w:t>Шестопаль О.М., 2006</w:t>
      </w:r>
      <w:r w:rsidRPr="000B6738">
        <w:rPr>
          <w:rFonts w:ascii="Times New Roman" w:eastAsia="Times New Roman" w:hAnsi="Times New Roman" w:cs="Times New Roman"/>
          <w:kern w:val="18"/>
          <w:sz w:val="28"/>
          <w:szCs w:val="28"/>
          <w:lang w:val="uk-UA" w:eastAsia="ru-RU"/>
        </w:rPr>
        <w:t>).</w:t>
      </w:r>
    </w:p>
    <w:p w:rsidR="004B597B" w:rsidRPr="000B6738" w:rsidRDefault="004B597B" w:rsidP="004B597B">
      <w:pPr>
        <w:spacing w:after="0" w:line="240" w:lineRule="auto"/>
        <w:ind w:firstLine="426"/>
        <w:jc w:val="both"/>
        <w:rPr>
          <w:rFonts w:ascii="Times New Roman" w:eastAsia="Times New Roman" w:hAnsi="Times New Roman" w:cs="Times New Roman"/>
          <w:kern w:val="18"/>
          <w:sz w:val="28"/>
          <w:szCs w:val="28"/>
          <w:lang w:val="uk-UA" w:eastAsia="ru-RU"/>
        </w:rPr>
      </w:pPr>
      <w:r>
        <w:rPr>
          <w:rFonts w:ascii="Times New Roman" w:eastAsia="Times New Roman" w:hAnsi="Times New Roman" w:cs="Times New Roman"/>
          <w:kern w:val="18"/>
          <w:sz w:val="28"/>
          <w:szCs w:val="28"/>
          <w:lang w:val="uk-UA" w:eastAsia="ru-RU"/>
        </w:rPr>
        <w:t xml:space="preserve">Наш аналіз стану і вимог </w:t>
      </w:r>
      <w:r w:rsidRPr="000B6738">
        <w:rPr>
          <w:rFonts w:ascii="Times New Roman" w:eastAsia="Times New Roman" w:hAnsi="Times New Roman" w:cs="Times New Roman"/>
          <w:kern w:val="18"/>
          <w:sz w:val="28"/>
          <w:szCs w:val="28"/>
          <w:lang w:val="uk-UA" w:eastAsia="ru-RU"/>
        </w:rPr>
        <w:t xml:space="preserve">сучасного українського плодового ринку, </w:t>
      </w:r>
      <w:r>
        <w:rPr>
          <w:rFonts w:ascii="Times New Roman" w:eastAsia="Times New Roman" w:hAnsi="Times New Roman" w:cs="Times New Roman"/>
          <w:kern w:val="18"/>
          <w:sz w:val="28"/>
          <w:szCs w:val="28"/>
          <w:lang w:val="uk-UA" w:eastAsia="ru-RU"/>
        </w:rPr>
        <w:t xml:space="preserve">який все меншою </w:t>
      </w:r>
      <w:r w:rsidRPr="000B6738">
        <w:rPr>
          <w:rFonts w:ascii="Times New Roman" w:eastAsia="Times New Roman" w:hAnsi="Times New Roman" w:cs="Times New Roman"/>
          <w:kern w:val="18"/>
          <w:sz w:val="28"/>
          <w:szCs w:val="28"/>
          <w:lang w:val="uk-UA" w:eastAsia="ru-RU"/>
        </w:rPr>
        <w:t>мірою  регулюється  західноєвр</w:t>
      </w:r>
      <w:r>
        <w:rPr>
          <w:rFonts w:ascii="Times New Roman" w:eastAsia="Times New Roman" w:hAnsi="Times New Roman" w:cs="Times New Roman"/>
          <w:kern w:val="18"/>
          <w:sz w:val="28"/>
          <w:szCs w:val="28"/>
          <w:lang w:val="uk-UA" w:eastAsia="ru-RU"/>
        </w:rPr>
        <w:t>опейськими пропозиціями, доводить</w:t>
      </w:r>
      <w:r w:rsidRPr="000B6738">
        <w:rPr>
          <w:rFonts w:ascii="Times New Roman" w:eastAsia="Times New Roman" w:hAnsi="Times New Roman" w:cs="Times New Roman"/>
          <w:kern w:val="18"/>
          <w:sz w:val="28"/>
          <w:szCs w:val="28"/>
          <w:lang w:val="uk-UA" w:eastAsia="ru-RU"/>
        </w:rPr>
        <w:t xml:space="preserve">, що набір промислових сортів </w:t>
      </w:r>
      <w:r>
        <w:rPr>
          <w:rFonts w:ascii="Times New Roman" w:eastAsia="Times New Roman" w:hAnsi="Times New Roman" w:cs="Times New Roman"/>
          <w:kern w:val="18"/>
          <w:sz w:val="28"/>
          <w:szCs w:val="28"/>
          <w:lang w:val="uk-UA" w:eastAsia="ru-RU"/>
        </w:rPr>
        <w:t>яблуні повинний бути рухливим.</w:t>
      </w:r>
      <w:r w:rsidRPr="000B6738">
        <w:rPr>
          <w:rFonts w:ascii="Times New Roman" w:eastAsia="Times New Roman" w:hAnsi="Times New Roman" w:cs="Times New Roman"/>
          <w:kern w:val="18"/>
          <w:sz w:val="28"/>
          <w:szCs w:val="28"/>
          <w:lang w:val="uk-UA" w:eastAsia="ru-RU"/>
        </w:rPr>
        <w:t xml:space="preserve"> </w:t>
      </w:r>
      <w:r>
        <w:rPr>
          <w:rFonts w:ascii="Times New Roman" w:eastAsia="Times New Roman" w:hAnsi="Times New Roman" w:cs="Times New Roman"/>
          <w:kern w:val="18"/>
          <w:sz w:val="28"/>
          <w:szCs w:val="28"/>
          <w:lang w:val="uk-UA" w:eastAsia="ru-RU"/>
        </w:rPr>
        <w:t>Останнє передбачає вчасне</w:t>
      </w:r>
      <w:r w:rsidRPr="000B6738">
        <w:rPr>
          <w:rFonts w:ascii="Times New Roman" w:eastAsia="Times New Roman" w:hAnsi="Times New Roman" w:cs="Times New Roman"/>
          <w:kern w:val="18"/>
          <w:sz w:val="28"/>
          <w:szCs w:val="28"/>
          <w:lang w:val="uk-UA" w:eastAsia="ru-RU"/>
        </w:rPr>
        <w:t xml:space="preserve"> </w:t>
      </w:r>
      <w:r>
        <w:rPr>
          <w:rFonts w:ascii="Times New Roman" w:eastAsia="Times New Roman" w:hAnsi="Times New Roman" w:cs="Times New Roman"/>
          <w:kern w:val="18"/>
          <w:sz w:val="28"/>
          <w:szCs w:val="28"/>
          <w:lang w:val="uk-UA" w:eastAsia="ru-RU"/>
        </w:rPr>
        <w:t xml:space="preserve">відмовлення </w:t>
      </w:r>
      <w:r w:rsidRPr="000B6738">
        <w:rPr>
          <w:rFonts w:ascii="Times New Roman" w:eastAsia="Times New Roman" w:hAnsi="Times New Roman" w:cs="Times New Roman"/>
          <w:kern w:val="18"/>
          <w:sz w:val="28"/>
          <w:szCs w:val="28"/>
          <w:lang w:val="uk-UA" w:eastAsia="ru-RU"/>
        </w:rPr>
        <w:t>від</w:t>
      </w:r>
      <w:r>
        <w:rPr>
          <w:rFonts w:ascii="Times New Roman" w:eastAsia="Times New Roman" w:hAnsi="Times New Roman" w:cs="Times New Roman"/>
          <w:kern w:val="18"/>
          <w:sz w:val="28"/>
          <w:szCs w:val="28"/>
          <w:lang w:val="uk-UA" w:eastAsia="ru-RU"/>
        </w:rPr>
        <w:t xml:space="preserve"> застарілих сортів</w:t>
      </w:r>
      <w:r w:rsidRPr="000B6738">
        <w:rPr>
          <w:rFonts w:ascii="Times New Roman" w:eastAsia="Times New Roman" w:hAnsi="Times New Roman" w:cs="Times New Roman"/>
          <w:kern w:val="18"/>
          <w:sz w:val="28"/>
          <w:szCs w:val="28"/>
          <w:lang w:val="uk-UA" w:eastAsia="ru-RU"/>
        </w:rPr>
        <w:t xml:space="preserve"> на користь  нових, кращих</w:t>
      </w:r>
      <w:r>
        <w:rPr>
          <w:rFonts w:ascii="Times New Roman" w:eastAsia="Times New Roman" w:hAnsi="Times New Roman" w:cs="Times New Roman"/>
          <w:kern w:val="18"/>
          <w:sz w:val="28"/>
          <w:szCs w:val="28"/>
          <w:lang w:val="uk-UA" w:eastAsia="ru-RU"/>
        </w:rPr>
        <w:t>, популярних</w:t>
      </w:r>
      <w:r w:rsidRPr="000B6738">
        <w:rPr>
          <w:rFonts w:ascii="Times New Roman" w:eastAsia="Times New Roman" w:hAnsi="Times New Roman" w:cs="Times New Roman"/>
          <w:kern w:val="18"/>
          <w:sz w:val="28"/>
          <w:szCs w:val="28"/>
          <w:lang w:val="uk-UA" w:eastAsia="ru-RU"/>
        </w:rPr>
        <w:t xml:space="preserve"> (Кондратенко Т.Є.,</w:t>
      </w:r>
      <w:r>
        <w:rPr>
          <w:rFonts w:ascii="Times New Roman" w:eastAsia="Times New Roman" w:hAnsi="Times New Roman" w:cs="Times New Roman"/>
          <w:kern w:val="18"/>
          <w:sz w:val="28"/>
          <w:szCs w:val="28"/>
          <w:lang w:val="uk-UA" w:eastAsia="ru-RU"/>
        </w:rPr>
        <w:t xml:space="preserve"> Барабаш Л.О., 2015</w:t>
      </w:r>
      <w:r w:rsidRPr="000B6738">
        <w:rPr>
          <w:rFonts w:ascii="Times New Roman" w:eastAsia="Times New Roman" w:hAnsi="Times New Roman" w:cs="Times New Roman"/>
          <w:kern w:val="18"/>
          <w:sz w:val="28"/>
          <w:szCs w:val="28"/>
          <w:lang w:val="uk-UA" w:eastAsia="ru-RU"/>
        </w:rPr>
        <w:t xml:space="preserve">). </w:t>
      </w:r>
    </w:p>
    <w:p w:rsidR="004B597B" w:rsidRDefault="004B597B" w:rsidP="004B597B">
      <w:pPr>
        <w:spacing w:after="0" w:line="240" w:lineRule="auto"/>
        <w:ind w:firstLine="426"/>
        <w:jc w:val="both"/>
        <w:rPr>
          <w:rFonts w:ascii="Times New Roman" w:eastAsia="Times New Roman" w:hAnsi="Times New Roman" w:cs="Times New Roman"/>
          <w:kern w:val="18"/>
          <w:sz w:val="28"/>
          <w:szCs w:val="28"/>
          <w:lang w:val="uk-UA" w:eastAsia="ru-RU"/>
        </w:rPr>
      </w:pPr>
      <w:r w:rsidRPr="000B6738">
        <w:rPr>
          <w:rFonts w:ascii="Times New Roman" w:eastAsia="Times New Roman" w:hAnsi="Times New Roman" w:cs="Times New Roman"/>
          <w:kern w:val="18"/>
          <w:sz w:val="28"/>
          <w:szCs w:val="28"/>
          <w:lang w:val="uk-UA" w:eastAsia="ru-RU"/>
        </w:rPr>
        <w:t>Дослідження українських сортознавців і агротехніків, досвід закор</w:t>
      </w:r>
      <w:r>
        <w:rPr>
          <w:rFonts w:ascii="Times New Roman" w:eastAsia="Times New Roman" w:hAnsi="Times New Roman" w:cs="Times New Roman"/>
          <w:kern w:val="18"/>
          <w:sz w:val="28"/>
          <w:szCs w:val="28"/>
          <w:lang w:val="uk-UA" w:eastAsia="ru-RU"/>
        </w:rPr>
        <w:t>донних колег показують, що сучасні популярні</w:t>
      </w:r>
      <w:r w:rsidRPr="000B6738">
        <w:rPr>
          <w:rFonts w:ascii="Times New Roman" w:eastAsia="Times New Roman" w:hAnsi="Times New Roman" w:cs="Times New Roman"/>
          <w:kern w:val="18"/>
          <w:sz w:val="28"/>
          <w:szCs w:val="28"/>
          <w:lang w:val="uk-UA" w:eastAsia="ru-RU"/>
        </w:rPr>
        <w:t xml:space="preserve"> сорти яблуні</w:t>
      </w:r>
      <w:r>
        <w:rPr>
          <w:rFonts w:ascii="Times New Roman" w:eastAsia="Times New Roman" w:hAnsi="Times New Roman" w:cs="Times New Roman"/>
          <w:kern w:val="18"/>
          <w:sz w:val="28"/>
          <w:szCs w:val="28"/>
          <w:lang w:val="uk-UA" w:eastAsia="ru-RU"/>
        </w:rPr>
        <w:t>, володіючи комплексом господарсько – цінних властивостей,</w:t>
      </w:r>
      <w:r w:rsidRPr="000B6738">
        <w:rPr>
          <w:rFonts w:ascii="Times New Roman" w:eastAsia="Times New Roman" w:hAnsi="Times New Roman" w:cs="Times New Roman"/>
          <w:kern w:val="18"/>
          <w:sz w:val="28"/>
          <w:szCs w:val="28"/>
          <w:lang w:val="uk-UA" w:eastAsia="ru-RU"/>
        </w:rPr>
        <w:t xml:space="preserve"> здатні давати ранні, високі і регулярні врожаї якісних плодів, виправдовуючи витрати праці і засобів  на захист саду, а також задовольняючи найрізноманітніші потреби людини. </w:t>
      </w:r>
      <w:r>
        <w:rPr>
          <w:rFonts w:ascii="Times New Roman" w:eastAsia="Times New Roman" w:hAnsi="Times New Roman" w:cs="Times New Roman"/>
          <w:kern w:val="18"/>
          <w:sz w:val="28"/>
          <w:szCs w:val="28"/>
          <w:lang w:val="uk-UA" w:eastAsia="ru-RU"/>
        </w:rPr>
        <w:t xml:space="preserve">Існуючі </w:t>
      </w:r>
      <w:r w:rsidRPr="000B6738">
        <w:rPr>
          <w:rFonts w:ascii="Times New Roman" w:eastAsia="Times New Roman" w:hAnsi="Times New Roman" w:cs="Times New Roman"/>
          <w:kern w:val="18"/>
          <w:sz w:val="28"/>
          <w:szCs w:val="28"/>
          <w:lang w:val="uk-UA" w:eastAsia="ru-RU"/>
        </w:rPr>
        <w:t xml:space="preserve">промислові насадження нових сортів яблуні, </w:t>
      </w:r>
      <w:r>
        <w:rPr>
          <w:rFonts w:ascii="Times New Roman" w:eastAsia="Times New Roman" w:hAnsi="Times New Roman" w:cs="Times New Roman"/>
          <w:kern w:val="18"/>
          <w:sz w:val="28"/>
          <w:szCs w:val="28"/>
          <w:lang w:val="uk-UA" w:eastAsia="ru-RU"/>
        </w:rPr>
        <w:t xml:space="preserve">культивовані </w:t>
      </w:r>
      <w:r w:rsidRPr="000B6738">
        <w:rPr>
          <w:rFonts w:ascii="Times New Roman" w:eastAsia="Times New Roman" w:hAnsi="Times New Roman" w:cs="Times New Roman"/>
          <w:kern w:val="18"/>
          <w:sz w:val="28"/>
          <w:szCs w:val="28"/>
          <w:lang w:val="uk-UA" w:eastAsia="ru-RU"/>
        </w:rPr>
        <w:t>за інтенсивними технологіями,</w:t>
      </w:r>
      <w:r w:rsidRPr="000A1675">
        <w:rPr>
          <w:rFonts w:ascii="Times New Roman" w:eastAsia="Times New Roman" w:hAnsi="Times New Roman" w:cs="Times New Roman"/>
          <w:kern w:val="18"/>
          <w:sz w:val="28"/>
          <w:szCs w:val="28"/>
          <w:lang w:val="uk-UA" w:eastAsia="ru-RU"/>
        </w:rPr>
        <w:t xml:space="preserve"> </w:t>
      </w:r>
      <w:r>
        <w:rPr>
          <w:rFonts w:ascii="Times New Roman" w:eastAsia="Times New Roman" w:hAnsi="Times New Roman" w:cs="Times New Roman"/>
          <w:kern w:val="18"/>
          <w:sz w:val="28"/>
          <w:szCs w:val="28"/>
          <w:lang w:val="uk-UA" w:eastAsia="ru-RU"/>
        </w:rPr>
        <w:t>в Україні</w:t>
      </w:r>
      <w:r w:rsidRPr="00C92DEE">
        <w:rPr>
          <w:rFonts w:ascii="Times New Roman" w:eastAsia="Times New Roman" w:hAnsi="Times New Roman" w:cs="Times New Roman"/>
          <w:kern w:val="18"/>
          <w:sz w:val="28"/>
          <w:szCs w:val="28"/>
          <w:lang w:val="uk-UA" w:eastAsia="ru-RU"/>
        </w:rPr>
        <w:t xml:space="preserve"> </w:t>
      </w:r>
      <w:r>
        <w:rPr>
          <w:rFonts w:ascii="Times New Roman" w:eastAsia="Times New Roman" w:hAnsi="Times New Roman" w:cs="Times New Roman"/>
          <w:kern w:val="18"/>
          <w:sz w:val="28"/>
          <w:szCs w:val="28"/>
          <w:lang w:val="uk-UA" w:eastAsia="ru-RU"/>
        </w:rPr>
        <w:t>стабільно мають у</w:t>
      </w:r>
      <w:r w:rsidRPr="000B6738">
        <w:rPr>
          <w:rFonts w:ascii="Times New Roman" w:eastAsia="Times New Roman" w:hAnsi="Times New Roman" w:cs="Times New Roman"/>
          <w:kern w:val="18"/>
          <w:sz w:val="28"/>
          <w:szCs w:val="28"/>
          <w:lang w:val="uk-UA" w:eastAsia="ru-RU"/>
        </w:rPr>
        <w:t>рожайність</w:t>
      </w:r>
      <w:r>
        <w:rPr>
          <w:rFonts w:ascii="Times New Roman" w:eastAsia="Times New Roman" w:hAnsi="Times New Roman" w:cs="Times New Roman"/>
          <w:kern w:val="18"/>
          <w:sz w:val="28"/>
          <w:szCs w:val="28"/>
          <w:lang w:val="uk-UA" w:eastAsia="ru-RU"/>
        </w:rPr>
        <w:t xml:space="preserve"> </w:t>
      </w:r>
      <w:r w:rsidRPr="000B6738">
        <w:rPr>
          <w:rFonts w:ascii="Times New Roman" w:eastAsia="Times New Roman" w:hAnsi="Times New Roman" w:cs="Times New Roman"/>
          <w:kern w:val="18"/>
          <w:sz w:val="28"/>
          <w:szCs w:val="28"/>
          <w:lang w:val="uk-UA" w:eastAsia="ru-RU"/>
        </w:rPr>
        <w:t>30-40 т/га</w:t>
      </w:r>
      <w:r>
        <w:rPr>
          <w:rFonts w:ascii="Times New Roman" w:eastAsia="Times New Roman" w:hAnsi="Times New Roman" w:cs="Times New Roman"/>
          <w:kern w:val="18"/>
          <w:sz w:val="28"/>
          <w:szCs w:val="28"/>
          <w:lang w:val="uk-UA" w:eastAsia="ru-RU"/>
        </w:rPr>
        <w:t>, а такі як Скіфське золото, Перлина Києва, Едера, Мавка – 50-80 т/га;</w:t>
      </w:r>
      <w:r w:rsidRPr="00622114">
        <w:rPr>
          <w:rFonts w:ascii="Times New Roman" w:eastAsia="Times New Roman" w:hAnsi="Times New Roman" w:cs="Times New Roman"/>
          <w:kern w:val="18"/>
          <w:sz w:val="28"/>
          <w:szCs w:val="28"/>
          <w:lang w:val="uk-UA" w:eastAsia="ru-RU"/>
        </w:rPr>
        <w:t xml:space="preserve"> </w:t>
      </w:r>
      <w:r w:rsidRPr="000B6738">
        <w:rPr>
          <w:rFonts w:ascii="Times New Roman" w:eastAsia="Times New Roman" w:hAnsi="Times New Roman" w:cs="Times New Roman"/>
          <w:kern w:val="18"/>
          <w:sz w:val="28"/>
          <w:szCs w:val="28"/>
          <w:lang w:val="uk-UA" w:eastAsia="ru-RU"/>
        </w:rPr>
        <w:t>у країна</w:t>
      </w:r>
      <w:r>
        <w:rPr>
          <w:rFonts w:ascii="Times New Roman" w:eastAsia="Times New Roman" w:hAnsi="Times New Roman" w:cs="Times New Roman"/>
          <w:kern w:val="18"/>
          <w:sz w:val="28"/>
          <w:szCs w:val="28"/>
          <w:lang w:val="uk-UA" w:eastAsia="ru-RU"/>
        </w:rPr>
        <w:t xml:space="preserve">х Західної Європи  - 40-60 т/га. </w:t>
      </w:r>
      <w:r w:rsidRPr="000B6738">
        <w:rPr>
          <w:rFonts w:ascii="Times New Roman" w:eastAsia="Times New Roman" w:hAnsi="Times New Roman" w:cs="Times New Roman"/>
          <w:kern w:val="18"/>
          <w:sz w:val="28"/>
          <w:szCs w:val="28"/>
          <w:lang w:val="uk-UA" w:eastAsia="ru-RU"/>
        </w:rPr>
        <w:t>Нові сорти активно реагують на вміле використання</w:t>
      </w:r>
      <w:r>
        <w:rPr>
          <w:rFonts w:ascii="Times New Roman" w:eastAsia="Times New Roman" w:hAnsi="Times New Roman" w:cs="Times New Roman"/>
          <w:kern w:val="18"/>
          <w:sz w:val="28"/>
          <w:szCs w:val="28"/>
          <w:lang w:val="uk-UA" w:eastAsia="ru-RU"/>
        </w:rPr>
        <w:t xml:space="preserve"> агробіогеоценотичних факторів. Так, у</w:t>
      </w:r>
      <w:r w:rsidRPr="000B6738">
        <w:rPr>
          <w:rFonts w:ascii="Times New Roman" w:eastAsia="Times New Roman" w:hAnsi="Times New Roman" w:cs="Times New Roman"/>
          <w:kern w:val="18"/>
          <w:sz w:val="28"/>
          <w:szCs w:val="28"/>
          <w:lang w:val="uk-UA" w:eastAsia="ru-RU"/>
        </w:rPr>
        <w:t xml:space="preserve"> сучасних насадженнях на карликових підщепах з густотою розміщення дерев 1,1-4,0 тис.шт./га</w:t>
      </w:r>
      <w:r>
        <w:rPr>
          <w:rFonts w:ascii="Times New Roman" w:eastAsia="Times New Roman" w:hAnsi="Times New Roman" w:cs="Times New Roman"/>
          <w:kern w:val="18"/>
          <w:sz w:val="28"/>
          <w:szCs w:val="28"/>
          <w:lang w:val="uk-UA" w:eastAsia="ru-RU"/>
        </w:rPr>
        <w:t xml:space="preserve"> урожайність сортів з довговічними </w:t>
      </w:r>
      <w:r>
        <w:rPr>
          <w:rFonts w:ascii="Times New Roman" w:eastAsia="Times New Roman" w:hAnsi="Times New Roman" w:cs="Times New Roman"/>
          <w:kern w:val="18"/>
          <w:sz w:val="28"/>
          <w:szCs w:val="28"/>
          <w:lang w:val="uk-UA" w:eastAsia="ru-RU"/>
        </w:rPr>
        <w:lastRenderedPageBreak/>
        <w:t xml:space="preserve">плодовими гілочками, які сприяють більш тривалому збереженню компактної топографії плодоношення, </w:t>
      </w:r>
      <w:r w:rsidRPr="000B6738">
        <w:rPr>
          <w:rFonts w:ascii="Times New Roman" w:eastAsia="Times New Roman" w:hAnsi="Times New Roman" w:cs="Times New Roman"/>
          <w:kern w:val="18"/>
          <w:sz w:val="28"/>
          <w:szCs w:val="28"/>
          <w:lang w:val="uk-UA" w:eastAsia="ru-RU"/>
        </w:rPr>
        <w:t xml:space="preserve">в перші 5 років </w:t>
      </w:r>
      <w:r>
        <w:rPr>
          <w:rFonts w:ascii="Times New Roman" w:eastAsia="Times New Roman" w:hAnsi="Times New Roman" w:cs="Times New Roman"/>
          <w:kern w:val="18"/>
          <w:sz w:val="28"/>
          <w:szCs w:val="28"/>
          <w:lang w:val="uk-UA" w:eastAsia="ru-RU"/>
        </w:rPr>
        <w:t>становить 20-60, у наступні – 30-80 т/га  (Т</w:t>
      </w:r>
      <w:r w:rsidRPr="000B6738">
        <w:rPr>
          <w:rFonts w:ascii="Times New Roman" w:eastAsia="Times New Roman" w:hAnsi="Times New Roman" w:cs="Times New Roman"/>
          <w:kern w:val="18"/>
          <w:sz w:val="28"/>
          <w:szCs w:val="28"/>
          <w:lang w:val="uk-UA" w:eastAsia="ru-RU"/>
        </w:rPr>
        <w:t>omala K., Makosz E., 1996</w:t>
      </w:r>
      <w:r>
        <w:rPr>
          <w:rFonts w:ascii="Times New Roman" w:eastAsia="Times New Roman" w:hAnsi="Times New Roman" w:cs="Times New Roman"/>
          <w:kern w:val="18"/>
          <w:sz w:val="28"/>
          <w:szCs w:val="28"/>
          <w:lang w:val="uk-UA" w:eastAsia="ru-RU"/>
        </w:rPr>
        <w:t xml:space="preserve">; Жук В.М., 2018 </w:t>
      </w:r>
      <w:r w:rsidRPr="000B6738">
        <w:rPr>
          <w:rFonts w:ascii="Times New Roman" w:eastAsia="Times New Roman" w:hAnsi="Times New Roman" w:cs="Times New Roman"/>
          <w:kern w:val="18"/>
          <w:sz w:val="28"/>
          <w:szCs w:val="28"/>
          <w:lang w:val="uk-UA" w:eastAsia="ru-RU"/>
        </w:rPr>
        <w:t xml:space="preserve">). </w:t>
      </w:r>
      <w:r>
        <w:rPr>
          <w:rFonts w:ascii="Times New Roman" w:eastAsia="Times New Roman" w:hAnsi="Times New Roman" w:cs="Times New Roman"/>
          <w:kern w:val="18"/>
          <w:sz w:val="28"/>
          <w:szCs w:val="28"/>
          <w:lang w:val="uk-UA" w:eastAsia="ru-RU"/>
        </w:rPr>
        <w:t xml:space="preserve">За результатами наших багаторічних досліджень, до сортів з такими властивостями належать Багачка, Кубанскоє багряноє, Оріон, Прикубанскоє, Розелла, Топаз, Ямба (ІІ тип плодоношення за </w:t>
      </w:r>
      <w:r>
        <w:rPr>
          <w:rFonts w:ascii="Times New Roman" w:eastAsia="Times New Roman" w:hAnsi="Times New Roman" w:cs="Times New Roman"/>
          <w:kern w:val="18"/>
          <w:sz w:val="28"/>
          <w:szCs w:val="28"/>
          <w:lang w:val="en-US" w:eastAsia="ru-RU"/>
        </w:rPr>
        <w:t>J</w:t>
      </w:r>
      <w:r w:rsidRPr="00235AD9">
        <w:rPr>
          <w:rFonts w:ascii="Times New Roman" w:eastAsia="Times New Roman" w:hAnsi="Times New Roman" w:cs="Times New Roman"/>
          <w:kern w:val="18"/>
          <w:sz w:val="28"/>
          <w:szCs w:val="28"/>
          <w:lang w:val="uk-UA" w:eastAsia="ru-RU"/>
        </w:rPr>
        <w:t>.</w:t>
      </w:r>
      <w:r>
        <w:rPr>
          <w:rFonts w:ascii="Times New Roman" w:eastAsia="Times New Roman" w:hAnsi="Times New Roman" w:cs="Times New Roman"/>
          <w:kern w:val="18"/>
          <w:sz w:val="28"/>
          <w:szCs w:val="28"/>
          <w:lang w:val="en-US" w:eastAsia="ru-RU"/>
        </w:rPr>
        <w:t>M</w:t>
      </w:r>
      <w:r w:rsidRPr="00235AD9">
        <w:rPr>
          <w:rFonts w:ascii="Times New Roman" w:eastAsia="Times New Roman" w:hAnsi="Times New Roman" w:cs="Times New Roman"/>
          <w:kern w:val="18"/>
          <w:sz w:val="28"/>
          <w:szCs w:val="28"/>
          <w:lang w:val="uk-UA" w:eastAsia="ru-RU"/>
        </w:rPr>
        <w:t xml:space="preserve">. </w:t>
      </w:r>
      <w:r>
        <w:rPr>
          <w:rFonts w:ascii="Times New Roman" w:eastAsia="Times New Roman" w:hAnsi="Times New Roman" w:cs="Times New Roman"/>
          <w:kern w:val="18"/>
          <w:sz w:val="28"/>
          <w:szCs w:val="28"/>
          <w:lang w:val="en-US" w:eastAsia="ru-RU"/>
        </w:rPr>
        <w:t>Lespinasse</w:t>
      </w:r>
      <w:r>
        <w:rPr>
          <w:rFonts w:ascii="Times New Roman" w:eastAsia="Times New Roman" w:hAnsi="Times New Roman" w:cs="Times New Roman"/>
          <w:kern w:val="18"/>
          <w:sz w:val="28"/>
          <w:szCs w:val="28"/>
          <w:lang w:val="uk-UA" w:eastAsia="ru-RU"/>
        </w:rPr>
        <w:t xml:space="preserve">); Гала, Глостер, Голден Делішес, Голден Резістент, Джонаголд, Зимове лимонне, Золотая корона, Лігол, Луна, Мавка, Прима, Сябріна, Флоріна (ІІІ тип); Айдаред, Акане, Аскольда, Внучка, Ельстар, Лодел, Малуша, Мелба, Пінова, Ренет Симиренка, Радогость, Скіфське золото (сполучення ІІ і ІІІ типів плодоношення). </w:t>
      </w:r>
    </w:p>
    <w:p w:rsidR="004B597B" w:rsidRDefault="004B597B" w:rsidP="004B597B">
      <w:pPr>
        <w:spacing w:after="0" w:line="240" w:lineRule="auto"/>
        <w:ind w:firstLine="426"/>
        <w:jc w:val="both"/>
        <w:rPr>
          <w:rFonts w:ascii="Times New Roman" w:eastAsia="Times New Roman" w:hAnsi="Times New Roman" w:cs="Times New Roman"/>
          <w:kern w:val="18"/>
          <w:sz w:val="28"/>
          <w:szCs w:val="28"/>
          <w:lang w:val="uk-UA" w:eastAsia="ru-RU"/>
        </w:rPr>
      </w:pPr>
      <w:r>
        <w:rPr>
          <w:rFonts w:ascii="Times New Roman" w:eastAsia="Times New Roman" w:hAnsi="Times New Roman" w:cs="Times New Roman"/>
          <w:kern w:val="18"/>
          <w:sz w:val="28"/>
          <w:szCs w:val="28"/>
          <w:lang w:val="uk-UA" w:eastAsia="ru-RU"/>
        </w:rPr>
        <w:t xml:space="preserve">Культивування </w:t>
      </w:r>
      <w:r w:rsidRPr="000B6738">
        <w:rPr>
          <w:rFonts w:ascii="Times New Roman" w:eastAsia="Times New Roman" w:hAnsi="Times New Roman" w:cs="Times New Roman"/>
          <w:kern w:val="18"/>
          <w:sz w:val="28"/>
          <w:szCs w:val="28"/>
          <w:lang w:val="uk-UA" w:eastAsia="ru-RU"/>
        </w:rPr>
        <w:t>імунних і високостійких проти</w:t>
      </w:r>
      <w:r>
        <w:rPr>
          <w:rFonts w:ascii="Times New Roman" w:eastAsia="Times New Roman" w:hAnsi="Times New Roman" w:cs="Times New Roman"/>
          <w:kern w:val="18"/>
          <w:sz w:val="28"/>
          <w:szCs w:val="28"/>
          <w:lang w:val="uk-UA" w:eastAsia="ru-RU"/>
        </w:rPr>
        <w:t xml:space="preserve"> збудників грибних хвороб сортів пов´язано зі скороченням на 60-70 % витрат засобів на боротьбу зі</w:t>
      </w:r>
      <w:r w:rsidRPr="000B6738">
        <w:rPr>
          <w:rFonts w:ascii="Times New Roman" w:eastAsia="Times New Roman" w:hAnsi="Times New Roman" w:cs="Times New Roman"/>
          <w:kern w:val="18"/>
          <w:sz w:val="28"/>
          <w:szCs w:val="28"/>
          <w:lang w:val="uk-UA" w:eastAsia="ru-RU"/>
        </w:rPr>
        <w:t xml:space="preserve"> шкідниками й хворобами </w:t>
      </w:r>
      <w:r>
        <w:rPr>
          <w:rFonts w:ascii="Times New Roman" w:eastAsia="Times New Roman" w:hAnsi="Times New Roman" w:cs="Times New Roman"/>
          <w:kern w:val="18"/>
          <w:sz w:val="28"/>
          <w:szCs w:val="28"/>
          <w:lang w:val="uk-UA" w:eastAsia="ru-RU"/>
        </w:rPr>
        <w:t>та</w:t>
      </w:r>
      <w:r w:rsidRPr="000B6738">
        <w:rPr>
          <w:rFonts w:ascii="Times New Roman" w:eastAsia="Times New Roman" w:hAnsi="Times New Roman" w:cs="Times New Roman"/>
          <w:kern w:val="18"/>
          <w:sz w:val="28"/>
          <w:szCs w:val="28"/>
          <w:lang w:val="uk-UA" w:eastAsia="ru-RU"/>
        </w:rPr>
        <w:t xml:space="preserve"> одержання</w:t>
      </w:r>
      <w:r>
        <w:rPr>
          <w:rFonts w:ascii="Times New Roman" w:eastAsia="Times New Roman" w:hAnsi="Times New Roman" w:cs="Times New Roman"/>
          <w:kern w:val="18"/>
          <w:sz w:val="28"/>
          <w:szCs w:val="28"/>
          <w:lang w:val="uk-UA" w:eastAsia="ru-RU"/>
        </w:rPr>
        <w:t>м</w:t>
      </w:r>
      <w:r w:rsidRPr="000B6738">
        <w:rPr>
          <w:rFonts w:ascii="Times New Roman" w:eastAsia="Times New Roman" w:hAnsi="Times New Roman" w:cs="Times New Roman"/>
          <w:kern w:val="18"/>
          <w:sz w:val="28"/>
          <w:szCs w:val="28"/>
          <w:lang w:val="uk-UA" w:eastAsia="ru-RU"/>
        </w:rPr>
        <w:t xml:space="preserve"> стабільних урожаїв </w:t>
      </w:r>
      <w:r>
        <w:rPr>
          <w:rFonts w:ascii="Times New Roman" w:eastAsia="Times New Roman" w:hAnsi="Times New Roman" w:cs="Times New Roman"/>
          <w:kern w:val="18"/>
          <w:sz w:val="28"/>
          <w:szCs w:val="28"/>
          <w:lang w:val="uk-UA" w:eastAsia="ru-RU"/>
        </w:rPr>
        <w:t>санітарно безпечних і більш дешевих плодів (</w:t>
      </w:r>
      <w:r w:rsidRPr="000B6738">
        <w:rPr>
          <w:rFonts w:ascii="Times New Roman" w:eastAsia="Times New Roman" w:hAnsi="Times New Roman" w:cs="Times New Roman"/>
          <w:kern w:val="18"/>
          <w:sz w:val="28"/>
          <w:szCs w:val="28"/>
          <w:lang w:val="uk-UA" w:eastAsia="ru-RU"/>
        </w:rPr>
        <w:t xml:space="preserve">Седов Е.Н., 1992; Blazek J., 1996; Zruczynska D.,1998; Stehr R.,1997). </w:t>
      </w:r>
      <w:r>
        <w:rPr>
          <w:rFonts w:ascii="Times New Roman" w:eastAsia="Times New Roman" w:hAnsi="Times New Roman" w:cs="Times New Roman"/>
          <w:kern w:val="18"/>
          <w:sz w:val="28"/>
          <w:szCs w:val="28"/>
          <w:lang w:val="uk-UA" w:eastAsia="ru-RU"/>
        </w:rPr>
        <w:t xml:space="preserve">За нашими даними ( Кондратенко Т.Є. 2010, 2013), сорти </w:t>
      </w:r>
      <w:r w:rsidRPr="000B6738">
        <w:rPr>
          <w:rFonts w:ascii="Times New Roman" w:eastAsia="Times New Roman" w:hAnsi="Times New Roman" w:cs="Times New Roman"/>
          <w:kern w:val="18"/>
          <w:sz w:val="28"/>
          <w:szCs w:val="28"/>
          <w:lang w:val="uk-UA" w:eastAsia="ru-RU"/>
        </w:rPr>
        <w:t>Амулет,</w:t>
      </w:r>
      <w:r>
        <w:rPr>
          <w:rFonts w:ascii="Times New Roman" w:eastAsia="Times New Roman" w:hAnsi="Times New Roman" w:cs="Times New Roman"/>
          <w:kern w:val="18"/>
          <w:sz w:val="28"/>
          <w:szCs w:val="28"/>
          <w:lang w:val="uk-UA" w:eastAsia="ru-RU"/>
        </w:rPr>
        <w:t xml:space="preserve"> Афродіта, Едера,</w:t>
      </w:r>
      <w:r w:rsidRPr="000B6738">
        <w:rPr>
          <w:rFonts w:ascii="Times New Roman" w:eastAsia="Times New Roman" w:hAnsi="Times New Roman" w:cs="Times New Roman"/>
          <w:kern w:val="18"/>
          <w:sz w:val="28"/>
          <w:szCs w:val="28"/>
          <w:lang w:val="uk-UA" w:eastAsia="ru-RU"/>
        </w:rPr>
        <w:t xml:space="preserve"> Ліберті,</w:t>
      </w:r>
      <w:r>
        <w:rPr>
          <w:rFonts w:ascii="Times New Roman" w:eastAsia="Times New Roman" w:hAnsi="Times New Roman" w:cs="Times New Roman"/>
          <w:kern w:val="18"/>
          <w:sz w:val="28"/>
          <w:szCs w:val="28"/>
          <w:lang w:val="uk-UA" w:eastAsia="ru-RU"/>
        </w:rPr>
        <w:t xml:space="preserve"> Моді,</w:t>
      </w:r>
      <w:r w:rsidRPr="000B6738">
        <w:rPr>
          <w:rFonts w:ascii="Times New Roman" w:eastAsia="Times New Roman" w:hAnsi="Times New Roman" w:cs="Times New Roman"/>
          <w:kern w:val="18"/>
          <w:sz w:val="28"/>
          <w:szCs w:val="28"/>
          <w:lang w:val="uk-UA" w:eastAsia="ru-RU"/>
        </w:rPr>
        <w:t xml:space="preserve"> Пеміла,</w:t>
      </w:r>
      <w:r>
        <w:rPr>
          <w:rFonts w:ascii="Times New Roman" w:eastAsia="Times New Roman" w:hAnsi="Times New Roman" w:cs="Times New Roman"/>
          <w:kern w:val="18"/>
          <w:sz w:val="28"/>
          <w:szCs w:val="28"/>
          <w:lang w:val="uk-UA" w:eastAsia="ru-RU"/>
        </w:rPr>
        <w:t xml:space="preserve"> Перлина Києва, Ревена, Ренора,</w:t>
      </w:r>
      <w:r w:rsidRPr="000B6738">
        <w:rPr>
          <w:rFonts w:ascii="Times New Roman" w:eastAsia="Times New Roman" w:hAnsi="Times New Roman" w:cs="Times New Roman"/>
          <w:kern w:val="18"/>
          <w:sz w:val="28"/>
          <w:szCs w:val="28"/>
          <w:lang w:val="uk-UA" w:eastAsia="ru-RU"/>
        </w:rPr>
        <w:t xml:space="preserve"> </w:t>
      </w:r>
      <w:r>
        <w:rPr>
          <w:rFonts w:ascii="Times New Roman" w:eastAsia="Times New Roman" w:hAnsi="Times New Roman" w:cs="Times New Roman"/>
          <w:kern w:val="18"/>
          <w:sz w:val="28"/>
          <w:szCs w:val="28"/>
          <w:lang w:val="uk-UA" w:eastAsia="ru-RU"/>
        </w:rPr>
        <w:t xml:space="preserve">Рождєственскоє, Свєжесть, Скіфське золото, Сябріна здатні формувати високі (31-80 т/га) і стабільні врожаї особливо </w:t>
      </w:r>
      <w:r w:rsidRPr="000B6738">
        <w:rPr>
          <w:rFonts w:ascii="Times New Roman" w:eastAsia="Times New Roman" w:hAnsi="Times New Roman" w:cs="Times New Roman"/>
          <w:kern w:val="18"/>
          <w:sz w:val="28"/>
          <w:szCs w:val="28"/>
          <w:lang w:val="uk-UA" w:eastAsia="ru-RU"/>
        </w:rPr>
        <w:t>в регіонах з нестійкою погодою в зим</w:t>
      </w:r>
      <w:r>
        <w:rPr>
          <w:rFonts w:ascii="Times New Roman" w:eastAsia="Times New Roman" w:hAnsi="Times New Roman" w:cs="Times New Roman"/>
          <w:kern w:val="18"/>
          <w:sz w:val="28"/>
          <w:szCs w:val="28"/>
          <w:lang w:val="uk-UA" w:eastAsia="ru-RU"/>
        </w:rPr>
        <w:t xml:space="preserve">овий і ранньовесняний періоди. </w:t>
      </w:r>
    </w:p>
    <w:p w:rsidR="004B597B" w:rsidRDefault="004B597B" w:rsidP="004B597B">
      <w:pPr>
        <w:spacing w:after="0" w:line="240" w:lineRule="auto"/>
        <w:ind w:firstLine="426"/>
        <w:jc w:val="both"/>
        <w:rPr>
          <w:rFonts w:ascii="Times New Roman" w:eastAsia="Times New Roman" w:hAnsi="Times New Roman" w:cs="Times New Roman"/>
          <w:kern w:val="18"/>
          <w:sz w:val="28"/>
          <w:szCs w:val="28"/>
          <w:lang w:val="uk-UA" w:eastAsia="ru-RU"/>
        </w:rPr>
      </w:pPr>
      <w:r>
        <w:rPr>
          <w:rFonts w:ascii="Times New Roman" w:eastAsia="Times New Roman" w:hAnsi="Times New Roman" w:cs="Times New Roman"/>
          <w:kern w:val="18"/>
          <w:sz w:val="28"/>
          <w:szCs w:val="28"/>
          <w:lang w:val="uk-UA" w:eastAsia="ru-RU"/>
        </w:rPr>
        <w:t>Генотип</w:t>
      </w:r>
      <w:r w:rsidRPr="000B6738">
        <w:rPr>
          <w:rFonts w:ascii="Times New Roman" w:eastAsia="Times New Roman" w:hAnsi="Times New Roman" w:cs="Times New Roman"/>
          <w:kern w:val="18"/>
          <w:sz w:val="28"/>
          <w:szCs w:val="28"/>
          <w:lang w:val="uk-UA" w:eastAsia="ru-RU"/>
        </w:rPr>
        <w:t xml:space="preserve"> </w:t>
      </w:r>
      <w:r>
        <w:rPr>
          <w:rFonts w:ascii="Times New Roman" w:eastAsia="Times New Roman" w:hAnsi="Times New Roman" w:cs="Times New Roman"/>
          <w:kern w:val="18"/>
          <w:sz w:val="28"/>
          <w:szCs w:val="28"/>
          <w:lang w:val="uk-UA" w:eastAsia="ru-RU"/>
        </w:rPr>
        <w:t xml:space="preserve"> нових сортів обумовлює високий вміст у плодах </w:t>
      </w:r>
      <w:r w:rsidRPr="000B6738">
        <w:rPr>
          <w:rFonts w:ascii="Times New Roman" w:eastAsia="Times New Roman" w:hAnsi="Times New Roman" w:cs="Times New Roman"/>
          <w:kern w:val="18"/>
          <w:sz w:val="28"/>
          <w:szCs w:val="28"/>
          <w:lang w:val="uk-UA" w:eastAsia="ru-RU"/>
        </w:rPr>
        <w:t>найважливіших о</w:t>
      </w:r>
      <w:r>
        <w:rPr>
          <w:rFonts w:ascii="Times New Roman" w:eastAsia="Times New Roman" w:hAnsi="Times New Roman" w:cs="Times New Roman"/>
          <w:kern w:val="18"/>
          <w:sz w:val="28"/>
          <w:szCs w:val="28"/>
          <w:lang w:val="uk-UA" w:eastAsia="ru-RU"/>
        </w:rPr>
        <w:t>рганічних сполук, що визначають</w:t>
      </w:r>
      <w:r w:rsidRPr="000B6738">
        <w:rPr>
          <w:rFonts w:ascii="Times New Roman" w:eastAsia="Times New Roman" w:hAnsi="Times New Roman" w:cs="Times New Roman"/>
          <w:kern w:val="18"/>
          <w:sz w:val="28"/>
          <w:szCs w:val="28"/>
          <w:lang w:val="uk-UA" w:eastAsia="ru-RU"/>
        </w:rPr>
        <w:t xml:space="preserve"> їхній відмінний смак</w:t>
      </w:r>
      <w:r>
        <w:rPr>
          <w:rFonts w:ascii="Times New Roman" w:eastAsia="Times New Roman" w:hAnsi="Times New Roman" w:cs="Times New Roman"/>
          <w:kern w:val="18"/>
          <w:sz w:val="28"/>
          <w:szCs w:val="28"/>
          <w:lang w:val="uk-UA" w:eastAsia="ru-RU"/>
        </w:rPr>
        <w:t>,</w:t>
      </w:r>
      <w:r w:rsidRPr="000B6738">
        <w:rPr>
          <w:rFonts w:ascii="Times New Roman" w:eastAsia="Times New Roman" w:hAnsi="Times New Roman" w:cs="Times New Roman"/>
          <w:kern w:val="18"/>
          <w:sz w:val="28"/>
          <w:szCs w:val="28"/>
          <w:lang w:val="uk-UA" w:eastAsia="ru-RU"/>
        </w:rPr>
        <w:t xml:space="preserve"> високу лежкість</w:t>
      </w:r>
      <w:r>
        <w:rPr>
          <w:rFonts w:ascii="Times New Roman" w:eastAsia="Times New Roman" w:hAnsi="Times New Roman" w:cs="Times New Roman"/>
          <w:kern w:val="18"/>
          <w:sz w:val="28"/>
          <w:szCs w:val="28"/>
          <w:lang w:val="uk-UA" w:eastAsia="ru-RU"/>
        </w:rPr>
        <w:t xml:space="preserve"> і транспортабельність</w:t>
      </w:r>
      <w:r w:rsidRPr="000B6738">
        <w:rPr>
          <w:rFonts w:ascii="Times New Roman" w:eastAsia="Times New Roman" w:hAnsi="Times New Roman" w:cs="Times New Roman"/>
          <w:kern w:val="18"/>
          <w:sz w:val="28"/>
          <w:szCs w:val="28"/>
          <w:lang w:val="uk-UA" w:eastAsia="ru-RU"/>
        </w:rPr>
        <w:t xml:space="preserve">. </w:t>
      </w:r>
      <w:r>
        <w:rPr>
          <w:rFonts w:ascii="Times New Roman" w:eastAsia="Times New Roman" w:hAnsi="Times New Roman" w:cs="Times New Roman"/>
          <w:kern w:val="18"/>
          <w:sz w:val="28"/>
          <w:szCs w:val="28"/>
          <w:lang w:val="uk-UA" w:eastAsia="ru-RU"/>
        </w:rPr>
        <w:t>Вони містять</w:t>
      </w:r>
      <w:r w:rsidRPr="000B6738">
        <w:rPr>
          <w:rFonts w:ascii="Times New Roman" w:eastAsia="Times New Roman" w:hAnsi="Times New Roman" w:cs="Times New Roman"/>
          <w:kern w:val="18"/>
          <w:sz w:val="28"/>
          <w:szCs w:val="28"/>
          <w:lang w:val="uk-UA" w:eastAsia="ru-RU"/>
        </w:rPr>
        <w:t xml:space="preserve"> 7-23 % сухих розчинних</w:t>
      </w:r>
      <w:r>
        <w:rPr>
          <w:rFonts w:ascii="Times New Roman" w:eastAsia="Times New Roman" w:hAnsi="Times New Roman" w:cs="Times New Roman"/>
          <w:kern w:val="18"/>
          <w:sz w:val="28"/>
          <w:szCs w:val="28"/>
          <w:lang w:val="uk-UA" w:eastAsia="ru-RU"/>
        </w:rPr>
        <w:t xml:space="preserve"> речовин; сума цукрів досягає 19%, а також</w:t>
      </w:r>
      <w:r w:rsidRPr="000B6738">
        <w:rPr>
          <w:rFonts w:ascii="Times New Roman" w:eastAsia="Times New Roman" w:hAnsi="Times New Roman" w:cs="Times New Roman"/>
          <w:kern w:val="18"/>
          <w:sz w:val="28"/>
          <w:szCs w:val="28"/>
          <w:lang w:val="uk-UA" w:eastAsia="ru-RU"/>
        </w:rPr>
        <w:t xml:space="preserve"> Р-активних речовин – 900-975, аскорбінової кислоти</w:t>
      </w:r>
      <w:r>
        <w:rPr>
          <w:rFonts w:ascii="Times New Roman" w:eastAsia="Times New Roman" w:hAnsi="Times New Roman" w:cs="Times New Roman"/>
          <w:kern w:val="18"/>
          <w:sz w:val="28"/>
          <w:szCs w:val="28"/>
          <w:lang w:val="uk-UA" w:eastAsia="ru-RU"/>
        </w:rPr>
        <w:t xml:space="preserve"> – 20-42 </w:t>
      </w:r>
      <w:r w:rsidRPr="000B6738">
        <w:rPr>
          <w:rFonts w:ascii="Times New Roman" w:eastAsia="Times New Roman" w:hAnsi="Times New Roman" w:cs="Times New Roman"/>
          <w:kern w:val="18"/>
          <w:sz w:val="28"/>
          <w:szCs w:val="28"/>
          <w:lang w:val="uk-UA" w:eastAsia="ru-RU"/>
        </w:rPr>
        <w:t>мг/100 г</w:t>
      </w:r>
      <w:r>
        <w:rPr>
          <w:rFonts w:ascii="Times New Roman" w:eastAsia="Times New Roman" w:hAnsi="Times New Roman" w:cs="Times New Roman"/>
          <w:kern w:val="18"/>
          <w:sz w:val="28"/>
          <w:szCs w:val="28"/>
          <w:lang w:val="uk-UA" w:eastAsia="ru-RU"/>
        </w:rPr>
        <w:t xml:space="preserve"> сирої маси.</w:t>
      </w:r>
      <w:r w:rsidRPr="00C92DEE">
        <w:rPr>
          <w:rFonts w:ascii="Times New Roman" w:eastAsia="Times New Roman" w:hAnsi="Times New Roman" w:cs="Times New Roman"/>
          <w:kern w:val="18"/>
          <w:sz w:val="28"/>
          <w:szCs w:val="28"/>
          <w:lang w:val="uk-UA" w:eastAsia="ru-RU"/>
        </w:rPr>
        <w:t xml:space="preserve"> </w:t>
      </w:r>
      <w:r w:rsidRPr="000B6738">
        <w:rPr>
          <w:rFonts w:ascii="Times New Roman" w:eastAsia="Times New Roman" w:hAnsi="Times New Roman" w:cs="Times New Roman"/>
          <w:kern w:val="18"/>
          <w:sz w:val="28"/>
          <w:szCs w:val="28"/>
          <w:lang w:val="uk-UA" w:eastAsia="ru-RU"/>
        </w:rPr>
        <w:t>Ці озн</w:t>
      </w:r>
      <w:r>
        <w:rPr>
          <w:rFonts w:ascii="Times New Roman" w:eastAsia="Times New Roman" w:hAnsi="Times New Roman" w:cs="Times New Roman"/>
          <w:kern w:val="18"/>
          <w:sz w:val="28"/>
          <w:szCs w:val="28"/>
          <w:lang w:val="uk-UA" w:eastAsia="ru-RU"/>
        </w:rPr>
        <w:t>аки, а також висока врожайність</w:t>
      </w:r>
      <w:r w:rsidRPr="000B6738">
        <w:rPr>
          <w:rFonts w:ascii="Times New Roman" w:eastAsia="Times New Roman" w:hAnsi="Times New Roman" w:cs="Times New Roman"/>
          <w:kern w:val="18"/>
          <w:sz w:val="28"/>
          <w:szCs w:val="28"/>
          <w:lang w:val="uk-UA" w:eastAsia="ru-RU"/>
        </w:rPr>
        <w:t xml:space="preserve"> і привабливий зовніш</w:t>
      </w:r>
      <w:r>
        <w:rPr>
          <w:rFonts w:ascii="Times New Roman" w:eastAsia="Times New Roman" w:hAnsi="Times New Roman" w:cs="Times New Roman"/>
          <w:kern w:val="18"/>
          <w:sz w:val="28"/>
          <w:szCs w:val="28"/>
          <w:lang w:val="uk-UA" w:eastAsia="ru-RU"/>
        </w:rPr>
        <w:t xml:space="preserve">ній вигляд плодів забезпечують </w:t>
      </w:r>
      <w:r w:rsidRPr="000B6738">
        <w:rPr>
          <w:rFonts w:ascii="Times New Roman" w:eastAsia="Times New Roman" w:hAnsi="Times New Roman" w:cs="Times New Roman"/>
          <w:kern w:val="18"/>
          <w:sz w:val="28"/>
          <w:szCs w:val="28"/>
          <w:lang w:val="uk-UA" w:eastAsia="ru-RU"/>
        </w:rPr>
        <w:t>справжню конкурентоздатність сорту</w:t>
      </w:r>
      <w:r>
        <w:rPr>
          <w:rFonts w:ascii="Times New Roman" w:eastAsia="Times New Roman" w:hAnsi="Times New Roman" w:cs="Times New Roman"/>
          <w:kern w:val="18"/>
          <w:sz w:val="28"/>
          <w:szCs w:val="28"/>
          <w:lang w:val="uk-UA" w:eastAsia="ru-RU"/>
        </w:rPr>
        <w:t>.</w:t>
      </w:r>
    </w:p>
    <w:p w:rsidR="004B597B" w:rsidRDefault="004B597B" w:rsidP="004B597B">
      <w:pPr>
        <w:spacing w:after="0" w:line="240" w:lineRule="auto"/>
        <w:ind w:firstLine="426"/>
        <w:jc w:val="both"/>
        <w:rPr>
          <w:rFonts w:ascii="Times New Roman" w:eastAsia="Times New Roman" w:hAnsi="Times New Roman" w:cs="Times New Roman"/>
          <w:kern w:val="18"/>
          <w:sz w:val="28"/>
          <w:szCs w:val="28"/>
          <w:lang w:val="uk-UA" w:eastAsia="ru-RU"/>
        </w:rPr>
      </w:pPr>
      <w:r>
        <w:rPr>
          <w:rFonts w:ascii="Times New Roman" w:eastAsia="Times New Roman" w:hAnsi="Times New Roman" w:cs="Times New Roman"/>
          <w:kern w:val="18"/>
          <w:sz w:val="28"/>
          <w:szCs w:val="28"/>
          <w:lang w:val="uk-UA" w:eastAsia="ru-RU"/>
        </w:rPr>
        <w:t>Результативність селекційних робіт в Україні, інтенсивна інтродукція, долучення до всебічного оцінювання сортів зарубіжних партнерів останнім часом сприяли суттєвому оновленню сортименту яблуні, який регулюється «Держреєтром сортів…України» - основним документом, що гарантує якість і успішність культивування сорту в певній ґрунтово-кліматичній зоні. Список сортів яблуні у діючому Державному реєстрі налічує 62 найменування, серед них 41 (66, 1%) – сорти української селекції. П´ятдесят (80 %) із них районовано у період 2000-2018 рр, 8  (13,3%) – 1980-1999 рр. і у 1950-1979 рр - поодинокі сорти, але і досі провідні. Останні (6,7%) все ще займають значні площі у насадженнях і забезпечують вагому частку у валовому обсязі плодів цієї культури, хоча протягом 2005-2018 років щорічне виробництво садивного матеріалу Слави переможцям і Папіровки скоротилося у декілька разів, а тиражування Айдареда і Голден Делішеса поки залишається на високому рівні.</w:t>
      </w:r>
    </w:p>
    <w:p w:rsidR="004B597B" w:rsidRDefault="004B597B" w:rsidP="004B597B">
      <w:pPr>
        <w:spacing w:after="0" w:line="240" w:lineRule="auto"/>
        <w:ind w:firstLine="426"/>
        <w:jc w:val="both"/>
        <w:rPr>
          <w:rFonts w:ascii="Times New Roman" w:eastAsia="Times New Roman" w:hAnsi="Times New Roman" w:cs="Times New Roman"/>
          <w:kern w:val="18"/>
          <w:sz w:val="28"/>
          <w:szCs w:val="28"/>
          <w:lang w:val="uk-UA" w:eastAsia="ru-RU"/>
        </w:rPr>
      </w:pPr>
      <w:r>
        <w:rPr>
          <w:rFonts w:ascii="Times New Roman" w:eastAsia="Times New Roman" w:hAnsi="Times New Roman" w:cs="Times New Roman"/>
          <w:kern w:val="18"/>
          <w:sz w:val="28"/>
          <w:szCs w:val="28"/>
          <w:lang w:val="uk-UA" w:eastAsia="ru-RU"/>
        </w:rPr>
        <w:t xml:space="preserve">Тривалий моніторинг ринку яблук в Україні, який об’єктивно відображає стан їхнього виробництва, показав, що за останні 25 років значно змінився помологічний склад продукції, але, не так істотно, як список сортів у «Держреєстрі… України». Так, наприкінці минулого століття загальний обсяг вироблених плодів був представлений більш, ніж 80 найменуваннями; у теперішній час сортимент масово вирощуваних яблук теж багаточисельний (50 </w:t>
      </w:r>
      <w:r>
        <w:rPr>
          <w:rFonts w:ascii="Times New Roman" w:eastAsia="Times New Roman" w:hAnsi="Times New Roman" w:cs="Times New Roman"/>
          <w:kern w:val="18"/>
          <w:sz w:val="28"/>
          <w:szCs w:val="28"/>
          <w:lang w:val="uk-UA" w:eastAsia="ru-RU"/>
        </w:rPr>
        <w:lastRenderedPageBreak/>
        <w:t>найменувань), але значно оновлений за найменування, бо садівники – виробничники, добираючи сорти для нових насаджень, перед усе, звертають увагу на їхню популярність та попит на плоди. І сьогодні такими є Ерлі Женева, Вільямс Прайд, Голден Делішес, Флоріна, Слава переможцям, Ренет Симиренка, Джонаголд і клони, Фуджи і клони, Гала і клони, Хоней Крісп. У найближчі три-п´ять років цей перелік поповнять Моді, Скіфське золото, Імідж, Настя. Сади, які закладено цими сортами, зараз вступають у віковий період плодоношення; їхня продукція масово з´явиться у торгівельній мережі у наступне десятиріччя.</w:t>
      </w:r>
    </w:p>
    <w:p w:rsidR="00E050BF" w:rsidRDefault="00E050BF" w:rsidP="004B597B">
      <w:pPr>
        <w:spacing w:after="0" w:line="240" w:lineRule="auto"/>
        <w:ind w:firstLine="426"/>
        <w:jc w:val="both"/>
        <w:rPr>
          <w:rFonts w:ascii="Times New Roman" w:eastAsia="Times New Roman" w:hAnsi="Times New Roman" w:cs="Times New Roman"/>
          <w:kern w:val="18"/>
          <w:sz w:val="28"/>
          <w:szCs w:val="28"/>
          <w:lang w:val="uk-UA" w:eastAsia="ru-RU"/>
        </w:rPr>
      </w:pPr>
    </w:p>
    <w:p w:rsidR="00E050BF" w:rsidRPr="00E050BF" w:rsidRDefault="00E050BF" w:rsidP="00E050BF">
      <w:pPr>
        <w:spacing w:after="0" w:line="240" w:lineRule="auto"/>
        <w:rPr>
          <w:rFonts w:ascii="Times New Roman" w:eastAsia="Calibri" w:hAnsi="Times New Roman" w:cs="Times New Roman"/>
          <w:b/>
          <w:sz w:val="28"/>
          <w:szCs w:val="28"/>
          <w:lang w:val="uk-UA"/>
        </w:rPr>
      </w:pPr>
      <w:r w:rsidRPr="00E050BF">
        <w:rPr>
          <w:rFonts w:ascii="Times New Roman" w:eastAsia="Calibri" w:hAnsi="Times New Roman" w:cs="Times New Roman"/>
          <w:b/>
          <w:sz w:val="28"/>
          <w:szCs w:val="28"/>
          <w:lang w:val="uk-UA"/>
        </w:rPr>
        <w:t>УДК 633.933</w:t>
      </w:r>
    </w:p>
    <w:p w:rsidR="00E050BF" w:rsidRPr="00E050BF" w:rsidRDefault="00E050BF" w:rsidP="00E050BF">
      <w:pPr>
        <w:spacing w:after="0" w:line="240" w:lineRule="auto"/>
        <w:jc w:val="center"/>
        <w:rPr>
          <w:rFonts w:ascii="Times New Roman" w:eastAsia="Calibri" w:hAnsi="Times New Roman" w:cs="Times New Roman"/>
          <w:b/>
          <w:sz w:val="28"/>
          <w:szCs w:val="28"/>
          <w:lang w:val="uk-UA"/>
        </w:rPr>
      </w:pPr>
      <w:r w:rsidRPr="00E050BF">
        <w:rPr>
          <w:rFonts w:ascii="Times New Roman" w:eastAsia="Calibri" w:hAnsi="Times New Roman" w:cs="Times New Roman"/>
          <w:b/>
          <w:sz w:val="28"/>
          <w:szCs w:val="28"/>
          <w:lang w:val="uk-UA"/>
        </w:rPr>
        <w:t xml:space="preserve">ДОСВІД ІНТРОДУКЦІЇ РОСЛИН ВИДІВ РОДУ </w:t>
      </w:r>
      <w:r w:rsidRPr="00E050BF">
        <w:rPr>
          <w:rFonts w:ascii="Times New Roman" w:eastAsia="Calibri" w:hAnsi="Times New Roman" w:cs="Times New Roman"/>
          <w:b/>
          <w:i/>
          <w:sz w:val="28"/>
          <w:szCs w:val="28"/>
          <w:lang w:val="en-US"/>
        </w:rPr>
        <w:t>ASTRAGALUS</w:t>
      </w:r>
      <w:r w:rsidRPr="00E050BF">
        <w:rPr>
          <w:rFonts w:ascii="Times New Roman" w:eastAsia="Calibri" w:hAnsi="Times New Roman" w:cs="Times New Roman"/>
          <w:b/>
          <w:sz w:val="28"/>
          <w:szCs w:val="28"/>
          <w:lang w:val="uk-UA"/>
        </w:rPr>
        <w:t xml:space="preserve"> </w:t>
      </w:r>
      <w:r w:rsidRPr="00E050BF">
        <w:rPr>
          <w:rFonts w:ascii="Times New Roman" w:eastAsia="Calibri" w:hAnsi="Times New Roman" w:cs="Times New Roman"/>
          <w:b/>
          <w:sz w:val="28"/>
          <w:szCs w:val="28"/>
          <w:lang w:val="en-US"/>
        </w:rPr>
        <w:t>L</w:t>
      </w:r>
      <w:r w:rsidRPr="00E050BF">
        <w:rPr>
          <w:rFonts w:ascii="Times New Roman" w:eastAsia="Calibri" w:hAnsi="Times New Roman" w:cs="Times New Roman"/>
          <w:b/>
          <w:sz w:val="28"/>
          <w:szCs w:val="28"/>
          <w:lang w:val="uk-UA"/>
        </w:rPr>
        <w:t>. В НБС ІМЕНІ М.М. ГРИШКА НАН УКРАЇНИ, ЯК ПОТЕНЦІЙНОГО ДЖЕРЕЛА СИРОВИНИ ДЛЯ РІЗНИХ НАПРЯМІВ ГОСПОДАРЮВАННЯ</w:t>
      </w:r>
    </w:p>
    <w:p w:rsidR="00E050BF" w:rsidRPr="00E050BF" w:rsidRDefault="00E050BF" w:rsidP="00E050BF">
      <w:pPr>
        <w:spacing w:after="0" w:line="240" w:lineRule="auto"/>
        <w:jc w:val="center"/>
        <w:rPr>
          <w:rFonts w:ascii="Times New Roman" w:eastAsia="Calibri" w:hAnsi="Times New Roman" w:cs="Times New Roman"/>
          <w:b/>
          <w:sz w:val="28"/>
          <w:szCs w:val="28"/>
          <w:lang w:val="uk-UA"/>
        </w:rPr>
      </w:pPr>
    </w:p>
    <w:p w:rsidR="00E050BF" w:rsidRPr="00E050BF" w:rsidRDefault="00E050BF" w:rsidP="00E050BF">
      <w:pPr>
        <w:spacing w:after="0" w:line="240" w:lineRule="auto"/>
        <w:jc w:val="right"/>
        <w:rPr>
          <w:rFonts w:ascii="Times New Roman" w:eastAsia="Calibri" w:hAnsi="Times New Roman" w:cs="Times New Roman"/>
          <w:i/>
          <w:sz w:val="28"/>
          <w:szCs w:val="28"/>
          <w:lang w:val="uk-UA"/>
        </w:rPr>
      </w:pPr>
      <w:r w:rsidRPr="00E050BF">
        <w:rPr>
          <w:rFonts w:ascii="Times New Roman" w:eastAsia="Calibri" w:hAnsi="Times New Roman" w:cs="Times New Roman"/>
          <w:b/>
          <w:sz w:val="28"/>
          <w:szCs w:val="28"/>
          <w:lang w:val="uk-UA"/>
        </w:rPr>
        <w:t>О. П. Бондарчук,</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канд.б.наук</w:t>
      </w:r>
    </w:p>
    <w:p w:rsidR="00E050BF" w:rsidRPr="00E050BF" w:rsidRDefault="00E050BF" w:rsidP="00E050BF">
      <w:pPr>
        <w:spacing w:after="0" w:line="240" w:lineRule="auto"/>
        <w:jc w:val="right"/>
        <w:rPr>
          <w:rFonts w:ascii="Times New Roman" w:eastAsia="Calibri" w:hAnsi="Times New Roman" w:cs="Times New Roman"/>
          <w:sz w:val="28"/>
          <w:szCs w:val="28"/>
          <w:lang w:val="uk-UA"/>
        </w:rPr>
      </w:pPr>
      <w:r w:rsidRPr="00E050BF">
        <w:rPr>
          <w:rFonts w:ascii="Times New Roman" w:eastAsia="Calibri" w:hAnsi="Times New Roman" w:cs="Times New Roman"/>
          <w:b/>
          <w:sz w:val="28"/>
          <w:szCs w:val="28"/>
          <w:lang w:val="uk-UA"/>
        </w:rPr>
        <w:t>Д. Б. Рахметов,</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док.с.-г.наук</w:t>
      </w:r>
    </w:p>
    <w:p w:rsidR="00E050BF" w:rsidRPr="00E050BF" w:rsidRDefault="00E050BF" w:rsidP="00E050BF">
      <w:pPr>
        <w:spacing w:after="0" w:line="240" w:lineRule="auto"/>
        <w:jc w:val="right"/>
        <w:rPr>
          <w:rFonts w:ascii="Times New Roman" w:eastAsia="Calibri" w:hAnsi="Times New Roman" w:cs="Times New Roman"/>
          <w:sz w:val="28"/>
          <w:szCs w:val="28"/>
          <w:lang w:val="uk-UA"/>
        </w:rPr>
      </w:pPr>
      <w:r w:rsidRPr="00E050BF">
        <w:rPr>
          <w:rFonts w:ascii="Times New Roman" w:eastAsia="Calibri" w:hAnsi="Times New Roman" w:cs="Times New Roman"/>
          <w:b/>
          <w:sz w:val="28"/>
          <w:szCs w:val="28"/>
          <w:lang w:val="uk-UA"/>
        </w:rPr>
        <w:t>О. М. Вергун,</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канд.біол.наук</w:t>
      </w:r>
    </w:p>
    <w:p w:rsidR="00E050BF" w:rsidRPr="00E050BF" w:rsidRDefault="00E050BF" w:rsidP="00E050BF">
      <w:pPr>
        <w:spacing w:after="0" w:line="240" w:lineRule="auto"/>
        <w:jc w:val="right"/>
        <w:rPr>
          <w:rFonts w:ascii="Times New Roman" w:eastAsia="Calibri" w:hAnsi="Times New Roman" w:cs="Times New Roman"/>
          <w:b/>
          <w:sz w:val="28"/>
          <w:szCs w:val="28"/>
          <w:lang w:val="uk-UA"/>
        </w:rPr>
      </w:pPr>
      <w:r w:rsidRPr="00E050BF">
        <w:rPr>
          <w:rFonts w:ascii="Times New Roman" w:eastAsia="Calibri" w:hAnsi="Times New Roman" w:cs="Times New Roman"/>
          <w:b/>
          <w:sz w:val="28"/>
          <w:szCs w:val="28"/>
          <w:lang w:val="uk-UA"/>
        </w:rPr>
        <w:t>О. В. Шиманська</w:t>
      </w:r>
    </w:p>
    <w:p w:rsidR="00E050BF" w:rsidRPr="00E050BF" w:rsidRDefault="00E050BF" w:rsidP="00E050BF">
      <w:pPr>
        <w:spacing w:after="0" w:line="240" w:lineRule="auto"/>
        <w:jc w:val="right"/>
        <w:rPr>
          <w:rFonts w:ascii="Times New Roman" w:eastAsia="Calibri" w:hAnsi="Times New Roman" w:cs="Times New Roman"/>
          <w:sz w:val="28"/>
          <w:szCs w:val="28"/>
          <w:lang w:val="uk-UA"/>
        </w:rPr>
      </w:pPr>
    </w:p>
    <w:p w:rsidR="00E050BF" w:rsidRPr="00E050BF" w:rsidRDefault="00E050BF" w:rsidP="00E050BF">
      <w:pPr>
        <w:spacing w:after="0" w:line="240" w:lineRule="auto"/>
        <w:jc w:val="right"/>
        <w:rPr>
          <w:rFonts w:ascii="Times New Roman" w:eastAsia="Calibri" w:hAnsi="Times New Roman" w:cs="Times New Roman"/>
          <w:i/>
          <w:sz w:val="28"/>
          <w:szCs w:val="28"/>
          <w:lang w:val="uk-UA"/>
        </w:rPr>
      </w:pPr>
      <w:r w:rsidRPr="00E050BF">
        <w:rPr>
          <w:rFonts w:ascii="Times New Roman" w:eastAsia="Calibri" w:hAnsi="Times New Roman" w:cs="Times New Roman"/>
          <w:i/>
          <w:sz w:val="28"/>
          <w:szCs w:val="28"/>
          <w:lang w:val="uk-UA"/>
        </w:rPr>
        <w:t>Національний ботанічний сад імені М.М. Гришка НАН України</w:t>
      </w:r>
    </w:p>
    <w:p w:rsidR="00E050BF" w:rsidRPr="00E050BF" w:rsidRDefault="00E050BF" w:rsidP="00E050BF">
      <w:pPr>
        <w:spacing w:after="0" w:line="240" w:lineRule="auto"/>
        <w:jc w:val="right"/>
        <w:rPr>
          <w:rFonts w:ascii="Times New Roman" w:eastAsia="Calibri" w:hAnsi="Times New Roman" w:cs="Times New Roman"/>
          <w:i/>
          <w:sz w:val="28"/>
          <w:szCs w:val="28"/>
          <w:lang w:val="uk-UA"/>
        </w:rPr>
      </w:pPr>
    </w:p>
    <w:p w:rsidR="00E050BF" w:rsidRPr="00E050BF" w:rsidRDefault="00E050BF" w:rsidP="00E050BF">
      <w:pPr>
        <w:spacing w:after="0" w:line="240" w:lineRule="auto"/>
        <w:ind w:firstLine="709"/>
        <w:jc w:val="both"/>
        <w:rPr>
          <w:rFonts w:ascii="Times New Roman" w:eastAsia="Calibri" w:hAnsi="Times New Roman" w:cs="Times New Roman"/>
          <w:sz w:val="28"/>
          <w:szCs w:val="28"/>
          <w:lang w:val="uk-UA"/>
        </w:rPr>
      </w:pPr>
      <w:r w:rsidRPr="00E050BF">
        <w:rPr>
          <w:rFonts w:ascii="Times New Roman" w:eastAsia="Calibri" w:hAnsi="Times New Roman" w:cs="Times New Roman"/>
          <w:sz w:val="28"/>
          <w:szCs w:val="28"/>
          <w:lang w:val="uk-UA"/>
        </w:rPr>
        <w:t xml:space="preserve">В умовах сучасних кліматичних змін питанням, що потребує негайного вирішення є збереження, збагачення та ефективне використання фіторесурсів світової флори. Особливої уваги заслуговують представники роду </w:t>
      </w:r>
      <w:r w:rsidRPr="00E050BF">
        <w:rPr>
          <w:rFonts w:ascii="Times New Roman" w:eastAsia="Calibri" w:hAnsi="Times New Roman" w:cs="Times New Roman"/>
          <w:i/>
          <w:sz w:val="28"/>
          <w:szCs w:val="28"/>
          <w:lang w:val="uk-UA"/>
        </w:rPr>
        <w:t>Astragalus</w:t>
      </w:r>
      <w:r w:rsidRPr="00E050BF">
        <w:rPr>
          <w:rFonts w:ascii="Times New Roman" w:eastAsia="Calibri" w:hAnsi="Times New Roman" w:cs="Times New Roman"/>
          <w:sz w:val="28"/>
          <w:szCs w:val="28"/>
          <w:lang w:val="uk-UA"/>
        </w:rPr>
        <w:t>, що в Україні нараховуються близько 60 видів з яких 18 видів занесено до ІІІ видання Червоної книги України, а інтродуковано лише 11 видів.</w:t>
      </w:r>
    </w:p>
    <w:p w:rsidR="00E050BF" w:rsidRPr="00E050BF" w:rsidRDefault="00E050BF" w:rsidP="00E050BF">
      <w:pPr>
        <w:spacing w:after="0" w:line="240" w:lineRule="auto"/>
        <w:ind w:firstLine="709"/>
        <w:jc w:val="both"/>
        <w:rPr>
          <w:rFonts w:ascii="Times New Roman" w:eastAsia="Calibri" w:hAnsi="Times New Roman" w:cs="Times New Roman"/>
          <w:sz w:val="28"/>
          <w:szCs w:val="28"/>
          <w:lang w:val="uk-UA"/>
        </w:rPr>
      </w:pPr>
      <w:r w:rsidRPr="00E050BF">
        <w:rPr>
          <w:rFonts w:ascii="Times New Roman" w:eastAsia="Calibri" w:hAnsi="Times New Roman" w:cs="Times New Roman"/>
          <w:sz w:val="28"/>
          <w:szCs w:val="28"/>
          <w:lang w:val="uk-UA"/>
        </w:rPr>
        <w:t xml:space="preserve">Вивчення рослин видів роду </w:t>
      </w:r>
      <w:r w:rsidRPr="00E050BF">
        <w:rPr>
          <w:rFonts w:ascii="Times New Roman" w:eastAsia="Calibri" w:hAnsi="Times New Roman" w:cs="Times New Roman"/>
          <w:i/>
          <w:sz w:val="28"/>
          <w:szCs w:val="28"/>
          <w:lang w:val="uk-UA"/>
        </w:rPr>
        <w:t>Astragalus</w:t>
      </w:r>
      <w:r w:rsidRPr="00E050BF">
        <w:rPr>
          <w:rFonts w:ascii="Times New Roman" w:eastAsia="Calibri" w:hAnsi="Times New Roman" w:cs="Times New Roman"/>
          <w:sz w:val="28"/>
          <w:szCs w:val="28"/>
          <w:lang w:val="uk-UA"/>
        </w:rPr>
        <w:t xml:space="preserve"> за інтродукції в конкретній фізико-географічній зоні є важливим кроком не тільки для збереження фіторізноманітності в умовах </w:t>
      </w:r>
      <w:r w:rsidRPr="00E050BF">
        <w:rPr>
          <w:rFonts w:ascii="Times New Roman" w:eastAsia="Calibri" w:hAnsi="Times New Roman" w:cs="Times New Roman"/>
          <w:i/>
          <w:sz w:val="28"/>
          <w:szCs w:val="28"/>
          <w:lang w:val="uk-UA"/>
        </w:rPr>
        <w:t>ex situ</w:t>
      </w:r>
      <w:r w:rsidRPr="00E050BF">
        <w:rPr>
          <w:rFonts w:ascii="Times New Roman" w:eastAsia="Calibri" w:hAnsi="Times New Roman" w:cs="Times New Roman"/>
          <w:sz w:val="28"/>
          <w:szCs w:val="28"/>
          <w:lang w:val="uk-UA"/>
        </w:rPr>
        <w:t xml:space="preserve">, а й відпрацювання можливих прийомів введення в культуру. Це дозволить підвищити успішність заходів реінтродукції та мобілізувати цінний генофонд для селекційних та біотехнологічних досліджень із метою розширення сортименту сировинної бази традиційних культур. Інтродукційний потенціал рослин видів роду </w:t>
      </w:r>
      <w:r w:rsidRPr="00E050BF">
        <w:rPr>
          <w:rFonts w:ascii="Times New Roman" w:eastAsia="Calibri" w:hAnsi="Times New Roman" w:cs="Times New Roman"/>
          <w:i/>
          <w:sz w:val="28"/>
          <w:szCs w:val="28"/>
          <w:lang w:val="uk-UA"/>
        </w:rPr>
        <w:t>Astragalus</w:t>
      </w:r>
      <w:r w:rsidRPr="00E050BF">
        <w:rPr>
          <w:rFonts w:ascii="Times New Roman" w:eastAsia="Calibri" w:hAnsi="Times New Roman" w:cs="Times New Roman"/>
          <w:sz w:val="28"/>
          <w:szCs w:val="28"/>
          <w:lang w:val="uk-UA"/>
        </w:rPr>
        <w:t>, як світової, так і вітчизняної флори не достатньо вивчений, що обумовлює потребу у формуванні генофонду найперспективніших видів та проведенні всебічних досліджень.</w:t>
      </w:r>
    </w:p>
    <w:p w:rsidR="00E050BF" w:rsidRPr="00E050BF" w:rsidRDefault="00E050BF" w:rsidP="00E050BF">
      <w:pPr>
        <w:spacing w:after="0" w:line="240" w:lineRule="auto"/>
        <w:ind w:firstLine="709"/>
        <w:jc w:val="both"/>
        <w:rPr>
          <w:rFonts w:ascii="Times New Roman" w:eastAsia="Calibri" w:hAnsi="Times New Roman" w:cs="Times New Roman"/>
          <w:sz w:val="28"/>
          <w:szCs w:val="28"/>
          <w:lang w:val="uk-UA"/>
        </w:rPr>
      </w:pPr>
      <w:r w:rsidRPr="00E050BF">
        <w:rPr>
          <w:rFonts w:ascii="Times New Roman" w:eastAsia="Calibri" w:hAnsi="Times New Roman" w:cs="Times New Roman"/>
          <w:sz w:val="28"/>
          <w:szCs w:val="28"/>
          <w:lang w:val="uk-UA"/>
        </w:rPr>
        <w:t xml:space="preserve">Уперше в Національному ботанічному саду імені М. М. Гришка НАН України інтродукцію рослин видів роду </w:t>
      </w:r>
      <w:r w:rsidRPr="00E050BF">
        <w:rPr>
          <w:rFonts w:ascii="Times New Roman" w:eastAsia="Calibri" w:hAnsi="Times New Roman" w:cs="Times New Roman"/>
          <w:i/>
          <w:sz w:val="28"/>
          <w:szCs w:val="28"/>
          <w:lang w:val="uk-UA"/>
        </w:rPr>
        <w:t>Astragalus</w:t>
      </w:r>
      <w:r w:rsidRPr="00E050BF">
        <w:rPr>
          <w:rFonts w:ascii="Times New Roman" w:eastAsia="Calibri" w:hAnsi="Times New Roman" w:cs="Times New Roman"/>
          <w:sz w:val="28"/>
          <w:szCs w:val="28"/>
          <w:lang w:val="uk-UA"/>
        </w:rPr>
        <w:t xml:space="preserve"> розпочато С. С. Харкевичем. У відділі культурної флори 1970 році. Ю. А. Утеушем і співробітниками було завезено в Україну насіння двох видів </w:t>
      </w:r>
      <w:r w:rsidRPr="00E050BF">
        <w:rPr>
          <w:rFonts w:ascii="Times New Roman" w:eastAsia="Calibri" w:hAnsi="Times New Roman" w:cs="Times New Roman"/>
          <w:i/>
          <w:sz w:val="28"/>
          <w:szCs w:val="28"/>
          <w:lang w:val="uk-UA"/>
        </w:rPr>
        <w:t>A. ponticus</w:t>
      </w:r>
      <w:r w:rsidRPr="00E050BF">
        <w:rPr>
          <w:rFonts w:ascii="Times New Roman" w:eastAsia="Calibri" w:hAnsi="Times New Roman" w:cs="Times New Roman"/>
          <w:sz w:val="28"/>
          <w:szCs w:val="28"/>
          <w:lang w:val="uk-UA"/>
        </w:rPr>
        <w:t xml:space="preserve"> та </w:t>
      </w:r>
      <w:r w:rsidRPr="00E050BF">
        <w:rPr>
          <w:rFonts w:ascii="Times New Roman" w:eastAsia="Calibri" w:hAnsi="Times New Roman" w:cs="Times New Roman"/>
          <w:i/>
          <w:sz w:val="28"/>
          <w:szCs w:val="28"/>
          <w:lang w:val="uk-UA"/>
        </w:rPr>
        <w:t>A. galegiformis</w:t>
      </w:r>
      <w:r w:rsidRPr="00E050BF">
        <w:rPr>
          <w:rFonts w:ascii="Times New Roman" w:eastAsia="Calibri" w:hAnsi="Times New Roman" w:cs="Times New Roman"/>
          <w:sz w:val="28"/>
          <w:szCs w:val="28"/>
          <w:lang w:val="uk-UA"/>
        </w:rPr>
        <w:t xml:space="preserve"> з Литви та Російської Федерації. Також у цей період С. С. Харкевич та М. В. Мирза активно вивчають в умовах інтродукції НБС рослини </w:t>
      </w:r>
      <w:r w:rsidRPr="00E050BF">
        <w:rPr>
          <w:rFonts w:ascii="Times New Roman" w:eastAsia="Calibri" w:hAnsi="Times New Roman" w:cs="Times New Roman"/>
          <w:i/>
          <w:sz w:val="28"/>
          <w:szCs w:val="28"/>
          <w:lang w:val="uk-UA"/>
        </w:rPr>
        <w:t>A. dasyanthus</w:t>
      </w:r>
      <w:r w:rsidRPr="00E050BF">
        <w:rPr>
          <w:rFonts w:ascii="Times New Roman" w:eastAsia="Calibri" w:hAnsi="Times New Roman" w:cs="Times New Roman"/>
          <w:sz w:val="28"/>
          <w:szCs w:val="28"/>
          <w:lang w:val="uk-UA"/>
        </w:rPr>
        <w:t xml:space="preserve">. Опираючись на набутий попередній досвід згодом всебічне вивчення в інтродукційному та селекційному напрямах і розробку наукових основ </w:t>
      </w:r>
      <w:r w:rsidRPr="00E050BF">
        <w:rPr>
          <w:rFonts w:ascii="Times New Roman" w:eastAsia="Calibri" w:hAnsi="Times New Roman" w:cs="Times New Roman"/>
          <w:sz w:val="28"/>
          <w:szCs w:val="28"/>
          <w:lang w:val="uk-UA"/>
        </w:rPr>
        <w:lastRenderedPageBreak/>
        <w:t xml:space="preserve">культивування продовжено Д. Б. Рахметовим і Н. О. Стаднічук. Отримані результати досліджень обумовили важливість формування та всебічного вивчення вихідного матеріалу, як зібраного в природі, так і вирощуваного в умовах культури. У колекційному фонді відділу культурної флори нині зібрано цінний генофонд, який включає зразки рослин видів роду </w:t>
      </w:r>
      <w:r w:rsidRPr="00E050BF">
        <w:rPr>
          <w:rFonts w:ascii="Times New Roman" w:eastAsia="Calibri" w:hAnsi="Times New Roman" w:cs="Times New Roman"/>
          <w:i/>
          <w:sz w:val="28"/>
          <w:szCs w:val="28"/>
          <w:lang w:val="uk-UA"/>
        </w:rPr>
        <w:t>Аstragalus</w:t>
      </w:r>
      <w:r w:rsidRPr="00E050BF">
        <w:rPr>
          <w:rFonts w:ascii="Times New Roman" w:eastAsia="Calibri" w:hAnsi="Times New Roman" w:cs="Times New Roman"/>
          <w:sz w:val="28"/>
          <w:szCs w:val="28"/>
          <w:lang w:val="uk-UA"/>
        </w:rPr>
        <w:t xml:space="preserve"> (23 види), генетичними центрами походження яких є Передньоазійський (30,5 %), Середземноморський (8,7 %), Європейсько-Сибірський (60 %), та виявлено їхню адаптивну здатність. Визначено найперспективніші для інтродукції в Правобережному Лісостепу України види рослин (</w:t>
      </w:r>
      <w:r w:rsidRPr="00E050BF">
        <w:rPr>
          <w:rFonts w:ascii="Times New Roman" w:eastAsia="Calibri" w:hAnsi="Times New Roman" w:cs="Times New Roman"/>
          <w:i/>
          <w:sz w:val="28"/>
          <w:szCs w:val="28"/>
          <w:lang w:val="uk-UA"/>
        </w:rPr>
        <w:t>A. galegiformis, A. cicer, A. falcatus, A. glycyphyllos, A. ponticus, A. monspessulanus</w:t>
      </w:r>
      <w:r w:rsidRPr="00E050BF">
        <w:rPr>
          <w:rFonts w:ascii="Times New Roman" w:eastAsia="Calibri" w:hAnsi="Times New Roman" w:cs="Times New Roman"/>
          <w:sz w:val="28"/>
          <w:szCs w:val="28"/>
          <w:lang w:val="uk-UA"/>
        </w:rPr>
        <w:t>), придатні для введення в первинну культуру як потенційно-цінний фіторесурс для подальших поглиблених біотехнологічних і селекційних досліджень.</w:t>
      </w:r>
    </w:p>
    <w:p w:rsidR="00E050BF" w:rsidRPr="00E050BF" w:rsidRDefault="00E050BF" w:rsidP="00E050BF">
      <w:pPr>
        <w:spacing w:after="0" w:line="240" w:lineRule="auto"/>
        <w:ind w:firstLine="709"/>
        <w:jc w:val="both"/>
        <w:rPr>
          <w:rFonts w:ascii="Times New Roman" w:eastAsia="Calibri" w:hAnsi="Times New Roman" w:cs="Times New Roman"/>
          <w:sz w:val="28"/>
          <w:szCs w:val="28"/>
          <w:lang w:val="uk-UA"/>
        </w:rPr>
      </w:pPr>
      <w:r w:rsidRPr="00E050BF">
        <w:rPr>
          <w:rFonts w:ascii="Times New Roman" w:eastAsia="Calibri" w:hAnsi="Times New Roman" w:cs="Times New Roman"/>
          <w:sz w:val="28"/>
          <w:szCs w:val="28"/>
          <w:lang w:val="uk-UA"/>
        </w:rPr>
        <w:t xml:space="preserve">Виявлено, що за умов інтродукції в Правобережному Лісостепу України багаторічні рослини видів роду </w:t>
      </w:r>
      <w:r w:rsidRPr="00E050BF">
        <w:rPr>
          <w:rFonts w:ascii="Times New Roman" w:eastAsia="Calibri" w:hAnsi="Times New Roman" w:cs="Times New Roman"/>
          <w:i/>
          <w:sz w:val="28"/>
          <w:szCs w:val="28"/>
          <w:lang w:val="uk-UA"/>
        </w:rPr>
        <w:t>Astragalus</w:t>
      </w:r>
      <w:r w:rsidRPr="00E050BF">
        <w:rPr>
          <w:rFonts w:ascii="Times New Roman" w:eastAsia="Calibri" w:hAnsi="Times New Roman" w:cs="Times New Roman"/>
          <w:sz w:val="28"/>
          <w:szCs w:val="28"/>
          <w:lang w:val="uk-UA"/>
        </w:rPr>
        <w:t xml:space="preserve"> характеризуються повним циклом розвитку, вступають у генеративний період у другий рік життя, формують повноцінне насіння і здатні до самовідтворення. Онтоморфогенез інтродуцентів складається із чотирьох періодів (латентний, прегенеративний, генеративний і сенільний) та 9 онтогенетичних станів: насінина, проростки, ювенільний, імматурний, віргінільний, генеративний (</w:t>
      </w:r>
      <w:r w:rsidRPr="00E050BF">
        <w:rPr>
          <w:rFonts w:ascii="Times New Roman" w:eastAsia="Calibri" w:hAnsi="Times New Roman" w:cs="Times New Roman"/>
          <w:sz w:val="28"/>
          <w:szCs w:val="28"/>
          <w:lang w:val="en-US"/>
        </w:rPr>
        <w:t>g</w:t>
      </w:r>
      <w:r w:rsidRPr="00E050BF">
        <w:rPr>
          <w:rFonts w:ascii="Times New Roman" w:eastAsia="Calibri" w:hAnsi="Times New Roman" w:cs="Times New Roman"/>
          <w:sz w:val="28"/>
          <w:szCs w:val="28"/>
          <w:vertAlign w:val="subscript"/>
          <w:lang w:val="uk-UA"/>
        </w:rPr>
        <w:t>1</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sz w:val="28"/>
          <w:szCs w:val="28"/>
          <w:lang w:val="en-US"/>
        </w:rPr>
        <w:t>g</w:t>
      </w:r>
      <w:r w:rsidRPr="00E050BF">
        <w:rPr>
          <w:rFonts w:ascii="Times New Roman" w:eastAsia="Calibri" w:hAnsi="Times New Roman" w:cs="Times New Roman"/>
          <w:sz w:val="28"/>
          <w:szCs w:val="28"/>
          <w:vertAlign w:val="subscript"/>
          <w:lang w:val="uk-UA"/>
        </w:rPr>
        <w:t>2</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sz w:val="28"/>
          <w:szCs w:val="28"/>
          <w:lang w:val="en-US"/>
        </w:rPr>
        <w:t>g</w:t>
      </w:r>
      <w:r w:rsidRPr="00E050BF">
        <w:rPr>
          <w:rFonts w:ascii="Times New Roman" w:eastAsia="Calibri" w:hAnsi="Times New Roman" w:cs="Times New Roman"/>
          <w:sz w:val="28"/>
          <w:szCs w:val="28"/>
          <w:vertAlign w:val="subscript"/>
          <w:lang w:val="uk-UA"/>
        </w:rPr>
        <w:t>3</w:t>
      </w:r>
      <w:r w:rsidRPr="00E050BF">
        <w:rPr>
          <w:rFonts w:ascii="Times New Roman" w:eastAsia="Calibri" w:hAnsi="Times New Roman" w:cs="Times New Roman"/>
          <w:sz w:val="28"/>
          <w:szCs w:val="28"/>
          <w:lang w:val="uk-UA"/>
        </w:rPr>
        <w:t xml:space="preserve">) та субсенільний. Встановлено тривалість життєвих циклів рослин видів роду </w:t>
      </w:r>
      <w:r w:rsidRPr="00E050BF">
        <w:rPr>
          <w:rFonts w:ascii="Times New Roman" w:eastAsia="Batang" w:hAnsi="Times New Roman" w:cs="Times New Roman"/>
          <w:i/>
          <w:iCs/>
          <w:color w:val="000000"/>
          <w:sz w:val="28"/>
          <w:szCs w:val="28"/>
          <w:lang w:val="uk-UA" w:eastAsia="ko-KR"/>
        </w:rPr>
        <w:t>Astragalus</w:t>
      </w:r>
      <w:r w:rsidRPr="00E050BF">
        <w:rPr>
          <w:rFonts w:ascii="Times New Roman" w:eastAsia="Batang" w:hAnsi="Times New Roman" w:cs="Times New Roman"/>
          <w:iCs/>
          <w:color w:val="000000"/>
          <w:sz w:val="28"/>
          <w:szCs w:val="28"/>
          <w:lang w:val="uk-UA" w:eastAsia="ko-KR"/>
        </w:rPr>
        <w:t>. Інтродуценти, що формують кореневище (</w:t>
      </w:r>
      <w:r w:rsidRPr="00E050BF">
        <w:rPr>
          <w:rFonts w:ascii="Times New Roman" w:eastAsia="Times New Roman" w:hAnsi="Times New Roman" w:cs="Times New Roman"/>
          <w:i/>
          <w:iCs/>
          <w:color w:val="161616"/>
          <w:kern w:val="24"/>
          <w:sz w:val="28"/>
          <w:szCs w:val="28"/>
          <w:lang w:val="uk-UA" w:eastAsia="ru-RU"/>
        </w:rPr>
        <w:t>A. cicer,</w:t>
      </w:r>
      <w:r w:rsidRPr="00E050BF">
        <w:rPr>
          <w:rFonts w:ascii="Calibri" w:eastAsia="Calibri" w:hAnsi="Calibri" w:cs="Times New Roman"/>
          <w:lang w:val="uk-UA"/>
        </w:rPr>
        <w:t xml:space="preserve"> </w:t>
      </w:r>
      <w:r w:rsidRPr="00E050BF">
        <w:rPr>
          <w:rFonts w:ascii="Times New Roman" w:eastAsia="Times New Roman" w:hAnsi="Times New Roman" w:cs="Times New Roman"/>
          <w:i/>
          <w:iCs/>
          <w:color w:val="161616"/>
          <w:kern w:val="24"/>
          <w:sz w:val="28"/>
          <w:szCs w:val="28"/>
          <w:lang w:val="uk-UA" w:eastAsia="ru-RU"/>
        </w:rPr>
        <w:t>A. canadensis</w:t>
      </w:r>
      <w:r w:rsidRPr="00E050BF">
        <w:rPr>
          <w:rFonts w:ascii="Times New Roman" w:eastAsia="Batang" w:hAnsi="Times New Roman" w:cs="Times New Roman"/>
          <w:iCs/>
          <w:color w:val="000000"/>
          <w:sz w:val="28"/>
          <w:szCs w:val="28"/>
          <w:lang w:val="uk-UA" w:eastAsia="ko-KR"/>
        </w:rPr>
        <w:t>), мають дещо довший цикл розвитку (понад 25 років) у порівнянні з каудексними. Серед каудексних рослин за тривалістю онтоморфогенезу виділено 3 групи інтродуцентів: рослини з життєвим циклом до 10 років (</w:t>
      </w:r>
      <w:r w:rsidRPr="00E050BF">
        <w:rPr>
          <w:rFonts w:ascii="Times New Roman" w:eastAsia="Times New Roman" w:hAnsi="Times New Roman" w:cs="Times New Roman"/>
          <w:i/>
          <w:iCs/>
          <w:color w:val="161616"/>
          <w:kern w:val="24"/>
          <w:sz w:val="28"/>
          <w:szCs w:val="28"/>
          <w:lang w:val="uk-UA" w:eastAsia="ru-RU"/>
        </w:rPr>
        <w:t>A. ponticus</w:t>
      </w:r>
      <w:r w:rsidRPr="00E050BF">
        <w:rPr>
          <w:rFonts w:ascii="Times New Roman" w:eastAsia="Batang" w:hAnsi="Times New Roman" w:cs="Times New Roman"/>
          <w:iCs/>
          <w:color w:val="000000"/>
          <w:sz w:val="28"/>
          <w:szCs w:val="28"/>
          <w:lang w:val="uk-UA" w:eastAsia="ko-KR"/>
        </w:rPr>
        <w:t>), до 20 років (</w:t>
      </w:r>
      <w:r w:rsidRPr="00E050BF">
        <w:rPr>
          <w:rFonts w:ascii="Times New Roman" w:eastAsia="Calibri" w:hAnsi="Times New Roman" w:cs="Times New Roman"/>
          <w:bCs/>
          <w:i/>
          <w:iCs/>
          <w:sz w:val="28"/>
          <w:szCs w:val="28"/>
          <w:lang w:val="uk-UA"/>
        </w:rPr>
        <w:t>A. falcatus</w:t>
      </w:r>
      <w:r w:rsidRPr="00E050BF">
        <w:rPr>
          <w:rFonts w:ascii="Times New Roman" w:eastAsia="Calibri" w:hAnsi="Times New Roman" w:cs="Times New Roman"/>
          <w:bCs/>
          <w:iCs/>
          <w:sz w:val="28"/>
          <w:szCs w:val="28"/>
          <w:lang w:val="uk-UA"/>
        </w:rPr>
        <w:t>,</w:t>
      </w:r>
      <w:r w:rsidRPr="00E050BF">
        <w:rPr>
          <w:rFonts w:ascii="Calibri" w:eastAsia="Calibri" w:hAnsi="Calibri" w:cs="Times New Roman"/>
          <w:lang w:val="uk-UA"/>
        </w:rPr>
        <w:t xml:space="preserve"> </w:t>
      </w:r>
      <w:r w:rsidRPr="00E050BF">
        <w:rPr>
          <w:rFonts w:ascii="Times New Roman" w:eastAsia="Calibri" w:hAnsi="Times New Roman" w:cs="Times New Roman"/>
          <w:bCs/>
          <w:i/>
          <w:iCs/>
          <w:sz w:val="28"/>
          <w:szCs w:val="28"/>
          <w:lang w:val="uk-UA"/>
        </w:rPr>
        <w:t>A. glycyphyllos</w:t>
      </w:r>
      <w:r w:rsidRPr="00E050BF">
        <w:rPr>
          <w:rFonts w:ascii="Times New Roman" w:eastAsia="Calibri" w:hAnsi="Times New Roman" w:cs="Times New Roman"/>
          <w:bCs/>
          <w:iCs/>
          <w:sz w:val="28"/>
          <w:szCs w:val="28"/>
          <w:lang w:val="uk-UA"/>
        </w:rPr>
        <w:t xml:space="preserve"> та ін. – 21 вид</w:t>
      </w:r>
      <w:r w:rsidRPr="00E050BF">
        <w:rPr>
          <w:rFonts w:ascii="Times New Roman" w:eastAsia="Batang" w:hAnsi="Times New Roman" w:cs="Times New Roman"/>
          <w:iCs/>
          <w:color w:val="000000"/>
          <w:sz w:val="28"/>
          <w:szCs w:val="28"/>
          <w:lang w:val="uk-UA" w:eastAsia="ko-KR"/>
        </w:rPr>
        <w:t>) та понад 20 років (</w:t>
      </w:r>
      <w:r w:rsidRPr="00E050BF">
        <w:rPr>
          <w:rFonts w:ascii="Times New Roman" w:eastAsia="Calibri" w:hAnsi="Times New Roman" w:cs="Times New Roman"/>
          <w:i/>
          <w:sz w:val="28"/>
          <w:szCs w:val="28"/>
          <w:lang w:val="uk-UA"/>
        </w:rPr>
        <w:t>A. galegiformis</w:t>
      </w:r>
      <w:r w:rsidRPr="00E050BF">
        <w:rPr>
          <w:rFonts w:ascii="Times New Roman" w:eastAsia="Batang" w:hAnsi="Times New Roman" w:cs="Times New Roman"/>
          <w:iCs/>
          <w:color w:val="000000"/>
          <w:sz w:val="28"/>
          <w:szCs w:val="28"/>
          <w:lang w:val="uk-UA" w:eastAsia="ko-KR"/>
        </w:rPr>
        <w:t>).</w:t>
      </w:r>
    </w:p>
    <w:p w:rsidR="00E050BF" w:rsidRPr="00E050BF" w:rsidRDefault="00E050BF" w:rsidP="00E050BF">
      <w:pPr>
        <w:spacing w:after="0" w:line="240" w:lineRule="auto"/>
        <w:ind w:firstLine="709"/>
        <w:jc w:val="both"/>
        <w:rPr>
          <w:rFonts w:ascii="Times New Roman" w:eastAsia="Calibri" w:hAnsi="Times New Roman" w:cs="Times New Roman"/>
          <w:sz w:val="28"/>
          <w:szCs w:val="28"/>
          <w:lang w:val="uk-UA"/>
        </w:rPr>
      </w:pPr>
      <w:r w:rsidRPr="00E050BF">
        <w:rPr>
          <w:rFonts w:ascii="Times New Roman" w:eastAsia="Calibri" w:hAnsi="Times New Roman" w:cs="Times New Roman"/>
          <w:sz w:val="28"/>
          <w:szCs w:val="28"/>
          <w:lang w:val="uk-UA"/>
        </w:rPr>
        <w:t xml:space="preserve">Встановлено тривалість вегетації, завершення якої умовно визначається дозріванням насіння: короткочасна – </w:t>
      </w:r>
      <w:r w:rsidRPr="00E050BF">
        <w:rPr>
          <w:rFonts w:ascii="Times New Roman" w:eastAsia="Calibri" w:hAnsi="Times New Roman" w:cs="Times New Roman"/>
          <w:i/>
          <w:sz w:val="28"/>
          <w:szCs w:val="28"/>
          <w:lang w:val="uk-UA"/>
        </w:rPr>
        <w:t>А. galegiformis, A. monspessulanus</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A. onobrychis</w:t>
      </w:r>
      <w:r w:rsidRPr="00E050BF">
        <w:rPr>
          <w:rFonts w:ascii="Times New Roman" w:eastAsia="Calibri" w:hAnsi="Times New Roman" w:cs="Times New Roman"/>
          <w:sz w:val="28"/>
          <w:szCs w:val="28"/>
          <w:lang w:val="uk-UA"/>
        </w:rPr>
        <w:t xml:space="preserve"> (близько 100 діб); середня – </w:t>
      </w:r>
      <w:r w:rsidRPr="00E050BF">
        <w:rPr>
          <w:rFonts w:ascii="Times New Roman" w:eastAsia="Calibri" w:hAnsi="Times New Roman" w:cs="Times New Roman"/>
          <w:i/>
          <w:sz w:val="28"/>
          <w:szCs w:val="28"/>
          <w:lang w:val="uk-UA"/>
        </w:rPr>
        <w:t>A. cicer, A. ponticus, A. sulcatus, A. сanadensis, A. falcatus, A. glycyphyllos</w:t>
      </w:r>
      <w:r w:rsidRPr="00E050BF">
        <w:rPr>
          <w:rFonts w:ascii="Times New Roman" w:eastAsia="Calibri" w:hAnsi="Times New Roman" w:cs="Times New Roman"/>
          <w:sz w:val="28"/>
          <w:szCs w:val="28"/>
          <w:lang w:val="uk-UA"/>
        </w:rPr>
        <w:t xml:space="preserve"> (до 101–110 діб); довгочасна –</w:t>
      </w:r>
      <w:r w:rsidRPr="00E050BF">
        <w:rPr>
          <w:rFonts w:ascii="Times New Roman" w:eastAsia="Calibri" w:hAnsi="Times New Roman" w:cs="Times New Roman"/>
          <w:i/>
          <w:sz w:val="28"/>
          <w:szCs w:val="28"/>
          <w:lang w:val="uk-UA"/>
        </w:rPr>
        <w:t xml:space="preserve"> A. dasyanthus</w:t>
      </w:r>
      <w:r w:rsidRPr="00E050BF">
        <w:rPr>
          <w:rFonts w:ascii="Times New Roman" w:eastAsia="Calibri" w:hAnsi="Times New Roman" w:cs="Times New Roman"/>
          <w:sz w:val="28"/>
          <w:szCs w:val="28"/>
          <w:lang w:val="uk-UA"/>
        </w:rPr>
        <w:t xml:space="preserve"> (понад 110 діб). З’ясовано строки початку квітування рослин: ранній</w:t>
      </w:r>
      <w:r w:rsidRPr="00E050BF">
        <w:rPr>
          <w:rFonts w:ascii="Times New Roman" w:eastAsia="Calibri" w:hAnsi="Times New Roman" w:cs="Times New Roman"/>
          <w:i/>
          <w:sz w:val="28"/>
          <w:szCs w:val="28"/>
          <w:lang w:val="uk-UA"/>
        </w:rPr>
        <w:t xml:space="preserve"> </w:t>
      </w:r>
      <w:r w:rsidRPr="00E050BF">
        <w:rPr>
          <w:rFonts w:ascii="Times New Roman" w:eastAsia="Calibri" w:hAnsi="Times New Roman" w:cs="Times New Roman"/>
          <w:sz w:val="28"/>
          <w:szCs w:val="28"/>
          <w:lang w:val="uk-UA"/>
        </w:rPr>
        <w:t>(</w:t>
      </w:r>
      <w:r w:rsidRPr="00E050BF">
        <w:rPr>
          <w:rFonts w:ascii="Times New Roman" w:eastAsia="Calibri" w:hAnsi="Times New Roman" w:cs="Times New Roman"/>
          <w:i/>
          <w:sz w:val="28"/>
          <w:szCs w:val="28"/>
          <w:lang w:val="uk-UA"/>
        </w:rPr>
        <w:t>A. monspessulanus</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А. galegiformis</w:t>
      </w:r>
      <w:r w:rsidRPr="00E050BF">
        <w:rPr>
          <w:rFonts w:ascii="Times New Roman" w:eastAsia="Calibri" w:hAnsi="Times New Roman" w:cs="Times New Roman"/>
          <w:sz w:val="28"/>
          <w:szCs w:val="28"/>
          <w:lang w:val="uk-UA"/>
        </w:rPr>
        <w:t>); середній – (</w:t>
      </w:r>
      <w:r w:rsidRPr="00E050BF">
        <w:rPr>
          <w:rFonts w:ascii="Times New Roman" w:eastAsia="Calibri" w:hAnsi="Times New Roman" w:cs="Times New Roman"/>
          <w:i/>
          <w:sz w:val="28"/>
          <w:szCs w:val="28"/>
          <w:lang w:val="uk-UA"/>
        </w:rPr>
        <w:t>A. onobrychis, A. cicer, A. ponticus, A. sulcatus, A. сanadensis, A. falcatus, A. glycyphyllos)</w:t>
      </w:r>
      <w:r w:rsidRPr="00E050BF">
        <w:rPr>
          <w:rFonts w:ascii="Times New Roman" w:eastAsia="Calibri" w:hAnsi="Times New Roman" w:cs="Times New Roman"/>
          <w:sz w:val="28"/>
          <w:szCs w:val="28"/>
          <w:lang w:val="uk-UA"/>
        </w:rPr>
        <w:t>; пізній</w:t>
      </w:r>
      <w:r w:rsidRPr="00E050BF">
        <w:rPr>
          <w:rFonts w:ascii="Times New Roman" w:eastAsia="Calibri" w:hAnsi="Times New Roman" w:cs="Times New Roman"/>
          <w:i/>
          <w:sz w:val="28"/>
          <w:szCs w:val="28"/>
          <w:lang w:val="uk-UA"/>
        </w:rPr>
        <w:t xml:space="preserve"> </w:t>
      </w:r>
      <w:r w:rsidRPr="00E050BF">
        <w:rPr>
          <w:rFonts w:ascii="Times New Roman" w:eastAsia="Calibri" w:hAnsi="Times New Roman" w:cs="Times New Roman"/>
          <w:sz w:val="28"/>
          <w:szCs w:val="28"/>
          <w:lang w:val="uk-UA"/>
        </w:rPr>
        <w:t>– (</w:t>
      </w:r>
      <w:r w:rsidRPr="00E050BF">
        <w:rPr>
          <w:rFonts w:ascii="Times New Roman" w:eastAsia="Calibri" w:hAnsi="Times New Roman" w:cs="Times New Roman"/>
          <w:i/>
          <w:sz w:val="28"/>
          <w:szCs w:val="28"/>
          <w:lang w:val="uk-UA"/>
        </w:rPr>
        <w:t>A. cicer, A. glycyphyllos</w:t>
      </w:r>
      <w:r w:rsidRPr="00E050BF">
        <w:rPr>
          <w:rFonts w:ascii="Times New Roman" w:eastAsia="Calibri" w:hAnsi="Times New Roman" w:cs="Times New Roman"/>
          <w:sz w:val="28"/>
          <w:szCs w:val="28"/>
          <w:lang w:val="uk-UA"/>
        </w:rPr>
        <w:t>). Ремонтантність виявлено в рослин, що формують кореневище (</w:t>
      </w:r>
      <w:r w:rsidRPr="00E050BF">
        <w:rPr>
          <w:rFonts w:ascii="Times New Roman" w:eastAsia="Batang" w:hAnsi="Times New Roman" w:cs="Times New Roman"/>
          <w:i/>
          <w:color w:val="000000"/>
          <w:sz w:val="28"/>
          <w:szCs w:val="28"/>
          <w:lang w:val="uk-UA" w:eastAsia="ko-KR"/>
        </w:rPr>
        <w:t>A. cicer</w:t>
      </w:r>
      <w:r w:rsidRPr="00E050BF">
        <w:rPr>
          <w:rFonts w:ascii="Times New Roman" w:eastAsia="Batang" w:hAnsi="Times New Roman" w:cs="Times New Roman"/>
          <w:color w:val="000000"/>
          <w:sz w:val="28"/>
          <w:szCs w:val="28"/>
          <w:lang w:val="uk-UA" w:eastAsia="ko-KR"/>
        </w:rPr>
        <w:t>)</w:t>
      </w:r>
      <w:r w:rsidRPr="00E050BF">
        <w:rPr>
          <w:rFonts w:ascii="Times New Roman" w:eastAsia="Calibri" w:hAnsi="Times New Roman" w:cs="Times New Roman"/>
          <w:sz w:val="28"/>
          <w:szCs w:val="28"/>
          <w:lang w:val="uk-UA"/>
        </w:rPr>
        <w:t xml:space="preserve">. </w:t>
      </w:r>
    </w:p>
    <w:p w:rsidR="00E050BF" w:rsidRPr="00E050BF" w:rsidRDefault="00E050BF" w:rsidP="00E050BF">
      <w:pPr>
        <w:spacing w:after="0" w:line="240" w:lineRule="auto"/>
        <w:ind w:firstLine="709"/>
        <w:jc w:val="both"/>
        <w:rPr>
          <w:rFonts w:ascii="Times New Roman" w:eastAsia="Calibri" w:hAnsi="Times New Roman" w:cs="Times New Roman"/>
          <w:sz w:val="28"/>
          <w:szCs w:val="28"/>
          <w:lang w:val="uk-UA"/>
        </w:rPr>
      </w:pPr>
      <w:r w:rsidRPr="00E050BF">
        <w:rPr>
          <w:rFonts w:ascii="Times New Roman" w:eastAsia="Calibri" w:hAnsi="Times New Roman" w:cs="Times New Roman"/>
          <w:sz w:val="28"/>
          <w:szCs w:val="28"/>
          <w:lang w:val="uk-UA"/>
        </w:rPr>
        <w:t xml:space="preserve">За тривалістю квітування виявлено наступні групи інтродуцентів: рослини з довготривалим періодом квітування – </w:t>
      </w:r>
      <w:r w:rsidRPr="00E050BF">
        <w:rPr>
          <w:rFonts w:ascii="Times New Roman" w:eastAsia="Calibri" w:hAnsi="Times New Roman" w:cs="Times New Roman"/>
          <w:i/>
          <w:sz w:val="28"/>
          <w:szCs w:val="28"/>
          <w:lang w:val="uk-UA"/>
        </w:rPr>
        <w:t>A. dasyanthus</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A. monspessulanus</w:t>
      </w:r>
      <w:r w:rsidRPr="00E050BF">
        <w:rPr>
          <w:rFonts w:ascii="Times New Roman" w:eastAsia="Calibri" w:hAnsi="Times New Roman" w:cs="Times New Roman"/>
          <w:sz w:val="28"/>
          <w:szCs w:val="28"/>
          <w:lang w:val="uk-UA"/>
        </w:rPr>
        <w:t xml:space="preserve"> (понад 20 діб), середньотривалим – </w:t>
      </w:r>
      <w:r w:rsidRPr="00E050BF">
        <w:rPr>
          <w:rFonts w:ascii="Times New Roman" w:eastAsia="Calibri" w:hAnsi="Times New Roman" w:cs="Times New Roman"/>
          <w:i/>
          <w:sz w:val="28"/>
          <w:szCs w:val="28"/>
          <w:lang w:val="uk-UA"/>
        </w:rPr>
        <w:t>A. cicer, A. ponticus, A. onobrychis, A. sulcatus, A. сanadensis</w:t>
      </w:r>
      <w:r w:rsidRPr="00E050BF">
        <w:rPr>
          <w:rFonts w:ascii="Times New Roman" w:eastAsia="Calibri" w:hAnsi="Times New Roman" w:cs="Times New Roman"/>
          <w:sz w:val="28"/>
          <w:szCs w:val="28"/>
          <w:lang w:val="uk-UA"/>
        </w:rPr>
        <w:t xml:space="preserve"> (16–20 діб), рослини з короткотривалим квітуванням – </w:t>
      </w:r>
      <w:r w:rsidRPr="00E050BF">
        <w:rPr>
          <w:rFonts w:ascii="Times New Roman" w:eastAsia="Calibri" w:hAnsi="Times New Roman" w:cs="Times New Roman"/>
          <w:i/>
          <w:sz w:val="28"/>
          <w:szCs w:val="28"/>
          <w:lang w:val="uk-UA"/>
        </w:rPr>
        <w:t>А. galegiformis, A. falcatus, A. glycyphyllos</w:t>
      </w:r>
      <w:r w:rsidRPr="00E050BF">
        <w:rPr>
          <w:rFonts w:ascii="Times New Roman" w:eastAsia="Calibri" w:hAnsi="Times New Roman" w:cs="Times New Roman"/>
          <w:sz w:val="28"/>
          <w:szCs w:val="28"/>
          <w:lang w:val="uk-UA"/>
        </w:rPr>
        <w:t xml:space="preserve"> (до 15 діб). Найбільшою тривалістю плодоношення характеризувалися рослини </w:t>
      </w:r>
      <w:r w:rsidRPr="00E050BF">
        <w:rPr>
          <w:rFonts w:ascii="Times New Roman" w:eastAsia="Calibri" w:hAnsi="Times New Roman" w:cs="Times New Roman"/>
          <w:i/>
          <w:sz w:val="28"/>
          <w:szCs w:val="28"/>
          <w:lang w:val="uk-UA"/>
        </w:rPr>
        <w:t>A. dasyanthus</w:t>
      </w:r>
      <w:r w:rsidRPr="00E050BF">
        <w:rPr>
          <w:rFonts w:ascii="Times New Roman" w:eastAsia="Calibri" w:hAnsi="Times New Roman" w:cs="Times New Roman"/>
          <w:sz w:val="28"/>
          <w:szCs w:val="28"/>
          <w:lang w:val="uk-UA"/>
        </w:rPr>
        <w:t xml:space="preserve"> (близько 15 діб). Тривалість вегетації інтродуцентів першого року життя варіює у межах </w:t>
      </w:r>
      <w:r w:rsidRPr="00E050BF">
        <w:rPr>
          <w:rFonts w:ascii="Times New Roman" w:eastAsia="Batang" w:hAnsi="Times New Roman" w:cs="Times New Roman"/>
          <w:iCs/>
          <w:color w:val="000000"/>
          <w:sz w:val="28"/>
          <w:szCs w:val="28"/>
          <w:lang w:val="uk-UA" w:eastAsia="ko-KR"/>
        </w:rPr>
        <w:t>190–210 діб, у наступні роки – 200–230 діб</w:t>
      </w:r>
      <w:r w:rsidRPr="00E050BF">
        <w:rPr>
          <w:rFonts w:ascii="Times New Roman" w:eastAsia="Calibri" w:hAnsi="Times New Roman" w:cs="Times New Roman"/>
          <w:sz w:val="28"/>
          <w:szCs w:val="28"/>
          <w:lang w:val="uk-UA"/>
        </w:rPr>
        <w:t xml:space="preserve">. Встановлено, що чашечка квітки рослин роду </w:t>
      </w:r>
      <w:r w:rsidRPr="00E050BF">
        <w:rPr>
          <w:rFonts w:ascii="Times New Roman" w:eastAsia="Calibri" w:hAnsi="Times New Roman" w:cs="Times New Roman"/>
          <w:i/>
          <w:sz w:val="28"/>
          <w:szCs w:val="28"/>
          <w:lang w:val="uk-UA"/>
        </w:rPr>
        <w:t>Astragalus</w:t>
      </w:r>
      <w:r w:rsidRPr="00E050BF">
        <w:rPr>
          <w:rFonts w:ascii="Times New Roman" w:eastAsia="Calibri" w:hAnsi="Times New Roman" w:cs="Times New Roman"/>
          <w:sz w:val="28"/>
          <w:szCs w:val="28"/>
          <w:lang w:val="uk-UA"/>
        </w:rPr>
        <w:t xml:space="preserve"> має ряд діагностичних ознак (наявність та тип опушення зовні та зісподу чашечки, розміри волосків, забарвлення, форма зубців та виїмок між ними), придатних для ідентифікації </w:t>
      </w:r>
      <w:r w:rsidRPr="00E050BF">
        <w:rPr>
          <w:rFonts w:ascii="Times New Roman" w:eastAsia="Calibri" w:hAnsi="Times New Roman" w:cs="Times New Roman"/>
          <w:sz w:val="28"/>
          <w:szCs w:val="28"/>
          <w:lang w:val="uk-UA"/>
        </w:rPr>
        <w:lastRenderedPageBreak/>
        <w:t>інтродуцентів на рівні секцій та видів. Для переважної більшості видів (</w:t>
      </w:r>
      <w:r w:rsidRPr="00E050BF">
        <w:rPr>
          <w:rFonts w:ascii="Times New Roman" w:eastAsia="Calibri" w:hAnsi="Times New Roman" w:cs="Times New Roman"/>
          <w:i/>
          <w:sz w:val="28"/>
          <w:szCs w:val="28"/>
          <w:lang w:val="uk-UA"/>
        </w:rPr>
        <w:t>A. ponticus, A. glycyphyllos, A. onobrychis, A. cornutus, A. dasyanthus</w:t>
      </w:r>
      <w:r w:rsidRPr="00E050BF">
        <w:rPr>
          <w:rFonts w:ascii="Times New Roman" w:eastAsia="Calibri" w:hAnsi="Times New Roman" w:cs="Times New Roman"/>
          <w:sz w:val="28"/>
          <w:szCs w:val="28"/>
          <w:lang w:val="uk-UA"/>
        </w:rPr>
        <w:t>) характерне густе опушення, у рослин</w:t>
      </w:r>
      <w:r w:rsidRPr="00E050BF">
        <w:rPr>
          <w:rFonts w:ascii="Times New Roman" w:eastAsia="Calibri" w:hAnsi="Times New Roman" w:cs="Times New Roman"/>
          <w:i/>
          <w:sz w:val="28"/>
          <w:szCs w:val="28"/>
          <w:lang w:val="uk-UA"/>
        </w:rPr>
        <w:t xml:space="preserve"> A. dasyanthus</w:t>
      </w:r>
      <w:r w:rsidRPr="00E050BF">
        <w:rPr>
          <w:rFonts w:ascii="Times New Roman" w:eastAsia="Calibri" w:hAnsi="Times New Roman" w:cs="Times New Roman"/>
          <w:sz w:val="28"/>
          <w:szCs w:val="28"/>
          <w:lang w:val="uk-UA"/>
        </w:rPr>
        <w:t xml:space="preserve"> – повстисте, </w:t>
      </w:r>
      <w:r w:rsidRPr="00E050BF">
        <w:rPr>
          <w:rFonts w:ascii="Times New Roman" w:eastAsia="Calibri" w:hAnsi="Times New Roman" w:cs="Times New Roman"/>
          <w:i/>
          <w:sz w:val="28"/>
          <w:szCs w:val="28"/>
          <w:lang w:val="uk-UA"/>
        </w:rPr>
        <w:t>A. cicer</w:t>
      </w:r>
      <w:r w:rsidRPr="00E050BF">
        <w:rPr>
          <w:rFonts w:ascii="Times New Roman" w:eastAsia="Calibri" w:hAnsi="Times New Roman" w:cs="Times New Roman"/>
          <w:sz w:val="28"/>
          <w:szCs w:val="28"/>
          <w:lang w:val="uk-UA"/>
        </w:rPr>
        <w:t xml:space="preserve"> – без опушення. </w:t>
      </w:r>
    </w:p>
    <w:p w:rsidR="00E050BF" w:rsidRPr="00E050BF" w:rsidRDefault="00E050BF" w:rsidP="00E050BF">
      <w:pPr>
        <w:spacing w:after="0" w:line="240" w:lineRule="auto"/>
        <w:ind w:firstLine="709"/>
        <w:jc w:val="both"/>
        <w:rPr>
          <w:rFonts w:ascii="Times New Roman" w:eastAsia="Calibri" w:hAnsi="Times New Roman" w:cs="Times New Roman"/>
          <w:sz w:val="28"/>
          <w:szCs w:val="28"/>
          <w:lang w:val="uk-UA"/>
        </w:rPr>
      </w:pPr>
      <w:r w:rsidRPr="00E050BF">
        <w:rPr>
          <w:rFonts w:ascii="Times New Roman" w:eastAsia="Calibri" w:hAnsi="Times New Roman" w:cs="Times New Roman"/>
          <w:sz w:val="28"/>
          <w:szCs w:val="28"/>
          <w:lang w:val="uk-UA"/>
        </w:rPr>
        <w:t xml:space="preserve">Здійснено порівняльний аналіз чотирьох популяцій (інтродукційної та трьох природних) рослин </w:t>
      </w:r>
      <w:r w:rsidRPr="00E050BF">
        <w:rPr>
          <w:rFonts w:ascii="Times New Roman" w:eastAsia="Calibri" w:hAnsi="Times New Roman" w:cs="Times New Roman"/>
          <w:i/>
          <w:sz w:val="28"/>
          <w:szCs w:val="28"/>
          <w:lang w:val="uk-UA"/>
        </w:rPr>
        <w:t>A. glycyphyllos</w:t>
      </w:r>
      <w:r w:rsidRPr="00E050BF">
        <w:rPr>
          <w:rFonts w:ascii="Times New Roman" w:eastAsia="Calibri" w:hAnsi="Times New Roman" w:cs="Times New Roman"/>
          <w:sz w:val="28"/>
          <w:szCs w:val="28"/>
          <w:lang w:val="uk-UA"/>
        </w:rPr>
        <w:t xml:space="preserve"> у межах природного ареалу виду. Встановлено, що найбільш сприятливими умовами для росту та розвитку рослин, формування вегетативних, генеративних органів, здатності до самовідтворення, стійкості до хвороб виявилися популяції у природних місцях зростання у Київській, Вінницькій областях, менш сприятливими – у Черкаській. За умов інтродукції рослини</w:t>
      </w:r>
      <w:r w:rsidRPr="00E050BF">
        <w:rPr>
          <w:rFonts w:ascii="Times New Roman" w:eastAsia="Calibri" w:hAnsi="Times New Roman" w:cs="Times New Roman"/>
          <w:i/>
          <w:sz w:val="28"/>
          <w:szCs w:val="28"/>
          <w:lang w:val="uk-UA"/>
        </w:rPr>
        <w:t xml:space="preserve"> A. glycyphyllos</w:t>
      </w:r>
      <w:r w:rsidRPr="00E050BF">
        <w:rPr>
          <w:rFonts w:ascii="Times New Roman" w:eastAsia="Calibri" w:hAnsi="Times New Roman" w:cs="Times New Roman"/>
          <w:sz w:val="28"/>
          <w:szCs w:val="28"/>
          <w:lang w:val="uk-UA"/>
        </w:rPr>
        <w:t xml:space="preserve"> проявляють значно кращі показники, що свідчить про успішність даного процесу.</w:t>
      </w:r>
    </w:p>
    <w:p w:rsidR="00E050BF" w:rsidRPr="00E050BF" w:rsidRDefault="00E050BF" w:rsidP="00E050BF">
      <w:pPr>
        <w:spacing w:after="0" w:line="240" w:lineRule="auto"/>
        <w:ind w:firstLine="709"/>
        <w:jc w:val="both"/>
        <w:rPr>
          <w:rFonts w:ascii="Times New Roman" w:eastAsia="Calibri" w:hAnsi="Times New Roman" w:cs="Times New Roman"/>
          <w:sz w:val="28"/>
          <w:szCs w:val="28"/>
        </w:rPr>
      </w:pPr>
      <w:r w:rsidRPr="00E050BF">
        <w:rPr>
          <w:rFonts w:ascii="Times New Roman" w:eastAsia="Calibri" w:hAnsi="Times New Roman" w:cs="Times New Roman"/>
          <w:sz w:val="28"/>
          <w:szCs w:val="28"/>
          <w:lang w:val="uk-UA"/>
        </w:rPr>
        <w:t xml:space="preserve">Встановлено закономірності перебігу продукційного процесу в рослин залежно від видових особливостей та умов введення в культуру. Найвищі показники чистої продуктивності фотосинтезу мають рослини роду </w:t>
      </w:r>
      <w:r w:rsidRPr="00E050BF">
        <w:rPr>
          <w:rFonts w:ascii="Times New Roman" w:eastAsia="Calibri" w:hAnsi="Times New Roman" w:cs="Times New Roman"/>
          <w:i/>
          <w:sz w:val="28"/>
          <w:szCs w:val="28"/>
          <w:lang w:val="uk-UA"/>
        </w:rPr>
        <w:t>Astragalus</w:t>
      </w:r>
      <w:r w:rsidRPr="00E050BF">
        <w:rPr>
          <w:rFonts w:ascii="Times New Roman" w:eastAsia="Calibri" w:hAnsi="Times New Roman" w:cs="Times New Roman"/>
          <w:sz w:val="28"/>
          <w:szCs w:val="28"/>
          <w:lang w:val="uk-UA"/>
        </w:rPr>
        <w:t xml:space="preserve"> у період бутонізації-квітування. Виявлено, що максимальне накопичення біологічно активних та структурно-функціональних сполук рослин видів роду </w:t>
      </w:r>
      <w:r w:rsidRPr="00E050BF">
        <w:rPr>
          <w:rFonts w:ascii="Times New Roman" w:eastAsia="Calibri" w:hAnsi="Times New Roman" w:cs="Times New Roman"/>
          <w:i/>
          <w:sz w:val="28"/>
          <w:szCs w:val="28"/>
          <w:lang w:val="uk-UA"/>
        </w:rPr>
        <w:t>Astragalus</w:t>
      </w:r>
      <w:r w:rsidRPr="00E050BF">
        <w:rPr>
          <w:rFonts w:ascii="Times New Roman" w:eastAsia="Calibri" w:hAnsi="Times New Roman" w:cs="Times New Roman"/>
          <w:sz w:val="28"/>
          <w:szCs w:val="28"/>
          <w:lang w:val="uk-UA"/>
        </w:rPr>
        <w:t xml:space="preserve"> відбувається у фазі цвітіння. Найвищий вміст цукрів у надземній масі рослин виявлено</w:t>
      </w:r>
      <w:r w:rsidRPr="00E050BF">
        <w:rPr>
          <w:rFonts w:ascii="Times New Roman" w:eastAsia="Calibri" w:hAnsi="Times New Roman" w:cs="Times New Roman"/>
          <w:i/>
          <w:sz w:val="28"/>
          <w:szCs w:val="28"/>
          <w:lang w:val="uk-UA"/>
        </w:rPr>
        <w:t xml:space="preserve"> </w:t>
      </w:r>
      <w:r w:rsidRPr="00E050BF">
        <w:rPr>
          <w:rFonts w:ascii="Times New Roman" w:eastAsia="Calibri" w:hAnsi="Times New Roman" w:cs="Times New Roman"/>
          <w:sz w:val="28"/>
          <w:szCs w:val="28"/>
          <w:lang w:val="uk-UA"/>
        </w:rPr>
        <w:t xml:space="preserve">– у </w:t>
      </w:r>
      <w:r w:rsidRPr="00E050BF">
        <w:rPr>
          <w:rFonts w:ascii="Times New Roman" w:eastAsia="Calibri" w:hAnsi="Times New Roman" w:cs="Times New Roman"/>
          <w:i/>
          <w:sz w:val="28"/>
          <w:szCs w:val="28"/>
          <w:lang w:val="uk-UA"/>
        </w:rPr>
        <w:t>A. glycyphyllos</w:t>
      </w:r>
      <w:r w:rsidRPr="00E050BF">
        <w:rPr>
          <w:rFonts w:ascii="Times New Roman" w:eastAsia="Calibri" w:hAnsi="Times New Roman" w:cs="Times New Roman"/>
          <w:sz w:val="28"/>
          <w:szCs w:val="28"/>
          <w:lang w:val="uk-UA"/>
        </w:rPr>
        <w:t xml:space="preserve">, каротину – у </w:t>
      </w:r>
      <w:r w:rsidRPr="00E050BF">
        <w:rPr>
          <w:rFonts w:ascii="Times New Roman" w:eastAsia="Calibri" w:hAnsi="Times New Roman" w:cs="Times New Roman"/>
          <w:i/>
          <w:sz w:val="28"/>
          <w:szCs w:val="28"/>
          <w:lang w:val="uk-UA"/>
        </w:rPr>
        <w:t>A. ponticus</w:t>
      </w:r>
      <w:r w:rsidRPr="00E050BF">
        <w:rPr>
          <w:rFonts w:ascii="Times New Roman" w:eastAsia="Calibri" w:hAnsi="Times New Roman" w:cs="Times New Roman"/>
          <w:sz w:val="28"/>
          <w:szCs w:val="28"/>
          <w:lang w:val="uk-UA"/>
        </w:rPr>
        <w:t>, аскорбінової кислоти – у</w:t>
      </w:r>
      <w:r w:rsidRPr="00E050BF">
        <w:rPr>
          <w:rFonts w:ascii="Times New Roman" w:eastAsia="Calibri" w:hAnsi="Times New Roman" w:cs="Times New Roman"/>
          <w:i/>
          <w:sz w:val="28"/>
          <w:szCs w:val="28"/>
          <w:lang w:val="uk-UA"/>
        </w:rPr>
        <w:t xml:space="preserve"> A. galegiformis</w:t>
      </w:r>
      <w:r w:rsidRPr="00E050BF">
        <w:rPr>
          <w:rFonts w:ascii="Times New Roman" w:eastAsia="Calibri" w:hAnsi="Times New Roman" w:cs="Times New Roman"/>
          <w:sz w:val="28"/>
          <w:szCs w:val="28"/>
          <w:lang w:val="uk-UA"/>
        </w:rPr>
        <w:t xml:space="preserve">. У фазі плодоношення спостережено інтенсивне накопичення сухих речовин (переважало у рослин </w:t>
      </w:r>
      <w:r w:rsidRPr="00E050BF">
        <w:rPr>
          <w:rFonts w:ascii="Times New Roman" w:eastAsia="Calibri" w:hAnsi="Times New Roman" w:cs="Times New Roman"/>
          <w:i/>
          <w:sz w:val="28"/>
          <w:szCs w:val="28"/>
          <w:lang w:val="uk-UA"/>
        </w:rPr>
        <w:t>A. falcatus</w:t>
      </w:r>
      <w:r w:rsidRPr="00E050BF">
        <w:rPr>
          <w:rFonts w:ascii="Times New Roman" w:eastAsia="Calibri" w:hAnsi="Times New Roman" w:cs="Times New Roman"/>
          <w:sz w:val="28"/>
          <w:szCs w:val="28"/>
          <w:lang w:val="uk-UA"/>
        </w:rPr>
        <w:t xml:space="preserve">) і клітковини (у </w:t>
      </w:r>
      <w:r w:rsidRPr="00E050BF">
        <w:rPr>
          <w:rFonts w:ascii="Times New Roman" w:eastAsia="Calibri" w:hAnsi="Times New Roman" w:cs="Times New Roman"/>
          <w:i/>
          <w:sz w:val="28"/>
          <w:szCs w:val="28"/>
          <w:lang w:val="uk-UA"/>
        </w:rPr>
        <w:t>A. ponticus</w:t>
      </w:r>
      <w:r w:rsidRPr="00E050BF">
        <w:rPr>
          <w:rFonts w:ascii="Times New Roman" w:eastAsia="Calibri" w:hAnsi="Times New Roman" w:cs="Times New Roman"/>
          <w:sz w:val="28"/>
          <w:szCs w:val="28"/>
          <w:lang w:val="uk-UA"/>
        </w:rPr>
        <w:t>).</w:t>
      </w:r>
    </w:p>
    <w:p w:rsidR="00E050BF" w:rsidRPr="00E050BF" w:rsidRDefault="00E050BF" w:rsidP="00E050BF">
      <w:pPr>
        <w:spacing w:after="0" w:line="240" w:lineRule="auto"/>
        <w:ind w:firstLine="709"/>
        <w:jc w:val="both"/>
        <w:rPr>
          <w:rFonts w:ascii="Times New Roman" w:eastAsia="Calibri" w:hAnsi="Times New Roman" w:cs="Times New Roman"/>
          <w:sz w:val="28"/>
          <w:szCs w:val="28"/>
          <w:lang w:val="uk-UA"/>
        </w:rPr>
      </w:pPr>
      <w:r w:rsidRPr="00E050BF">
        <w:rPr>
          <w:rFonts w:ascii="Times New Roman" w:eastAsia="Calibri" w:hAnsi="Times New Roman" w:cs="Times New Roman"/>
          <w:sz w:val="28"/>
          <w:szCs w:val="28"/>
          <w:lang w:val="uk-UA"/>
        </w:rPr>
        <w:t xml:space="preserve">Розроблено наукові основи введення в культуру та способи розмноження рослин видів роду </w:t>
      </w:r>
      <w:r w:rsidRPr="00E050BF">
        <w:rPr>
          <w:rFonts w:ascii="Times New Roman" w:eastAsia="Calibri" w:hAnsi="Times New Roman" w:cs="Times New Roman"/>
          <w:i/>
          <w:sz w:val="28"/>
          <w:szCs w:val="28"/>
          <w:lang w:val="uk-UA"/>
        </w:rPr>
        <w:t>Astragalus</w:t>
      </w:r>
      <w:r w:rsidRPr="00E050BF">
        <w:rPr>
          <w:rFonts w:ascii="Times New Roman" w:eastAsia="Calibri" w:hAnsi="Times New Roman" w:cs="Times New Roman"/>
          <w:sz w:val="28"/>
          <w:szCs w:val="28"/>
          <w:lang w:val="uk-UA"/>
        </w:rPr>
        <w:t xml:space="preserve">. На прикладі </w:t>
      </w:r>
      <w:r w:rsidRPr="00E050BF">
        <w:rPr>
          <w:rFonts w:ascii="Times New Roman" w:eastAsia="Calibri" w:hAnsi="Times New Roman" w:cs="Times New Roman"/>
          <w:i/>
          <w:sz w:val="28"/>
          <w:szCs w:val="28"/>
          <w:lang w:val="uk-UA"/>
        </w:rPr>
        <w:t>A. galegiformis</w:t>
      </w:r>
      <w:r w:rsidRPr="00E050BF">
        <w:rPr>
          <w:rFonts w:ascii="Times New Roman" w:eastAsia="Calibri" w:hAnsi="Times New Roman" w:cs="Times New Roman"/>
          <w:sz w:val="28"/>
          <w:szCs w:val="28"/>
          <w:lang w:val="uk-UA"/>
        </w:rPr>
        <w:t xml:space="preserve"> показано оптимальні строки сівби (ІІ-ІІІ декади квітня) та площа живлення (700 см</w:t>
      </w:r>
      <w:r w:rsidRPr="00E050BF">
        <w:rPr>
          <w:rFonts w:ascii="Times New Roman" w:eastAsia="Calibri" w:hAnsi="Times New Roman" w:cs="Times New Roman"/>
          <w:sz w:val="28"/>
          <w:szCs w:val="28"/>
          <w:vertAlign w:val="superscript"/>
          <w:lang w:val="uk-UA"/>
        </w:rPr>
        <w:t>2</w:t>
      </w:r>
      <w:r w:rsidRPr="00E050BF">
        <w:rPr>
          <w:rFonts w:ascii="Times New Roman" w:eastAsia="Calibri" w:hAnsi="Times New Roman" w:cs="Times New Roman"/>
          <w:sz w:val="28"/>
          <w:szCs w:val="28"/>
          <w:lang w:val="uk-UA"/>
        </w:rPr>
        <w:t>–150 см</w:t>
      </w:r>
      <w:r w:rsidRPr="00E050BF">
        <w:rPr>
          <w:rFonts w:ascii="Times New Roman" w:eastAsia="Calibri" w:hAnsi="Times New Roman" w:cs="Times New Roman"/>
          <w:sz w:val="28"/>
          <w:szCs w:val="28"/>
          <w:vertAlign w:val="superscript"/>
          <w:lang w:val="uk-UA"/>
        </w:rPr>
        <w:t>2</w:t>
      </w:r>
      <w:r w:rsidRPr="00E050BF">
        <w:rPr>
          <w:rFonts w:ascii="Times New Roman" w:eastAsia="Calibri" w:hAnsi="Times New Roman" w:cs="Times New Roman"/>
          <w:sz w:val="28"/>
          <w:szCs w:val="28"/>
          <w:lang w:val="uk-UA"/>
        </w:rPr>
        <w:t xml:space="preserve">) рослин. Встановлено, що за вегетативного розмноження доцільне використання частин каудекса дорослих генеративних особин, починаючи з 3-го року життя. </w:t>
      </w:r>
    </w:p>
    <w:p w:rsidR="00E050BF" w:rsidRPr="00E050BF" w:rsidRDefault="00E050BF" w:rsidP="00E050BF">
      <w:pPr>
        <w:spacing w:after="0" w:line="240" w:lineRule="auto"/>
        <w:ind w:firstLine="709"/>
        <w:jc w:val="both"/>
        <w:rPr>
          <w:rFonts w:ascii="Times New Roman" w:eastAsia="Batang" w:hAnsi="Times New Roman" w:cs="Times New Roman"/>
          <w:iCs/>
          <w:sz w:val="28"/>
          <w:szCs w:val="28"/>
          <w:lang w:val="uk-UA" w:eastAsia="ko-KR"/>
        </w:rPr>
      </w:pPr>
      <w:r w:rsidRPr="00E050BF">
        <w:rPr>
          <w:rFonts w:ascii="Times New Roman" w:eastAsia="Calibri" w:hAnsi="Times New Roman" w:cs="Times New Roman"/>
          <w:sz w:val="28"/>
          <w:szCs w:val="28"/>
          <w:lang w:val="uk-UA"/>
        </w:rPr>
        <w:t xml:space="preserve">За оцінкою успішності інтродукції багаторічних рослин видів роду </w:t>
      </w:r>
      <w:r w:rsidRPr="00E050BF">
        <w:rPr>
          <w:rFonts w:ascii="Times New Roman" w:eastAsia="Calibri" w:hAnsi="Times New Roman" w:cs="Times New Roman"/>
          <w:i/>
          <w:sz w:val="28"/>
          <w:szCs w:val="28"/>
          <w:lang w:val="uk-UA"/>
        </w:rPr>
        <w:t>Astragalus</w:t>
      </w:r>
      <w:r w:rsidRPr="00E050BF">
        <w:rPr>
          <w:rFonts w:ascii="Times New Roman" w:eastAsia="Calibri" w:hAnsi="Times New Roman" w:cs="Times New Roman"/>
          <w:sz w:val="28"/>
          <w:szCs w:val="28"/>
          <w:lang w:val="uk-UA"/>
        </w:rPr>
        <w:t xml:space="preserve"> – </w:t>
      </w:r>
      <w:r w:rsidRPr="00E050BF">
        <w:rPr>
          <w:rFonts w:ascii="Times New Roman" w:eastAsia="Batang" w:hAnsi="Times New Roman" w:cs="Times New Roman"/>
          <w:iCs/>
          <w:sz w:val="28"/>
          <w:szCs w:val="28"/>
          <w:lang w:val="uk-UA" w:eastAsia="ko-KR"/>
        </w:rPr>
        <w:t>2 види рослин є перспективними (</w:t>
      </w:r>
      <w:r w:rsidRPr="00E050BF">
        <w:rPr>
          <w:rFonts w:ascii="Times New Roman" w:eastAsia="Batang" w:hAnsi="Times New Roman" w:cs="Times New Roman"/>
          <w:i/>
          <w:iCs/>
          <w:sz w:val="28"/>
          <w:szCs w:val="28"/>
          <w:lang w:val="uk-UA" w:eastAsia="ko-KR"/>
        </w:rPr>
        <w:t>A. ponticus, A. monspessulanus</w:t>
      </w:r>
      <w:r w:rsidRPr="00E050BF">
        <w:rPr>
          <w:rFonts w:ascii="Times New Roman" w:eastAsia="Batang" w:hAnsi="Times New Roman" w:cs="Times New Roman"/>
          <w:iCs/>
          <w:sz w:val="28"/>
          <w:szCs w:val="28"/>
          <w:lang w:val="uk-UA" w:eastAsia="ko-KR"/>
        </w:rPr>
        <w:t>), 4 види – особливо перспективними (</w:t>
      </w:r>
      <w:r w:rsidRPr="00E050BF">
        <w:rPr>
          <w:rFonts w:ascii="Times New Roman" w:eastAsia="Batang" w:hAnsi="Times New Roman" w:cs="Times New Roman"/>
          <w:i/>
          <w:iCs/>
          <w:sz w:val="28"/>
          <w:szCs w:val="28"/>
          <w:lang w:val="uk-UA" w:eastAsia="ko-KR"/>
        </w:rPr>
        <w:t>A. galegiformis, A. cicer, A. falcatus, A. glycyphyllos</w:t>
      </w:r>
      <w:r w:rsidRPr="00E050BF">
        <w:rPr>
          <w:rFonts w:ascii="Times New Roman" w:eastAsia="Batang" w:hAnsi="Times New Roman" w:cs="Times New Roman"/>
          <w:iCs/>
          <w:sz w:val="28"/>
          <w:szCs w:val="28"/>
          <w:lang w:val="uk-UA" w:eastAsia="ko-KR"/>
        </w:rPr>
        <w:t xml:space="preserve">). До малоперспективних для інтродукції віднесено </w:t>
      </w:r>
      <w:r w:rsidRPr="00E050BF">
        <w:rPr>
          <w:rFonts w:ascii="Times New Roman" w:eastAsia="Batang" w:hAnsi="Times New Roman" w:cs="Times New Roman"/>
          <w:i/>
          <w:iCs/>
          <w:sz w:val="28"/>
          <w:szCs w:val="28"/>
          <w:lang w:val="uk-UA" w:eastAsia="ko-KR"/>
        </w:rPr>
        <w:t>A. onobrychis, A. sulcatus, A. сanadensis, A. dasyanthus</w:t>
      </w:r>
      <w:r w:rsidRPr="00E050BF">
        <w:rPr>
          <w:rFonts w:ascii="Times New Roman" w:eastAsia="Batang" w:hAnsi="Times New Roman" w:cs="Times New Roman"/>
          <w:iCs/>
          <w:sz w:val="28"/>
          <w:szCs w:val="28"/>
          <w:lang w:val="uk-UA" w:eastAsia="ko-KR"/>
        </w:rPr>
        <w:t xml:space="preserve">. </w:t>
      </w:r>
      <w:r w:rsidRPr="00E050BF">
        <w:rPr>
          <w:rFonts w:ascii="Times New Roman" w:eastAsia="Calibri" w:hAnsi="Times New Roman" w:cs="Times New Roman"/>
          <w:sz w:val="28"/>
          <w:szCs w:val="28"/>
          <w:lang w:val="uk-UA"/>
        </w:rPr>
        <w:t xml:space="preserve">За результатами оцінювання інтродукційної стійкості рослин видів роду </w:t>
      </w:r>
      <w:r w:rsidRPr="00E050BF">
        <w:rPr>
          <w:rFonts w:ascii="Times New Roman" w:eastAsia="Batang" w:hAnsi="Times New Roman" w:cs="Times New Roman"/>
          <w:i/>
          <w:iCs/>
          <w:sz w:val="28"/>
          <w:szCs w:val="28"/>
          <w:lang w:val="uk-UA" w:eastAsia="ko-KR"/>
        </w:rPr>
        <w:t>Astragalus</w:t>
      </w:r>
      <w:r w:rsidRPr="00E050BF">
        <w:rPr>
          <w:rFonts w:ascii="Times New Roman" w:eastAsia="Batang" w:hAnsi="Times New Roman" w:cs="Times New Roman"/>
          <w:iCs/>
          <w:sz w:val="28"/>
          <w:szCs w:val="28"/>
          <w:lang w:val="uk-UA" w:eastAsia="ko-KR"/>
        </w:rPr>
        <w:t xml:space="preserve"> до високостійких віднесено 5 інтродуцентів (</w:t>
      </w:r>
      <w:r w:rsidRPr="00E050BF">
        <w:rPr>
          <w:rFonts w:ascii="Times New Roman" w:eastAsia="Batang" w:hAnsi="Times New Roman" w:cs="Times New Roman"/>
          <w:i/>
          <w:iCs/>
          <w:sz w:val="28"/>
          <w:szCs w:val="28"/>
          <w:lang w:val="uk-UA" w:eastAsia="ko-KR"/>
        </w:rPr>
        <w:t>A. galegiformis, A. ponticus, A. cicer, A. falcatus, A. glycyphyllos</w:t>
      </w:r>
      <w:r w:rsidRPr="00E050BF">
        <w:rPr>
          <w:rFonts w:ascii="Times New Roman" w:eastAsia="Batang" w:hAnsi="Times New Roman" w:cs="Times New Roman"/>
          <w:iCs/>
          <w:sz w:val="28"/>
          <w:szCs w:val="28"/>
          <w:lang w:val="uk-UA" w:eastAsia="ko-KR"/>
        </w:rPr>
        <w:t>), до стійких – 2 (</w:t>
      </w:r>
      <w:r w:rsidRPr="00E050BF">
        <w:rPr>
          <w:rFonts w:ascii="Times New Roman" w:eastAsia="Batang" w:hAnsi="Times New Roman" w:cs="Times New Roman"/>
          <w:i/>
          <w:iCs/>
          <w:sz w:val="28"/>
          <w:szCs w:val="28"/>
          <w:lang w:val="uk-UA" w:eastAsia="ko-KR"/>
        </w:rPr>
        <w:t>A. dasyanthus, A. monspessulanus</w:t>
      </w:r>
      <w:r w:rsidRPr="00E050BF">
        <w:rPr>
          <w:rFonts w:ascii="Times New Roman" w:eastAsia="Batang" w:hAnsi="Times New Roman" w:cs="Times New Roman"/>
          <w:iCs/>
          <w:sz w:val="28"/>
          <w:szCs w:val="28"/>
          <w:lang w:val="uk-UA" w:eastAsia="ko-KR"/>
        </w:rPr>
        <w:t>), слабостійких – 3 (</w:t>
      </w:r>
      <w:r w:rsidRPr="00E050BF">
        <w:rPr>
          <w:rFonts w:ascii="Times New Roman" w:eastAsia="Batang" w:hAnsi="Times New Roman" w:cs="Times New Roman"/>
          <w:i/>
          <w:iCs/>
          <w:sz w:val="28"/>
          <w:szCs w:val="28"/>
          <w:lang w:val="uk-UA" w:eastAsia="ko-KR"/>
        </w:rPr>
        <w:t>A. сanadensis, A. onobrychis, A. sulcatus</w:t>
      </w:r>
      <w:r w:rsidRPr="00E050BF">
        <w:rPr>
          <w:rFonts w:ascii="Times New Roman" w:eastAsia="Batang" w:hAnsi="Times New Roman" w:cs="Times New Roman"/>
          <w:iCs/>
          <w:sz w:val="28"/>
          <w:szCs w:val="28"/>
          <w:lang w:val="uk-UA" w:eastAsia="ko-KR"/>
        </w:rPr>
        <w:t>). Для введення в культуру умови Правобережного Лісостепу України виявились сприятливими для інтродуцентів залучених із Європейсько-Сибірського генцентру походження.</w:t>
      </w:r>
    </w:p>
    <w:p w:rsidR="00E050BF" w:rsidRPr="00E050BF" w:rsidRDefault="00E050BF" w:rsidP="00E050BF">
      <w:pPr>
        <w:spacing w:after="0" w:line="240" w:lineRule="auto"/>
        <w:ind w:firstLine="709"/>
        <w:jc w:val="both"/>
        <w:rPr>
          <w:rFonts w:ascii="Times New Roman" w:eastAsia="Calibri" w:hAnsi="Times New Roman" w:cs="Times New Roman"/>
          <w:sz w:val="28"/>
          <w:szCs w:val="28"/>
          <w:lang w:val="uk-UA"/>
        </w:rPr>
      </w:pPr>
      <w:r w:rsidRPr="00E050BF">
        <w:rPr>
          <w:rFonts w:ascii="Times New Roman" w:eastAsia="Calibri" w:hAnsi="Times New Roman" w:cs="Times New Roman"/>
          <w:sz w:val="28"/>
          <w:szCs w:val="28"/>
          <w:lang w:val="uk-UA"/>
        </w:rPr>
        <w:t>Таким чином, багаторічне вивчення біолого-морфологічних особливостей, відбору цінних генотипів, скринінг вмісту у фітосировині інтродуцентів біологічно активних та структурно-функціональних сполук свідчать про їх високу цінність і доцільність введення в культуру для розширення сировинної бази лікарської (</w:t>
      </w:r>
      <w:r w:rsidRPr="00E050BF">
        <w:rPr>
          <w:rFonts w:ascii="Times New Roman" w:eastAsia="Batang" w:hAnsi="Times New Roman" w:cs="Times New Roman"/>
          <w:i/>
          <w:iCs/>
          <w:sz w:val="28"/>
          <w:szCs w:val="28"/>
          <w:lang w:val="uk-UA" w:eastAsia="ko-KR"/>
        </w:rPr>
        <w:t>A. dasyanthus</w:t>
      </w:r>
      <w:r w:rsidRPr="00E050BF">
        <w:rPr>
          <w:rFonts w:ascii="Times New Roman" w:eastAsia="Batang" w:hAnsi="Times New Roman" w:cs="Times New Roman"/>
          <w:iCs/>
          <w:sz w:val="28"/>
          <w:szCs w:val="28"/>
          <w:lang w:val="uk-UA" w:eastAsia="ko-KR"/>
        </w:rPr>
        <w:t>,</w:t>
      </w:r>
      <w:r w:rsidRPr="00E050BF">
        <w:rPr>
          <w:rFonts w:ascii="Times New Roman" w:eastAsia="Batang" w:hAnsi="Times New Roman" w:cs="Times New Roman"/>
          <w:i/>
          <w:iCs/>
          <w:sz w:val="28"/>
          <w:szCs w:val="28"/>
          <w:lang w:val="uk-UA" w:eastAsia="ko-KR"/>
        </w:rPr>
        <w:t xml:space="preserve"> A. falcatus</w:t>
      </w:r>
      <w:r w:rsidRPr="00E050BF">
        <w:rPr>
          <w:rFonts w:ascii="Times New Roman" w:eastAsia="Batang" w:hAnsi="Times New Roman" w:cs="Times New Roman"/>
          <w:iCs/>
          <w:sz w:val="28"/>
          <w:szCs w:val="28"/>
          <w:lang w:val="uk-UA" w:eastAsia="ko-KR"/>
        </w:rPr>
        <w:t>,</w:t>
      </w:r>
      <w:r w:rsidRPr="00E050BF">
        <w:rPr>
          <w:rFonts w:ascii="Times New Roman" w:eastAsia="Batang" w:hAnsi="Times New Roman" w:cs="Times New Roman"/>
          <w:i/>
          <w:iCs/>
          <w:sz w:val="28"/>
          <w:szCs w:val="28"/>
          <w:lang w:val="uk-UA" w:eastAsia="ko-KR"/>
        </w:rPr>
        <w:t xml:space="preserve"> A. glycyphyllos</w:t>
      </w:r>
      <w:r w:rsidRPr="00E050BF">
        <w:rPr>
          <w:rFonts w:ascii="Times New Roman" w:eastAsia="Batang" w:hAnsi="Times New Roman" w:cs="Times New Roman"/>
          <w:iCs/>
          <w:sz w:val="28"/>
          <w:szCs w:val="28"/>
          <w:lang w:val="uk-UA" w:eastAsia="ko-KR"/>
        </w:rPr>
        <w:t>,</w:t>
      </w:r>
      <w:r w:rsidRPr="00E050BF">
        <w:rPr>
          <w:rFonts w:ascii="Calibri" w:eastAsia="Calibri" w:hAnsi="Calibri" w:cs="Times New Roman"/>
          <w:lang w:val="uk-UA"/>
        </w:rPr>
        <w:t xml:space="preserve"> </w:t>
      </w:r>
      <w:r w:rsidRPr="00E050BF">
        <w:rPr>
          <w:rFonts w:ascii="Times New Roman" w:eastAsia="Batang" w:hAnsi="Times New Roman" w:cs="Times New Roman"/>
          <w:i/>
          <w:iCs/>
          <w:sz w:val="28"/>
          <w:szCs w:val="28"/>
          <w:lang w:val="uk-UA" w:eastAsia="ko-KR"/>
        </w:rPr>
        <w:t>A. galegiformis</w:t>
      </w:r>
      <w:r w:rsidRPr="00E050BF">
        <w:rPr>
          <w:rFonts w:ascii="Times New Roman" w:eastAsia="Calibri" w:hAnsi="Times New Roman" w:cs="Times New Roman"/>
          <w:sz w:val="28"/>
          <w:szCs w:val="28"/>
          <w:lang w:val="uk-UA"/>
        </w:rPr>
        <w:t>), біоенергетичної (</w:t>
      </w:r>
      <w:r w:rsidRPr="00E050BF">
        <w:rPr>
          <w:rFonts w:ascii="Times New Roman" w:eastAsia="Calibri" w:hAnsi="Times New Roman" w:cs="Times New Roman"/>
          <w:i/>
          <w:sz w:val="28"/>
          <w:szCs w:val="28"/>
          <w:lang w:val="uk-UA"/>
        </w:rPr>
        <w:t>A. galegiformis</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A. ponticus</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A. falcatus</w:t>
      </w:r>
      <w:r w:rsidRPr="00E050BF">
        <w:rPr>
          <w:rFonts w:ascii="Times New Roman" w:eastAsia="Calibri" w:hAnsi="Times New Roman" w:cs="Times New Roman"/>
          <w:sz w:val="28"/>
          <w:szCs w:val="28"/>
          <w:lang w:val="uk-UA"/>
        </w:rPr>
        <w:t>,</w:t>
      </w:r>
      <w:r w:rsidRPr="00E050BF">
        <w:rPr>
          <w:rFonts w:ascii="Calibri" w:eastAsia="Calibri" w:hAnsi="Calibri" w:cs="Times New Roman"/>
          <w:lang w:val="uk-UA"/>
        </w:rPr>
        <w:t xml:space="preserve"> </w:t>
      </w:r>
      <w:r w:rsidRPr="00E050BF">
        <w:rPr>
          <w:rFonts w:ascii="Times New Roman" w:eastAsia="Calibri" w:hAnsi="Times New Roman" w:cs="Times New Roman"/>
          <w:i/>
          <w:sz w:val="28"/>
          <w:szCs w:val="28"/>
          <w:lang w:val="uk-UA"/>
        </w:rPr>
        <w:t>A. сicer</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A. glycyphyllos</w:t>
      </w:r>
      <w:r w:rsidRPr="00E050BF">
        <w:rPr>
          <w:rFonts w:ascii="Times New Roman" w:eastAsia="Calibri" w:hAnsi="Times New Roman" w:cs="Times New Roman"/>
          <w:sz w:val="28"/>
          <w:szCs w:val="28"/>
          <w:lang w:val="uk-UA"/>
        </w:rPr>
        <w:t>) галузей, кормовиробництві (</w:t>
      </w:r>
      <w:r w:rsidRPr="00E050BF">
        <w:rPr>
          <w:rFonts w:ascii="Times New Roman" w:eastAsia="Calibri" w:hAnsi="Times New Roman" w:cs="Times New Roman"/>
          <w:i/>
          <w:sz w:val="28"/>
          <w:szCs w:val="28"/>
          <w:lang w:val="uk-UA"/>
        </w:rPr>
        <w:t>A. galegiformis</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A. cicer</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A. falcatus</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A. glycyphyllos</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A. сanadensis</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A. onobrychis</w:t>
      </w:r>
      <w:r w:rsidRPr="00E050BF">
        <w:rPr>
          <w:rFonts w:ascii="Times New Roman" w:eastAsia="Calibri" w:hAnsi="Times New Roman" w:cs="Times New Roman"/>
          <w:sz w:val="28"/>
          <w:szCs w:val="28"/>
          <w:lang w:val="uk-UA"/>
        </w:rPr>
        <w:t>,</w:t>
      </w:r>
      <w:r w:rsidRPr="00E050BF">
        <w:rPr>
          <w:rFonts w:ascii="Calibri" w:eastAsia="Calibri" w:hAnsi="Calibri" w:cs="Times New Roman"/>
          <w:lang w:val="uk-UA"/>
        </w:rPr>
        <w:t xml:space="preserve"> </w:t>
      </w:r>
      <w:r w:rsidRPr="00E050BF">
        <w:rPr>
          <w:rFonts w:ascii="Times New Roman" w:eastAsia="Calibri" w:hAnsi="Times New Roman" w:cs="Times New Roman"/>
          <w:i/>
          <w:sz w:val="28"/>
          <w:szCs w:val="28"/>
          <w:lang w:val="uk-UA"/>
        </w:rPr>
        <w:lastRenderedPageBreak/>
        <w:t>A. monspessulanus</w:t>
      </w:r>
      <w:r w:rsidRPr="00E050BF">
        <w:rPr>
          <w:rFonts w:ascii="Times New Roman" w:eastAsia="Calibri" w:hAnsi="Times New Roman" w:cs="Times New Roman"/>
          <w:sz w:val="28"/>
          <w:szCs w:val="28"/>
          <w:lang w:val="uk-UA"/>
        </w:rPr>
        <w:t>), ландшафтному будівництві (</w:t>
      </w:r>
      <w:r w:rsidRPr="00E050BF">
        <w:rPr>
          <w:rFonts w:ascii="Times New Roman" w:eastAsia="Calibri" w:hAnsi="Times New Roman" w:cs="Times New Roman"/>
          <w:i/>
          <w:sz w:val="28"/>
          <w:szCs w:val="28"/>
          <w:lang w:val="uk-UA"/>
        </w:rPr>
        <w:t>A. dasyanthus</w:t>
      </w:r>
      <w:r w:rsidRPr="00E050BF">
        <w:rPr>
          <w:rFonts w:ascii="Times New Roman" w:eastAsia="Calibri" w:hAnsi="Times New Roman" w:cs="Times New Roman"/>
          <w:sz w:val="28"/>
          <w:szCs w:val="28"/>
          <w:lang w:val="uk-UA"/>
        </w:rPr>
        <w:t xml:space="preserve">, </w:t>
      </w:r>
      <w:r w:rsidRPr="00E050BF">
        <w:rPr>
          <w:rFonts w:ascii="Times New Roman" w:eastAsia="Calibri" w:hAnsi="Times New Roman" w:cs="Times New Roman"/>
          <w:i/>
          <w:sz w:val="28"/>
          <w:szCs w:val="28"/>
          <w:lang w:val="uk-UA"/>
        </w:rPr>
        <w:t>A. monspessulanus</w:t>
      </w:r>
      <w:r w:rsidRPr="00E050BF">
        <w:rPr>
          <w:rFonts w:ascii="Times New Roman" w:eastAsia="Calibri" w:hAnsi="Times New Roman" w:cs="Times New Roman"/>
          <w:sz w:val="28"/>
          <w:szCs w:val="28"/>
          <w:lang w:val="uk-UA"/>
        </w:rPr>
        <w:t>,</w:t>
      </w:r>
      <w:r w:rsidRPr="00E050BF">
        <w:rPr>
          <w:rFonts w:ascii="Times New Roman" w:eastAsia="Calibri" w:hAnsi="Times New Roman" w:cs="Times New Roman"/>
          <w:i/>
          <w:sz w:val="28"/>
          <w:szCs w:val="28"/>
          <w:lang w:val="uk-UA"/>
        </w:rPr>
        <w:t xml:space="preserve"> A. ponticus</w:t>
      </w:r>
      <w:r w:rsidRPr="00E050BF">
        <w:rPr>
          <w:rFonts w:ascii="Times New Roman" w:eastAsia="Calibri" w:hAnsi="Times New Roman" w:cs="Times New Roman"/>
          <w:sz w:val="28"/>
          <w:szCs w:val="28"/>
          <w:lang w:val="uk-UA"/>
        </w:rPr>
        <w:t>).</w:t>
      </w:r>
    </w:p>
    <w:p w:rsidR="00E050BF" w:rsidRDefault="00E050BF" w:rsidP="004B597B">
      <w:pPr>
        <w:spacing w:after="0" w:line="240" w:lineRule="auto"/>
        <w:ind w:firstLine="426"/>
        <w:jc w:val="both"/>
        <w:rPr>
          <w:rFonts w:ascii="Times New Roman" w:eastAsia="Times New Roman" w:hAnsi="Times New Roman" w:cs="Times New Roman"/>
          <w:kern w:val="18"/>
          <w:sz w:val="28"/>
          <w:szCs w:val="28"/>
          <w:lang w:val="uk-UA" w:eastAsia="ru-RU"/>
        </w:rPr>
      </w:pPr>
    </w:p>
    <w:p w:rsidR="004B597B" w:rsidRDefault="004B597B" w:rsidP="004B597B">
      <w:pPr>
        <w:spacing w:after="0" w:line="360" w:lineRule="auto"/>
        <w:ind w:firstLine="709"/>
        <w:jc w:val="both"/>
        <w:rPr>
          <w:rFonts w:ascii="Times New Roman" w:eastAsia="Times New Roman" w:hAnsi="Times New Roman" w:cs="Times New Roman"/>
          <w:kern w:val="18"/>
          <w:sz w:val="28"/>
          <w:szCs w:val="28"/>
          <w:lang w:val="uk-UA" w:eastAsia="ru-RU"/>
        </w:rPr>
      </w:pPr>
    </w:p>
    <w:p w:rsidR="000E4164" w:rsidRPr="000E4164" w:rsidRDefault="000E4164" w:rsidP="000E4164">
      <w:pPr>
        <w:spacing w:after="0" w:line="240" w:lineRule="auto"/>
        <w:jc w:val="both"/>
        <w:rPr>
          <w:rFonts w:ascii="Times New Roman" w:eastAsia="Times New Roman" w:hAnsi="Times New Roman" w:cs="Times New Roman"/>
          <w:b/>
          <w:sz w:val="28"/>
          <w:szCs w:val="28"/>
          <w:lang w:val="uk-UA" w:eastAsia="uk-UA"/>
        </w:rPr>
      </w:pPr>
      <w:r w:rsidRPr="000E4164">
        <w:rPr>
          <w:rFonts w:ascii="Times New Roman" w:eastAsia="Times New Roman" w:hAnsi="Times New Roman" w:cs="Times New Roman"/>
          <w:b/>
          <w:sz w:val="28"/>
          <w:szCs w:val="28"/>
          <w:lang w:val="uk-UA" w:eastAsia="uk-UA"/>
        </w:rPr>
        <w:t>УДК: 631.526:633.11 «324».632.4</w:t>
      </w:r>
    </w:p>
    <w:p w:rsidR="000E4164" w:rsidRPr="000E4164" w:rsidRDefault="000E4164" w:rsidP="000E4164">
      <w:pPr>
        <w:spacing w:after="0" w:line="240" w:lineRule="auto"/>
        <w:jc w:val="both"/>
        <w:rPr>
          <w:rFonts w:ascii="Times New Roman" w:eastAsia="Times New Roman" w:hAnsi="Times New Roman" w:cs="Times New Roman"/>
          <w:b/>
          <w:sz w:val="28"/>
          <w:szCs w:val="28"/>
          <w:lang w:val="uk-UA" w:eastAsia="uk-UA"/>
        </w:rPr>
      </w:pPr>
    </w:p>
    <w:p w:rsidR="000E4164" w:rsidRPr="000E4164" w:rsidRDefault="000E4164" w:rsidP="000E4164">
      <w:pPr>
        <w:spacing w:after="0" w:line="240" w:lineRule="auto"/>
        <w:jc w:val="center"/>
        <w:rPr>
          <w:rFonts w:ascii="Times New Roman" w:eastAsia="Times New Roman" w:hAnsi="Times New Roman" w:cs="Times New Roman"/>
          <w:b/>
          <w:sz w:val="28"/>
          <w:szCs w:val="28"/>
          <w:lang w:val="uk-UA" w:eastAsia="uk-UA"/>
        </w:rPr>
      </w:pPr>
      <w:r w:rsidRPr="000E4164">
        <w:rPr>
          <w:rFonts w:ascii="Times New Roman" w:eastAsia="Times New Roman" w:hAnsi="Times New Roman" w:cs="Times New Roman"/>
          <w:b/>
          <w:sz w:val="28"/>
          <w:szCs w:val="28"/>
          <w:lang w:val="uk-UA" w:eastAsia="uk-UA"/>
        </w:rPr>
        <w:t xml:space="preserve">ІМУНОЛОГІЧНА ХАРАКТЕРИСТИКА СВІТОВОГО ТА ВІТЧИЗНЯНОГО ГЕНОФОНДУ ПШЕНИЦІ ОЗИМОЇ ЗА СТІЙКІСТЮ ПРОТИ ЗБУДНИКА БУРОЇ ІРЖІ  </w:t>
      </w:r>
    </w:p>
    <w:p w:rsidR="000E4164" w:rsidRPr="000E4164" w:rsidRDefault="000E4164" w:rsidP="000E4164">
      <w:pPr>
        <w:spacing w:after="0" w:line="240" w:lineRule="auto"/>
        <w:jc w:val="center"/>
        <w:rPr>
          <w:rFonts w:ascii="Times New Roman" w:eastAsia="Times New Roman" w:hAnsi="Times New Roman" w:cs="Times New Roman"/>
          <w:b/>
          <w:sz w:val="28"/>
          <w:szCs w:val="28"/>
          <w:lang w:val="uk-UA" w:eastAsia="uk-UA"/>
        </w:rPr>
      </w:pPr>
    </w:p>
    <w:p w:rsidR="000E4164" w:rsidRPr="000E4164" w:rsidRDefault="000E4164" w:rsidP="000E4164">
      <w:pPr>
        <w:spacing w:after="0" w:line="240" w:lineRule="auto"/>
        <w:jc w:val="right"/>
        <w:rPr>
          <w:rFonts w:ascii="Times New Roman" w:eastAsia="Times New Roman" w:hAnsi="Times New Roman" w:cs="Times New Roman"/>
          <w:sz w:val="28"/>
          <w:szCs w:val="28"/>
          <w:lang w:val="uk-UA" w:eastAsia="uk-UA"/>
        </w:rPr>
      </w:pPr>
      <w:r w:rsidRPr="000E4164">
        <w:rPr>
          <w:rFonts w:ascii="Times New Roman" w:eastAsia="Times New Roman" w:hAnsi="Times New Roman" w:cs="Times New Roman"/>
          <w:b/>
          <w:sz w:val="28"/>
          <w:szCs w:val="28"/>
          <w:lang w:val="uk-UA" w:eastAsia="uk-UA"/>
        </w:rPr>
        <w:t>Ю.М. Дмитренко</w:t>
      </w:r>
      <w:r w:rsidRPr="000E4164">
        <w:rPr>
          <w:rFonts w:ascii="Times New Roman" w:eastAsia="Times New Roman" w:hAnsi="Times New Roman" w:cs="Times New Roman"/>
          <w:sz w:val="28"/>
          <w:szCs w:val="28"/>
          <w:lang w:val="uk-UA" w:eastAsia="uk-UA"/>
        </w:rPr>
        <w:t xml:space="preserve">, </w:t>
      </w:r>
      <w:r w:rsidRPr="000E4164">
        <w:rPr>
          <w:rFonts w:ascii="Times New Roman" w:eastAsia="Times New Roman" w:hAnsi="Times New Roman" w:cs="Times New Roman"/>
          <w:i/>
          <w:sz w:val="28"/>
          <w:szCs w:val="28"/>
          <w:lang w:val="uk-UA" w:eastAsia="uk-UA"/>
        </w:rPr>
        <w:t>аспірант</w:t>
      </w:r>
    </w:p>
    <w:p w:rsidR="000E4164" w:rsidRPr="000E4164" w:rsidRDefault="000E4164" w:rsidP="000E4164">
      <w:pPr>
        <w:spacing w:after="0" w:line="240" w:lineRule="auto"/>
        <w:jc w:val="right"/>
        <w:rPr>
          <w:rFonts w:ascii="Times New Roman" w:eastAsia="Times New Roman" w:hAnsi="Times New Roman" w:cs="Times New Roman"/>
          <w:i/>
          <w:sz w:val="28"/>
          <w:szCs w:val="28"/>
          <w:lang w:eastAsia="uk-UA"/>
        </w:rPr>
      </w:pPr>
      <w:r w:rsidRPr="000E4164">
        <w:rPr>
          <w:rFonts w:ascii="Times New Roman" w:eastAsia="Times New Roman" w:hAnsi="Times New Roman" w:cs="Times New Roman"/>
          <w:b/>
          <w:sz w:val="28"/>
          <w:szCs w:val="28"/>
          <w:lang w:val="uk-UA" w:eastAsia="uk-UA"/>
        </w:rPr>
        <w:t>Г.М. Ковалишина</w:t>
      </w:r>
      <w:r w:rsidRPr="000E4164">
        <w:rPr>
          <w:rFonts w:ascii="Times New Roman" w:eastAsia="Times New Roman" w:hAnsi="Times New Roman" w:cs="Times New Roman"/>
          <w:sz w:val="28"/>
          <w:szCs w:val="28"/>
          <w:lang w:val="uk-UA" w:eastAsia="uk-UA"/>
        </w:rPr>
        <w:t xml:space="preserve">, </w:t>
      </w:r>
      <w:r w:rsidRPr="000E4164">
        <w:rPr>
          <w:rFonts w:ascii="Times New Roman" w:eastAsia="Times New Roman" w:hAnsi="Times New Roman" w:cs="Times New Roman"/>
          <w:i/>
          <w:sz w:val="28"/>
          <w:szCs w:val="28"/>
          <w:lang w:val="uk-UA" w:eastAsia="uk-UA"/>
        </w:rPr>
        <w:t>доктор с.-г. наук</w:t>
      </w:r>
    </w:p>
    <w:p w:rsidR="000E4164" w:rsidRPr="000E4164" w:rsidRDefault="000E4164" w:rsidP="000E4164">
      <w:pPr>
        <w:spacing w:after="0" w:line="240" w:lineRule="auto"/>
        <w:jc w:val="right"/>
        <w:rPr>
          <w:rFonts w:ascii="Times New Roman" w:eastAsia="Times New Roman" w:hAnsi="Times New Roman" w:cs="Times New Roman"/>
          <w:sz w:val="28"/>
          <w:szCs w:val="28"/>
          <w:lang w:eastAsia="uk-UA"/>
        </w:rPr>
      </w:pPr>
    </w:p>
    <w:p w:rsidR="000E4164" w:rsidRPr="000E4164" w:rsidRDefault="000E4164" w:rsidP="000E4164">
      <w:pPr>
        <w:spacing w:after="0" w:line="240" w:lineRule="auto"/>
        <w:jc w:val="right"/>
        <w:rPr>
          <w:rFonts w:ascii="Times New Roman" w:eastAsia="Times New Roman" w:hAnsi="Times New Roman" w:cs="Times New Roman"/>
          <w:i/>
          <w:sz w:val="28"/>
          <w:szCs w:val="28"/>
          <w:lang w:val="uk-UA" w:eastAsia="uk-UA"/>
        </w:rPr>
      </w:pPr>
      <w:r w:rsidRPr="000E4164">
        <w:rPr>
          <w:rFonts w:ascii="Times New Roman" w:eastAsia="Times New Roman" w:hAnsi="Times New Roman" w:cs="Times New Roman"/>
          <w:i/>
          <w:sz w:val="28"/>
          <w:szCs w:val="28"/>
          <w:lang w:val="uk-UA" w:eastAsia="uk-UA"/>
        </w:rPr>
        <w:t>Національний університет біоресурсів і природокористування України</w:t>
      </w:r>
    </w:p>
    <w:p w:rsidR="000E4164" w:rsidRPr="000E4164" w:rsidRDefault="000E4164" w:rsidP="000E4164">
      <w:pPr>
        <w:spacing w:after="0" w:line="240" w:lineRule="auto"/>
        <w:jc w:val="center"/>
        <w:rPr>
          <w:rFonts w:ascii="Times New Roman" w:eastAsia="Times New Roman" w:hAnsi="Times New Roman" w:cs="Times New Roman"/>
          <w:b/>
          <w:i/>
          <w:sz w:val="28"/>
          <w:szCs w:val="28"/>
          <w:lang w:val="uk-UA" w:eastAsia="uk-UA"/>
        </w:rPr>
      </w:pPr>
    </w:p>
    <w:p w:rsidR="000E4164" w:rsidRPr="000E4164" w:rsidRDefault="000E4164" w:rsidP="000E4164">
      <w:pPr>
        <w:spacing w:after="0" w:line="240" w:lineRule="auto"/>
        <w:ind w:firstLine="709"/>
        <w:jc w:val="both"/>
        <w:rPr>
          <w:rFonts w:ascii="Times New Roman" w:eastAsia="Times New Roman" w:hAnsi="Times New Roman" w:cs="Times New Roman"/>
          <w:sz w:val="28"/>
          <w:szCs w:val="28"/>
          <w:lang w:val="uk-UA" w:eastAsia="uk-UA"/>
        </w:rPr>
      </w:pPr>
      <w:r w:rsidRPr="000E4164">
        <w:rPr>
          <w:rFonts w:ascii="Times New Roman" w:eastAsia="Times New Roman" w:hAnsi="Times New Roman" w:cs="Times New Roman"/>
          <w:sz w:val="28"/>
          <w:szCs w:val="28"/>
          <w:lang w:val="uk-UA" w:eastAsia="uk-UA"/>
        </w:rPr>
        <w:t>Серед численних хвороб пшениці озимої перше місце за поширенням і шкодочинністю посідають грибні, втрати від яких у світовому масштабі становлять близько 12-13% потенційного врожаю. Іржасті хвороби завдають великої шкоди посівам пшениці у всіх країнах де вирощують дану культуру. Тому створення сортів, що поєднують високий потенціал урожайності зі стійкістю проти хвороб, є одним із головних завдань у селекції. Основною і необхідною умовою успішної селекційної роботи – наявність джерел і донорів ознаки, за якою ведеться селекція.</w:t>
      </w:r>
    </w:p>
    <w:p w:rsidR="000E4164" w:rsidRPr="000E4164" w:rsidRDefault="000E4164" w:rsidP="000E4164">
      <w:pPr>
        <w:spacing w:after="0" w:line="240" w:lineRule="auto"/>
        <w:ind w:firstLine="709"/>
        <w:jc w:val="both"/>
        <w:rPr>
          <w:rFonts w:ascii="Times New Roman" w:eastAsia="Times New Roman" w:hAnsi="Times New Roman" w:cs="Times New Roman"/>
          <w:sz w:val="28"/>
          <w:szCs w:val="28"/>
          <w:lang w:val="uk-UA" w:eastAsia="uk-UA"/>
        </w:rPr>
      </w:pPr>
      <w:r w:rsidRPr="000E4164">
        <w:rPr>
          <w:rFonts w:ascii="Times New Roman" w:eastAsia="Times New Roman" w:hAnsi="Times New Roman" w:cs="Times New Roman"/>
          <w:sz w:val="28"/>
          <w:szCs w:val="28"/>
          <w:lang w:val="uk-UA" w:eastAsia="uk-UA"/>
        </w:rPr>
        <w:t>Дослідження проводили на дослідних полях Миронівського інституту пшениці імені В.</w:t>
      </w:r>
      <w:r w:rsidRPr="000E4164">
        <w:rPr>
          <w:rFonts w:ascii="Times New Roman" w:eastAsia="Times New Roman" w:hAnsi="Times New Roman" w:cs="Times New Roman"/>
          <w:sz w:val="28"/>
          <w:szCs w:val="28"/>
          <w:lang w:eastAsia="uk-UA"/>
        </w:rPr>
        <w:t> </w:t>
      </w:r>
      <w:r w:rsidRPr="000E4164">
        <w:rPr>
          <w:rFonts w:ascii="Times New Roman" w:eastAsia="Times New Roman" w:hAnsi="Times New Roman" w:cs="Times New Roman"/>
          <w:sz w:val="28"/>
          <w:szCs w:val="28"/>
          <w:lang w:val="uk-UA" w:eastAsia="uk-UA"/>
        </w:rPr>
        <w:t>М. Ремесла НААН за використання штучної інокуляції рослин збудником бурої іржі упродовж 2016-2018</w:t>
      </w:r>
      <w:r w:rsidRPr="000E4164">
        <w:rPr>
          <w:rFonts w:ascii="Times New Roman" w:eastAsia="Times New Roman" w:hAnsi="Times New Roman" w:cs="Times New Roman"/>
          <w:sz w:val="28"/>
          <w:szCs w:val="28"/>
          <w:lang w:eastAsia="uk-UA"/>
        </w:rPr>
        <w:t> </w:t>
      </w:r>
      <w:r w:rsidRPr="000E4164">
        <w:rPr>
          <w:rFonts w:ascii="Times New Roman" w:eastAsia="Times New Roman" w:hAnsi="Times New Roman" w:cs="Times New Roman"/>
          <w:sz w:val="28"/>
          <w:szCs w:val="28"/>
          <w:lang w:val="uk-UA" w:eastAsia="uk-UA"/>
        </w:rPr>
        <w:t>рр. за загальноприйнятими методиками.</w:t>
      </w:r>
    </w:p>
    <w:p w:rsidR="000E4164" w:rsidRPr="000E4164" w:rsidRDefault="000E4164" w:rsidP="000E4164">
      <w:pPr>
        <w:spacing w:after="0" w:line="240" w:lineRule="auto"/>
        <w:ind w:firstLine="709"/>
        <w:jc w:val="both"/>
        <w:rPr>
          <w:rFonts w:ascii="Times New Roman" w:eastAsia="Times New Roman" w:hAnsi="Times New Roman" w:cs="Times New Roman"/>
          <w:sz w:val="28"/>
          <w:szCs w:val="28"/>
          <w:lang w:val="uk-UA" w:eastAsia="uk-UA"/>
        </w:rPr>
      </w:pPr>
      <w:r w:rsidRPr="000E4164">
        <w:rPr>
          <w:rFonts w:ascii="Times New Roman" w:eastAsia="Times New Roman" w:hAnsi="Times New Roman" w:cs="Times New Roman"/>
          <w:sz w:val="28"/>
          <w:szCs w:val="28"/>
          <w:lang w:val="uk-UA" w:eastAsia="uk-UA"/>
        </w:rPr>
        <w:t>На штучному інфекційному фоні збудника бурої іржі пшениці досліджували за ознакою стійкості 150 колекційних зразків різного еколого-географічного походження. За результатами досліджень встановлено, що високу стійкість (8 балів, ступінь ураження 2%) виявлено у наступних зразків: К 8984/Л/ 151-6, Досконала, Еритроспермум 316, Мелодія, Карма, Лютесценс 38 (Україна), Дербес (РФ), Uccent (Угорщина), E-9594861-4 (Румунія), T67/X84W063-9-45//K92/3/SNF/4/x8, CS/Pi 467024 //CS/3/SXLD/4/TAM 202, NE 97426(=</w:t>
      </w:r>
      <w:r w:rsidRPr="000E4164">
        <w:rPr>
          <w:rFonts w:ascii="Times New Roman" w:eastAsia="Times New Roman" w:hAnsi="Times New Roman" w:cs="Times New Roman"/>
          <w:sz w:val="28"/>
          <w:szCs w:val="28"/>
          <w:lang w:eastAsia="uk-UA"/>
        </w:rPr>
        <w:t> </w:t>
      </w:r>
      <w:r w:rsidRPr="000E4164">
        <w:rPr>
          <w:rFonts w:ascii="Times New Roman" w:eastAsia="Times New Roman" w:hAnsi="Times New Roman" w:cs="Times New Roman"/>
          <w:sz w:val="28"/>
          <w:szCs w:val="28"/>
          <w:lang w:val="uk-UA" w:eastAsia="uk-UA"/>
        </w:rPr>
        <w:t>Brigant.2</w:t>
      </w:r>
      <w:r w:rsidRPr="000E4164">
        <w:rPr>
          <w:rFonts w:ascii="Times New Roman" w:eastAsia="Times New Roman" w:hAnsi="Times New Roman" w:cs="Times New Roman"/>
          <w:sz w:val="28"/>
          <w:szCs w:val="28"/>
          <w:lang w:eastAsia="uk-UA"/>
        </w:rPr>
        <w:t> </w:t>
      </w:r>
      <w:r w:rsidRPr="000E4164">
        <w:rPr>
          <w:rFonts w:ascii="Times New Roman" w:eastAsia="Times New Roman" w:hAnsi="Times New Roman" w:cs="Times New Roman"/>
          <w:sz w:val="28"/>
          <w:szCs w:val="28"/>
          <w:lang w:val="uk-UA" w:eastAsia="uk-UA"/>
        </w:rPr>
        <w:t>* Arapa) (Туреччина), Mukhran (Грузія).</w:t>
      </w:r>
    </w:p>
    <w:p w:rsidR="000E4164" w:rsidRPr="000E4164" w:rsidRDefault="000E4164" w:rsidP="000E4164">
      <w:pPr>
        <w:spacing w:after="0" w:line="240" w:lineRule="auto"/>
        <w:ind w:firstLine="709"/>
        <w:jc w:val="both"/>
        <w:rPr>
          <w:rFonts w:ascii="Times New Roman" w:eastAsia="Times New Roman" w:hAnsi="Times New Roman" w:cs="Times New Roman"/>
          <w:sz w:val="28"/>
          <w:szCs w:val="28"/>
          <w:lang w:val="uk-UA" w:eastAsia="uk-UA"/>
        </w:rPr>
      </w:pPr>
      <w:r w:rsidRPr="000E4164">
        <w:rPr>
          <w:rFonts w:ascii="Times New Roman" w:eastAsia="Times New Roman" w:hAnsi="Times New Roman" w:cs="Times New Roman"/>
          <w:sz w:val="28"/>
          <w:szCs w:val="28"/>
          <w:lang w:val="uk-UA" w:eastAsia="uk-UA"/>
        </w:rPr>
        <w:t>За результатами досліджень 78 сортів селекційних установ України на штучному інфекційному фоні виділено високостійкі сорти проти бурої іржі: Краєвид (ІЗ) і Борвій (СГІ) – інтенсивність ураження рослин за роки досліджень не перевищувала 5%, Єдність (СГІ) – 6%, Спасівка (ІФРіГ, МІП), Гордовита (ІР), Благо (ІЗЗ), Гурт, Журавка одеська та Куяльник (СГІ) – 8%. Серед сортів пшениці озимої (81 сорт) селекції Миронівського інституту пшениці імені В.</w:t>
      </w:r>
      <w:r w:rsidRPr="000E4164">
        <w:rPr>
          <w:rFonts w:ascii="Times New Roman" w:eastAsia="Times New Roman" w:hAnsi="Times New Roman" w:cs="Times New Roman"/>
          <w:sz w:val="28"/>
          <w:szCs w:val="28"/>
          <w:lang w:eastAsia="uk-UA"/>
        </w:rPr>
        <w:t> </w:t>
      </w:r>
      <w:r w:rsidRPr="000E4164">
        <w:rPr>
          <w:rFonts w:ascii="Times New Roman" w:eastAsia="Times New Roman" w:hAnsi="Times New Roman" w:cs="Times New Roman"/>
          <w:sz w:val="28"/>
          <w:szCs w:val="28"/>
          <w:lang w:val="uk-UA" w:eastAsia="uk-UA"/>
        </w:rPr>
        <w:t>М. Ремесла найменше ураження листкової поверхні рослин відмічено у сортів Берегиня миронівська та Економка (5%), Мирлєна та Миронівська сторічна (5,8%), Господиня миронівська (6,7%), Трудівниця миронівська (7,3%).</w:t>
      </w:r>
    </w:p>
    <w:p w:rsidR="000E4164" w:rsidRPr="000E4164" w:rsidRDefault="000E4164" w:rsidP="000E4164">
      <w:pPr>
        <w:spacing w:after="0" w:line="240" w:lineRule="auto"/>
        <w:ind w:firstLine="709"/>
        <w:jc w:val="both"/>
        <w:rPr>
          <w:rFonts w:ascii="Times New Roman" w:eastAsia="Times New Roman" w:hAnsi="Times New Roman" w:cs="Times New Roman"/>
          <w:sz w:val="28"/>
          <w:szCs w:val="28"/>
          <w:lang w:val="uk-UA" w:eastAsia="uk-UA"/>
        </w:rPr>
      </w:pPr>
      <w:r w:rsidRPr="000E4164">
        <w:rPr>
          <w:rFonts w:ascii="Times New Roman" w:eastAsia="Times New Roman" w:hAnsi="Times New Roman" w:cs="Times New Roman"/>
          <w:sz w:val="28"/>
          <w:szCs w:val="28"/>
          <w:lang w:val="uk-UA" w:eastAsia="uk-UA"/>
        </w:rPr>
        <w:lastRenderedPageBreak/>
        <w:t>Виділені сорти є перспективними для використання як цінний вихідний матеріал у селекційних програмах зі створення нових сучасних сортів, що поєднують стійкість проти фітопатогенів з високою продуктивністю та іншими цінними господарськими ознаками.</w:t>
      </w:r>
    </w:p>
    <w:p w:rsidR="000E4164" w:rsidRPr="000E4164" w:rsidRDefault="000E4164" w:rsidP="000E4164">
      <w:pPr>
        <w:spacing w:after="0" w:line="240" w:lineRule="auto"/>
        <w:ind w:firstLine="709"/>
        <w:jc w:val="both"/>
        <w:rPr>
          <w:rFonts w:ascii="Times New Roman" w:eastAsia="Times New Roman" w:hAnsi="Times New Roman" w:cs="Times New Roman"/>
          <w:sz w:val="28"/>
          <w:szCs w:val="28"/>
          <w:lang w:val="uk-UA" w:eastAsia="uk-UA"/>
        </w:rPr>
      </w:pPr>
    </w:p>
    <w:p w:rsidR="00444556" w:rsidRPr="00444556" w:rsidRDefault="00444556" w:rsidP="00444556">
      <w:pPr>
        <w:spacing w:after="0" w:line="240" w:lineRule="auto"/>
        <w:jc w:val="both"/>
        <w:rPr>
          <w:rFonts w:ascii="Times New Roman" w:eastAsia="Times New Roman" w:hAnsi="Times New Roman" w:cs="Times New Roman"/>
          <w:b/>
          <w:sz w:val="28"/>
          <w:szCs w:val="28"/>
          <w:lang w:val="uk-UA" w:eastAsia="uk-UA"/>
        </w:rPr>
      </w:pPr>
      <w:r w:rsidRPr="00444556">
        <w:rPr>
          <w:rFonts w:ascii="Times New Roman" w:eastAsia="Times New Roman" w:hAnsi="Times New Roman" w:cs="Times New Roman"/>
          <w:b/>
          <w:sz w:val="28"/>
          <w:szCs w:val="28"/>
          <w:lang w:val="uk-UA" w:eastAsia="uk-UA"/>
        </w:rPr>
        <w:t xml:space="preserve">УДК: </w:t>
      </w:r>
      <w:r w:rsidRPr="00444556">
        <w:rPr>
          <w:rFonts w:ascii="Times New Roman" w:eastAsia="Times New Roman" w:hAnsi="Times New Roman" w:cs="Times New Roman"/>
          <w:b/>
          <w:sz w:val="28"/>
          <w:szCs w:val="28"/>
          <w:lang w:eastAsia="uk-UA"/>
        </w:rPr>
        <w:t>631.526:633.11 «324</w:t>
      </w:r>
      <w:r w:rsidRPr="00DE0B9C">
        <w:rPr>
          <w:rFonts w:ascii="Times New Roman" w:eastAsia="Times New Roman" w:hAnsi="Times New Roman" w:cs="Times New Roman"/>
          <w:b/>
          <w:sz w:val="28"/>
          <w:szCs w:val="28"/>
          <w:lang w:eastAsia="uk-UA"/>
        </w:rPr>
        <w:t>».632.111.5</w:t>
      </w:r>
    </w:p>
    <w:p w:rsidR="00444556" w:rsidRPr="00444556" w:rsidRDefault="00444556" w:rsidP="00444556">
      <w:pPr>
        <w:spacing w:after="0" w:line="240" w:lineRule="auto"/>
        <w:ind w:firstLine="709"/>
        <w:jc w:val="both"/>
        <w:rPr>
          <w:rFonts w:ascii="Times New Roman" w:eastAsia="Times New Roman" w:hAnsi="Times New Roman" w:cs="Times New Roman"/>
          <w:b/>
          <w:sz w:val="28"/>
          <w:szCs w:val="28"/>
          <w:lang w:val="uk-UA" w:eastAsia="uk-UA"/>
        </w:rPr>
      </w:pPr>
    </w:p>
    <w:p w:rsidR="00444556" w:rsidRPr="00444556" w:rsidRDefault="00444556" w:rsidP="00444556">
      <w:pPr>
        <w:spacing w:after="0" w:line="240" w:lineRule="auto"/>
        <w:ind w:firstLine="709"/>
        <w:jc w:val="center"/>
        <w:rPr>
          <w:rFonts w:ascii="Times New Roman" w:eastAsia="Times New Roman" w:hAnsi="Times New Roman" w:cs="Times New Roman"/>
          <w:b/>
          <w:sz w:val="28"/>
          <w:szCs w:val="28"/>
          <w:lang w:val="uk-UA" w:eastAsia="uk-UA"/>
        </w:rPr>
      </w:pPr>
      <w:r w:rsidRPr="00444556">
        <w:rPr>
          <w:rFonts w:ascii="Times New Roman" w:eastAsia="Times New Roman" w:hAnsi="Times New Roman" w:cs="Times New Roman"/>
          <w:b/>
          <w:sz w:val="28"/>
          <w:szCs w:val="28"/>
          <w:lang w:val="uk-UA" w:eastAsia="uk-UA"/>
        </w:rPr>
        <w:t>РЕЗУЛЬТАТИ СЕЛЕКЦІЇ ПШЕНИЦІ М'ЯКОЇ ОЗИМОЇ НА МОРОЗОСТІЙКІСТЬ В СЕЛЕКЦЕНТРАХ УКРАЇНИ</w:t>
      </w:r>
    </w:p>
    <w:p w:rsidR="00444556" w:rsidRPr="00444556" w:rsidRDefault="00444556" w:rsidP="00444556">
      <w:pPr>
        <w:spacing w:after="0" w:line="240" w:lineRule="auto"/>
        <w:ind w:firstLine="709"/>
        <w:jc w:val="both"/>
        <w:rPr>
          <w:rFonts w:ascii="Times New Roman" w:eastAsia="Times New Roman" w:hAnsi="Times New Roman" w:cs="Times New Roman"/>
          <w:b/>
          <w:sz w:val="28"/>
          <w:szCs w:val="28"/>
          <w:lang w:val="uk-UA" w:eastAsia="uk-UA"/>
        </w:rPr>
      </w:pPr>
    </w:p>
    <w:p w:rsidR="00444556" w:rsidRPr="00444556" w:rsidRDefault="00444556" w:rsidP="00444556">
      <w:pPr>
        <w:spacing w:after="0" w:line="240" w:lineRule="auto"/>
        <w:ind w:firstLine="709"/>
        <w:jc w:val="right"/>
        <w:rPr>
          <w:rFonts w:ascii="Times New Roman" w:eastAsia="Times New Roman" w:hAnsi="Times New Roman" w:cs="Times New Roman"/>
          <w:sz w:val="28"/>
          <w:szCs w:val="28"/>
          <w:lang w:val="uk-UA" w:eastAsia="uk-UA"/>
        </w:rPr>
      </w:pPr>
      <w:r w:rsidRPr="00444556">
        <w:rPr>
          <w:rFonts w:ascii="Times New Roman" w:eastAsia="Times New Roman" w:hAnsi="Times New Roman" w:cs="Times New Roman"/>
          <w:b/>
          <w:sz w:val="28"/>
          <w:szCs w:val="28"/>
          <w:lang w:val="uk-UA" w:eastAsia="uk-UA"/>
        </w:rPr>
        <w:t>А.В. Пірич</w:t>
      </w:r>
      <w:r w:rsidRPr="00444556">
        <w:rPr>
          <w:rFonts w:ascii="Times New Roman" w:eastAsia="Times New Roman" w:hAnsi="Times New Roman" w:cs="Times New Roman"/>
          <w:sz w:val="28"/>
          <w:szCs w:val="28"/>
          <w:lang w:val="uk-UA" w:eastAsia="uk-UA"/>
        </w:rPr>
        <w:t xml:space="preserve">, </w:t>
      </w:r>
      <w:r w:rsidRPr="00444556">
        <w:rPr>
          <w:rFonts w:ascii="Times New Roman" w:eastAsia="Times New Roman" w:hAnsi="Times New Roman" w:cs="Times New Roman"/>
          <w:i/>
          <w:sz w:val="28"/>
          <w:szCs w:val="28"/>
          <w:lang w:val="uk-UA" w:eastAsia="uk-UA"/>
        </w:rPr>
        <w:t>аспірант</w:t>
      </w:r>
    </w:p>
    <w:p w:rsidR="00444556" w:rsidRPr="00444556" w:rsidRDefault="00444556" w:rsidP="00444556">
      <w:pPr>
        <w:spacing w:after="0" w:line="240" w:lineRule="auto"/>
        <w:ind w:firstLine="709"/>
        <w:jc w:val="right"/>
        <w:rPr>
          <w:rFonts w:ascii="Times New Roman" w:eastAsia="Times New Roman" w:hAnsi="Times New Roman" w:cs="Times New Roman"/>
          <w:i/>
          <w:sz w:val="28"/>
          <w:szCs w:val="28"/>
          <w:lang w:val="uk-UA" w:eastAsia="uk-UA"/>
        </w:rPr>
      </w:pPr>
      <w:r w:rsidRPr="00444556">
        <w:rPr>
          <w:rFonts w:ascii="Times New Roman" w:eastAsia="Times New Roman" w:hAnsi="Times New Roman" w:cs="Times New Roman"/>
          <w:b/>
          <w:sz w:val="28"/>
          <w:szCs w:val="28"/>
          <w:lang w:val="uk-UA" w:eastAsia="uk-UA"/>
        </w:rPr>
        <w:t>Г.М. Ковалишина,</w:t>
      </w:r>
      <w:r w:rsidRPr="00444556">
        <w:rPr>
          <w:rFonts w:ascii="Times New Roman" w:eastAsia="Times New Roman" w:hAnsi="Times New Roman" w:cs="Times New Roman"/>
          <w:sz w:val="28"/>
          <w:szCs w:val="28"/>
          <w:lang w:val="uk-UA" w:eastAsia="uk-UA"/>
        </w:rPr>
        <w:t xml:space="preserve"> </w:t>
      </w:r>
      <w:r w:rsidRPr="00444556">
        <w:rPr>
          <w:rFonts w:ascii="Times New Roman" w:eastAsia="Times New Roman" w:hAnsi="Times New Roman" w:cs="Times New Roman"/>
          <w:i/>
          <w:sz w:val="28"/>
          <w:szCs w:val="28"/>
          <w:lang w:val="uk-UA" w:eastAsia="uk-UA"/>
        </w:rPr>
        <w:t>доктор с.-г. наук</w:t>
      </w:r>
    </w:p>
    <w:p w:rsidR="00444556" w:rsidRPr="00444556" w:rsidRDefault="00444556" w:rsidP="00444556">
      <w:pPr>
        <w:spacing w:after="0" w:line="240" w:lineRule="auto"/>
        <w:ind w:firstLine="709"/>
        <w:jc w:val="right"/>
        <w:rPr>
          <w:rFonts w:ascii="Times New Roman" w:eastAsia="Times New Roman" w:hAnsi="Times New Roman" w:cs="Times New Roman"/>
          <w:sz w:val="28"/>
          <w:szCs w:val="28"/>
          <w:lang w:val="uk-UA" w:eastAsia="uk-UA"/>
        </w:rPr>
      </w:pPr>
    </w:p>
    <w:p w:rsidR="00444556" w:rsidRPr="00444556" w:rsidRDefault="00444556" w:rsidP="00444556">
      <w:pPr>
        <w:spacing w:after="0" w:line="240" w:lineRule="auto"/>
        <w:jc w:val="right"/>
        <w:rPr>
          <w:rFonts w:ascii="Times New Roman" w:eastAsia="Times New Roman" w:hAnsi="Times New Roman" w:cs="Times New Roman"/>
          <w:i/>
          <w:sz w:val="28"/>
          <w:szCs w:val="28"/>
          <w:lang w:val="uk-UA" w:eastAsia="uk-UA"/>
        </w:rPr>
      </w:pPr>
      <w:r w:rsidRPr="00444556">
        <w:rPr>
          <w:rFonts w:ascii="Times New Roman" w:eastAsia="Times New Roman" w:hAnsi="Times New Roman" w:cs="Times New Roman"/>
          <w:i/>
          <w:sz w:val="28"/>
          <w:szCs w:val="28"/>
          <w:lang w:val="uk-UA" w:eastAsia="uk-UA"/>
        </w:rPr>
        <w:t>Національний університет біоресурсів і природокористування України,</w:t>
      </w:r>
    </w:p>
    <w:p w:rsidR="00444556" w:rsidRPr="00444556" w:rsidRDefault="00444556" w:rsidP="00444556">
      <w:pPr>
        <w:spacing w:after="0" w:line="240" w:lineRule="auto"/>
        <w:ind w:firstLine="709"/>
        <w:jc w:val="both"/>
        <w:rPr>
          <w:rFonts w:ascii="Times New Roman" w:eastAsia="Times New Roman" w:hAnsi="Times New Roman" w:cs="Times New Roman"/>
          <w:sz w:val="28"/>
          <w:szCs w:val="28"/>
          <w:lang w:val="uk-UA" w:eastAsia="uk-UA"/>
        </w:rPr>
      </w:pPr>
    </w:p>
    <w:p w:rsidR="00444556" w:rsidRPr="00444556" w:rsidRDefault="00444556" w:rsidP="00444556">
      <w:pPr>
        <w:spacing w:after="0" w:line="240" w:lineRule="auto"/>
        <w:ind w:firstLine="709"/>
        <w:jc w:val="both"/>
        <w:rPr>
          <w:rFonts w:ascii="Times New Roman" w:eastAsia="Calibri" w:hAnsi="Times New Roman" w:cs="Times New Roman"/>
          <w:sz w:val="28"/>
          <w:szCs w:val="28"/>
          <w:lang w:val="uk-UA"/>
        </w:rPr>
      </w:pPr>
      <w:r w:rsidRPr="00444556">
        <w:rPr>
          <w:rFonts w:ascii="Times New Roman" w:eastAsia="Times New Roman" w:hAnsi="Times New Roman" w:cs="Times New Roman"/>
          <w:sz w:val="28"/>
          <w:szCs w:val="28"/>
          <w:lang w:val="uk-UA" w:eastAsia="uk-UA"/>
        </w:rPr>
        <w:t>Створення сортів пшениці озимої з високим рівнем морозостійкості було і залишається одним із основних завдань селекційних установ України і всього світу.</w:t>
      </w:r>
    </w:p>
    <w:p w:rsidR="00444556" w:rsidRPr="00444556" w:rsidRDefault="00444556" w:rsidP="00444556">
      <w:pPr>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uk-UA"/>
        </w:rPr>
      </w:pPr>
      <w:r w:rsidRPr="00444556">
        <w:rPr>
          <w:rFonts w:ascii="Times New Roman" w:eastAsia="Times New Roman" w:hAnsi="Times New Roman" w:cs="Times New Roman"/>
          <w:sz w:val="28"/>
          <w:szCs w:val="28"/>
          <w:lang w:val="uk-UA" w:eastAsia="uk-UA"/>
        </w:rPr>
        <w:t>В Миронівському інституті пшениці селекційну роботу зі створення морозостійких форм пшениці озимої започаткував В. М. Ремесло.</w:t>
      </w:r>
      <w:r w:rsidRPr="00444556">
        <w:rPr>
          <w:rFonts w:ascii="MinionPro-Regular" w:eastAsia="Times New Roman" w:hAnsi="MinionPro-Regular" w:cs="MinionPro-Regular"/>
          <w:sz w:val="28"/>
          <w:szCs w:val="28"/>
          <w:lang w:val="uk-UA" w:eastAsia="uk-UA"/>
        </w:rPr>
        <w:t xml:space="preserve"> </w:t>
      </w:r>
      <w:r w:rsidRPr="00444556">
        <w:rPr>
          <w:rFonts w:ascii="Times New Roman" w:eastAsia="Times New Roman" w:hAnsi="Times New Roman" w:cs="Times New Roman"/>
          <w:sz w:val="28"/>
          <w:szCs w:val="28"/>
          <w:lang w:val="uk-UA" w:eastAsia="uk-UA"/>
        </w:rPr>
        <w:t xml:space="preserve">Одним із високоморозостійких сортів пшениці озимої є Миронівська 808, створена в 1960 р. ще на Миронівській дослідній станції. Цей сорт визнаний генетичним джерелом для селекції на підвищення продуктивності, зимостійкості та пластичності. За використання </w:t>
      </w:r>
      <w:r w:rsidRPr="00444556">
        <w:rPr>
          <w:rFonts w:ascii="Times New Roman" w:eastAsia="Times New Roman" w:hAnsi="Times New Roman" w:cs="Times New Roman"/>
          <w:sz w:val="28"/>
          <w:szCs w:val="28"/>
          <w:lang w:eastAsia="uk-UA"/>
        </w:rPr>
        <w:t xml:space="preserve">його </w:t>
      </w:r>
      <w:r w:rsidRPr="00444556">
        <w:rPr>
          <w:rFonts w:ascii="Times New Roman" w:eastAsia="Times New Roman" w:hAnsi="Times New Roman" w:cs="Times New Roman"/>
          <w:sz w:val="28"/>
          <w:szCs w:val="28"/>
          <w:lang w:val="uk-UA" w:eastAsia="uk-UA"/>
        </w:rPr>
        <w:t>генплазми створено понад 400 сортів пшениці серед яких понад 350 озимої і 60 ярої.</w:t>
      </w:r>
      <w:r w:rsidRPr="00444556">
        <w:rPr>
          <w:rFonts w:ascii="MinionPro-Regular" w:eastAsia="Times New Roman" w:hAnsi="MinionPro-Regular" w:cs="MinionPro-Regular"/>
          <w:sz w:val="28"/>
          <w:szCs w:val="28"/>
          <w:lang w:val="uk-UA" w:eastAsia="uk-UA"/>
        </w:rPr>
        <w:t xml:space="preserve"> </w:t>
      </w:r>
      <w:r w:rsidRPr="00444556">
        <w:rPr>
          <w:rFonts w:ascii="Times New Roman" w:eastAsia="Times New Roman" w:hAnsi="Times New Roman" w:cs="Times New Roman"/>
          <w:sz w:val="28"/>
          <w:szCs w:val="28"/>
          <w:lang w:val="uk-UA" w:eastAsia="uk-UA"/>
        </w:rPr>
        <w:t xml:space="preserve">Серед створених високоморозостійких сортів миронівської селекції значного поширення набули сорти: </w:t>
      </w:r>
      <w:r w:rsidRPr="00444556">
        <w:rPr>
          <w:rFonts w:ascii="Times New Roman" w:eastAsia="Times New Roman" w:hAnsi="Times New Roman" w:cs="Times New Roman"/>
          <w:sz w:val="28"/>
          <w:szCs w:val="28"/>
          <w:bdr w:val="none" w:sz="0" w:space="0" w:color="auto" w:frame="1"/>
          <w:lang w:val="uk-UA" w:eastAsia="uk-UA"/>
        </w:rPr>
        <w:t xml:space="preserve">Миронівська 65, Крижинка, </w:t>
      </w:r>
      <w:r w:rsidRPr="00444556">
        <w:rPr>
          <w:rFonts w:ascii="Times New Roman" w:eastAsia="Times New Roman" w:hAnsi="Times New Roman" w:cs="Times New Roman"/>
          <w:sz w:val="28"/>
          <w:szCs w:val="28"/>
          <w:lang w:val="uk-UA" w:eastAsia="uk-UA"/>
        </w:rPr>
        <w:t>Хуртовина</w:t>
      </w:r>
      <w:r w:rsidRPr="00444556">
        <w:rPr>
          <w:rFonts w:ascii="Times New Roman" w:eastAsia="Times New Roman" w:hAnsi="Times New Roman" w:cs="Times New Roman"/>
          <w:sz w:val="28"/>
          <w:szCs w:val="28"/>
          <w:bdr w:val="none" w:sz="0" w:space="0" w:color="auto" w:frame="1"/>
          <w:lang w:val="uk-UA" w:eastAsia="uk-UA"/>
        </w:rPr>
        <w:t>, Калинова та ін.</w:t>
      </w:r>
    </w:p>
    <w:p w:rsidR="00444556" w:rsidRPr="00444556" w:rsidRDefault="00444556" w:rsidP="00444556">
      <w:pPr>
        <w:spacing w:after="0" w:line="240" w:lineRule="auto"/>
        <w:ind w:firstLine="709"/>
        <w:jc w:val="both"/>
        <w:rPr>
          <w:rFonts w:ascii="Times New Roman" w:eastAsia="Times New Roman" w:hAnsi="Times New Roman" w:cs="Times New Roman"/>
          <w:sz w:val="28"/>
          <w:szCs w:val="28"/>
          <w:lang w:val="uk-UA" w:eastAsia="uk-UA"/>
        </w:rPr>
      </w:pPr>
      <w:r w:rsidRPr="00444556">
        <w:rPr>
          <w:rFonts w:ascii="Times New Roman" w:eastAsia="Times New Roman" w:hAnsi="Times New Roman" w:cs="Times New Roman"/>
          <w:sz w:val="28"/>
          <w:szCs w:val="28"/>
          <w:lang w:val="uk-UA" w:eastAsia="uk-UA"/>
        </w:rPr>
        <w:t>Серед сортів Інституту фізіології рослин і генетики на особливу увагу заслуговують такі сорти: Гілея, Малинівка, Каланча, Чорнява, Трипільська та ін.</w:t>
      </w:r>
    </w:p>
    <w:p w:rsidR="00444556" w:rsidRPr="00444556" w:rsidRDefault="00444556" w:rsidP="00444556">
      <w:pPr>
        <w:spacing w:after="0" w:line="240" w:lineRule="auto"/>
        <w:ind w:firstLine="708"/>
        <w:jc w:val="both"/>
        <w:rPr>
          <w:rFonts w:ascii="Times New Roman" w:eastAsia="Times New Roman" w:hAnsi="Times New Roman" w:cs="Times New Roman"/>
          <w:sz w:val="28"/>
          <w:szCs w:val="28"/>
          <w:lang w:val="uk-UA" w:eastAsia="ru-RU"/>
        </w:rPr>
      </w:pPr>
      <w:r w:rsidRPr="00444556">
        <w:rPr>
          <w:rFonts w:ascii="Times New Roman" w:eastAsia="Times New Roman" w:hAnsi="Times New Roman" w:cs="Times New Roman"/>
          <w:sz w:val="28"/>
          <w:szCs w:val="28"/>
          <w:lang w:val="uk-UA" w:eastAsia="uk-UA"/>
        </w:rPr>
        <w:t>Серед сортів з підвищеною морозостійкістю ННЦ «Інститут землеробства НААН»</w:t>
      </w:r>
      <w:r w:rsidRPr="00444556">
        <w:rPr>
          <w:rFonts w:ascii="Times New Roman" w:eastAsia="Times New Roman" w:hAnsi="Times New Roman" w:cs="Times New Roman"/>
          <w:i/>
          <w:sz w:val="28"/>
          <w:szCs w:val="28"/>
          <w:lang w:val="uk-UA" w:eastAsia="uk-UA"/>
        </w:rPr>
        <w:t xml:space="preserve"> </w:t>
      </w:r>
      <w:r w:rsidRPr="00444556">
        <w:rPr>
          <w:rFonts w:ascii="Times New Roman" w:eastAsia="Times New Roman" w:hAnsi="Times New Roman" w:cs="Times New Roman"/>
          <w:sz w:val="28"/>
          <w:szCs w:val="28"/>
          <w:lang w:val="uk-UA" w:eastAsia="uk-UA"/>
        </w:rPr>
        <w:t xml:space="preserve">слід відмітити наступні: </w:t>
      </w:r>
      <w:r w:rsidRPr="00444556">
        <w:rPr>
          <w:rFonts w:ascii="Times New Roman" w:eastAsia="Calibri" w:hAnsi="Times New Roman" w:cs="Times New Roman"/>
          <w:sz w:val="28"/>
          <w:szCs w:val="28"/>
          <w:lang w:val="uk-UA"/>
        </w:rPr>
        <w:t>Поліська 90, Столична, Бе</w:t>
      </w:r>
      <w:r w:rsidRPr="00444556">
        <w:rPr>
          <w:rFonts w:ascii="Times New Roman" w:eastAsia="Times New Roman" w:hAnsi="Times New Roman" w:cs="Times New Roman"/>
          <w:sz w:val="28"/>
          <w:szCs w:val="28"/>
          <w:lang w:val="uk-UA" w:eastAsia="uk-UA"/>
        </w:rPr>
        <w:t>нефіс, Артеміда,</w:t>
      </w:r>
      <w:r w:rsidRPr="00444556">
        <w:rPr>
          <w:rFonts w:ascii="Times New Roman" w:eastAsia="Calibri" w:hAnsi="Times New Roman" w:cs="Times New Roman"/>
          <w:sz w:val="28"/>
          <w:szCs w:val="28"/>
          <w:lang w:val="uk-UA"/>
        </w:rPr>
        <w:t xml:space="preserve"> Краєвид</w:t>
      </w:r>
      <w:r w:rsidRPr="00444556">
        <w:rPr>
          <w:rFonts w:ascii="Times New Roman" w:eastAsia="Times New Roman" w:hAnsi="Times New Roman" w:cs="Times New Roman"/>
          <w:sz w:val="28"/>
          <w:szCs w:val="28"/>
          <w:lang w:val="uk-UA" w:eastAsia="uk-UA"/>
        </w:rPr>
        <w:t>.</w:t>
      </w:r>
    </w:p>
    <w:p w:rsidR="00444556" w:rsidRPr="00444556" w:rsidRDefault="00444556" w:rsidP="00444556">
      <w:pPr>
        <w:spacing w:after="0" w:line="240" w:lineRule="auto"/>
        <w:ind w:firstLine="709"/>
        <w:jc w:val="both"/>
        <w:rPr>
          <w:rFonts w:ascii="Times New Roman" w:eastAsia="Times New Roman" w:hAnsi="Times New Roman" w:cs="Times New Roman"/>
          <w:sz w:val="28"/>
          <w:szCs w:val="28"/>
          <w:lang w:val="uk-UA" w:eastAsia="uk-UA"/>
        </w:rPr>
      </w:pPr>
      <w:r w:rsidRPr="00444556">
        <w:rPr>
          <w:rFonts w:ascii="Times New Roman" w:eastAsia="Times New Roman" w:hAnsi="Times New Roman" w:cs="Times New Roman"/>
          <w:sz w:val="28"/>
          <w:szCs w:val="28"/>
          <w:lang w:val="uk-UA" w:eastAsia="uk-UA"/>
        </w:rPr>
        <w:t>В Інституті рослинництва імені В. Я. Юр'єва НААН роботу в цьому напрямі започаткував видатний учений-селекціонер В. Я. Юр'єв. Селекціонерами інституту за даною ознакою створені сорти: Досконала, Альянс, Дорідна, Розкішна, Фермерка.</w:t>
      </w:r>
    </w:p>
    <w:p w:rsidR="00444556" w:rsidRPr="00444556" w:rsidRDefault="00444556" w:rsidP="00444556">
      <w:pPr>
        <w:spacing w:after="0" w:line="240" w:lineRule="auto"/>
        <w:ind w:firstLine="708"/>
        <w:jc w:val="both"/>
        <w:rPr>
          <w:rFonts w:ascii="Times New Roman" w:eastAsia="Times New Roman" w:hAnsi="Times New Roman" w:cs="Times New Roman"/>
          <w:sz w:val="28"/>
          <w:szCs w:val="28"/>
          <w:lang w:val="uk-UA" w:eastAsia="uk-UA"/>
        </w:rPr>
      </w:pPr>
      <w:r w:rsidRPr="00444556">
        <w:rPr>
          <w:rFonts w:ascii="Times New Roman" w:eastAsia="Times New Roman" w:hAnsi="Times New Roman" w:cs="Times New Roman"/>
          <w:sz w:val="28"/>
          <w:szCs w:val="28"/>
          <w:lang w:val="uk-UA" w:eastAsia="uk-UA"/>
        </w:rPr>
        <w:t>Серед сортів одеської селекції варто відмітити: Одеська 267, Ніконія, Селянка, Гарантія одеська, Соната одеська.</w:t>
      </w:r>
    </w:p>
    <w:p w:rsidR="00444556" w:rsidRPr="00444556" w:rsidRDefault="00444556" w:rsidP="00444556">
      <w:pPr>
        <w:spacing w:after="0" w:line="240" w:lineRule="auto"/>
        <w:ind w:firstLine="709"/>
        <w:jc w:val="both"/>
        <w:rPr>
          <w:rFonts w:ascii="Times New Roman" w:eastAsia="Times New Roman" w:hAnsi="Times New Roman" w:cs="Times New Roman"/>
          <w:sz w:val="28"/>
          <w:szCs w:val="28"/>
          <w:lang w:val="uk-UA" w:eastAsia="uk-UA"/>
        </w:rPr>
      </w:pPr>
      <w:r w:rsidRPr="00444556">
        <w:rPr>
          <w:rFonts w:ascii="Times New Roman" w:eastAsia="Times New Roman" w:hAnsi="Times New Roman" w:cs="Times New Roman"/>
          <w:sz w:val="28"/>
          <w:szCs w:val="28"/>
          <w:lang w:val="uk-UA" w:eastAsia="uk-UA"/>
        </w:rPr>
        <w:t>На Білоцерківській дослідно-селекційній станції Інституту біоенергетичних культур і цукрових буряків</w:t>
      </w:r>
      <w:r w:rsidRPr="00444556">
        <w:rPr>
          <w:rFonts w:ascii="Times New Roman" w:eastAsia="Times New Roman" w:hAnsi="Times New Roman" w:cs="Times New Roman"/>
          <w:i/>
          <w:sz w:val="28"/>
          <w:szCs w:val="28"/>
          <w:lang w:val="uk-UA" w:eastAsia="uk-UA"/>
        </w:rPr>
        <w:t xml:space="preserve"> </w:t>
      </w:r>
      <w:r w:rsidRPr="00444556">
        <w:rPr>
          <w:rFonts w:ascii="Times New Roman" w:eastAsia="Times New Roman" w:hAnsi="Times New Roman" w:cs="Times New Roman"/>
          <w:sz w:val="28"/>
          <w:szCs w:val="28"/>
          <w:lang w:val="uk-UA" w:eastAsia="uk-UA"/>
        </w:rPr>
        <w:t>селекція озимої пшениці ведеться з 1922 р. Селекціонерами створено низку морозостійких сортів, які заслуговують на велику увагу: Либідь, Легенда білоцерківська, Зорепад білоцерківський та ін.</w:t>
      </w:r>
    </w:p>
    <w:p w:rsidR="00444556" w:rsidRPr="00444556" w:rsidRDefault="00444556" w:rsidP="00444556">
      <w:pPr>
        <w:spacing w:after="0" w:line="240" w:lineRule="auto"/>
        <w:ind w:firstLine="709"/>
        <w:jc w:val="both"/>
        <w:rPr>
          <w:rFonts w:ascii="Times New Roman" w:eastAsia="Calibri" w:hAnsi="Times New Roman" w:cs="Times New Roman"/>
          <w:b/>
          <w:sz w:val="28"/>
          <w:szCs w:val="28"/>
          <w:lang w:val="uk-UA" w:eastAsia="uk-UA"/>
        </w:rPr>
      </w:pPr>
      <w:r w:rsidRPr="00444556">
        <w:rPr>
          <w:rFonts w:ascii="Times New Roman" w:eastAsia="Times New Roman" w:hAnsi="Times New Roman" w:cs="Times New Roman"/>
          <w:sz w:val="28"/>
          <w:szCs w:val="28"/>
          <w:lang w:val="uk-UA" w:eastAsia="uk-UA"/>
        </w:rPr>
        <w:t>Інститут зрошуваного землеробства</w:t>
      </w:r>
      <w:r w:rsidRPr="00444556">
        <w:rPr>
          <w:rFonts w:ascii="Times New Roman" w:eastAsia="Times New Roman" w:hAnsi="Times New Roman" w:cs="Times New Roman"/>
          <w:i/>
          <w:sz w:val="28"/>
          <w:szCs w:val="28"/>
          <w:lang w:val="uk-UA" w:eastAsia="uk-UA"/>
        </w:rPr>
        <w:t xml:space="preserve"> </w:t>
      </w:r>
      <w:r w:rsidRPr="00444556">
        <w:rPr>
          <w:rFonts w:ascii="Times New Roman" w:eastAsia="Times New Roman" w:hAnsi="Times New Roman" w:cs="Times New Roman"/>
          <w:sz w:val="28"/>
          <w:szCs w:val="28"/>
          <w:lang w:val="uk-UA" w:eastAsia="uk-UA"/>
        </w:rPr>
        <w:t xml:space="preserve">НААН є єдиною науковою установою в Україні, що створює інтенсивні сорти і гібриди </w:t>
      </w:r>
      <w:r w:rsidRPr="00444556">
        <w:rPr>
          <w:rFonts w:ascii="Times New Roman" w:eastAsia="Times New Roman" w:hAnsi="Times New Roman" w:cs="Times New Roman"/>
          <w:sz w:val="28"/>
          <w:szCs w:val="28"/>
          <w:lang w:val="uk-UA" w:eastAsia="uk-UA"/>
        </w:rPr>
        <w:lastRenderedPageBreak/>
        <w:t>сільськогосподарських культур в умовах зрошення. Серед сортів озимої пшениці, які поєднують в собі достатню морозостійкість та високу посухостійкість слід відмітити такі сорти: Херсонська безоста, Херсонська 99, Конка, Анатолія, Бургунка, Ледя.</w:t>
      </w:r>
    </w:p>
    <w:p w:rsidR="004B597B" w:rsidRDefault="004B597B" w:rsidP="004B597B">
      <w:pPr>
        <w:rPr>
          <w:lang w:val="uk-UA"/>
        </w:rPr>
      </w:pPr>
    </w:p>
    <w:p w:rsidR="005B32B0" w:rsidRPr="005B32B0" w:rsidRDefault="005B32B0" w:rsidP="005B32B0">
      <w:pPr>
        <w:spacing w:after="0" w:line="259" w:lineRule="auto"/>
        <w:rPr>
          <w:rFonts w:ascii="Times New Roman" w:eastAsia="Times New Roman" w:hAnsi="Times New Roman" w:cs="Times New Roman"/>
          <w:b/>
          <w:sz w:val="28"/>
          <w:szCs w:val="28"/>
          <w:lang w:val="uk-UA"/>
        </w:rPr>
      </w:pPr>
      <w:r w:rsidRPr="00F7740A">
        <w:rPr>
          <w:rFonts w:ascii="Times New Roman" w:eastAsia="Times New Roman" w:hAnsi="Times New Roman" w:cs="Times New Roman"/>
          <w:b/>
          <w:sz w:val="28"/>
          <w:szCs w:val="28"/>
          <w:lang w:val="uk-UA"/>
        </w:rPr>
        <w:t>УДК 633.11:631.11:581</w:t>
      </w:r>
    </w:p>
    <w:p w:rsidR="005B32B0" w:rsidRPr="005B32B0" w:rsidRDefault="005B32B0" w:rsidP="005B32B0">
      <w:pPr>
        <w:spacing w:after="0" w:line="259" w:lineRule="auto"/>
        <w:rPr>
          <w:rFonts w:ascii="Times New Roman" w:eastAsia="Times New Roman" w:hAnsi="Times New Roman" w:cs="Times New Roman"/>
          <w:b/>
          <w:sz w:val="28"/>
          <w:szCs w:val="28"/>
          <w:lang w:val="uk-UA"/>
        </w:rPr>
      </w:pPr>
    </w:p>
    <w:p w:rsidR="005B32B0" w:rsidRPr="005B32B0" w:rsidRDefault="005B32B0" w:rsidP="005B32B0">
      <w:pPr>
        <w:spacing w:after="0" w:line="259" w:lineRule="auto"/>
        <w:jc w:val="center"/>
        <w:rPr>
          <w:rFonts w:ascii="Times New Roman" w:eastAsia="Times New Roman" w:hAnsi="Times New Roman" w:cs="Times New Roman"/>
          <w:b/>
          <w:sz w:val="28"/>
          <w:szCs w:val="28"/>
          <w:lang w:val="uk-UA"/>
        </w:rPr>
      </w:pPr>
      <w:r w:rsidRPr="005B32B0">
        <w:rPr>
          <w:rFonts w:ascii="Times New Roman" w:eastAsia="Times New Roman" w:hAnsi="Times New Roman" w:cs="Times New Roman"/>
          <w:b/>
          <w:sz w:val="28"/>
          <w:szCs w:val="28"/>
          <w:lang w:val="uk-UA"/>
        </w:rPr>
        <w:t xml:space="preserve">ОЦІНКА СОРТІВ ТА ПЕРСПЕКТИВНИХ ЛІНІЙ ПШЕНИЦІ ОЗИМОЇ З ВИКОРИСТАННЯМ ВЕГЕТАЦІЙНОГО ІНДЕКСУ </w:t>
      </w:r>
      <w:r w:rsidRPr="005B32B0">
        <w:rPr>
          <w:rFonts w:ascii="Times New Roman" w:eastAsia="Times New Roman" w:hAnsi="Times New Roman" w:cs="Times New Roman"/>
          <w:b/>
          <w:sz w:val="28"/>
          <w:szCs w:val="28"/>
          <w:lang w:val="en-US"/>
        </w:rPr>
        <w:t>NDVI</w:t>
      </w:r>
    </w:p>
    <w:p w:rsidR="005B32B0" w:rsidRPr="005B32B0" w:rsidRDefault="005B32B0" w:rsidP="005B32B0">
      <w:pPr>
        <w:spacing w:after="0" w:line="259" w:lineRule="auto"/>
        <w:jc w:val="center"/>
        <w:rPr>
          <w:rFonts w:ascii="Times New Roman" w:eastAsia="Times New Roman" w:hAnsi="Times New Roman" w:cs="Times New Roman"/>
          <w:b/>
          <w:sz w:val="28"/>
          <w:szCs w:val="28"/>
          <w:lang w:val="uk-UA"/>
        </w:rPr>
      </w:pPr>
    </w:p>
    <w:p w:rsidR="005B32B0" w:rsidRPr="005B32B0" w:rsidRDefault="005B32B0" w:rsidP="005B32B0">
      <w:pPr>
        <w:spacing w:after="0" w:line="259" w:lineRule="auto"/>
        <w:jc w:val="right"/>
        <w:rPr>
          <w:rFonts w:ascii="Times New Roman" w:eastAsia="Times New Roman" w:hAnsi="Times New Roman" w:cs="Times New Roman"/>
          <w:sz w:val="28"/>
          <w:szCs w:val="28"/>
          <w:lang w:val="uk-UA"/>
        </w:rPr>
      </w:pPr>
      <w:r w:rsidRPr="005B32B0">
        <w:rPr>
          <w:rFonts w:ascii="Times New Roman" w:eastAsia="Times New Roman" w:hAnsi="Times New Roman" w:cs="Times New Roman"/>
          <w:b/>
          <w:sz w:val="28"/>
          <w:szCs w:val="28"/>
          <w:lang w:val="uk-UA"/>
        </w:rPr>
        <w:t>Р.</w:t>
      </w:r>
      <w:r w:rsidRPr="005B32B0">
        <w:rPr>
          <w:rFonts w:ascii="Times New Roman" w:eastAsia="Times New Roman" w:hAnsi="Times New Roman" w:cs="Times New Roman"/>
          <w:b/>
          <w:sz w:val="28"/>
          <w:szCs w:val="28"/>
        </w:rPr>
        <w:t>І</w:t>
      </w:r>
      <w:r w:rsidRPr="005B32B0">
        <w:rPr>
          <w:rFonts w:ascii="Times New Roman" w:eastAsia="Times New Roman" w:hAnsi="Times New Roman" w:cs="Times New Roman"/>
          <w:b/>
          <w:sz w:val="28"/>
          <w:szCs w:val="28"/>
          <w:lang w:val="uk-UA"/>
        </w:rPr>
        <w:t>.</w:t>
      </w:r>
      <w:r w:rsidRPr="005B32B0">
        <w:rPr>
          <w:rFonts w:ascii="Times New Roman" w:eastAsia="Times New Roman" w:hAnsi="Times New Roman" w:cs="Times New Roman"/>
          <w:b/>
          <w:sz w:val="28"/>
          <w:szCs w:val="28"/>
        </w:rPr>
        <w:t xml:space="preserve"> </w:t>
      </w:r>
      <w:r w:rsidRPr="005B32B0">
        <w:rPr>
          <w:rFonts w:ascii="Times New Roman" w:eastAsia="Times New Roman" w:hAnsi="Times New Roman" w:cs="Times New Roman"/>
          <w:b/>
          <w:sz w:val="28"/>
          <w:szCs w:val="28"/>
          <w:lang w:val="uk-UA"/>
        </w:rPr>
        <w:t>Т</w:t>
      </w:r>
      <w:r w:rsidRPr="005B32B0">
        <w:rPr>
          <w:rFonts w:ascii="Times New Roman" w:eastAsia="Times New Roman" w:hAnsi="Times New Roman" w:cs="Times New Roman"/>
          <w:b/>
          <w:sz w:val="28"/>
          <w:szCs w:val="28"/>
        </w:rPr>
        <w:t>опко</w:t>
      </w:r>
      <w:r w:rsidRPr="005B32B0">
        <w:rPr>
          <w:rFonts w:ascii="Times New Roman" w:eastAsia="Times New Roman" w:hAnsi="Times New Roman" w:cs="Times New Roman"/>
          <w:b/>
          <w:sz w:val="28"/>
          <w:szCs w:val="28"/>
          <w:lang w:val="uk-UA"/>
        </w:rPr>
        <w:t>,</w:t>
      </w:r>
      <w:r w:rsidRPr="005B32B0">
        <w:rPr>
          <w:rFonts w:ascii="Times New Roman" w:eastAsia="Times New Roman" w:hAnsi="Times New Roman" w:cs="Times New Roman"/>
          <w:sz w:val="28"/>
          <w:szCs w:val="28"/>
        </w:rPr>
        <w:t xml:space="preserve"> </w:t>
      </w:r>
      <w:r w:rsidRPr="005B32B0">
        <w:rPr>
          <w:rFonts w:ascii="Times New Roman" w:eastAsia="Times New Roman" w:hAnsi="Times New Roman" w:cs="Times New Roman"/>
          <w:i/>
          <w:sz w:val="28"/>
          <w:szCs w:val="28"/>
        </w:rPr>
        <w:t>аспірант</w:t>
      </w:r>
      <w:r w:rsidRPr="005B32B0">
        <w:rPr>
          <w:rFonts w:ascii="Times New Roman" w:eastAsia="Times New Roman" w:hAnsi="Times New Roman" w:cs="Times New Roman"/>
          <w:i/>
          <w:sz w:val="28"/>
          <w:szCs w:val="28"/>
          <w:vertAlign w:val="superscript"/>
          <w:lang w:val="uk-UA"/>
        </w:rPr>
        <w:t>1</w:t>
      </w:r>
    </w:p>
    <w:p w:rsidR="005B32B0" w:rsidRPr="005B32B0" w:rsidRDefault="005B32B0" w:rsidP="005B32B0">
      <w:pPr>
        <w:spacing w:after="0" w:line="259" w:lineRule="auto"/>
        <w:jc w:val="right"/>
        <w:rPr>
          <w:rFonts w:ascii="Times New Roman" w:eastAsia="Times New Roman" w:hAnsi="Times New Roman" w:cs="Times New Roman"/>
          <w:b/>
          <w:sz w:val="28"/>
          <w:szCs w:val="28"/>
          <w:lang w:val="uk-UA"/>
        </w:rPr>
      </w:pPr>
      <w:r w:rsidRPr="005B32B0">
        <w:rPr>
          <w:rFonts w:ascii="Times New Roman" w:eastAsia="Times New Roman" w:hAnsi="Times New Roman" w:cs="Times New Roman"/>
          <w:b/>
          <w:sz w:val="28"/>
          <w:szCs w:val="28"/>
          <w:lang w:val="uk-UA"/>
        </w:rPr>
        <w:t xml:space="preserve">Г.М. </w:t>
      </w:r>
      <w:r w:rsidRPr="005B32B0">
        <w:rPr>
          <w:rFonts w:ascii="Times New Roman" w:eastAsia="Times New Roman" w:hAnsi="Times New Roman" w:cs="Times New Roman"/>
          <w:b/>
          <w:sz w:val="28"/>
          <w:szCs w:val="28"/>
        </w:rPr>
        <w:t xml:space="preserve">Ковалишина, </w:t>
      </w:r>
      <w:r w:rsidRPr="005B32B0">
        <w:rPr>
          <w:rFonts w:ascii="Times New Roman" w:eastAsia="Times New Roman" w:hAnsi="Times New Roman" w:cs="Times New Roman"/>
          <w:i/>
          <w:sz w:val="28"/>
          <w:szCs w:val="28"/>
        </w:rPr>
        <w:t xml:space="preserve">доктор с.-г. </w:t>
      </w:r>
      <w:r w:rsidRPr="005B32B0">
        <w:rPr>
          <w:rFonts w:ascii="Times New Roman" w:eastAsia="Times New Roman" w:hAnsi="Times New Roman" w:cs="Times New Roman"/>
          <w:i/>
          <w:sz w:val="28"/>
          <w:szCs w:val="28"/>
          <w:lang w:val="uk-UA"/>
        </w:rPr>
        <w:t>н</w:t>
      </w:r>
      <w:r w:rsidRPr="005B32B0">
        <w:rPr>
          <w:rFonts w:ascii="Times New Roman" w:eastAsia="Times New Roman" w:hAnsi="Times New Roman" w:cs="Times New Roman"/>
          <w:i/>
          <w:sz w:val="28"/>
          <w:szCs w:val="28"/>
        </w:rPr>
        <w:t>аук</w:t>
      </w:r>
      <w:r w:rsidRPr="005B32B0">
        <w:rPr>
          <w:rFonts w:ascii="Times New Roman" w:eastAsia="Times New Roman" w:hAnsi="Times New Roman" w:cs="Times New Roman"/>
          <w:i/>
          <w:sz w:val="28"/>
          <w:szCs w:val="28"/>
          <w:vertAlign w:val="superscript"/>
          <w:lang w:val="uk-UA"/>
        </w:rPr>
        <w:t>2</w:t>
      </w:r>
    </w:p>
    <w:p w:rsidR="005B32B0" w:rsidRPr="005B32B0" w:rsidRDefault="005B32B0" w:rsidP="005B32B0">
      <w:pPr>
        <w:spacing w:after="0" w:line="259" w:lineRule="auto"/>
        <w:jc w:val="right"/>
        <w:rPr>
          <w:rFonts w:ascii="Times New Roman" w:eastAsia="Times New Roman" w:hAnsi="Times New Roman" w:cs="Times New Roman"/>
          <w:sz w:val="28"/>
          <w:szCs w:val="28"/>
        </w:rPr>
      </w:pPr>
      <w:r w:rsidRPr="005B32B0">
        <w:rPr>
          <w:rFonts w:ascii="Times New Roman" w:eastAsia="Times New Roman" w:hAnsi="Times New Roman" w:cs="Times New Roman"/>
          <w:b/>
          <w:sz w:val="28"/>
          <w:szCs w:val="28"/>
          <w:lang w:val="uk-UA"/>
        </w:rPr>
        <w:t xml:space="preserve">Г.Б. </w:t>
      </w:r>
      <w:r w:rsidRPr="005B32B0">
        <w:rPr>
          <w:rFonts w:ascii="Times New Roman" w:eastAsia="Times New Roman" w:hAnsi="Times New Roman" w:cs="Times New Roman"/>
          <w:b/>
          <w:sz w:val="28"/>
          <w:szCs w:val="28"/>
        </w:rPr>
        <w:t>Вологдіна</w:t>
      </w:r>
      <w:r w:rsidRPr="005B32B0">
        <w:rPr>
          <w:rFonts w:ascii="Times New Roman" w:eastAsia="Times New Roman" w:hAnsi="Times New Roman" w:cs="Times New Roman"/>
          <w:b/>
          <w:sz w:val="28"/>
          <w:szCs w:val="28"/>
          <w:lang w:val="uk-UA"/>
        </w:rPr>
        <w:t>,</w:t>
      </w:r>
      <w:r w:rsidRPr="005B32B0">
        <w:rPr>
          <w:rFonts w:ascii="Times New Roman" w:eastAsia="Times New Roman" w:hAnsi="Times New Roman" w:cs="Times New Roman"/>
          <w:sz w:val="28"/>
          <w:szCs w:val="28"/>
        </w:rPr>
        <w:t xml:space="preserve"> </w:t>
      </w:r>
      <w:r w:rsidRPr="005B32B0">
        <w:rPr>
          <w:rFonts w:ascii="Times New Roman" w:eastAsia="Times New Roman" w:hAnsi="Times New Roman" w:cs="Times New Roman"/>
          <w:i/>
          <w:sz w:val="28"/>
          <w:szCs w:val="28"/>
        </w:rPr>
        <w:t xml:space="preserve">кандидат с.-г. </w:t>
      </w:r>
      <w:r w:rsidRPr="005B32B0">
        <w:rPr>
          <w:rFonts w:ascii="Times New Roman" w:eastAsia="Times New Roman" w:hAnsi="Times New Roman" w:cs="Times New Roman"/>
          <w:i/>
          <w:sz w:val="28"/>
          <w:szCs w:val="28"/>
          <w:lang w:val="uk-UA"/>
        </w:rPr>
        <w:t>н</w:t>
      </w:r>
      <w:r w:rsidRPr="005B32B0">
        <w:rPr>
          <w:rFonts w:ascii="Times New Roman" w:eastAsia="Times New Roman" w:hAnsi="Times New Roman" w:cs="Times New Roman"/>
          <w:i/>
          <w:sz w:val="28"/>
          <w:szCs w:val="28"/>
        </w:rPr>
        <w:t>аук</w:t>
      </w:r>
      <w:r w:rsidRPr="005B32B0">
        <w:rPr>
          <w:rFonts w:ascii="Times New Roman" w:eastAsia="Times New Roman" w:hAnsi="Times New Roman" w:cs="Times New Roman"/>
          <w:i/>
          <w:sz w:val="28"/>
          <w:szCs w:val="28"/>
          <w:vertAlign w:val="superscript"/>
          <w:lang w:val="uk-UA"/>
        </w:rPr>
        <w:t>1</w:t>
      </w:r>
      <w:r w:rsidRPr="005B32B0">
        <w:rPr>
          <w:rFonts w:ascii="Times New Roman" w:eastAsia="Times New Roman" w:hAnsi="Times New Roman" w:cs="Times New Roman"/>
          <w:sz w:val="28"/>
          <w:szCs w:val="28"/>
        </w:rPr>
        <w:t xml:space="preserve"> </w:t>
      </w:r>
    </w:p>
    <w:p w:rsidR="005B32B0" w:rsidRPr="005B32B0" w:rsidRDefault="005B32B0" w:rsidP="005B32B0">
      <w:pPr>
        <w:spacing w:after="0" w:line="259" w:lineRule="auto"/>
        <w:jc w:val="right"/>
        <w:rPr>
          <w:rFonts w:ascii="Times New Roman" w:eastAsia="Times New Roman" w:hAnsi="Times New Roman" w:cs="Times New Roman"/>
          <w:sz w:val="28"/>
          <w:szCs w:val="28"/>
          <w:lang w:val="uk-UA"/>
        </w:rPr>
      </w:pPr>
    </w:p>
    <w:p w:rsidR="005B32B0" w:rsidRPr="005B32B0" w:rsidRDefault="005B32B0" w:rsidP="005B32B0">
      <w:pPr>
        <w:spacing w:after="0" w:line="259" w:lineRule="auto"/>
        <w:jc w:val="right"/>
        <w:rPr>
          <w:rFonts w:ascii="Times New Roman" w:eastAsia="Times New Roman" w:hAnsi="Times New Roman" w:cs="Times New Roman"/>
          <w:i/>
          <w:sz w:val="28"/>
          <w:szCs w:val="28"/>
        </w:rPr>
      </w:pPr>
      <w:r w:rsidRPr="005B32B0">
        <w:rPr>
          <w:rFonts w:ascii="Times New Roman" w:eastAsia="Times New Roman" w:hAnsi="Times New Roman" w:cs="Times New Roman"/>
          <w:i/>
          <w:sz w:val="28"/>
          <w:szCs w:val="28"/>
          <w:vertAlign w:val="superscript"/>
          <w:lang w:val="uk-UA"/>
        </w:rPr>
        <w:t>1</w:t>
      </w:r>
      <w:r w:rsidRPr="005B32B0">
        <w:rPr>
          <w:rFonts w:ascii="Times New Roman" w:eastAsia="Times New Roman" w:hAnsi="Times New Roman" w:cs="Times New Roman"/>
          <w:i/>
          <w:sz w:val="28"/>
          <w:szCs w:val="28"/>
        </w:rPr>
        <w:t>Миронівський інститут пшениці імені В. М. Ремесла НААН України</w:t>
      </w:r>
    </w:p>
    <w:p w:rsidR="005B32B0" w:rsidRPr="005B32B0" w:rsidRDefault="005B32B0" w:rsidP="005B32B0">
      <w:pPr>
        <w:spacing w:after="160" w:line="240" w:lineRule="auto"/>
        <w:ind w:firstLine="720"/>
        <w:rPr>
          <w:rFonts w:ascii="Times New Roman" w:eastAsia="Times New Roman" w:hAnsi="Times New Roman" w:cs="Times New Roman"/>
          <w:i/>
          <w:sz w:val="28"/>
          <w:szCs w:val="28"/>
          <w:lang w:val="uk-UA"/>
        </w:rPr>
      </w:pPr>
      <w:r w:rsidRPr="005B32B0">
        <w:rPr>
          <w:rFonts w:ascii="Times New Roman" w:eastAsia="Times New Roman" w:hAnsi="Times New Roman" w:cs="Times New Roman"/>
          <w:i/>
          <w:sz w:val="28"/>
          <w:szCs w:val="28"/>
          <w:vertAlign w:val="superscript"/>
          <w:lang w:val="uk-UA"/>
        </w:rPr>
        <w:t>2</w:t>
      </w:r>
      <w:r w:rsidRPr="005B32B0">
        <w:rPr>
          <w:rFonts w:ascii="Times New Roman" w:eastAsia="Times New Roman" w:hAnsi="Times New Roman" w:cs="Times New Roman"/>
          <w:i/>
          <w:sz w:val="28"/>
          <w:szCs w:val="28"/>
          <w:lang w:val="uk-UA"/>
        </w:rPr>
        <w:t>Національний університет біоресурсів і природокористування України</w:t>
      </w:r>
    </w:p>
    <w:p w:rsidR="005B32B0" w:rsidRPr="005B32B0" w:rsidRDefault="005B32B0" w:rsidP="005B32B0">
      <w:pPr>
        <w:spacing w:after="0" w:line="240" w:lineRule="auto"/>
        <w:ind w:firstLine="720"/>
        <w:jc w:val="both"/>
        <w:rPr>
          <w:rFonts w:ascii="Times New Roman" w:eastAsia="Times New Roman" w:hAnsi="Times New Roman" w:cs="Times New Roman"/>
          <w:sz w:val="28"/>
          <w:szCs w:val="28"/>
          <w:lang w:val="uk-UA"/>
        </w:rPr>
      </w:pPr>
      <w:r w:rsidRPr="005B32B0">
        <w:rPr>
          <w:rFonts w:ascii="Times New Roman" w:eastAsia="Times New Roman" w:hAnsi="Times New Roman" w:cs="Times New Roman"/>
          <w:sz w:val="28"/>
          <w:szCs w:val="28"/>
          <w:lang w:val="uk-UA"/>
        </w:rPr>
        <w:t xml:space="preserve">На сьогоднішній день моніторинг росту і розвитку пшениці упродовж вегетаційного періоду має важливе значення для прийняття рішень як у виробництві, так і у селекційних програмах. Дослідження з використанням </w:t>
      </w:r>
      <w:r w:rsidRPr="005B32B0">
        <w:rPr>
          <w:rFonts w:ascii="Times New Roman" w:eastAsia="Times New Roman" w:hAnsi="Times New Roman" w:cs="Times New Roman"/>
          <w:sz w:val="28"/>
          <w:szCs w:val="28"/>
          <w:lang w:val="en-US"/>
        </w:rPr>
        <w:t>NDVI</w:t>
      </w:r>
      <w:r w:rsidRPr="005B32B0">
        <w:rPr>
          <w:rFonts w:ascii="Times New Roman" w:eastAsia="Times New Roman" w:hAnsi="Times New Roman" w:cs="Times New Roman"/>
          <w:sz w:val="28"/>
          <w:szCs w:val="28"/>
          <w:lang w:val="uk-UA"/>
        </w:rPr>
        <w:t xml:space="preserve"> індексу, який являє собою різне відношення відбивної здатності на червоній та ближній іфрачервоній довжині хвилі, дозволяють стверджувати про тісний взаємозв’язок врожайності зерна пшениці озимої, оціненої через </w:t>
      </w:r>
      <w:r w:rsidRPr="005B32B0">
        <w:rPr>
          <w:rFonts w:ascii="Times New Roman" w:eastAsia="Times New Roman" w:hAnsi="Times New Roman" w:cs="Times New Roman"/>
          <w:sz w:val="28"/>
          <w:szCs w:val="28"/>
          <w:lang w:val="en-US"/>
        </w:rPr>
        <w:t>NDVI</w:t>
      </w:r>
      <w:r w:rsidRPr="005B32B0">
        <w:rPr>
          <w:rFonts w:ascii="Times New Roman" w:eastAsia="Times New Roman" w:hAnsi="Times New Roman" w:cs="Times New Roman"/>
          <w:sz w:val="28"/>
          <w:szCs w:val="28"/>
          <w:lang w:val="uk-UA"/>
        </w:rPr>
        <w:t xml:space="preserve">, до фактично отриманої. </w:t>
      </w:r>
      <w:r w:rsidRPr="005B32B0">
        <w:rPr>
          <w:rFonts w:ascii="Times New Roman" w:eastAsia="Times New Roman" w:hAnsi="Times New Roman" w:cs="Times New Roman"/>
          <w:sz w:val="28"/>
          <w:szCs w:val="28"/>
          <w:lang w:val="en-US"/>
        </w:rPr>
        <w:t>NDVI</w:t>
      </w:r>
      <w:r w:rsidRPr="005B32B0">
        <w:rPr>
          <w:rFonts w:ascii="Times New Roman" w:eastAsia="Times New Roman" w:hAnsi="Times New Roman" w:cs="Times New Roman"/>
          <w:sz w:val="28"/>
          <w:szCs w:val="28"/>
          <w:lang w:val="uk-UA"/>
        </w:rPr>
        <w:t xml:space="preserve"> часто використовують для оцінки стану, росту і розвитку сільськогосподарських культур на основі різних моделей відбиття зелених органів рослини та ґрунту в пшениці та інших колосових злаках (</w:t>
      </w:r>
      <w:r w:rsidRPr="005B32B0">
        <w:rPr>
          <w:rFonts w:ascii="Times New Roman" w:eastAsia="Times New Roman" w:hAnsi="Times New Roman" w:cs="Times New Roman"/>
          <w:sz w:val="28"/>
          <w:szCs w:val="28"/>
          <w:lang w:val="en-US"/>
        </w:rPr>
        <w:t>Lopresti</w:t>
      </w:r>
      <w:r w:rsidRPr="005B32B0">
        <w:rPr>
          <w:rFonts w:ascii="Times New Roman" w:eastAsia="Times New Roman" w:hAnsi="Times New Roman" w:cs="Times New Roman"/>
          <w:sz w:val="28"/>
          <w:szCs w:val="28"/>
          <w:lang w:val="uk-UA"/>
        </w:rPr>
        <w:t xml:space="preserve"> </w:t>
      </w:r>
      <w:r w:rsidRPr="005B32B0">
        <w:rPr>
          <w:rFonts w:ascii="Times New Roman" w:eastAsia="Times New Roman" w:hAnsi="Times New Roman" w:cs="Times New Roman"/>
          <w:sz w:val="28"/>
          <w:szCs w:val="28"/>
          <w:lang w:val="en-US"/>
        </w:rPr>
        <w:t>et</w:t>
      </w:r>
      <w:r w:rsidRPr="005B32B0">
        <w:rPr>
          <w:rFonts w:ascii="Times New Roman" w:eastAsia="Times New Roman" w:hAnsi="Times New Roman" w:cs="Times New Roman"/>
          <w:sz w:val="28"/>
          <w:szCs w:val="28"/>
          <w:lang w:val="uk-UA"/>
        </w:rPr>
        <w:t xml:space="preserve"> </w:t>
      </w:r>
      <w:r w:rsidRPr="005B32B0">
        <w:rPr>
          <w:rFonts w:ascii="Times New Roman" w:eastAsia="Times New Roman" w:hAnsi="Times New Roman" w:cs="Times New Roman"/>
          <w:sz w:val="28"/>
          <w:szCs w:val="28"/>
          <w:lang w:val="en-US"/>
        </w:rPr>
        <w:t>al</w:t>
      </w:r>
      <w:r w:rsidRPr="005B32B0">
        <w:rPr>
          <w:rFonts w:ascii="Times New Roman" w:eastAsia="Times New Roman" w:hAnsi="Times New Roman" w:cs="Times New Roman"/>
          <w:sz w:val="28"/>
          <w:szCs w:val="28"/>
          <w:lang w:val="uk-UA"/>
        </w:rPr>
        <w:t xml:space="preserve">., 2015; </w:t>
      </w:r>
      <w:r w:rsidRPr="005B32B0">
        <w:rPr>
          <w:rFonts w:ascii="Times New Roman" w:eastAsia="Times New Roman" w:hAnsi="Times New Roman" w:cs="Times New Roman"/>
          <w:sz w:val="28"/>
          <w:szCs w:val="28"/>
          <w:lang w:val="en-US"/>
        </w:rPr>
        <w:t>Mekliche</w:t>
      </w:r>
      <w:r w:rsidRPr="005B32B0">
        <w:rPr>
          <w:rFonts w:ascii="Times New Roman" w:eastAsia="Times New Roman" w:hAnsi="Times New Roman" w:cs="Times New Roman"/>
          <w:sz w:val="28"/>
          <w:szCs w:val="28"/>
          <w:lang w:val="uk-UA"/>
        </w:rPr>
        <w:t xml:space="preserve"> </w:t>
      </w:r>
      <w:r w:rsidRPr="005B32B0">
        <w:rPr>
          <w:rFonts w:ascii="Times New Roman" w:eastAsia="Times New Roman" w:hAnsi="Times New Roman" w:cs="Times New Roman"/>
          <w:sz w:val="28"/>
          <w:szCs w:val="28"/>
          <w:lang w:val="en-US"/>
        </w:rPr>
        <w:t>et</w:t>
      </w:r>
      <w:r w:rsidRPr="005B32B0">
        <w:rPr>
          <w:rFonts w:ascii="Times New Roman" w:eastAsia="Times New Roman" w:hAnsi="Times New Roman" w:cs="Times New Roman"/>
          <w:sz w:val="28"/>
          <w:szCs w:val="28"/>
          <w:lang w:val="uk-UA"/>
        </w:rPr>
        <w:t xml:space="preserve"> </w:t>
      </w:r>
      <w:r w:rsidRPr="005B32B0">
        <w:rPr>
          <w:rFonts w:ascii="Times New Roman" w:eastAsia="Times New Roman" w:hAnsi="Times New Roman" w:cs="Times New Roman"/>
          <w:sz w:val="28"/>
          <w:szCs w:val="28"/>
          <w:lang w:val="en-US"/>
        </w:rPr>
        <w:t>al</w:t>
      </w:r>
      <w:r w:rsidRPr="005B32B0">
        <w:rPr>
          <w:rFonts w:ascii="Times New Roman" w:eastAsia="Times New Roman" w:hAnsi="Times New Roman" w:cs="Times New Roman"/>
          <w:sz w:val="28"/>
          <w:szCs w:val="28"/>
          <w:lang w:val="uk-UA"/>
        </w:rPr>
        <w:t xml:space="preserve">., 2015; </w:t>
      </w:r>
      <w:r w:rsidRPr="005B32B0">
        <w:rPr>
          <w:rFonts w:ascii="Times New Roman" w:eastAsia="Times New Roman" w:hAnsi="Times New Roman" w:cs="Times New Roman"/>
          <w:sz w:val="28"/>
          <w:szCs w:val="28"/>
          <w:lang w:val="en-US"/>
        </w:rPr>
        <w:t>Morgounov</w:t>
      </w:r>
      <w:r w:rsidRPr="005B32B0">
        <w:rPr>
          <w:rFonts w:ascii="Times New Roman" w:eastAsia="Times New Roman" w:hAnsi="Times New Roman" w:cs="Times New Roman"/>
          <w:sz w:val="28"/>
          <w:szCs w:val="28"/>
          <w:lang w:val="uk-UA"/>
        </w:rPr>
        <w:t xml:space="preserve"> </w:t>
      </w:r>
      <w:r w:rsidRPr="005B32B0">
        <w:rPr>
          <w:rFonts w:ascii="Times New Roman" w:eastAsia="Times New Roman" w:hAnsi="Times New Roman" w:cs="Times New Roman"/>
          <w:sz w:val="28"/>
          <w:szCs w:val="28"/>
          <w:lang w:val="en-US"/>
        </w:rPr>
        <w:t>et</w:t>
      </w:r>
      <w:r w:rsidRPr="005B32B0">
        <w:rPr>
          <w:rFonts w:ascii="Times New Roman" w:eastAsia="Times New Roman" w:hAnsi="Times New Roman" w:cs="Times New Roman"/>
          <w:sz w:val="28"/>
          <w:szCs w:val="28"/>
          <w:lang w:val="uk-UA"/>
        </w:rPr>
        <w:t xml:space="preserve"> </w:t>
      </w:r>
      <w:r w:rsidRPr="005B32B0">
        <w:rPr>
          <w:rFonts w:ascii="Times New Roman" w:eastAsia="Times New Roman" w:hAnsi="Times New Roman" w:cs="Times New Roman"/>
          <w:sz w:val="28"/>
          <w:szCs w:val="28"/>
          <w:lang w:val="en-US"/>
        </w:rPr>
        <w:t>al</w:t>
      </w:r>
      <w:r w:rsidRPr="005B32B0">
        <w:rPr>
          <w:rFonts w:ascii="Times New Roman" w:eastAsia="Times New Roman" w:hAnsi="Times New Roman" w:cs="Times New Roman"/>
          <w:sz w:val="28"/>
          <w:szCs w:val="28"/>
          <w:lang w:val="uk-UA"/>
        </w:rPr>
        <w:t>., 2014).</w:t>
      </w:r>
    </w:p>
    <w:p w:rsidR="005B32B0" w:rsidRPr="005B32B0" w:rsidRDefault="005B32B0" w:rsidP="005B32B0">
      <w:pPr>
        <w:spacing w:after="0" w:line="240" w:lineRule="auto"/>
        <w:ind w:firstLine="720"/>
        <w:jc w:val="both"/>
        <w:rPr>
          <w:rFonts w:ascii="Times New Roman" w:eastAsia="Times New Roman" w:hAnsi="Times New Roman" w:cs="Times New Roman"/>
          <w:sz w:val="28"/>
          <w:szCs w:val="28"/>
          <w:lang w:val="uk-UA"/>
        </w:rPr>
      </w:pPr>
      <w:r w:rsidRPr="005B32B0">
        <w:rPr>
          <w:rFonts w:ascii="Times New Roman" w:eastAsia="Times New Roman" w:hAnsi="Times New Roman" w:cs="Times New Roman"/>
          <w:sz w:val="28"/>
          <w:szCs w:val="28"/>
          <w:lang w:val="uk-UA"/>
        </w:rPr>
        <w:t xml:space="preserve">Мета роботи – дослідити нові сорти та перспективні лінії пшениці озимої за основними господарсько-цінними та селекційно-генетичними ознаками з використанням сучасних методів оцінки, а саме мультиспектральної камери Parrot Sequoia на дистанційно керованому літальному апараті (ДПЛА). Дослідження проводили у 2018 – 2019 рр. на полях селекційної сівозміни Миронівського інституту пшениці з використанням стандарту Подолянка, 13 нових сортів і 5 ліній пшениці озимої, які висівали у 4-х кратній повторності в два строки (25 вересня, 5 жовтня). Спектральна діагностика осіннього кущення була проведена 23 жовтня, другий облік, під час відновлення весняної вегетації культури, проведений 18 березня. Майже всі сорти за основним вегетаційним індексом перевищили стандарт Подолянка (0,37). За результатами обліку рослин, перший строк сівби по попереднику горох, на момент припинення осінньої вегетації виділені сорти, які за даним показником перевищили стандарт: МІП Ассоль (0,41), Балада Миронівська (0,41) МІП Дніпрянка (0,41), МІП Лада (0,42), а також лінії Лютесенс 37519 (0,42), Лютесенс 60307 (0,41). У період відновлення весняної вегетації – Подолянка </w:t>
      </w:r>
      <w:r w:rsidRPr="005B32B0">
        <w:rPr>
          <w:rFonts w:ascii="Times New Roman" w:eastAsia="Times New Roman" w:hAnsi="Times New Roman" w:cs="Times New Roman"/>
          <w:i/>
          <w:iCs/>
          <w:sz w:val="28"/>
          <w:szCs w:val="28"/>
          <w:lang w:val="uk-UA"/>
        </w:rPr>
        <w:t>(стандарт)</w:t>
      </w:r>
      <w:r w:rsidRPr="005B32B0">
        <w:rPr>
          <w:rFonts w:ascii="Times New Roman" w:eastAsia="Times New Roman" w:hAnsi="Times New Roman" w:cs="Times New Roman"/>
          <w:sz w:val="28"/>
          <w:szCs w:val="28"/>
          <w:lang w:val="uk-UA"/>
        </w:rPr>
        <w:t xml:space="preserve"> (0,64), МІП </w:t>
      </w:r>
      <w:r w:rsidRPr="005B32B0">
        <w:rPr>
          <w:rFonts w:ascii="Times New Roman" w:eastAsia="Times New Roman" w:hAnsi="Times New Roman" w:cs="Times New Roman"/>
          <w:sz w:val="28"/>
          <w:szCs w:val="28"/>
          <w:lang w:val="uk-UA"/>
        </w:rPr>
        <w:lastRenderedPageBreak/>
        <w:t>Ассоль (0,71), Балада Миронівська (0,72), МІП Дніпрянка (0,72), МІП Лада (0,71) і лінія Лютесенс 37519 (0,72).</w:t>
      </w:r>
    </w:p>
    <w:p w:rsidR="005B32B0" w:rsidRPr="005B32B0" w:rsidRDefault="005B32B0" w:rsidP="005B32B0">
      <w:pPr>
        <w:spacing w:after="0" w:line="240" w:lineRule="auto"/>
        <w:ind w:firstLine="720"/>
        <w:jc w:val="both"/>
        <w:rPr>
          <w:rFonts w:ascii="Times New Roman" w:eastAsia="Times New Roman" w:hAnsi="Times New Roman" w:cs="Times New Roman"/>
          <w:sz w:val="28"/>
          <w:szCs w:val="28"/>
          <w:lang w:val="uk-UA"/>
        </w:rPr>
      </w:pPr>
      <w:r w:rsidRPr="005B32B0">
        <w:rPr>
          <w:rFonts w:ascii="Times New Roman" w:eastAsia="Times New Roman" w:hAnsi="Times New Roman" w:cs="Times New Roman"/>
          <w:sz w:val="28"/>
          <w:szCs w:val="28"/>
          <w:lang w:val="uk-UA"/>
        </w:rPr>
        <w:t>Сорти та лінії, які відзначились за нормалізованим вегетаційним індексом, відносяться до найбільш конкурентних для зони Лісостепу і мають велике практичне значення для виробництва і селекційної практики.</w:t>
      </w:r>
    </w:p>
    <w:p w:rsidR="005B32B0" w:rsidRDefault="005B32B0" w:rsidP="004B597B">
      <w:pPr>
        <w:rPr>
          <w:lang w:val="uk-UA"/>
        </w:rPr>
      </w:pPr>
    </w:p>
    <w:p w:rsidR="005B32B0" w:rsidRPr="00025D31" w:rsidRDefault="005B32B0" w:rsidP="004B597B">
      <w:pPr>
        <w:rPr>
          <w:lang w:val="uk-UA"/>
        </w:rPr>
      </w:pPr>
    </w:p>
    <w:p w:rsidR="00A7472D" w:rsidRPr="00A7472D" w:rsidRDefault="00A7472D" w:rsidP="00A7472D">
      <w:pPr>
        <w:spacing w:after="0" w:line="240" w:lineRule="auto"/>
        <w:rPr>
          <w:rFonts w:ascii="Times New Roman" w:eastAsia="Times New Roman" w:hAnsi="Times New Roman" w:cs="Times New Roman"/>
          <w:b/>
          <w:sz w:val="28"/>
          <w:szCs w:val="28"/>
          <w:lang w:eastAsia="ru-RU"/>
        </w:rPr>
      </w:pPr>
      <w:r w:rsidRPr="00A7472D">
        <w:rPr>
          <w:rFonts w:ascii="Times New Roman" w:eastAsia="Times New Roman" w:hAnsi="Times New Roman" w:cs="Times New Roman"/>
          <w:b/>
          <w:sz w:val="28"/>
          <w:szCs w:val="28"/>
          <w:lang w:eastAsia="ru-RU"/>
        </w:rPr>
        <w:t>УДК 631.582.2.816</w:t>
      </w:r>
    </w:p>
    <w:p w:rsidR="00A7472D" w:rsidRPr="00A7472D" w:rsidRDefault="00A7472D" w:rsidP="00A7472D">
      <w:pPr>
        <w:spacing w:after="0" w:line="240" w:lineRule="auto"/>
        <w:rPr>
          <w:rFonts w:ascii="Times New Roman" w:eastAsia="Times New Roman" w:hAnsi="Times New Roman" w:cs="Times New Roman"/>
          <w:b/>
          <w:sz w:val="28"/>
          <w:szCs w:val="28"/>
          <w:lang w:val="uk-UA" w:eastAsia="ru-RU"/>
        </w:rPr>
      </w:pPr>
    </w:p>
    <w:p w:rsidR="00A7472D" w:rsidRPr="00A7472D" w:rsidRDefault="00A7472D" w:rsidP="00A7472D">
      <w:pPr>
        <w:spacing w:after="0" w:line="240" w:lineRule="auto"/>
        <w:jc w:val="center"/>
        <w:rPr>
          <w:rFonts w:ascii="Times New Roman" w:eastAsia="Times New Roman" w:hAnsi="Times New Roman" w:cs="Times New Roman"/>
          <w:sz w:val="28"/>
          <w:szCs w:val="28"/>
          <w:lang w:val="uk-UA" w:eastAsia="ru-RU"/>
        </w:rPr>
      </w:pPr>
      <w:r w:rsidRPr="00A7472D">
        <w:rPr>
          <w:rFonts w:ascii="Times New Roman" w:eastAsia="Times New Roman" w:hAnsi="Times New Roman" w:cs="Times New Roman"/>
          <w:b/>
          <w:bCs/>
          <w:sz w:val="28"/>
          <w:szCs w:val="28"/>
          <w:lang w:val="uk-UA" w:eastAsia="ru-RU"/>
        </w:rPr>
        <w:t>ПРОДУКТИВНІСТЬ КУКУРУДЗИ НА ЗЕРНО ЗАЛЕЖНО ВІД ПОПЕРЕДНИКІВ У ЛІВОБЕРЕЖНОМУ ЛІСОСТЕПУ</w:t>
      </w:r>
    </w:p>
    <w:p w:rsidR="00A7472D" w:rsidRPr="00A7472D" w:rsidRDefault="00A7472D" w:rsidP="00A7472D">
      <w:pPr>
        <w:keepNext/>
        <w:spacing w:after="0" w:line="240" w:lineRule="auto"/>
        <w:jc w:val="right"/>
        <w:outlineLvl w:val="1"/>
        <w:rPr>
          <w:rFonts w:ascii="Times New Roman" w:eastAsia="Times New Roman" w:hAnsi="Times New Roman" w:cs="Times New Roman"/>
          <w:b/>
          <w:iCs/>
          <w:sz w:val="28"/>
          <w:szCs w:val="28"/>
          <w:lang w:val="uk-UA" w:eastAsia="ru-RU"/>
        </w:rPr>
      </w:pPr>
    </w:p>
    <w:p w:rsidR="00A7472D" w:rsidRPr="00A7472D" w:rsidRDefault="00A7472D" w:rsidP="00A7472D">
      <w:pPr>
        <w:keepNext/>
        <w:spacing w:after="0" w:line="240" w:lineRule="auto"/>
        <w:jc w:val="right"/>
        <w:outlineLvl w:val="1"/>
        <w:rPr>
          <w:rFonts w:ascii="Times New Roman" w:eastAsia="Times New Roman" w:hAnsi="Times New Roman" w:cs="Times New Roman"/>
          <w:bCs/>
          <w:i/>
          <w:iCs/>
          <w:sz w:val="28"/>
          <w:szCs w:val="28"/>
          <w:lang w:val="uk-UA" w:eastAsia="ru-RU"/>
        </w:rPr>
      </w:pPr>
      <w:r w:rsidRPr="00A7472D">
        <w:rPr>
          <w:rFonts w:ascii="Times New Roman" w:eastAsia="Times New Roman" w:hAnsi="Times New Roman" w:cs="Times New Roman"/>
          <w:b/>
          <w:iCs/>
          <w:sz w:val="28"/>
          <w:szCs w:val="28"/>
          <w:lang w:val="uk-UA" w:eastAsia="ru-RU"/>
        </w:rPr>
        <w:t xml:space="preserve">Д.В. Літвінов, </w:t>
      </w:r>
      <w:r w:rsidRPr="00A7472D">
        <w:rPr>
          <w:rFonts w:ascii="Times New Roman" w:eastAsia="Times New Roman" w:hAnsi="Times New Roman" w:cs="Times New Roman"/>
          <w:bCs/>
          <w:i/>
          <w:iCs/>
          <w:sz w:val="28"/>
          <w:szCs w:val="28"/>
          <w:lang w:val="uk-UA" w:eastAsia="ru-RU"/>
        </w:rPr>
        <w:t>доктор с.-г. наук</w:t>
      </w:r>
    </w:p>
    <w:p w:rsidR="00A7472D" w:rsidRPr="00A7472D" w:rsidRDefault="00A7472D" w:rsidP="00A7472D">
      <w:pPr>
        <w:spacing w:after="0" w:line="240" w:lineRule="auto"/>
        <w:rPr>
          <w:rFonts w:ascii="Times New Roman" w:eastAsia="Times New Roman" w:hAnsi="Times New Roman" w:cs="Times New Roman"/>
          <w:sz w:val="24"/>
          <w:szCs w:val="24"/>
          <w:lang w:val="uk-UA" w:eastAsia="ru-RU"/>
        </w:rPr>
      </w:pPr>
    </w:p>
    <w:p w:rsidR="00A7472D" w:rsidRPr="00A7472D" w:rsidRDefault="00A7472D" w:rsidP="00A7472D">
      <w:pPr>
        <w:spacing w:after="0" w:line="240" w:lineRule="auto"/>
        <w:jc w:val="right"/>
        <w:rPr>
          <w:rFonts w:ascii="Times New Roman" w:eastAsia="Times New Roman" w:hAnsi="Times New Roman" w:cs="Times New Roman"/>
          <w:i/>
          <w:sz w:val="28"/>
          <w:szCs w:val="28"/>
          <w:lang w:val="uk-UA" w:eastAsia="ru-RU"/>
        </w:rPr>
      </w:pPr>
      <w:r w:rsidRPr="00A7472D">
        <w:rPr>
          <w:rFonts w:ascii="Times New Roman" w:eastAsia="Times New Roman" w:hAnsi="Times New Roman" w:cs="Times New Roman"/>
          <w:i/>
          <w:sz w:val="28"/>
          <w:szCs w:val="28"/>
          <w:lang w:val="uk-UA" w:eastAsia="ru-RU"/>
        </w:rPr>
        <w:t xml:space="preserve">Національний університет біоресурсів і природокористування України </w:t>
      </w:r>
    </w:p>
    <w:p w:rsidR="00A7472D" w:rsidRPr="00A7472D" w:rsidRDefault="00A7472D" w:rsidP="00A7472D">
      <w:pPr>
        <w:spacing w:after="0" w:line="240" w:lineRule="auto"/>
        <w:jc w:val="center"/>
        <w:rPr>
          <w:rFonts w:ascii="Times New Roman" w:eastAsia="Times New Roman" w:hAnsi="Times New Roman" w:cs="Times New Roman"/>
          <w:b/>
          <w:bCs/>
          <w:sz w:val="28"/>
          <w:szCs w:val="28"/>
          <w:lang w:val="uk-UA" w:eastAsia="ru-RU"/>
        </w:rPr>
      </w:pPr>
    </w:p>
    <w:p w:rsidR="00A7472D" w:rsidRPr="00A7472D" w:rsidRDefault="00A7472D" w:rsidP="00A7472D">
      <w:pPr>
        <w:spacing w:after="0" w:line="240" w:lineRule="auto"/>
        <w:ind w:firstLine="708"/>
        <w:jc w:val="both"/>
        <w:rPr>
          <w:rFonts w:ascii="Times New Roman" w:eastAsia="Times New Roman" w:hAnsi="Times New Roman" w:cs="Times New Roman"/>
          <w:bCs/>
          <w:iCs/>
          <w:sz w:val="28"/>
          <w:szCs w:val="28"/>
          <w:lang w:val="uk-UA" w:eastAsia="ru-RU"/>
        </w:rPr>
      </w:pPr>
    </w:p>
    <w:p w:rsidR="00A7472D" w:rsidRPr="00A7472D" w:rsidRDefault="00A7472D" w:rsidP="00A7472D">
      <w:pPr>
        <w:spacing w:after="0" w:line="240" w:lineRule="auto"/>
        <w:ind w:firstLine="708"/>
        <w:jc w:val="both"/>
        <w:rPr>
          <w:rFonts w:ascii="Times New Roman" w:eastAsia="Times New Roman" w:hAnsi="Times New Roman" w:cs="Times New Roman"/>
          <w:sz w:val="28"/>
          <w:szCs w:val="28"/>
          <w:lang w:val="uk-UA" w:eastAsia="ru-RU"/>
        </w:rPr>
      </w:pPr>
      <w:r w:rsidRPr="00A7472D">
        <w:rPr>
          <w:rFonts w:ascii="Times New Roman" w:eastAsia="Times New Roman" w:hAnsi="Times New Roman" w:cs="Times New Roman"/>
          <w:bCs/>
          <w:iCs/>
          <w:sz w:val="28"/>
          <w:szCs w:val="28"/>
          <w:lang w:val="uk-UA" w:eastAsia="ru-RU"/>
        </w:rPr>
        <w:t>Кукурудза на зерно</w:t>
      </w:r>
      <w:r w:rsidRPr="00A7472D">
        <w:rPr>
          <w:rFonts w:ascii="Times New Roman" w:eastAsia="Times New Roman" w:hAnsi="Times New Roman" w:cs="Times New Roman"/>
          <w:sz w:val="28"/>
          <w:szCs w:val="28"/>
          <w:lang w:val="uk-UA" w:eastAsia="ru-RU"/>
        </w:rPr>
        <w:t xml:space="preserve"> – одна з найпоширеніших культур у світовому рослинництві, яка за площами посівів займає у світі третє місце після пшениці і рису. В Україні кукурудза є однією з провідних зернових і зернофуражних культур. Реформування аграрного сектору економіки України в напрямку розвитку ринкових відносин на селі призвело до утворення агроформувань із вузькоспеціалізованим виробництвом сільськогосподарської продукції і вирощуванням культур, близьких за біологічними властивостями. Тому вивчення впливу насичення сівозміни кукурудзою і розміщення її після кращих попередників на продуктивність і якість її зерна й надалі є актуальним питанням. </w:t>
      </w:r>
    </w:p>
    <w:p w:rsidR="00A7472D" w:rsidRPr="00A7472D" w:rsidRDefault="00A7472D" w:rsidP="00A7472D">
      <w:pPr>
        <w:spacing w:after="0" w:line="240" w:lineRule="auto"/>
        <w:ind w:firstLine="709"/>
        <w:jc w:val="both"/>
        <w:rPr>
          <w:rFonts w:ascii="Times New Roman" w:eastAsia="Times New Roman" w:hAnsi="Times New Roman" w:cs="Times New Roman"/>
          <w:sz w:val="28"/>
          <w:szCs w:val="28"/>
          <w:lang w:val="uk-UA" w:eastAsia="ru-RU"/>
        </w:rPr>
      </w:pPr>
      <w:r w:rsidRPr="00A7472D">
        <w:rPr>
          <w:rFonts w:ascii="Times New Roman" w:eastAsia="Times New Roman" w:hAnsi="Times New Roman" w:cs="Times New Roman"/>
          <w:bCs/>
          <w:iCs/>
          <w:sz w:val="28"/>
          <w:szCs w:val="28"/>
          <w:lang w:val="uk-UA" w:eastAsia="ru-RU"/>
        </w:rPr>
        <w:t>Дослідження проведено на чорноземі типовому. Кукурудзу на зерно</w:t>
      </w:r>
      <w:r w:rsidRPr="00A7472D">
        <w:rPr>
          <w:rFonts w:ascii="Times New Roman" w:eastAsia="Times New Roman" w:hAnsi="Times New Roman" w:cs="Times New Roman"/>
          <w:b/>
          <w:bCs/>
          <w:i/>
          <w:iCs/>
          <w:sz w:val="28"/>
          <w:szCs w:val="28"/>
          <w:lang w:val="uk-UA" w:eastAsia="ru-RU"/>
        </w:rPr>
        <w:t xml:space="preserve"> </w:t>
      </w:r>
      <w:r w:rsidRPr="00A7472D">
        <w:rPr>
          <w:rFonts w:ascii="Times New Roman" w:eastAsia="Times New Roman" w:hAnsi="Times New Roman" w:cs="Times New Roman"/>
          <w:sz w:val="28"/>
          <w:szCs w:val="28"/>
          <w:lang w:val="uk-UA" w:eastAsia="ru-RU"/>
        </w:rPr>
        <w:t xml:space="preserve">в експериментальних сівозмінах розміщували після пшениці озимої і ярої, ячменю, сої, а також повторно після  кукурудзи. Система застосування добрив у сівозмінах органо-мінеральна (10 т/га гною + </w:t>
      </w:r>
      <w:r w:rsidRPr="00A7472D">
        <w:rPr>
          <w:rFonts w:ascii="Times New Roman" w:eastAsia="Times New Roman" w:hAnsi="Times New Roman" w:cs="Times New Roman"/>
          <w:color w:val="333333"/>
          <w:sz w:val="28"/>
          <w:szCs w:val="28"/>
          <w:lang w:eastAsia="ru-RU"/>
        </w:rPr>
        <w:t>N</w:t>
      </w:r>
      <w:r w:rsidRPr="00A7472D">
        <w:rPr>
          <w:rFonts w:ascii="Times New Roman" w:eastAsia="Times New Roman" w:hAnsi="Times New Roman" w:cs="Times New Roman"/>
          <w:color w:val="333333"/>
          <w:sz w:val="28"/>
          <w:szCs w:val="28"/>
          <w:vertAlign w:val="subscript"/>
          <w:lang w:val="uk-UA" w:eastAsia="ru-RU"/>
        </w:rPr>
        <w:t>40</w:t>
      </w:r>
      <w:r w:rsidRPr="00A7472D">
        <w:rPr>
          <w:rFonts w:ascii="Times New Roman" w:eastAsia="Times New Roman" w:hAnsi="Times New Roman" w:cs="Times New Roman"/>
          <w:color w:val="333333"/>
          <w:sz w:val="28"/>
          <w:szCs w:val="28"/>
          <w:lang w:val="uk-UA" w:eastAsia="ru-RU"/>
        </w:rPr>
        <w:t>-</w:t>
      </w:r>
      <w:r w:rsidRPr="00A7472D">
        <w:rPr>
          <w:rFonts w:ascii="Times New Roman" w:eastAsia="Times New Roman" w:hAnsi="Times New Roman" w:cs="Times New Roman"/>
          <w:color w:val="333333"/>
          <w:sz w:val="28"/>
          <w:szCs w:val="28"/>
          <w:vertAlign w:val="subscript"/>
          <w:lang w:val="uk-UA" w:eastAsia="ru-RU"/>
        </w:rPr>
        <w:t>54</w:t>
      </w:r>
      <w:r w:rsidRPr="00A7472D">
        <w:rPr>
          <w:rFonts w:ascii="Times New Roman" w:eastAsia="Times New Roman" w:hAnsi="Times New Roman" w:cs="Times New Roman"/>
          <w:color w:val="333333"/>
          <w:sz w:val="28"/>
          <w:szCs w:val="28"/>
          <w:lang w:eastAsia="ru-RU"/>
        </w:rPr>
        <w:t>P</w:t>
      </w:r>
      <w:r w:rsidRPr="00A7472D">
        <w:rPr>
          <w:rFonts w:ascii="Times New Roman" w:eastAsia="Times New Roman" w:hAnsi="Times New Roman" w:cs="Times New Roman"/>
          <w:color w:val="333333"/>
          <w:sz w:val="28"/>
          <w:szCs w:val="28"/>
          <w:vertAlign w:val="subscript"/>
          <w:lang w:val="uk-UA" w:eastAsia="ru-RU"/>
        </w:rPr>
        <w:t xml:space="preserve">43-46 </w:t>
      </w:r>
      <w:r w:rsidRPr="00A7472D">
        <w:rPr>
          <w:rFonts w:ascii="Times New Roman" w:eastAsia="Times New Roman" w:hAnsi="Times New Roman" w:cs="Times New Roman"/>
          <w:color w:val="333333"/>
          <w:sz w:val="28"/>
          <w:szCs w:val="28"/>
          <w:lang w:eastAsia="ru-RU"/>
        </w:rPr>
        <w:t>K</w:t>
      </w:r>
      <w:r w:rsidRPr="00A7472D">
        <w:rPr>
          <w:rFonts w:ascii="Times New Roman" w:eastAsia="Times New Roman" w:hAnsi="Times New Roman" w:cs="Times New Roman"/>
          <w:color w:val="333333"/>
          <w:sz w:val="28"/>
          <w:szCs w:val="28"/>
          <w:vertAlign w:val="subscript"/>
          <w:lang w:val="uk-UA" w:eastAsia="ru-RU"/>
        </w:rPr>
        <w:t>53-62</w:t>
      </w:r>
      <w:r w:rsidRPr="00A7472D">
        <w:rPr>
          <w:rFonts w:ascii="Times New Roman" w:eastAsia="Times New Roman" w:hAnsi="Times New Roman" w:cs="Times New Roman"/>
          <w:color w:val="333333"/>
          <w:sz w:val="28"/>
          <w:szCs w:val="28"/>
          <w:lang w:val="uk-UA" w:eastAsia="ru-RU"/>
        </w:rPr>
        <w:t xml:space="preserve">). </w:t>
      </w:r>
      <w:r w:rsidRPr="00A7472D">
        <w:rPr>
          <w:rFonts w:ascii="Times New Roman" w:eastAsia="Times New Roman" w:hAnsi="Times New Roman" w:cs="Times New Roman"/>
          <w:sz w:val="28"/>
          <w:szCs w:val="28"/>
          <w:lang w:val="uk-UA" w:eastAsia="ru-RU"/>
        </w:rPr>
        <w:t xml:space="preserve">Вивчення впливу попередників і насичення сівозмін кукурудзою на її врожайність досліджували у трипільних сівозмінах: вар. 1. соя – пшениця озима – кукурудза; вар. 2. соя – пшениця яра – кукурудза; вар. 3. соя – кукурудза – кукурудза; чотирипільній сівозміні: вар. 4. </w:t>
      </w:r>
      <w:r w:rsidRPr="00A7472D">
        <w:rPr>
          <w:rFonts w:ascii="Times New Roman" w:eastAsia="Times New Roman" w:hAnsi="Times New Roman" w:cs="Times New Roman"/>
          <w:iCs/>
          <w:sz w:val="28"/>
          <w:szCs w:val="28"/>
          <w:lang w:val="uk-UA" w:eastAsia="ru-RU"/>
        </w:rPr>
        <w:t>горох – пшениця озима – кукурудза на зерно –  ячмінь ярий</w:t>
      </w:r>
      <w:r w:rsidRPr="00A7472D">
        <w:rPr>
          <w:rFonts w:ascii="Times New Roman" w:eastAsia="Times New Roman" w:hAnsi="Times New Roman" w:cs="Times New Roman"/>
          <w:sz w:val="28"/>
          <w:szCs w:val="28"/>
          <w:lang w:val="uk-UA" w:eastAsia="ru-RU"/>
        </w:rPr>
        <w:t xml:space="preserve">; п’ятипільній сівозміні: вар. 5 </w:t>
      </w:r>
      <w:r w:rsidRPr="00A7472D">
        <w:rPr>
          <w:rFonts w:ascii="Times New Roman" w:eastAsia="Times New Roman" w:hAnsi="Times New Roman" w:cs="Times New Roman"/>
          <w:iCs/>
          <w:sz w:val="28"/>
          <w:szCs w:val="28"/>
          <w:lang w:val="uk-UA" w:eastAsia="ru-RU"/>
        </w:rPr>
        <w:t>горох – пшениця озима – соняшник – ячмінь-кукурудза</w:t>
      </w:r>
      <w:r w:rsidRPr="00A7472D">
        <w:rPr>
          <w:rFonts w:ascii="Times New Roman" w:eastAsia="Times New Roman" w:hAnsi="Times New Roman" w:cs="Times New Roman"/>
          <w:sz w:val="28"/>
          <w:szCs w:val="28"/>
          <w:lang w:val="uk-UA" w:eastAsia="ru-RU"/>
        </w:rPr>
        <w:t xml:space="preserve">. </w:t>
      </w:r>
    </w:p>
    <w:p w:rsidR="00A7472D" w:rsidRPr="00A7472D" w:rsidRDefault="00A7472D" w:rsidP="00A7472D">
      <w:pPr>
        <w:spacing w:after="0" w:line="240" w:lineRule="auto"/>
        <w:ind w:firstLine="709"/>
        <w:jc w:val="both"/>
        <w:rPr>
          <w:rFonts w:ascii="Times New Roman" w:eastAsia="Times New Roman" w:hAnsi="Times New Roman" w:cs="Times New Roman"/>
          <w:sz w:val="28"/>
          <w:szCs w:val="28"/>
          <w:lang w:val="uk-UA" w:eastAsia="x-none"/>
        </w:rPr>
      </w:pPr>
      <w:r w:rsidRPr="00A7472D">
        <w:rPr>
          <w:rFonts w:ascii="Times New Roman" w:eastAsia="Times New Roman" w:hAnsi="Times New Roman" w:cs="Times New Roman"/>
          <w:sz w:val="28"/>
          <w:szCs w:val="28"/>
          <w:lang w:val="uk-UA" w:eastAsia="x-none"/>
        </w:rPr>
        <w:t>Результати досліджень засвідчили, що у середньому за 6 років досліджень інтервал варіювання урожайності кукурудзи на зерно залежно від попередника знаходився у межах 6,12±0,31</w:t>
      </w:r>
      <w:r w:rsidRPr="00A7472D">
        <w:rPr>
          <w:rFonts w:ascii="Times New Roman" w:eastAsia="Times New Roman" w:hAnsi="Times New Roman" w:cs="Times New Roman"/>
          <w:i/>
          <w:sz w:val="28"/>
          <w:szCs w:val="28"/>
          <w:lang w:val="uk-UA" w:eastAsia="x-none"/>
        </w:rPr>
        <w:t xml:space="preserve"> </w:t>
      </w:r>
      <w:r w:rsidRPr="00A7472D">
        <w:rPr>
          <w:rFonts w:ascii="Times New Roman" w:eastAsia="Times New Roman" w:hAnsi="Times New Roman" w:cs="Times New Roman"/>
          <w:sz w:val="28"/>
          <w:szCs w:val="28"/>
          <w:lang w:val="uk-UA" w:eastAsia="x-none"/>
        </w:rPr>
        <w:t>за стандартного відхилення S = 0,75 т/га та середньої величини коефіцієнта варіації V = 12,3%. Найвищу врожайність кукурудзи на зерно отримано за розміщення її після пшениці озимої у чотирипільній сівозмінах за внесення під культуру 40 т/га гною і N</w:t>
      </w:r>
      <w:r w:rsidRPr="00A7472D">
        <w:rPr>
          <w:rFonts w:ascii="Times New Roman" w:eastAsia="Times New Roman" w:hAnsi="Times New Roman" w:cs="Times New Roman"/>
          <w:sz w:val="28"/>
          <w:szCs w:val="28"/>
          <w:vertAlign w:val="subscript"/>
          <w:lang w:val="uk-UA" w:eastAsia="x-none"/>
        </w:rPr>
        <w:t>60</w:t>
      </w:r>
      <w:r w:rsidRPr="00A7472D">
        <w:rPr>
          <w:rFonts w:ascii="Times New Roman" w:eastAsia="Times New Roman" w:hAnsi="Times New Roman" w:cs="Times New Roman"/>
          <w:sz w:val="28"/>
          <w:szCs w:val="28"/>
          <w:lang w:val="uk-UA" w:eastAsia="x-none"/>
        </w:rPr>
        <w:t>P</w:t>
      </w:r>
      <w:r w:rsidRPr="00A7472D">
        <w:rPr>
          <w:rFonts w:ascii="Times New Roman" w:eastAsia="Times New Roman" w:hAnsi="Times New Roman" w:cs="Times New Roman"/>
          <w:sz w:val="28"/>
          <w:szCs w:val="28"/>
          <w:vertAlign w:val="subscript"/>
          <w:lang w:val="uk-UA" w:eastAsia="x-none"/>
        </w:rPr>
        <w:t>40</w:t>
      </w:r>
      <w:r w:rsidRPr="00A7472D">
        <w:rPr>
          <w:rFonts w:ascii="Times New Roman" w:eastAsia="Times New Roman" w:hAnsi="Times New Roman" w:cs="Times New Roman"/>
          <w:sz w:val="28"/>
          <w:szCs w:val="28"/>
          <w:lang w:val="uk-UA" w:eastAsia="x-none"/>
        </w:rPr>
        <w:t>K</w:t>
      </w:r>
      <w:r w:rsidRPr="00A7472D">
        <w:rPr>
          <w:rFonts w:ascii="Times New Roman" w:eastAsia="Times New Roman" w:hAnsi="Times New Roman" w:cs="Times New Roman"/>
          <w:sz w:val="28"/>
          <w:szCs w:val="28"/>
          <w:vertAlign w:val="subscript"/>
          <w:lang w:val="uk-UA" w:eastAsia="x-none"/>
        </w:rPr>
        <w:t>60</w:t>
      </w:r>
      <w:r w:rsidRPr="00A7472D">
        <w:rPr>
          <w:rFonts w:ascii="Times New Roman" w:eastAsia="Times New Roman" w:hAnsi="Times New Roman" w:cs="Times New Roman"/>
          <w:sz w:val="28"/>
          <w:szCs w:val="28"/>
          <w:lang w:val="uk-UA" w:eastAsia="x-none"/>
        </w:rPr>
        <w:t xml:space="preserve"> – 7,31 т/га. У трипільних сівозмінах за внесення під культуру 30 т/га гною і </w:t>
      </w:r>
      <w:r w:rsidRPr="00A7472D">
        <w:rPr>
          <w:rFonts w:ascii="Times New Roman" w:eastAsia="Times New Roman" w:hAnsi="Times New Roman" w:cs="Times New Roman"/>
          <w:sz w:val="28"/>
          <w:szCs w:val="28"/>
          <w:lang w:val="uk-UA" w:eastAsia="x-none"/>
        </w:rPr>
        <w:lastRenderedPageBreak/>
        <w:t>N</w:t>
      </w:r>
      <w:r w:rsidRPr="00A7472D">
        <w:rPr>
          <w:rFonts w:ascii="Times New Roman" w:eastAsia="Times New Roman" w:hAnsi="Times New Roman" w:cs="Times New Roman"/>
          <w:sz w:val="28"/>
          <w:szCs w:val="28"/>
          <w:vertAlign w:val="subscript"/>
          <w:lang w:val="uk-UA" w:eastAsia="x-none"/>
        </w:rPr>
        <w:t>60</w:t>
      </w:r>
      <w:r w:rsidRPr="00A7472D">
        <w:rPr>
          <w:rFonts w:ascii="Times New Roman" w:eastAsia="Times New Roman" w:hAnsi="Times New Roman" w:cs="Times New Roman"/>
          <w:sz w:val="28"/>
          <w:szCs w:val="28"/>
          <w:lang w:val="uk-UA" w:eastAsia="x-none"/>
        </w:rPr>
        <w:t>P</w:t>
      </w:r>
      <w:r w:rsidRPr="00A7472D">
        <w:rPr>
          <w:rFonts w:ascii="Times New Roman" w:eastAsia="Times New Roman" w:hAnsi="Times New Roman" w:cs="Times New Roman"/>
          <w:sz w:val="28"/>
          <w:szCs w:val="28"/>
          <w:vertAlign w:val="subscript"/>
          <w:lang w:val="uk-UA" w:eastAsia="x-none"/>
        </w:rPr>
        <w:t>40</w:t>
      </w:r>
      <w:r w:rsidRPr="00A7472D">
        <w:rPr>
          <w:rFonts w:ascii="Times New Roman" w:eastAsia="Times New Roman" w:hAnsi="Times New Roman" w:cs="Times New Roman"/>
          <w:sz w:val="28"/>
          <w:szCs w:val="28"/>
          <w:lang w:val="uk-UA" w:eastAsia="x-none"/>
        </w:rPr>
        <w:t>K</w:t>
      </w:r>
      <w:r w:rsidRPr="00A7472D">
        <w:rPr>
          <w:rFonts w:ascii="Times New Roman" w:eastAsia="Times New Roman" w:hAnsi="Times New Roman" w:cs="Times New Roman"/>
          <w:sz w:val="28"/>
          <w:szCs w:val="28"/>
          <w:vertAlign w:val="subscript"/>
          <w:lang w:val="uk-UA" w:eastAsia="x-none"/>
        </w:rPr>
        <w:t>60</w:t>
      </w:r>
      <w:r w:rsidRPr="00A7472D">
        <w:rPr>
          <w:rFonts w:ascii="Times New Roman" w:eastAsia="Times New Roman" w:hAnsi="Times New Roman" w:cs="Times New Roman"/>
          <w:sz w:val="28"/>
          <w:szCs w:val="28"/>
          <w:lang w:val="uk-UA" w:eastAsia="x-none"/>
        </w:rPr>
        <w:t xml:space="preserve"> розміщення кукурудзи після пшениці озимої забезпечило урожайність на рівні 6,67 т/га, після пшениці ярої – 5,53 т/га, сої – 5,24 т/га, після кукурудзи – 6,04 т/га.  За вирощування кукурудзи на зерно після ячменю ярого у п’ятипільній сівозміні отримано урожайність на рівні 6,65 т/га. </w:t>
      </w:r>
    </w:p>
    <w:p w:rsidR="00A7472D" w:rsidRPr="00A7472D" w:rsidRDefault="00A7472D" w:rsidP="00A7472D">
      <w:pPr>
        <w:spacing w:after="0" w:line="240" w:lineRule="auto"/>
        <w:ind w:firstLine="708"/>
        <w:jc w:val="both"/>
        <w:rPr>
          <w:rFonts w:ascii="Times New Roman" w:eastAsia="Times New Roman" w:hAnsi="Times New Roman" w:cs="Times New Roman"/>
          <w:sz w:val="28"/>
          <w:szCs w:val="28"/>
          <w:lang w:val="uk-UA" w:eastAsia="x-none"/>
        </w:rPr>
      </w:pPr>
      <w:r w:rsidRPr="00A7472D">
        <w:rPr>
          <w:rFonts w:ascii="Times New Roman" w:eastAsia="Times New Roman" w:hAnsi="Times New Roman" w:cs="Times New Roman"/>
          <w:sz w:val="28"/>
          <w:szCs w:val="28"/>
          <w:lang w:val="uk-UA" w:eastAsia="x-none"/>
        </w:rPr>
        <w:t>Дослідження впливу попередника і насичення сівозміни кукурудзою на показники якості зерна свідчать, що найвищий уміст білка мало зерно кукурудзи, вирощеної після пшениці озимої – 9,6% і ярої – 9,7% за 25% і 33,3% насичення сівозміни кукурудзою. Найменший уміст білка (9,3%) відмічено у зерні кукурудзи, вирощеної після сої у трипільній сівозміні за 66,6% насичення кукурудзою.</w:t>
      </w:r>
    </w:p>
    <w:p w:rsidR="00A7472D" w:rsidRPr="00A7472D" w:rsidRDefault="00A7472D" w:rsidP="00A7472D">
      <w:pPr>
        <w:spacing w:after="0" w:line="240" w:lineRule="auto"/>
        <w:ind w:firstLine="708"/>
        <w:jc w:val="both"/>
        <w:rPr>
          <w:rFonts w:ascii="Times New Roman" w:eastAsia="Times New Roman" w:hAnsi="Times New Roman" w:cs="Times New Roman"/>
          <w:sz w:val="28"/>
          <w:szCs w:val="28"/>
          <w:lang w:val="uk-UA" w:eastAsia="ru-RU"/>
        </w:rPr>
      </w:pPr>
      <w:r w:rsidRPr="00A7472D">
        <w:rPr>
          <w:rFonts w:ascii="Times New Roman" w:eastAsia="Times New Roman" w:hAnsi="Times New Roman" w:cs="Times New Roman"/>
          <w:sz w:val="28"/>
          <w:szCs w:val="28"/>
          <w:lang w:val="uk-UA" w:eastAsia="ru-RU"/>
        </w:rPr>
        <w:t>Таким чином, результати проведених досліджень  показали, що кращим попередником кукурудзи на зерно у 3-4-пільних сівозмінах виявилася пшениця озима за застосування органо-мінеральної системи удобрення у сівозміні, урожайність досліджуваної культури становила 6,67-7,31 т/га. Розміщення кукурудзи на зерно після сої зменшувало її урожайність порівняно до розміщення після пшениці озимої і ярої на 2,07 і 1,78 т/га.</w:t>
      </w:r>
    </w:p>
    <w:p w:rsidR="00A7472D" w:rsidRPr="00A7472D" w:rsidRDefault="00A7472D" w:rsidP="00A7472D">
      <w:pPr>
        <w:spacing w:after="0" w:line="240" w:lineRule="auto"/>
        <w:jc w:val="both"/>
        <w:rPr>
          <w:rFonts w:ascii="Times New Roman" w:eastAsia="Times New Roman" w:hAnsi="Times New Roman" w:cs="Times New Roman"/>
          <w:sz w:val="28"/>
          <w:szCs w:val="28"/>
          <w:lang w:val="uk-UA" w:eastAsia="ru-RU"/>
        </w:rPr>
      </w:pPr>
      <w:r w:rsidRPr="00A7472D">
        <w:rPr>
          <w:rFonts w:ascii="Times New Roman" w:eastAsia="Times New Roman" w:hAnsi="Times New Roman" w:cs="Times New Roman"/>
          <w:sz w:val="28"/>
          <w:szCs w:val="28"/>
          <w:lang w:val="uk-UA" w:eastAsia="ru-RU"/>
        </w:rPr>
        <w:tab/>
        <w:t>Дослідження насиченості коротокоротаційних сівозмін кукурудзою на зерно показало, що найвищу урожайність цієї культури отримано у чотирипільних сівозмінах за 25% її у сівозміні при збільшенні насиченості до 33,3 і 66,6 % урожайність кукурудзи зменшувалась до 1,27 т/га.</w:t>
      </w:r>
    </w:p>
    <w:p w:rsidR="00A7472D" w:rsidRPr="00A7472D" w:rsidRDefault="00A7472D" w:rsidP="00A7472D">
      <w:pPr>
        <w:spacing w:after="0" w:line="240" w:lineRule="auto"/>
        <w:ind w:firstLine="708"/>
        <w:jc w:val="both"/>
        <w:rPr>
          <w:rFonts w:ascii="Times New Roman" w:eastAsia="Times New Roman" w:hAnsi="Times New Roman" w:cs="Times New Roman"/>
          <w:sz w:val="28"/>
          <w:szCs w:val="28"/>
          <w:lang w:val="uk-UA" w:eastAsia="x-none"/>
        </w:rPr>
      </w:pPr>
    </w:p>
    <w:p w:rsidR="00A7472D" w:rsidRPr="00A7472D" w:rsidRDefault="00A7472D" w:rsidP="00A7472D">
      <w:pPr>
        <w:spacing w:after="0" w:line="240" w:lineRule="auto"/>
        <w:ind w:firstLine="709"/>
        <w:jc w:val="both"/>
        <w:rPr>
          <w:rFonts w:ascii="Times New Roman" w:eastAsia="Times New Roman" w:hAnsi="Times New Roman" w:cs="Times New Roman"/>
          <w:sz w:val="28"/>
          <w:szCs w:val="28"/>
          <w:lang w:val="uk-UA" w:eastAsia="x-none"/>
        </w:rPr>
      </w:pPr>
    </w:p>
    <w:p w:rsidR="00B81971" w:rsidRPr="00B81971" w:rsidRDefault="00B81971" w:rsidP="00B81971">
      <w:pPr>
        <w:suppressAutoHyphens/>
        <w:spacing w:after="0" w:line="240" w:lineRule="auto"/>
        <w:ind w:firstLine="567"/>
        <w:rPr>
          <w:rFonts w:ascii="Times New Roman" w:eastAsia="MS Mincho" w:hAnsi="Times New Roman" w:cs="Times New Roman"/>
          <w:b/>
          <w:caps/>
          <w:sz w:val="28"/>
          <w:szCs w:val="28"/>
          <w:lang w:eastAsia="ru-RU"/>
        </w:rPr>
      </w:pPr>
      <w:r w:rsidRPr="00B81971">
        <w:rPr>
          <w:rFonts w:ascii="Times New Roman" w:eastAsia="MS Mincho" w:hAnsi="Times New Roman" w:cs="Times New Roman"/>
          <w:b/>
          <w:caps/>
          <w:sz w:val="28"/>
          <w:szCs w:val="28"/>
          <w:lang w:eastAsia="ru-RU"/>
        </w:rPr>
        <w:t>УДК</w:t>
      </w:r>
    </w:p>
    <w:p w:rsidR="00B81971" w:rsidRPr="00B81971" w:rsidRDefault="00B81971" w:rsidP="00B81971">
      <w:pPr>
        <w:suppressAutoHyphens/>
        <w:spacing w:after="0" w:line="240" w:lineRule="auto"/>
        <w:ind w:firstLine="567"/>
        <w:jc w:val="center"/>
        <w:rPr>
          <w:rFonts w:ascii="Times New Roman" w:eastAsia="MS Mincho" w:hAnsi="Times New Roman" w:cs="Times New Roman"/>
          <w:b/>
          <w:caps/>
          <w:sz w:val="28"/>
          <w:szCs w:val="28"/>
          <w:lang w:val="uk-UA" w:eastAsia="ru-RU"/>
        </w:rPr>
      </w:pPr>
      <w:r w:rsidRPr="00B81971">
        <w:rPr>
          <w:rFonts w:ascii="Times New Roman" w:eastAsia="MS Mincho" w:hAnsi="Times New Roman" w:cs="Times New Roman"/>
          <w:b/>
          <w:caps/>
          <w:sz w:val="28"/>
          <w:szCs w:val="28"/>
          <w:lang w:eastAsia="ru-RU"/>
        </w:rPr>
        <w:t xml:space="preserve">ТЕХНОЗЕМИ </w:t>
      </w:r>
      <w:r w:rsidRPr="00B81971">
        <w:rPr>
          <w:rFonts w:ascii="Times New Roman" w:eastAsia="MS Mincho" w:hAnsi="Times New Roman" w:cs="Times New Roman"/>
          <w:b/>
          <w:caps/>
          <w:sz w:val="28"/>
          <w:szCs w:val="28"/>
          <w:lang w:val="uk-UA" w:eastAsia="ru-RU"/>
        </w:rPr>
        <w:t>РЕКУЛЬТИВОВАНОГО ЗАЛІЗОРУДНОГО ШЛАМОСХОВИЩА ТА ЇХ СІЛЬСЬКОГОСПОДАРСЬКЕ ВИКОРИСТАННЯ</w:t>
      </w:r>
    </w:p>
    <w:p w:rsidR="00B81971" w:rsidRPr="00B81971" w:rsidRDefault="00B81971" w:rsidP="00B81971">
      <w:pPr>
        <w:suppressAutoHyphens/>
        <w:spacing w:after="0" w:line="240" w:lineRule="auto"/>
        <w:ind w:firstLine="567"/>
        <w:jc w:val="right"/>
        <w:rPr>
          <w:rFonts w:ascii="Times New Roman" w:eastAsia="Calibri" w:hAnsi="Times New Roman" w:cs="Times New Roman"/>
          <w:i/>
          <w:sz w:val="28"/>
          <w:szCs w:val="28"/>
          <w:lang w:val="uk-UA"/>
        </w:rPr>
      </w:pPr>
      <w:r w:rsidRPr="00B81971">
        <w:rPr>
          <w:rFonts w:ascii="Times New Roman" w:eastAsia="Calibri" w:hAnsi="Times New Roman" w:cs="Times New Roman"/>
          <w:b/>
          <w:sz w:val="28"/>
          <w:szCs w:val="28"/>
          <w:lang w:val="uk-UA"/>
        </w:rPr>
        <w:t>Є.О. Буряк</w:t>
      </w:r>
      <w:r w:rsidRPr="00B81971">
        <w:rPr>
          <w:rFonts w:ascii="Times New Roman" w:eastAsia="Calibri" w:hAnsi="Times New Roman" w:cs="Times New Roman"/>
          <w:i/>
          <w:sz w:val="28"/>
          <w:szCs w:val="28"/>
          <w:lang w:val="uk-UA"/>
        </w:rPr>
        <w:t xml:space="preserve">, аспірант </w:t>
      </w:r>
    </w:p>
    <w:p w:rsidR="00B81971" w:rsidRPr="00B81971" w:rsidRDefault="00B81971" w:rsidP="00B81971">
      <w:pPr>
        <w:suppressAutoHyphens/>
        <w:spacing w:after="0" w:line="240" w:lineRule="auto"/>
        <w:ind w:firstLine="567"/>
        <w:jc w:val="right"/>
        <w:rPr>
          <w:rFonts w:ascii="Times New Roman" w:eastAsia="Calibri" w:hAnsi="Times New Roman" w:cs="Times New Roman"/>
          <w:i/>
          <w:sz w:val="28"/>
          <w:szCs w:val="28"/>
          <w:lang w:val="uk-UA"/>
        </w:rPr>
      </w:pPr>
      <w:r w:rsidRPr="00B81971">
        <w:rPr>
          <w:rFonts w:ascii="Times New Roman" w:eastAsia="Calibri" w:hAnsi="Times New Roman" w:cs="Times New Roman"/>
          <w:b/>
          <w:sz w:val="28"/>
          <w:szCs w:val="28"/>
          <w:lang w:val="uk-UA"/>
        </w:rPr>
        <w:t>В.О. Забалуєв</w:t>
      </w:r>
      <w:r w:rsidRPr="00B81971">
        <w:rPr>
          <w:rFonts w:ascii="Times New Roman" w:eastAsia="Calibri" w:hAnsi="Times New Roman" w:cs="Times New Roman"/>
          <w:i/>
          <w:caps/>
          <w:sz w:val="28"/>
          <w:szCs w:val="28"/>
          <w:lang w:val="uk-UA"/>
        </w:rPr>
        <w:t xml:space="preserve">, </w:t>
      </w:r>
      <w:r w:rsidRPr="00B81971">
        <w:rPr>
          <w:rFonts w:ascii="Times New Roman" w:eastAsia="Calibri" w:hAnsi="Times New Roman" w:cs="Times New Roman"/>
          <w:i/>
          <w:sz w:val="28"/>
          <w:szCs w:val="28"/>
          <w:lang w:val="uk-UA"/>
        </w:rPr>
        <w:t>доктор с.-г наук</w:t>
      </w:r>
    </w:p>
    <w:p w:rsidR="00B81971" w:rsidRPr="00B81971" w:rsidRDefault="00B81971" w:rsidP="00B81971">
      <w:pPr>
        <w:suppressAutoHyphens/>
        <w:spacing w:after="0" w:line="240" w:lineRule="auto"/>
        <w:ind w:firstLine="567"/>
        <w:jc w:val="right"/>
        <w:rPr>
          <w:rFonts w:ascii="Times New Roman" w:eastAsia="Calibri" w:hAnsi="Times New Roman" w:cs="Times New Roman"/>
          <w:i/>
          <w:sz w:val="28"/>
          <w:szCs w:val="28"/>
          <w:lang w:val="uk-UA"/>
        </w:rPr>
      </w:pPr>
      <w:r w:rsidRPr="00B81971">
        <w:rPr>
          <w:rFonts w:ascii="Times New Roman" w:eastAsia="Calibri" w:hAnsi="Times New Roman" w:cs="Times New Roman"/>
          <w:i/>
          <w:sz w:val="28"/>
          <w:szCs w:val="28"/>
          <w:lang w:val="uk-UA"/>
        </w:rPr>
        <w:t xml:space="preserve"> </w:t>
      </w:r>
    </w:p>
    <w:p w:rsidR="00B81971" w:rsidRPr="00B81971" w:rsidRDefault="00B81971" w:rsidP="00B81971">
      <w:pPr>
        <w:suppressAutoHyphens/>
        <w:spacing w:after="0" w:line="240" w:lineRule="auto"/>
        <w:ind w:firstLine="567"/>
        <w:jc w:val="center"/>
        <w:rPr>
          <w:rFonts w:ascii="Times New Roman" w:eastAsia="Calibri" w:hAnsi="Times New Roman" w:cs="Times New Roman"/>
          <w:i/>
          <w:sz w:val="28"/>
          <w:szCs w:val="28"/>
          <w:lang w:val="uk-UA"/>
        </w:rPr>
      </w:pPr>
      <w:r w:rsidRPr="00B81971">
        <w:rPr>
          <w:rFonts w:ascii="Times New Roman" w:eastAsia="Calibri" w:hAnsi="Times New Roman" w:cs="Times New Roman"/>
          <w:i/>
          <w:sz w:val="28"/>
          <w:szCs w:val="28"/>
          <w:lang w:val="uk-UA"/>
        </w:rPr>
        <w:t>Національний університет біоресурсів і природокористування України</w:t>
      </w:r>
    </w:p>
    <w:p w:rsidR="00B81971" w:rsidRPr="00B81971" w:rsidRDefault="00B81971" w:rsidP="00B81971">
      <w:pPr>
        <w:suppressAutoHyphens/>
        <w:spacing w:after="0" w:line="240" w:lineRule="auto"/>
        <w:ind w:firstLine="567"/>
        <w:jc w:val="both"/>
        <w:rPr>
          <w:rFonts w:ascii="Times New Roman" w:eastAsia="Calibri" w:hAnsi="Times New Roman" w:cs="Times New Roman"/>
          <w:sz w:val="28"/>
          <w:szCs w:val="28"/>
          <w:lang w:val="uk-UA"/>
        </w:rPr>
      </w:pPr>
    </w:p>
    <w:p w:rsidR="00B81971" w:rsidRPr="00B81971" w:rsidRDefault="00B81971" w:rsidP="00B81971">
      <w:pPr>
        <w:suppressAutoHyphens/>
        <w:spacing w:after="0" w:line="240" w:lineRule="auto"/>
        <w:ind w:firstLine="567"/>
        <w:jc w:val="both"/>
        <w:rPr>
          <w:rFonts w:ascii="Times New Roman" w:eastAsia="Calibri" w:hAnsi="Times New Roman" w:cs="Times New Roman"/>
          <w:sz w:val="28"/>
          <w:szCs w:val="28"/>
          <w:lang w:val="uk-UA"/>
        </w:rPr>
      </w:pPr>
      <w:r w:rsidRPr="00B81971">
        <w:rPr>
          <w:rFonts w:ascii="Times New Roman" w:eastAsia="Calibri" w:hAnsi="Times New Roman" w:cs="Times New Roman"/>
          <w:sz w:val="28"/>
          <w:szCs w:val="28"/>
          <w:lang w:val="uk-UA"/>
        </w:rPr>
        <w:t>Складування відходів збагачення залізної руди (шламів) потребує виведення з господарського обігу значних земельних площ. Лише в Криворізькому регіоні під шламосховища відведено понад 7,5 тис. га земель (Забалуєв, 2011). Окрім того, шламосховища є екологічно небезпечними об’єктами, які негативно впливають на довкілля, забруднюючи атмосферу і ґрунтові води, підтоплюючи навколишні угіддя.</w:t>
      </w:r>
    </w:p>
    <w:p w:rsidR="00B81971" w:rsidRPr="00B81971" w:rsidRDefault="00B81971" w:rsidP="00B81971">
      <w:pPr>
        <w:suppressAutoHyphens/>
        <w:spacing w:after="0" w:line="240" w:lineRule="auto"/>
        <w:ind w:firstLine="567"/>
        <w:jc w:val="both"/>
        <w:rPr>
          <w:rFonts w:ascii="Times New Roman" w:eastAsia="Calibri" w:hAnsi="Times New Roman" w:cs="Times New Roman"/>
          <w:sz w:val="28"/>
          <w:szCs w:val="28"/>
          <w:lang w:val="uk-UA"/>
        </w:rPr>
      </w:pPr>
      <w:r w:rsidRPr="00B81971">
        <w:rPr>
          <w:rFonts w:ascii="Times New Roman" w:eastAsia="Calibri" w:hAnsi="Times New Roman" w:cs="Times New Roman"/>
          <w:sz w:val="28"/>
          <w:szCs w:val="28"/>
          <w:lang w:val="uk-UA"/>
        </w:rPr>
        <w:t xml:space="preserve">Сільськогосподарський напрям рекультивації заповнених шламосховищ, передбачає створення техноземів шляхом покриття їх поверхні родючим шаром ґрунту або потенційно-родючої гірської породи. При використанні такої технології рекультивації необхідно враховувати, по-перше щов ідходи збагачення залізної руди як фітогенний субстрат має вкрай несприятливі едафічні характеристики (піщаний гранулометричний склад, висока щільність складення, відсутність біогенних хімічних елементів), що унеможливлює створення безпосередньо на них угідь і потребує перекриття фіто генним </w:t>
      </w:r>
      <w:r w:rsidRPr="00B81971">
        <w:rPr>
          <w:rFonts w:ascii="Times New Roman" w:eastAsia="Calibri" w:hAnsi="Times New Roman" w:cs="Times New Roman"/>
          <w:sz w:val="28"/>
          <w:szCs w:val="28"/>
          <w:lang w:val="uk-UA"/>
        </w:rPr>
        <w:lastRenderedPageBreak/>
        <w:t>субстратом. По-друге, на території Криворізького залізорудного басейну заскладовано близько 8 млн. т. гумусованої маси ґрунту. Крим того, при кар’єрному видобутку залізної руди розкриваються значні об’єми потенційно родючих гірських порід, насамперед лесоподібних відкладів, які можуть бути використані для формування техноземів.</w:t>
      </w:r>
    </w:p>
    <w:p w:rsidR="00B81971" w:rsidRPr="00B81971" w:rsidRDefault="00B81971" w:rsidP="00B81971">
      <w:pPr>
        <w:suppressAutoHyphens/>
        <w:spacing w:after="0" w:line="240" w:lineRule="auto"/>
        <w:ind w:firstLine="567"/>
        <w:jc w:val="both"/>
        <w:rPr>
          <w:rFonts w:ascii="Times New Roman" w:eastAsia="MS Mincho" w:hAnsi="Times New Roman" w:cs="Times New Roman"/>
          <w:sz w:val="28"/>
          <w:szCs w:val="28"/>
          <w:lang w:val="uk-UA" w:eastAsia="ru-RU"/>
        </w:rPr>
      </w:pPr>
      <w:r w:rsidRPr="00B81971">
        <w:rPr>
          <w:rFonts w:ascii="Times New Roman" w:eastAsia="MS Mincho" w:hAnsi="Times New Roman" w:cs="Times New Roman"/>
          <w:bCs/>
          <w:sz w:val="28"/>
          <w:szCs w:val="28"/>
          <w:lang w:val="uk-UA" w:eastAsia="ru-RU"/>
        </w:rPr>
        <w:t xml:space="preserve">Дослідження </w:t>
      </w:r>
      <w:r w:rsidRPr="00B81971">
        <w:rPr>
          <w:rFonts w:ascii="Times New Roman" w:eastAsia="MS Mincho" w:hAnsi="Times New Roman" w:cs="Times New Roman"/>
          <w:sz w:val="28"/>
          <w:szCs w:val="28"/>
          <w:lang w:val="uk-UA" w:eastAsia="ru-RU"/>
        </w:rPr>
        <w:t xml:space="preserve">раціональних моделей техноземів рекультивації шламосховища проводяться на землях агрофірми „Красний забойщик” Криворізького району Дніпропетровської області. На заповненій частині шламосховища Північного гірничо-збагачувального комбінату було створено дослідне поле площею </w:t>
      </w:r>
      <w:smartTag w:uri="urn:schemas-microsoft-com:office:smarttags" w:element="metricconverter">
        <w:smartTagPr>
          <w:attr w:name="ProductID" w:val="5 га"/>
        </w:smartTagPr>
        <w:r w:rsidRPr="00B81971">
          <w:rPr>
            <w:rFonts w:ascii="Times New Roman" w:eastAsia="MS Mincho" w:hAnsi="Times New Roman" w:cs="Times New Roman"/>
            <w:sz w:val="28"/>
            <w:szCs w:val="28"/>
            <w:lang w:val="uk-UA" w:eastAsia="ru-RU"/>
          </w:rPr>
          <w:t>5 га</w:t>
        </w:r>
      </w:smartTag>
      <w:r w:rsidRPr="00B81971">
        <w:rPr>
          <w:rFonts w:ascii="Times New Roman" w:eastAsia="MS Mincho" w:hAnsi="Times New Roman" w:cs="Times New Roman"/>
          <w:sz w:val="28"/>
          <w:szCs w:val="28"/>
          <w:lang w:val="uk-UA" w:eastAsia="ru-RU"/>
        </w:rPr>
        <w:t xml:space="preserve"> з різними конструкціями техноземів, які відрізнялись між собою товщиною нанесення гумусованого шару ґрунту (суміш гумусо-акумулятивного та першого перехідного горизонтів чорнозему південного) </w:t>
      </w:r>
      <w:r w:rsidRPr="00B81971">
        <w:rPr>
          <w:rFonts w:ascii="Times New Roman" w:eastAsia="MS Mincho" w:hAnsi="Times New Roman" w:cs="Times New Roman"/>
          <w:sz w:val="28"/>
          <w:szCs w:val="28"/>
          <w:lang w:val="uk-UA" w:eastAsia="ru-RU"/>
        </w:rPr>
        <w:sym w:font="Symbol" w:char="F02D"/>
      </w:r>
      <w:r w:rsidRPr="00B81971">
        <w:rPr>
          <w:rFonts w:ascii="Times New Roman" w:eastAsia="MS Mincho" w:hAnsi="Times New Roman" w:cs="Times New Roman"/>
          <w:sz w:val="28"/>
          <w:szCs w:val="28"/>
          <w:lang w:val="uk-UA" w:eastAsia="ru-RU"/>
        </w:rPr>
        <w:t xml:space="preserve"> 30, 50 та </w:t>
      </w:r>
      <w:smartTag w:uri="urn:schemas-microsoft-com:office:smarttags" w:element="metricconverter">
        <w:smartTagPr>
          <w:attr w:name="ProductID" w:val="80 см"/>
        </w:smartTagPr>
        <w:r w:rsidRPr="00B81971">
          <w:rPr>
            <w:rFonts w:ascii="Times New Roman" w:eastAsia="MS Mincho" w:hAnsi="Times New Roman" w:cs="Times New Roman"/>
            <w:sz w:val="28"/>
            <w:szCs w:val="28"/>
            <w:lang w:val="uk-UA" w:eastAsia="ru-RU"/>
          </w:rPr>
          <w:t>80 см</w:t>
        </w:r>
      </w:smartTag>
      <w:r w:rsidRPr="00B81971">
        <w:rPr>
          <w:rFonts w:ascii="Times New Roman" w:eastAsia="MS Mincho" w:hAnsi="Times New Roman" w:cs="Times New Roman"/>
          <w:sz w:val="28"/>
          <w:szCs w:val="28"/>
          <w:lang w:val="uk-UA" w:eastAsia="ru-RU"/>
        </w:rPr>
        <w:t xml:space="preserve">, а також наявністю чи відсутністю прошарку з </w:t>
      </w:r>
      <w:smartTag w:uri="urn:schemas-microsoft-com:office:smarttags" w:element="metricconverter">
        <w:smartTagPr>
          <w:attr w:name="ProductID" w:val="50 см"/>
        </w:smartTagPr>
        <w:r w:rsidRPr="00B81971">
          <w:rPr>
            <w:rFonts w:ascii="Times New Roman" w:eastAsia="MS Mincho" w:hAnsi="Times New Roman" w:cs="Times New Roman"/>
            <w:sz w:val="28"/>
            <w:szCs w:val="28"/>
            <w:lang w:val="uk-UA" w:eastAsia="ru-RU"/>
          </w:rPr>
          <w:t>50 см</w:t>
        </w:r>
      </w:smartTag>
      <w:r w:rsidRPr="00B81971">
        <w:rPr>
          <w:rFonts w:ascii="Times New Roman" w:eastAsia="MS Mincho" w:hAnsi="Times New Roman" w:cs="Times New Roman"/>
          <w:sz w:val="28"/>
          <w:szCs w:val="28"/>
          <w:lang w:val="uk-UA" w:eastAsia="ru-RU"/>
        </w:rPr>
        <w:t xml:space="preserve"> лесоподібного суглинку для збільшення кореневмісного шару і формування більших ресурсів вологи.</w:t>
      </w:r>
    </w:p>
    <w:p w:rsidR="00B81971" w:rsidRPr="00B81971" w:rsidRDefault="00B81971" w:rsidP="00B81971">
      <w:pPr>
        <w:suppressAutoHyphens/>
        <w:spacing w:after="0" w:line="240" w:lineRule="auto"/>
        <w:ind w:firstLine="567"/>
        <w:jc w:val="both"/>
        <w:rPr>
          <w:rFonts w:ascii="Times New Roman" w:eastAsia="Calibri" w:hAnsi="Times New Roman" w:cs="Times New Roman"/>
          <w:sz w:val="28"/>
          <w:szCs w:val="28"/>
          <w:lang w:val="uk-UA"/>
        </w:rPr>
      </w:pPr>
      <w:r w:rsidRPr="00B81971">
        <w:rPr>
          <w:rFonts w:ascii="Times New Roman" w:eastAsia="Calibri" w:hAnsi="Times New Roman" w:cs="Times New Roman"/>
          <w:sz w:val="28"/>
          <w:szCs w:val="28"/>
          <w:lang w:val="uk-UA"/>
        </w:rPr>
        <w:t xml:space="preserve">За 35-річний період сільськогосподарського використання різноякісних моделей техноземів зафіксовано певні зміни едафічних показників: дещо підвищився вміст гумусу, рухомого фосфору та обмінного калію. Однак на малопотужних моделях спостерігається засолення верхнього родючого шару насипного грунту, що пояснюється капілярним підняттям мінералізованих грунтових вод. У варіантах з 50- см прошарком лесоподібного суглинку засолення не зафіксовано. </w:t>
      </w:r>
    </w:p>
    <w:p w:rsidR="00B81971" w:rsidRPr="00B81971" w:rsidRDefault="00B81971" w:rsidP="00B81971">
      <w:pPr>
        <w:suppressAutoHyphens/>
        <w:spacing w:after="0" w:line="240" w:lineRule="auto"/>
        <w:ind w:firstLine="567"/>
        <w:jc w:val="both"/>
        <w:rPr>
          <w:rFonts w:ascii="Times New Roman" w:eastAsia="Calibri" w:hAnsi="Times New Roman" w:cs="Times New Roman"/>
          <w:sz w:val="28"/>
          <w:szCs w:val="28"/>
          <w:lang w:val="uk-UA"/>
        </w:rPr>
      </w:pPr>
      <w:r w:rsidRPr="00B81971">
        <w:rPr>
          <w:rFonts w:ascii="Times New Roman" w:eastAsia="Calibri" w:hAnsi="Times New Roman" w:cs="Times New Roman"/>
          <w:sz w:val="28"/>
          <w:szCs w:val="28"/>
          <w:lang w:val="uk-UA"/>
        </w:rPr>
        <w:t xml:space="preserve">Проведені дослідження дозволяють стверджувати, що за тривалого сільськогосподарського використання рекультивованого шламосховища найбільш раціональною моделлю техноземи є варіант з нанесенням на поверхню спочатку 50 см шару лесоподібних відкладів, який перекривають 50 або 80 см шаром гумусованої маси зонального грунту. Урожайність сільськогосподарських культур на таких техноземах не поступається середнім показникам по господарству на зональних непорушених грунтах. Протягом багаторічного використання рівень їх родючості не погіршився. </w:t>
      </w:r>
    </w:p>
    <w:p w:rsidR="00B81971" w:rsidRPr="00B81971" w:rsidRDefault="00B81971" w:rsidP="00B81971">
      <w:pPr>
        <w:suppressAutoHyphens/>
        <w:spacing w:after="0" w:line="240" w:lineRule="auto"/>
        <w:ind w:firstLine="567"/>
        <w:jc w:val="both"/>
        <w:rPr>
          <w:rFonts w:ascii="Times New Roman" w:eastAsia="Calibri" w:hAnsi="Times New Roman" w:cs="Times New Roman"/>
          <w:sz w:val="28"/>
          <w:szCs w:val="28"/>
          <w:lang w:val="uk-UA"/>
        </w:rPr>
      </w:pPr>
      <w:r w:rsidRPr="00B81971">
        <w:rPr>
          <w:rFonts w:ascii="Times New Roman" w:eastAsia="Calibri" w:hAnsi="Times New Roman" w:cs="Times New Roman"/>
          <w:sz w:val="28"/>
          <w:szCs w:val="28"/>
          <w:lang w:val="uk-UA"/>
        </w:rPr>
        <w:t xml:space="preserve">Отже, створення техноземних грунтів на заповнених залізорудних шламосховищах в умовах Степу України дозволяє не лише суттєво покращити санітарно-гігієнічний стан довкілля, але й використовувати у якості сільськогосподарських угідь. </w:t>
      </w:r>
    </w:p>
    <w:p w:rsidR="00A7472D" w:rsidRPr="00A7472D" w:rsidRDefault="00A7472D" w:rsidP="00A7472D">
      <w:pPr>
        <w:spacing w:after="0" w:line="240" w:lineRule="auto"/>
        <w:rPr>
          <w:rFonts w:ascii="Times New Roman" w:eastAsia="Times New Roman" w:hAnsi="Times New Roman" w:cs="Times New Roman"/>
          <w:sz w:val="28"/>
          <w:szCs w:val="28"/>
          <w:lang w:val="uk-UA" w:eastAsia="ru-RU"/>
        </w:rPr>
      </w:pPr>
    </w:p>
    <w:p w:rsidR="00A7472D" w:rsidRPr="00A7472D" w:rsidRDefault="00A7472D" w:rsidP="00A7472D">
      <w:pPr>
        <w:spacing w:after="0" w:line="360" w:lineRule="auto"/>
        <w:ind w:left="720"/>
        <w:jc w:val="both"/>
        <w:rPr>
          <w:rFonts w:ascii="Times New Roman" w:eastAsia="Times New Roman" w:hAnsi="Times New Roman" w:cs="Times New Roman"/>
          <w:sz w:val="28"/>
          <w:szCs w:val="28"/>
          <w:lang w:val="uk-UA" w:eastAsia="ru-RU"/>
        </w:rPr>
      </w:pPr>
    </w:p>
    <w:p w:rsidR="00A7472D" w:rsidRPr="00A7472D" w:rsidRDefault="00A7472D" w:rsidP="00A7472D">
      <w:pPr>
        <w:spacing w:after="0" w:line="240" w:lineRule="auto"/>
        <w:jc w:val="center"/>
        <w:rPr>
          <w:rFonts w:ascii="Times New Roman" w:eastAsia="Times New Roman" w:hAnsi="Times New Roman" w:cs="Times New Roman"/>
          <w:b/>
          <w:sz w:val="28"/>
          <w:szCs w:val="28"/>
          <w:lang w:val="uk-UA" w:eastAsia="ru-RU"/>
        </w:rPr>
      </w:pPr>
    </w:p>
    <w:p w:rsidR="004B597B" w:rsidRDefault="004B597B"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4B597B" w:rsidRDefault="004B597B"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923611" w:rsidRPr="00923611" w:rsidRDefault="00923611" w:rsidP="00923611">
      <w:pPr>
        <w:spacing w:after="0" w:line="240" w:lineRule="auto"/>
        <w:rPr>
          <w:rFonts w:ascii="Times New Roman" w:eastAsia="Calibri" w:hAnsi="Times New Roman" w:cs="Times New Roman"/>
          <w:b/>
          <w:sz w:val="28"/>
          <w:szCs w:val="28"/>
          <w:lang w:val="uk-UA"/>
        </w:rPr>
      </w:pPr>
      <w:r w:rsidRPr="00923611">
        <w:rPr>
          <w:rFonts w:ascii="Times New Roman" w:eastAsia="Calibri" w:hAnsi="Times New Roman" w:cs="Times New Roman"/>
          <w:b/>
          <w:sz w:val="28"/>
          <w:szCs w:val="28"/>
          <w:lang w:val="uk-UA"/>
        </w:rPr>
        <w:t>УДК 633.521</w:t>
      </w:r>
    </w:p>
    <w:p w:rsidR="00923611" w:rsidRPr="00923611" w:rsidRDefault="00923611" w:rsidP="00923611">
      <w:pPr>
        <w:spacing w:after="0" w:line="240" w:lineRule="auto"/>
        <w:rPr>
          <w:rFonts w:ascii="Times New Roman" w:eastAsia="Calibri" w:hAnsi="Times New Roman" w:cs="Times New Roman"/>
          <w:sz w:val="28"/>
          <w:szCs w:val="28"/>
          <w:lang w:val="uk-UA"/>
        </w:rPr>
      </w:pPr>
    </w:p>
    <w:p w:rsidR="00923611" w:rsidRPr="00923611" w:rsidRDefault="00923611" w:rsidP="00923611">
      <w:pPr>
        <w:spacing w:after="0" w:line="240" w:lineRule="auto"/>
        <w:jc w:val="center"/>
        <w:rPr>
          <w:rFonts w:ascii="Times New Roman" w:eastAsia="Calibri" w:hAnsi="Times New Roman" w:cs="Times New Roman"/>
          <w:b/>
          <w:sz w:val="28"/>
          <w:szCs w:val="28"/>
          <w:lang w:val="uk-UA"/>
        </w:rPr>
      </w:pPr>
      <w:r w:rsidRPr="00923611">
        <w:rPr>
          <w:rFonts w:ascii="Times New Roman" w:eastAsia="Calibri" w:hAnsi="Times New Roman" w:cs="Times New Roman"/>
          <w:b/>
          <w:sz w:val="28"/>
          <w:szCs w:val="28"/>
          <w:lang w:val="uk-UA"/>
        </w:rPr>
        <w:lastRenderedPageBreak/>
        <w:t>РОСЛИНИ ЛЬОНУ-ДОВГУНЦЯ: РОЗМІРИ І МАСА СТЕБЕЛ – КОРЕЛЯЦІЙНІ ЗВ’ЯЗКИ І РІВНЯННЯ РЕГРЕСІЇ</w:t>
      </w:r>
    </w:p>
    <w:p w:rsidR="00923611" w:rsidRPr="00923611" w:rsidRDefault="00923611" w:rsidP="00923611">
      <w:pPr>
        <w:spacing w:after="0" w:line="240" w:lineRule="auto"/>
        <w:jc w:val="center"/>
        <w:rPr>
          <w:rFonts w:ascii="Times New Roman" w:eastAsia="Calibri" w:hAnsi="Times New Roman" w:cs="Times New Roman"/>
          <w:b/>
          <w:sz w:val="28"/>
          <w:szCs w:val="28"/>
          <w:lang w:val="uk-UA"/>
        </w:rPr>
      </w:pPr>
    </w:p>
    <w:p w:rsidR="00923611" w:rsidRPr="00923611" w:rsidRDefault="00923611" w:rsidP="00923611">
      <w:pPr>
        <w:spacing w:after="0" w:line="240" w:lineRule="auto"/>
        <w:jc w:val="right"/>
        <w:rPr>
          <w:rFonts w:ascii="Times New Roman" w:eastAsia="Calibri" w:hAnsi="Times New Roman" w:cs="Times New Roman"/>
          <w:sz w:val="28"/>
          <w:szCs w:val="28"/>
          <w:lang w:val="uk-UA"/>
        </w:rPr>
      </w:pPr>
      <w:r w:rsidRPr="00923611">
        <w:rPr>
          <w:rFonts w:ascii="Times New Roman" w:eastAsia="Calibri" w:hAnsi="Times New Roman" w:cs="Times New Roman"/>
          <w:b/>
          <w:sz w:val="28"/>
          <w:szCs w:val="28"/>
          <w:lang w:val="uk-UA"/>
        </w:rPr>
        <w:t>А.С. Лімонт,</w:t>
      </w:r>
      <w:r w:rsidRPr="00923611">
        <w:rPr>
          <w:rFonts w:ascii="Times New Roman" w:eastAsia="Calibri" w:hAnsi="Times New Roman" w:cs="Times New Roman"/>
          <w:sz w:val="28"/>
          <w:szCs w:val="28"/>
          <w:lang w:val="uk-UA"/>
        </w:rPr>
        <w:t xml:space="preserve"> </w:t>
      </w:r>
      <w:r w:rsidRPr="00923611">
        <w:rPr>
          <w:rFonts w:ascii="Times New Roman" w:eastAsia="Calibri" w:hAnsi="Times New Roman" w:cs="Times New Roman"/>
          <w:i/>
          <w:sz w:val="28"/>
          <w:szCs w:val="28"/>
          <w:lang w:val="uk-UA"/>
        </w:rPr>
        <w:t>кандидат технічних наук</w:t>
      </w:r>
    </w:p>
    <w:p w:rsidR="00923611" w:rsidRDefault="00923611" w:rsidP="00923611">
      <w:pPr>
        <w:spacing w:after="0" w:line="240" w:lineRule="auto"/>
        <w:jc w:val="center"/>
        <w:rPr>
          <w:rFonts w:ascii="Times New Roman" w:eastAsia="Calibri" w:hAnsi="Times New Roman" w:cs="Times New Roman"/>
          <w:i/>
          <w:sz w:val="28"/>
          <w:szCs w:val="28"/>
          <w:lang w:val="uk-UA"/>
        </w:rPr>
      </w:pPr>
    </w:p>
    <w:p w:rsidR="00923611" w:rsidRPr="00923611" w:rsidRDefault="00923611" w:rsidP="00923611">
      <w:pPr>
        <w:spacing w:after="0" w:line="240" w:lineRule="auto"/>
        <w:jc w:val="center"/>
        <w:rPr>
          <w:rFonts w:ascii="Times New Roman" w:eastAsia="Calibri" w:hAnsi="Times New Roman" w:cs="Times New Roman"/>
          <w:i/>
          <w:sz w:val="28"/>
          <w:szCs w:val="28"/>
          <w:lang w:val="uk-UA"/>
        </w:rPr>
      </w:pPr>
      <w:r w:rsidRPr="00923611">
        <w:rPr>
          <w:rFonts w:ascii="Times New Roman" w:eastAsia="Calibri" w:hAnsi="Times New Roman" w:cs="Times New Roman"/>
          <w:i/>
          <w:sz w:val="28"/>
          <w:szCs w:val="28"/>
          <w:lang w:val="uk-UA"/>
        </w:rPr>
        <w:t>Житомирський агротехнічний коледж</w:t>
      </w:r>
    </w:p>
    <w:p w:rsidR="00923611" w:rsidRPr="00923611" w:rsidRDefault="00923611" w:rsidP="00923611">
      <w:pPr>
        <w:spacing w:after="0" w:line="240" w:lineRule="auto"/>
        <w:jc w:val="right"/>
        <w:rPr>
          <w:rFonts w:ascii="Times New Roman" w:eastAsia="Calibri" w:hAnsi="Times New Roman" w:cs="Times New Roman"/>
          <w:sz w:val="28"/>
          <w:szCs w:val="28"/>
          <w:lang w:val="uk-UA"/>
        </w:rPr>
      </w:pPr>
    </w:p>
    <w:p w:rsidR="00923611" w:rsidRPr="00923611" w:rsidRDefault="00923611" w:rsidP="00923611">
      <w:pPr>
        <w:spacing w:after="0" w:line="240" w:lineRule="auto"/>
        <w:ind w:firstLine="709"/>
        <w:jc w:val="both"/>
        <w:rPr>
          <w:rFonts w:ascii="Times New Roman" w:eastAsia="Calibri" w:hAnsi="Times New Roman" w:cs="Times New Roman"/>
          <w:sz w:val="28"/>
          <w:szCs w:val="28"/>
          <w:lang w:val="uk-UA"/>
        </w:rPr>
      </w:pPr>
      <w:r w:rsidRPr="00923611">
        <w:rPr>
          <w:rFonts w:ascii="Times New Roman" w:eastAsia="Calibri" w:hAnsi="Times New Roman" w:cs="Times New Roman"/>
          <w:sz w:val="28"/>
          <w:szCs w:val="28"/>
          <w:lang w:val="uk-UA"/>
        </w:rPr>
        <w:t>Раціональне проектування і високоефективне використання засобів механізації збирання льону-довгунця і виробництва рошенцевої льонотрести можливі за умови урахування розмірно-кількісних і масових характеристик рослин і стебел льону-довгунця. Відома низка морфологічних ознак цих рослин, яка наведена в навчальній, науковій та довідниковій і іншій літературі з рослинництва взагалі і льонарства зокрема. В цьому повідомленні висвітлені відомості про деякі з розмірів рослин льону-довгунця та їх масу, що одержані при дослідженні льонозбиральних машин в реальних умовах їх використання на збиранні льону-довгунця і виробництва льонотрести. Для з’ясування якісних і кількісних зв’язків між окремими морфологічними ознаками та масою рослин використаний кореляційно-регресійний аналіз та стандартні комп’ютерні програми. Кількість досліджуваних рослинних зразків (статистичних вибірок) при вивченні окремих морфологічних ознак стебел і пошуку кореляційних зв’язків між ними коливалась в межах 15–32, а число досліджуваних рослин в кожному із зразків, тобто розмір статистичних вибірок, змінювалося від 140 до 500 шт. Для вивчення зв’язку маси, висоти і діаметра очісаних стебел була сформована одна статистична вибірка розміром 500 рослин.</w:t>
      </w:r>
    </w:p>
    <w:p w:rsidR="00923611" w:rsidRPr="00923611" w:rsidRDefault="00923611" w:rsidP="00923611">
      <w:pPr>
        <w:spacing w:after="0" w:line="240" w:lineRule="auto"/>
        <w:ind w:firstLine="709"/>
        <w:jc w:val="both"/>
        <w:rPr>
          <w:rFonts w:ascii="Times New Roman" w:eastAsia="Calibri" w:hAnsi="Times New Roman" w:cs="Times New Roman"/>
          <w:sz w:val="28"/>
          <w:szCs w:val="28"/>
          <w:lang w:val="uk-UA"/>
        </w:rPr>
      </w:pPr>
      <w:r w:rsidRPr="00923611">
        <w:rPr>
          <w:rFonts w:ascii="Times New Roman" w:eastAsia="Calibri" w:hAnsi="Times New Roman" w:cs="Times New Roman"/>
          <w:sz w:val="28"/>
          <w:szCs w:val="28"/>
          <w:lang w:val="uk-UA"/>
        </w:rPr>
        <w:t>Коефіцієнт кореляції між діаметром (мм) і висотою (мм) стебла в досліджуваних статистичних вибірках коливався в межах 0,210–0,800 за кореляційного відношення від 0,351 до 0,970. Кількісна зміна діаметра стебла усереднено за всіма вибірками залежно від його висоти описується регресійним рівнянням прискорено зростаючої експоненціальної функції (</w:t>
      </w:r>
      <w:r w:rsidRPr="00923611">
        <w:rPr>
          <w:rFonts w:ascii="Times New Roman" w:eastAsia="Calibri" w:hAnsi="Times New Roman" w:cs="Times New Roman"/>
          <w:i/>
          <w:sz w:val="28"/>
          <w:szCs w:val="28"/>
          <w:lang w:val="uk-UA"/>
        </w:rPr>
        <w:t>R</w:t>
      </w:r>
      <w:r w:rsidRPr="00923611">
        <w:rPr>
          <w:rFonts w:ascii="Times New Roman" w:eastAsia="Calibri" w:hAnsi="Times New Roman" w:cs="Times New Roman"/>
          <w:sz w:val="28"/>
          <w:szCs w:val="28"/>
          <w:vertAlign w:val="superscript"/>
          <w:lang w:val="uk-UA"/>
        </w:rPr>
        <w:t>2</w:t>
      </w:r>
      <w:r w:rsidRPr="00923611">
        <w:rPr>
          <w:rFonts w:ascii="Times New Roman" w:eastAsia="Calibri" w:hAnsi="Times New Roman" w:cs="Times New Roman"/>
          <w:sz w:val="28"/>
          <w:szCs w:val="28"/>
          <w:lang w:val="uk-UA"/>
        </w:rPr>
        <w:t>=0,889), в якій сталий коефіцієнт дорівнює 0,308, а показник степеня при числі «</w:t>
      </w:r>
      <w:r w:rsidRPr="00923611">
        <w:rPr>
          <w:rFonts w:ascii="Times New Roman" w:eastAsia="Calibri" w:hAnsi="Times New Roman" w:cs="Times New Roman"/>
          <w:i/>
          <w:sz w:val="28"/>
          <w:szCs w:val="28"/>
          <w:lang w:val="uk-UA"/>
        </w:rPr>
        <w:t>е</w:t>
      </w:r>
      <w:r w:rsidRPr="00923611">
        <w:rPr>
          <w:rFonts w:ascii="Times New Roman" w:eastAsia="Calibri" w:hAnsi="Times New Roman" w:cs="Times New Roman"/>
          <w:sz w:val="28"/>
          <w:szCs w:val="28"/>
          <w:lang w:val="uk-UA"/>
        </w:rPr>
        <w:t>» (основа натуральних логарифмів) дорівнює добутку числа 0,00204 на значення аргументу, тобто висоти стебел.</w:t>
      </w:r>
    </w:p>
    <w:p w:rsidR="00923611" w:rsidRPr="00923611" w:rsidRDefault="00923611" w:rsidP="00923611">
      <w:pPr>
        <w:spacing w:after="0" w:line="240" w:lineRule="auto"/>
        <w:ind w:firstLine="709"/>
        <w:jc w:val="both"/>
        <w:rPr>
          <w:rFonts w:ascii="Times New Roman" w:eastAsia="Calibri" w:hAnsi="Times New Roman" w:cs="Times New Roman"/>
          <w:sz w:val="28"/>
          <w:szCs w:val="28"/>
          <w:lang w:val="uk-UA"/>
        </w:rPr>
      </w:pPr>
      <w:r w:rsidRPr="00923611">
        <w:rPr>
          <w:rFonts w:ascii="Times New Roman" w:eastAsia="Calibri" w:hAnsi="Times New Roman" w:cs="Times New Roman"/>
          <w:sz w:val="28"/>
          <w:szCs w:val="28"/>
          <w:lang w:val="uk-UA"/>
        </w:rPr>
        <w:t xml:space="preserve">Зміна висоти стебел залежно від їх діаметра в межах досліджуваних двомірних варіаційних рядів описується випуклою (що уповільнено зростає і не досягає точки перегину) параболою другого порядку (кореляційне відношення змінювалося від 0,600 до 0,970 при зміні коефіцієнта кореляції в межах 0,430–0,647 та за </w:t>
      </w:r>
      <w:r w:rsidRPr="00923611">
        <w:rPr>
          <w:rFonts w:ascii="Times New Roman" w:eastAsia="Calibri" w:hAnsi="Times New Roman" w:cs="Times New Roman"/>
          <w:i/>
          <w:sz w:val="28"/>
          <w:szCs w:val="28"/>
          <w:lang w:val="uk-UA"/>
        </w:rPr>
        <w:t>R</w:t>
      </w:r>
      <w:r w:rsidRPr="00923611">
        <w:rPr>
          <w:rFonts w:ascii="Times New Roman" w:eastAsia="Calibri" w:hAnsi="Times New Roman" w:cs="Times New Roman"/>
          <w:sz w:val="28"/>
          <w:szCs w:val="28"/>
          <w:vertAlign w:val="superscript"/>
          <w:lang w:val="uk-UA"/>
        </w:rPr>
        <w:t>2</w:t>
      </w:r>
      <w:r w:rsidRPr="00923611">
        <w:rPr>
          <w:rFonts w:ascii="Times New Roman" w:eastAsia="Calibri" w:hAnsi="Times New Roman" w:cs="Times New Roman"/>
          <w:sz w:val="28"/>
          <w:szCs w:val="28"/>
          <w:lang w:val="uk-UA"/>
        </w:rPr>
        <w:t xml:space="preserve">-коефіцієнта, що становив 0,922). В рівнянні розрахованої параболи вільний член дорівнював 331,10 мм, коефіцієнт при значенні діаметра – 366,812, а коефіцієнт при квадраті діаметра становив мінус 50,815. В графічному поданні досліджуваної зміни розташування експериментальних значень висоти неочісаних стебел і спряжених з нею їх діаметрів обабіч  параболічної кривої було найбільш щільним порівняно з іншими апроксимуючими залежностями. Аналіз опрацьованої параболічної кривої свідчить, що в міру збільшення діаметра стебел їхня висота сягає відповідного граничного значення. Якщо зміну висоти стебла залежно від діаметра подати </w:t>
      </w:r>
      <w:r w:rsidRPr="00923611">
        <w:rPr>
          <w:rFonts w:ascii="Times New Roman" w:eastAsia="Calibri" w:hAnsi="Times New Roman" w:cs="Times New Roman"/>
          <w:sz w:val="28"/>
          <w:szCs w:val="28"/>
          <w:lang w:val="uk-UA"/>
        </w:rPr>
        <w:lastRenderedPageBreak/>
        <w:t xml:space="preserve">рівнянням сповільнено зростаючої степеневої функції, то значення </w:t>
      </w:r>
      <w:r w:rsidRPr="00923611">
        <w:rPr>
          <w:rFonts w:ascii="Times New Roman" w:eastAsia="Calibri" w:hAnsi="Times New Roman" w:cs="Times New Roman"/>
          <w:i/>
          <w:sz w:val="28"/>
          <w:szCs w:val="28"/>
          <w:lang w:val="uk-UA"/>
        </w:rPr>
        <w:t>R</w:t>
      </w:r>
      <w:r w:rsidRPr="00923611">
        <w:rPr>
          <w:rFonts w:ascii="Times New Roman" w:eastAsia="Calibri" w:hAnsi="Times New Roman" w:cs="Times New Roman"/>
          <w:sz w:val="28"/>
          <w:szCs w:val="28"/>
          <w:vertAlign w:val="superscript"/>
          <w:lang w:val="uk-UA"/>
        </w:rPr>
        <w:t>2</w:t>
      </w:r>
      <w:r w:rsidRPr="00923611">
        <w:rPr>
          <w:rFonts w:ascii="Times New Roman" w:eastAsia="Calibri" w:hAnsi="Times New Roman" w:cs="Times New Roman"/>
          <w:sz w:val="28"/>
          <w:szCs w:val="28"/>
          <w:lang w:val="uk-UA"/>
        </w:rPr>
        <w:t xml:space="preserve">-коефіцієнта дещо більше і становить 0,929. Проте права вітка степеневої кривої проходить дещо вище параболічної і не охоплює експериментальних значень висоти і діаметра стебел. Граничне значення висоти стебла залежно від його діаметра можна з’ясувати шляхом вирівнювання експериментальних значень висоти стебел рівнянням сповільнено зростаючої гіперболи, за якого </w:t>
      </w:r>
      <w:r w:rsidRPr="00923611">
        <w:rPr>
          <w:rFonts w:ascii="Times New Roman" w:eastAsia="Calibri" w:hAnsi="Times New Roman" w:cs="Times New Roman"/>
          <w:i/>
          <w:sz w:val="28"/>
          <w:szCs w:val="28"/>
          <w:lang w:val="uk-UA"/>
        </w:rPr>
        <w:t>R</w:t>
      </w:r>
      <w:r w:rsidRPr="00923611">
        <w:rPr>
          <w:rFonts w:ascii="Times New Roman" w:eastAsia="Calibri" w:hAnsi="Times New Roman" w:cs="Times New Roman"/>
          <w:sz w:val="28"/>
          <w:szCs w:val="28"/>
          <w:vertAlign w:val="superscript"/>
          <w:lang w:val="uk-UA"/>
        </w:rPr>
        <w:t>2</w:t>
      </w:r>
      <w:r w:rsidRPr="00923611">
        <w:rPr>
          <w:rFonts w:ascii="Times New Roman" w:eastAsia="Calibri" w:hAnsi="Times New Roman" w:cs="Times New Roman"/>
          <w:sz w:val="28"/>
          <w:szCs w:val="28"/>
          <w:lang w:val="uk-UA"/>
        </w:rPr>
        <w:t>=0,890, а її асимптота дорівнює 1096,14 мм. За значенням асимптоти гіперболи граничне збільшення висоти стебла при збільшенні його діаметра може сягати близько 1100 мм.</w:t>
      </w:r>
    </w:p>
    <w:p w:rsidR="00923611" w:rsidRPr="00923611" w:rsidRDefault="00923611" w:rsidP="00923611">
      <w:pPr>
        <w:spacing w:after="0" w:line="240" w:lineRule="auto"/>
        <w:ind w:firstLine="709"/>
        <w:jc w:val="both"/>
        <w:rPr>
          <w:rFonts w:ascii="Times New Roman" w:eastAsia="Calibri" w:hAnsi="Times New Roman" w:cs="Times New Roman"/>
          <w:sz w:val="28"/>
          <w:szCs w:val="28"/>
          <w:lang w:val="uk-UA"/>
        </w:rPr>
      </w:pPr>
      <w:r w:rsidRPr="00923611">
        <w:rPr>
          <w:rFonts w:ascii="Times New Roman" w:eastAsia="Calibri" w:hAnsi="Times New Roman" w:cs="Times New Roman"/>
          <w:sz w:val="28"/>
          <w:szCs w:val="28"/>
          <w:lang w:val="uk-UA"/>
        </w:rPr>
        <w:t>Коефіцієнт кореляції між довжиною суцвіття (мм) і висотою стебел коливався в межах 0,313–0,663 за кореляційного відношення від 0,346 до 0,721. За розрахунками і дослідженнями зміна довжини суцвіття залежно від висоти стебел відбувається за рівнянням прискорено зростаючої експоненціальної функції (</w:t>
      </w:r>
      <w:r w:rsidRPr="00923611">
        <w:rPr>
          <w:rFonts w:ascii="Times New Roman" w:eastAsia="Calibri" w:hAnsi="Times New Roman" w:cs="Times New Roman"/>
          <w:i/>
          <w:sz w:val="28"/>
          <w:szCs w:val="28"/>
          <w:lang w:val="uk-UA"/>
        </w:rPr>
        <w:t>R</w:t>
      </w:r>
      <w:r w:rsidRPr="00923611">
        <w:rPr>
          <w:rFonts w:ascii="Times New Roman" w:eastAsia="Calibri" w:hAnsi="Times New Roman" w:cs="Times New Roman"/>
          <w:sz w:val="28"/>
          <w:szCs w:val="28"/>
          <w:vertAlign w:val="superscript"/>
          <w:lang w:val="uk-UA"/>
        </w:rPr>
        <w:t>2</w:t>
      </w:r>
      <w:r w:rsidRPr="00923611">
        <w:rPr>
          <w:rFonts w:ascii="Times New Roman" w:eastAsia="Calibri" w:hAnsi="Times New Roman" w:cs="Times New Roman"/>
          <w:sz w:val="28"/>
          <w:szCs w:val="28"/>
          <w:lang w:val="uk-UA"/>
        </w:rPr>
        <w:t>=0,649), в якому сталий коефіцієнт дорівнював 6,52, а показник степеня при числі «</w:t>
      </w:r>
      <w:r w:rsidRPr="00923611">
        <w:rPr>
          <w:rFonts w:ascii="Times New Roman" w:eastAsia="Calibri" w:hAnsi="Times New Roman" w:cs="Times New Roman"/>
          <w:i/>
          <w:sz w:val="28"/>
          <w:szCs w:val="28"/>
          <w:lang w:val="uk-UA"/>
        </w:rPr>
        <w:t>е</w:t>
      </w:r>
      <w:r w:rsidRPr="00923611">
        <w:rPr>
          <w:rFonts w:ascii="Times New Roman" w:eastAsia="Calibri" w:hAnsi="Times New Roman" w:cs="Times New Roman"/>
          <w:sz w:val="28"/>
          <w:szCs w:val="28"/>
          <w:lang w:val="uk-UA"/>
        </w:rPr>
        <w:t>» дорівнював добутку числа 0,0036 на висоту стебел, яка в цьому рівнянні була аргументом функції, тобто довжини суцвіття.</w:t>
      </w:r>
    </w:p>
    <w:p w:rsidR="00923611" w:rsidRPr="00923611" w:rsidRDefault="00923611" w:rsidP="00923611">
      <w:pPr>
        <w:spacing w:after="0" w:line="240" w:lineRule="auto"/>
        <w:ind w:firstLine="709"/>
        <w:jc w:val="both"/>
        <w:rPr>
          <w:rFonts w:ascii="Times New Roman" w:eastAsia="Calibri" w:hAnsi="Times New Roman" w:cs="Times New Roman"/>
          <w:sz w:val="28"/>
          <w:szCs w:val="28"/>
          <w:lang w:val="uk-UA"/>
        </w:rPr>
      </w:pPr>
      <w:r w:rsidRPr="00923611">
        <w:rPr>
          <w:rFonts w:ascii="Times New Roman" w:eastAsia="Calibri" w:hAnsi="Times New Roman" w:cs="Times New Roman"/>
          <w:sz w:val="28"/>
          <w:szCs w:val="28"/>
          <w:lang w:val="uk-UA"/>
        </w:rPr>
        <w:t>Зміна кількості насіннєвих коробочок (шт.) на стеблі залежно від його висоти описується рівнянням прискорено зростаючої експоненціальної функції (</w:t>
      </w:r>
      <w:r w:rsidRPr="00923611">
        <w:rPr>
          <w:rFonts w:ascii="Times New Roman" w:eastAsia="Calibri" w:hAnsi="Times New Roman" w:cs="Times New Roman"/>
          <w:i/>
          <w:sz w:val="28"/>
          <w:szCs w:val="28"/>
          <w:lang w:val="uk-UA"/>
        </w:rPr>
        <w:t>R</w:t>
      </w:r>
      <w:r w:rsidRPr="00923611">
        <w:rPr>
          <w:rFonts w:ascii="Times New Roman" w:eastAsia="Calibri" w:hAnsi="Times New Roman" w:cs="Times New Roman"/>
          <w:sz w:val="28"/>
          <w:szCs w:val="28"/>
          <w:vertAlign w:val="superscript"/>
          <w:lang w:val="uk-UA"/>
        </w:rPr>
        <w:t>2</w:t>
      </w:r>
      <w:r w:rsidRPr="00923611">
        <w:rPr>
          <w:rFonts w:ascii="Times New Roman" w:eastAsia="Calibri" w:hAnsi="Times New Roman" w:cs="Times New Roman"/>
          <w:sz w:val="28"/>
          <w:szCs w:val="28"/>
          <w:lang w:val="uk-UA"/>
        </w:rPr>
        <w:t>=0,659), що являє добуток сталого коефіцієнта 0,296 на число «</w:t>
      </w:r>
      <w:r w:rsidRPr="00923611">
        <w:rPr>
          <w:rFonts w:ascii="Times New Roman" w:eastAsia="Calibri" w:hAnsi="Times New Roman" w:cs="Times New Roman"/>
          <w:i/>
          <w:sz w:val="28"/>
          <w:szCs w:val="28"/>
          <w:lang w:val="uk-UA"/>
        </w:rPr>
        <w:t>е</w:t>
      </w:r>
      <w:r w:rsidRPr="00923611">
        <w:rPr>
          <w:rFonts w:ascii="Times New Roman" w:eastAsia="Calibri" w:hAnsi="Times New Roman" w:cs="Times New Roman"/>
          <w:sz w:val="28"/>
          <w:szCs w:val="28"/>
          <w:lang w:val="uk-UA"/>
        </w:rPr>
        <w:t>» в степені, який дорівнює добутку числа 0,0032 на висоту стебел. Якісна зміна кількості коробочок на стеблі від його висоти оцінюється коефіцієнтами кореляції, що змінювалися в межах 0,213–0,639, за кореляційних відношень кількості насіннєвих коробочок по висоті стебла, які приймали значення від 0,256 до 0,665.</w:t>
      </w:r>
    </w:p>
    <w:p w:rsidR="00923611" w:rsidRPr="00923611" w:rsidRDefault="00923611" w:rsidP="00923611">
      <w:pPr>
        <w:spacing w:after="0" w:line="240" w:lineRule="auto"/>
        <w:ind w:firstLine="709"/>
        <w:jc w:val="both"/>
        <w:rPr>
          <w:rFonts w:ascii="Times New Roman" w:eastAsia="Calibri" w:hAnsi="Times New Roman" w:cs="Times New Roman"/>
          <w:sz w:val="28"/>
          <w:szCs w:val="28"/>
          <w:lang w:val="uk-UA"/>
        </w:rPr>
      </w:pPr>
      <w:r w:rsidRPr="00923611">
        <w:rPr>
          <w:rFonts w:ascii="Times New Roman" w:eastAsia="Calibri" w:hAnsi="Times New Roman" w:cs="Times New Roman"/>
          <w:sz w:val="28"/>
          <w:szCs w:val="28"/>
          <w:lang w:val="uk-UA"/>
        </w:rPr>
        <w:t>Дещо вищими були показники кореляційного зв’язку між кількістю насіннєвих коробочок на стеблі і діаметром стебел. Досліджуваний зв’язок оцінювався коефіцієнтами кореляції в межах 0,559–0,840 за кореляційних відношень, що приймали значення в аналізованих вибірках від 0,694 до 0,925. Кількісна зміна числа насіннєвих коробочок на стеблі залежно від діаметра стебла описується рівнянням прискорено зростаючої експоненціальної функції (</w:t>
      </w:r>
      <w:r w:rsidRPr="00923611">
        <w:rPr>
          <w:rFonts w:ascii="Times New Roman" w:eastAsia="Calibri" w:hAnsi="Times New Roman" w:cs="Times New Roman"/>
          <w:i/>
          <w:sz w:val="28"/>
          <w:szCs w:val="28"/>
          <w:lang w:val="uk-UA"/>
        </w:rPr>
        <w:t>R</w:t>
      </w:r>
      <w:r w:rsidRPr="00923611">
        <w:rPr>
          <w:rFonts w:ascii="Times New Roman" w:eastAsia="Calibri" w:hAnsi="Times New Roman" w:cs="Times New Roman"/>
          <w:sz w:val="28"/>
          <w:szCs w:val="28"/>
          <w:vertAlign w:val="superscript"/>
          <w:lang w:val="uk-UA"/>
        </w:rPr>
        <w:t>2</w:t>
      </w:r>
      <w:r w:rsidRPr="00923611">
        <w:rPr>
          <w:rFonts w:ascii="Times New Roman" w:eastAsia="Calibri" w:hAnsi="Times New Roman" w:cs="Times New Roman"/>
          <w:sz w:val="28"/>
          <w:szCs w:val="28"/>
          <w:lang w:val="uk-UA"/>
        </w:rPr>
        <w:t>=0,851), що являє собою два співмножники. Перший співмножник – це сталий коефіцієнт 0,5956, а другий – число «</w:t>
      </w:r>
      <w:r w:rsidRPr="00923611">
        <w:rPr>
          <w:rFonts w:ascii="Times New Roman" w:eastAsia="Calibri" w:hAnsi="Times New Roman" w:cs="Times New Roman"/>
          <w:i/>
          <w:sz w:val="28"/>
          <w:szCs w:val="28"/>
          <w:lang w:val="uk-UA"/>
        </w:rPr>
        <w:t>е</w:t>
      </w:r>
      <w:r w:rsidRPr="00923611">
        <w:rPr>
          <w:rFonts w:ascii="Times New Roman" w:eastAsia="Calibri" w:hAnsi="Times New Roman" w:cs="Times New Roman"/>
          <w:sz w:val="28"/>
          <w:szCs w:val="28"/>
          <w:lang w:val="uk-UA"/>
        </w:rPr>
        <w:t>» в степені з добутку числа 1,053 на діаметр стебла.</w:t>
      </w:r>
    </w:p>
    <w:p w:rsidR="00923611" w:rsidRPr="00923611" w:rsidRDefault="00923611" w:rsidP="00923611">
      <w:pPr>
        <w:spacing w:after="0" w:line="240" w:lineRule="auto"/>
        <w:ind w:firstLine="709"/>
        <w:jc w:val="both"/>
        <w:rPr>
          <w:rFonts w:ascii="Times New Roman" w:eastAsia="Calibri" w:hAnsi="Times New Roman" w:cs="Times New Roman"/>
          <w:sz w:val="28"/>
          <w:szCs w:val="28"/>
          <w:lang w:val="uk-UA"/>
        </w:rPr>
      </w:pPr>
      <w:r w:rsidRPr="00923611">
        <w:rPr>
          <w:rFonts w:ascii="Times New Roman" w:eastAsia="Calibri" w:hAnsi="Times New Roman" w:cs="Times New Roman"/>
          <w:sz w:val="28"/>
          <w:szCs w:val="28"/>
          <w:lang w:val="uk-UA"/>
        </w:rPr>
        <w:t>В досліджуваних вибірках рослин льону-довгунця кореляційний зв’язок між кількістю насіннєвих коробочок на стеблі і довжиною суцвіття визначає коефіцієнт кореляції, який приймав значення твід 0,605 до 0,895, за коливання в цих же вибірках кореляційного відношення в межах 0,677–0,904. При збільшенні довжини суцвіття кількість насіннєвих коробочок на стеблі прискорено зростає за експоненціальною залежністю (</w:t>
      </w:r>
      <w:r w:rsidRPr="00923611">
        <w:rPr>
          <w:rFonts w:ascii="Times New Roman" w:eastAsia="Calibri" w:hAnsi="Times New Roman" w:cs="Times New Roman"/>
          <w:i/>
          <w:sz w:val="28"/>
          <w:szCs w:val="28"/>
          <w:lang w:val="uk-UA"/>
        </w:rPr>
        <w:t>R</w:t>
      </w:r>
      <w:r w:rsidRPr="00923611">
        <w:rPr>
          <w:rFonts w:ascii="Times New Roman" w:eastAsia="Calibri" w:hAnsi="Times New Roman" w:cs="Times New Roman"/>
          <w:sz w:val="28"/>
          <w:szCs w:val="28"/>
          <w:vertAlign w:val="superscript"/>
          <w:lang w:val="uk-UA"/>
        </w:rPr>
        <w:t>2</w:t>
      </w:r>
      <w:r w:rsidRPr="00923611">
        <w:rPr>
          <w:rFonts w:ascii="Times New Roman" w:eastAsia="Calibri" w:hAnsi="Times New Roman" w:cs="Times New Roman"/>
          <w:sz w:val="28"/>
          <w:szCs w:val="28"/>
          <w:lang w:val="uk-UA"/>
        </w:rPr>
        <w:t>=0,873). Ця залежність являє добуток сталого коефіцієнта 1,5315 на число «</w:t>
      </w:r>
      <w:r w:rsidRPr="00923611">
        <w:rPr>
          <w:rFonts w:ascii="Times New Roman" w:eastAsia="Calibri" w:hAnsi="Times New Roman" w:cs="Times New Roman"/>
          <w:i/>
          <w:sz w:val="28"/>
          <w:szCs w:val="28"/>
          <w:lang w:val="uk-UA"/>
        </w:rPr>
        <w:t>е</w:t>
      </w:r>
      <w:r w:rsidRPr="00923611">
        <w:rPr>
          <w:rFonts w:ascii="Times New Roman" w:eastAsia="Calibri" w:hAnsi="Times New Roman" w:cs="Times New Roman"/>
          <w:sz w:val="28"/>
          <w:szCs w:val="28"/>
          <w:lang w:val="uk-UA"/>
        </w:rPr>
        <w:t>» в степені, який визначає добуток числа 0,0062 на довжину суцвіття, що є аргументом описуваної експоненціальної функції.</w:t>
      </w:r>
    </w:p>
    <w:p w:rsidR="00923611" w:rsidRPr="00923611" w:rsidRDefault="00923611" w:rsidP="00923611">
      <w:pPr>
        <w:spacing w:after="0" w:line="240" w:lineRule="auto"/>
        <w:ind w:firstLine="709"/>
        <w:jc w:val="both"/>
        <w:rPr>
          <w:rFonts w:ascii="Times New Roman" w:eastAsia="Calibri" w:hAnsi="Times New Roman" w:cs="Times New Roman"/>
          <w:sz w:val="28"/>
          <w:szCs w:val="28"/>
          <w:lang w:val="uk-UA"/>
        </w:rPr>
      </w:pPr>
      <w:r w:rsidRPr="00923611">
        <w:rPr>
          <w:rFonts w:ascii="Times New Roman" w:eastAsia="Calibri" w:hAnsi="Times New Roman" w:cs="Times New Roman"/>
          <w:sz w:val="28"/>
          <w:szCs w:val="28"/>
          <w:lang w:val="uk-UA"/>
        </w:rPr>
        <w:t xml:space="preserve">Одержані кількісні залежності між відповідними морфологічними ознаками рослин льону-довгунця, крім іншого, можуть бути використані для обґрунтування експлуатаційних режимів використання льонозбиральних </w:t>
      </w:r>
      <w:r w:rsidRPr="00923611">
        <w:rPr>
          <w:rFonts w:ascii="Times New Roman" w:eastAsia="Calibri" w:hAnsi="Times New Roman" w:cs="Times New Roman"/>
          <w:sz w:val="28"/>
          <w:szCs w:val="28"/>
          <w:lang w:val="uk-UA"/>
        </w:rPr>
        <w:lastRenderedPageBreak/>
        <w:t>комбайнів та визначення, уточнення і конкретизування регулювань робочих органів, їх взаємного розміщення, зазорів в спряженнях і відстаней між деталями, що в сукупності визначають якісне функціонування окремих механізмів і машини в цілому.</w:t>
      </w:r>
    </w:p>
    <w:p w:rsidR="00923611" w:rsidRPr="00923611" w:rsidRDefault="00923611" w:rsidP="00923611">
      <w:pPr>
        <w:spacing w:after="0" w:line="240" w:lineRule="auto"/>
        <w:ind w:firstLine="709"/>
        <w:jc w:val="both"/>
        <w:rPr>
          <w:rFonts w:ascii="Times New Roman" w:eastAsia="Calibri" w:hAnsi="Times New Roman" w:cs="Times New Roman"/>
          <w:sz w:val="28"/>
          <w:szCs w:val="28"/>
          <w:lang w:val="uk-UA"/>
        </w:rPr>
      </w:pPr>
      <w:r w:rsidRPr="00923611">
        <w:rPr>
          <w:rFonts w:ascii="Times New Roman" w:eastAsia="Calibri" w:hAnsi="Times New Roman" w:cs="Times New Roman"/>
          <w:sz w:val="28"/>
          <w:szCs w:val="28"/>
          <w:lang w:val="uk-UA"/>
        </w:rPr>
        <w:t>Крім перерахованих ознак і характеристик рослин для визначення і з’ясування параметрів стрічки розстеленої соломи при готуванні рошенцевої льонотрести варто мати відомості про масу очісаних стебел та її зв’язок з довжиною (висотою) і діаметром стебел. Така інформація може бути використана при розрахунках масової норми розстилання льоносоломки для її росяного мочіння та визначенні відстані між розстеленими стрічками цієї соломи, яка уможливить механізоване виконання низки операцій і робіт, що є складовими елементами технологічного процесу виробництва льонотрести.</w:t>
      </w:r>
    </w:p>
    <w:p w:rsidR="00923611" w:rsidRPr="00923611" w:rsidRDefault="00923611" w:rsidP="00923611">
      <w:pPr>
        <w:spacing w:after="0" w:line="240" w:lineRule="auto"/>
        <w:ind w:firstLine="709"/>
        <w:jc w:val="both"/>
        <w:rPr>
          <w:rFonts w:ascii="Times New Roman" w:eastAsia="Calibri" w:hAnsi="Times New Roman" w:cs="Times New Roman"/>
          <w:sz w:val="28"/>
          <w:szCs w:val="28"/>
          <w:lang w:val="uk-UA"/>
        </w:rPr>
      </w:pPr>
      <w:r w:rsidRPr="00923611">
        <w:rPr>
          <w:rFonts w:ascii="Times New Roman" w:eastAsia="Calibri" w:hAnsi="Times New Roman" w:cs="Times New Roman"/>
          <w:sz w:val="28"/>
          <w:szCs w:val="28"/>
          <w:lang w:val="uk-UA"/>
        </w:rPr>
        <w:t xml:space="preserve">Між масою очісаного стебла (г) і його висотою та діаметром виявлений додатний кореляційний зв’язок з коефіцієнтами кореляції відповідно 0,750 і 0,873 за кореляційних відношень в тій же послідовності 0,815 і 0,900. З’ясовано, що кількісна зміна маси стебла залежно від його висоти і діаметра описується прискорено зростаючими експоненціальними функціями з </w:t>
      </w:r>
      <w:r w:rsidRPr="00923611">
        <w:rPr>
          <w:rFonts w:ascii="Times New Roman" w:eastAsia="Calibri" w:hAnsi="Times New Roman" w:cs="Times New Roman"/>
          <w:i/>
          <w:sz w:val="28"/>
          <w:szCs w:val="28"/>
          <w:lang w:val="uk-UA"/>
        </w:rPr>
        <w:t>R</w:t>
      </w:r>
      <w:r w:rsidRPr="00923611">
        <w:rPr>
          <w:rFonts w:ascii="Times New Roman" w:eastAsia="Calibri" w:hAnsi="Times New Roman" w:cs="Times New Roman"/>
          <w:sz w:val="28"/>
          <w:szCs w:val="28"/>
          <w:vertAlign w:val="superscript"/>
          <w:lang w:val="uk-UA"/>
        </w:rPr>
        <w:t>2</w:t>
      </w:r>
      <w:r w:rsidRPr="00923611">
        <w:rPr>
          <w:rFonts w:ascii="Times New Roman" w:eastAsia="Calibri" w:hAnsi="Times New Roman" w:cs="Times New Roman"/>
          <w:sz w:val="28"/>
          <w:szCs w:val="28"/>
          <w:lang w:val="uk-UA"/>
        </w:rPr>
        <w:t>-коефіцієнтами, які дорівнюють відповідно 0,954 і 0,998. В цих функціях перший співмножник, що являє сталий коефіцієнт, дорівнює відповідно 0,031 і 0,0624. Другий співмножник в таких функціях – це число «</w:t>
      </w:r>
      <w:r w:rsidRPr="00923611">
        <w:rPr>
          <w:rFonts w:ascii="Times New Roman" w:eastAsia="Calibri" w:hAnsi="Times New Roman" w:cs="Times New Roman"/>
          <w:i/>
          <w:sz w:val="28"/>
          <w:szCs w:val="28"/>
          <w:lang w:val="uk-UA"/>
        </w:rPr>
        <w:t>е</w:t>
      </w:r>
      <w:r w:rsidRPr="00923611">
        <w:rPr>
          <w:rFonts w:ascii="Times New Roman" w:eastAsia="Calibri" w:hAnsi="Times New Roman" w:cs="Times New Roman"/>
          <w:sz w:val="28"/>
          <w:szCs w:val="28"/>
          <w:lang w:val="uk-UA"/>
        </w:rPr>
        <w:t>» у відповідному степені. В залежності, що інтерпретує зміну маси стебла від його висоти, показник степеня дорівнює добутку числа 0,0036 на висоту очісаного стебла. В іншому рівнянні, яке описує зміну маси стебла залежно від його діаметра, показник степеня при числі «</w:t>
      </w:r>
      <w:r w:rsidRPr="00923611">
        <w:rPr>
          <w:rFonts w:ascii="Times New Roman" w:eastAsia="Calibri" w:hAnsi="Times New Roman" w:cs="Times New Roman"/>
          <w:i/>
          <w:sz w:val="28"/>
          <w:szCs w:val="28"/>
          <w:lang w:val="uk-UA"/>
        </w:rPr>
        <w:t>е</w:t>
      </w:r>
      <w:r w:rsidRPr="00923611">
        <w:rPr>
          <w:rFonts w:ascii="Times New Roman" w:eastAsia="Calibri" w:hAnsi="Times New Roman" w:cs="Times New Roman"/>
          <w:sz w:val="28"/>
          <w:szCs w:val="28"/>
          <w:lang w:val="uk-UA"/>
        </w:rPr>
        <w:t>» дорівнює добутку числа 0,0624 на діаметр стебла. За значеннями сталих коефіцієнтів і перших співмножників показника степеня при числі «</w:t>
      </w:r>
      <w:r w:rsidRPr="00923611">
        <w:rPr>
          <w:rFonts w:ascii="Times New Roman" w:eastAsia="Calibri" w:hAnsi="Times New Roman" w:cs="Times New Roman"/>
          <w:i/>
          <w:sz w:val="28"/>
          <w:szCs w:val="28"/>
          <w:lang w:val="uk-UA"/>
        </w:rPr>
        <w:t>е</w:t>
      </w:r>
      <w:r w:rsidRPr="00923611">
        <w:rPr>
          <w:rFonts w:ascii="Times New Roman" w:eastAsia="Calibri" w:hAnsi="Times New Roman" w:cs="Times New Roman"/>
          <w:sz w:val="28"/>
          <w:szCs w:val="28"/>
          <w:lang w:val="uk-UA"/>
        </w:rPr>
        <w:t>» експоненціальних функцій зміни маси стебла залежно від його висоти і діаметра простежується, що в межах досліджуваних значень висоти і діаметра стебел інтенсивність збільшення їх маси з підвищенням діаметра значно перевищує інтенсивність збільшення цієї  маси за рахунок зміни висоти стебел.</w:t>
      </w:r>
    </w:p>
    <w:p w:rsidR="00923611" w:rsidRPr="00923611" w:rsidRDefault="00923611" w:rsidP="00923611">
      <w:pPr>
        <w:spacing w:after="0" w:line="240" w:lineRule="auto"/>
        <w:ind w:firstLine="709"/>
        <w:jc w:val="both"/>
        <w:rPr>
          <w:rFonts w:ascii="Times New Roman" w:eastAsia="Calibri" w:hAnsi="Times New Roman" w:cs="Times New Roman"/>
          <w:sz w:val="28"/>
          <w:szCs w:val="28"/>
          <w:lang w:val="uk-UA"/>
        </w:rPr>
      </w:pPr>
      <w:r w:rsidRPr="00923611">
        <w:rPr>
          <w:rFonts w:ascii="Times New Roman" w:eastAsia="Calibri" w:hAnsi="Times New Roman" w:cs="Times New Roman"/>
          <w:sz w:val="28"/>
          <w:szCs w:val="28"/>
          <w:lang w:val="uk-UA"/>
        </w:rPr>
        <w:t>З урахуванням технологічного обмеження висоти і діаметра стебел щодо їх впливу на вихід волокна і його якість на підставі аналізу експоненціальних функцій можна дійти таких висновків. За умови формування стеблостою з діаметром стебел менше 1,5 мм маса стебла не повинна перевищувати 0,400 г. Якщо формується стеблостій з висотою стебел від 500 до 800 мм, то маса таких стебел може змінюватися від 0,187 до 0,522 г. Для забезпечення формування стебел з бажаними висотою і діаметром їхня маса має бути зосереджена в діапазоні менших її значень.</w:t>
      </w:r>
    </w:p>
    <w:p w:rsid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F1132A" w:rsidRPr="00F1132A" w:rsidRDefault="00F1132A" w:rsidP="00F1132A">
      <w:pPr>
        <w:spacing w:after="0" w:line="240" w:lineRule="auto"/>
        <w:ind w:right="49"/>
        <w:contextualSpacing/>
        <w:jc w:val="both"/>
        <w:outlineLvl w:val="0"/>
        <w:rPr>
          <w:rFonts w:ascii="Times" w:eastAsia="Calibri" w:hAnsi="Times" w:cs="Times New Roman"/>
          <w:b/>
          <w:color w:val="000000"/>
          <w:sz w:val="28"/>
          <w:szCs w:val="28"/>
          <w:shd w:val="clear" w:color="auto" w:fill="FFFFFF"/>
          <w:lang w:val="uk-UA"/>
        </w:rPr>
      </w:pPr>
      <w:r w:rsidRPr="00F1132A">
        <w:rPr>
          <w:rFonts w:ascii="Times" w:eastAsia="Calibri" w:hAnsi="Times" w:cs="Times New Roman"/>
          <w:b/>
          <w:color w:val="000000"/>
          <w:sz w:val="28"/>
          <w:szCs w:val="28"/>
          <w:shd w:val="clear" w:color="auto" w:fill="FFFFFF"/>
          <w:lang w:val="uk-UA"/>
        </w:rPr>
        <w:t>УДК 631.526.3:632.112:634.8</w:t>
      </w:r>
    </w:p>
    <w:p w:rsidR="00F1132A" w:rsidRPr="00F1132A" w:rsidRDefault="00F1132A" w:rsidP="00F1132A">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0"/>
          <w:lang w:val="uk-UA" w:eastAsia="uk-UA"/>
        </w:rPr>
      </w:pPr>
      <w:r w:rsidRPr="00F1132A">
        <w:rPr>
          <w:rFonts w:ascii="Times New Roman" w:eastAsia="Times New Roman" w:hAnsi="Times New Roman" w:cs="Times New Roman"/>
          <w:b/>
          <w:sz w:val="28"/>
          <w:szCs w:val="20"/>
          <w:lang w:val="uk-UA" w:eastAsia="uk-UA"/>
        </w:rPr>
        <w:t>СТУПІНЬ ПОСУХОСТІЙКОСТІ НОВИХ ВІТЧИЗНЯНИХ СОРТІВ ВИНОГРАДУ</w:t>
      </w:r>
    </w:p>
    <w:p w:rsidR="00F1132A" w:rsidRPr="00F1132A" w:rsidRDefault="00F1132A" w:rsidP="00F1132A">
      <w:pPr>
        <w:widowControl w:val="0"/>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r w:rsidRPr="00F1132A">
        <w:rPr>
          <w:rFonts w:ascii="Times New Roman" w:eastAsia="Times New Roman" w:hAnsi="Times New Roman" w:cs="Times New Roman"/>
          <w:b/>
          <w:bCs/>
          <w:sz w:val="28"/>
          <w:szCs w:val="28"/>
          <w:lang w:val="uk-UA" w:eastAsia="uk-UA"/>
        </w:rPr>
        <w:t>О. С. Василенко</w:t>
      </w:r>
      <w:r w:rsidRPr="00F1132A">
        <w:rPr>
          <w:rFonts w:ascii="Times New Roman" w:eastAsia="Times New Roman" w:hAnsi="Times New Roman" w:cs="Times New Roman"/>
          <w:sz w:val="28"/>
          <w:szCs w:val="28"/>
          <w:lang w:val="uk-UA" w:eastAsia="ru-RU"/>
        </w:rPr>
        <w:t xml:space="preserve">, </w:t>
      </w:r>
      <w:r w:rsidRPr="00F1132A">
        <w:rPr>
          <w:rFonts w:ascii="Times New Roman" w:eastAsia="Times New Roman" w:hAnsi="Times New Roman" w:cs="Times New Roman"/>
          <w:i/>
          <w:sz w:val="28"/>
          <w:szCs w:val="28"/>
          <w:lang w:val="uk-UA" w:eastAsia="ru-RU"/>
        </w:rPr>
        <w:t>аспірант</w:t>
      </w:r>
    </w:p>
    <w:p w:rsidR="00F1132A" w:rsidRPr="00F1132A" w:rsidRDefault="00F1132A" w:rsidP="00F1132A">
      <w:pPr>
        <w:widowControl w:val="0"/>
        <w:autoSpaceDE w:val="0"/>
        <w:autoSpaceDN w:val="0"/>
        <w:adjustRightInd w:val="0"/>
        <w:spacing w:after="0" w:line="240" w:lineRule="auto"/>
        <w:jc w:val="right"/>
        <w:rPr>
          <w:rFonts w:ascii="Times New Roman" w:eastAsia="Times New Roman" w:hAnsi="Times New Roman" w:cs="Times New Roman"/>
          <w:i/>
          <w:sz w:val="28"/>
          <w:szCs w:val="28"/>
          <w:lang w:eastAsia="ru-RU"/>
        </w:rPr>
      </w:pPr>
      <w:r w:rsidRPr="00F1132A">
        <w:rPr>
          <w:rFonts w:ascii="Times New Roman" w:eastAsia="Times New Roman" w:hAnsi="Times New Roman" w:cs="Times New Roman"/>
          <w:b/>
          <w:sz w:val="28"/>
          <w:szCs w:val="28"/>
          <w:lang w:val="uk-UA" w:eastAsia="ru-RU"/>
        </w:rPr>
        <w:t>Т.Є. Кондратенко</w:t>
      </w:r>
      <w:r w:rsidRPr="00F1132A">
        <w:rPr>
          <w:rFonts w:ascii="Times New Roman" w:eastAsia="Times New Roman" w:hAnsi="Times New Roman" w:cs="Times New Roman"/>
          <w:sz w:val="28"/>
          <w:szCs w:val="28"/>
          <w:lang w:val="uk-UA" w:eastAsia="ru-RU"/>
        </w:rPr>
        <w:t xml:space="preserve">, </w:t>
      </w:r>
      <w:r w:rsidRPr="00F1132A">
        <w:rPr>
          <w:rFonts w:ascii="Times New Roman" w:eastAsia="Times New Roman" w:hAnsi="Times New Roman" w:cs="Times New Roman"/>
          <w:i/>
          <w:sz w:val="28"/>
          <w:szCs w:val="28"/>
          <w:lang w:val="uk-UA" w:eastAsia="ru-RU"/>
        </w:rPr>
        <w:t>доктор с.-г. наук, професор</w:t>
      </w:r>
    </w:p>
    <w:p w:rsidR="00F1132A" w:rsidRPr="00F1132A" w:rsidRDefault="00F1132A" w:rsidP="00F1132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1132A" w:rsidRPr="00F1132A" w:rsidRDefault="00F1132A" w:rsidP="00F1132A">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F1132A">
        <w:rPr>
          <w:rFonts w:ascii="Times New Roman" w:eastAsia="Times New Roman" w:hAnsi="Times New Roman" w:cs="Times New Roman"/>
          <w:i/>
          <w:sz w:val="28"/>
          <w:szCs w:val="28"/>
          <w:lang w:val="uk-UA" w:eastAsia="ru-RU"/>
        </w:rPr>
        <w:t>Національний університет біоресурсів і природокористування</w:t>
      </w:r>
    </w:p>
    <w:p w:rsidR="00F1132A" w:rsidRPr="00F1132A" w:rsidRDefault="00F1132A" w:rsidP="00F1132A">
      <w:pPr>
        <w:widowControl w:val="0"/>
        <w:autoSpaceDE w:val="0"/>
        <w:autoSpaceDN w:val="0"/>
        <w:adjustRightInd w:val="0"/>
        <w:spacing w:after="0" w:line="240" w:lineRule="auto"/>
        <w:jc w:val="right"/>
        <w:rPr>
          <w:rFonts w:ascii="Times New Roman" w:eastAsia="Times New Roman" w:hAnsi="Times New Roman" w:cs="Times New Roman"/>
          <w:i/>
          <w:sz w:val="28"/>
          <w:szCs w:val="28"/>
          <w:lang w:eastAsia="ru-RU"/>
        </w:rPr>
      </w:pPr>
    </w:p>
    <w:p w:rsidR="00F1132A" w:rsidRPr="00F1132A" w:rsidRDefault="00F1132A" w:rsidP="00F1132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val="uk-UA" w:eastAsia="uk-UA"/>
        </w:rPr>
      </w:pPr>
      <w:r w:rsidRPr="00F1132A">
        <w:rPr>
          <w:rFonts w:ascii="Times New Roman" w:eastAsia="Times New Roman" w:hAnsi="Times New Roman" w:cs="Times New Roman"/>
          <w:sz w:val="28"/>
          <w:szCs w:val="20"/>
          <w:lang w:val="uk-UA" w:eastAsia="uk-UA"/>
        </w:rPr>
        <w:t xml:space="preserve">Серед великої кількості сортів винограду найбільше значення мають ті, які здатні пристосовуватись та реалізовувати свою потенційну продуктивність в різних умовах вирощування. Однією із властивостей рослин винограду, яка характеризує ступінь їх адаптивності, є посухостійкість. Довготривале зневоднення в період літньої посухи може негативно вплинути на зимостійкість рослин, оскільки передчасний листопад і погіршення синтезу запасних речовин спричинює слабке загартування та знижує їх зимо- та морозостійкість (М. Кушніренко, 1976). Тому дослідження ступеня посухостійкості рослин сортів винограду, які пропонуються для поширення в зонах північного виноградарства, є актуальними. </w:t>
      </w:r>
    </w:p>
    <w:p w:rsidR="00F1132A" w:rsidRPr="00F1132A" w:rsidRDefault="00F1132A" w:rsidP="00F1132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val="uk-UA" w:eastAsia="uk-UA"/>
        </w:rPr>
      </w:pPr>
      <w:r w:rsidRPr="00F1132A">
        <w:rPr>
          <w:rFonts w:ascii="Times New Roman" w:eastAsia="Times New Roman" w:hAnsi="Times New Roman" w:cs="Times New Roman"/>
          <w:sz w:val="28"/>
          <w:szCs w:val="20"/>
          <w:lang w:val="uk-UA" w:eastAsia="uk-UA"/>
        </w:rPr>
        <w:t>Метою наших досліджень є визначення водоутримувальної здатності листків (ВЗЛ) винограду нових сортів селекції ННЦ «ІВіВ ім. В.Є. Таїрова». Рослини десяти сортів на підщепі 101-14 Ріпарія×Рупестріс висадженні у 2017 році на широті Києва у НЛ «Плодоовочевий сад» за схемою 3,0</w:t>
      </w:r>
      <w:r w:rsidRPr="00F1132A">
        <w:rPr>
          <w:rFonts w:ascii="Times New Roman" w:eastAsia="Times New Roman" w:hAnsi="Times New Roman" w:cs="Times New Roman"/>
          <w:color w:val="545454"/>
          <w:sz w:val="28"/>
          <w:szCs w:val="28"/>
          <w:shd w:val="clear" w:color="auto" w:fill="FFFFFF"/>
          <w:lang w:val="uk-UA" w:eastAsia="ru-RU"/>
        </w:rPr>
        <w:t>×</w:t>
      </w:r>
      <w:r w:rsidRPr="00F1132A">
        <w:rPr>
          <w:rFonts w:ascii="Times New Roman" w:eastAsia="Times New Roman" w:hAnsi="Times New Roman" w:cs="Times New Roman"/>
          <w:sz w:val="28"/>
          <w:szCs w:val="20"/>
          <w:lang w:val="uk-UA" w:eastAsia="uk-UA"/>
        </w:rPr>
        <w:t xml:space="preserve">1,5м. Грунт дослідної ділянки дерново-підзолистий, легкосуглинковий. Посухостійкість визначали за Г.М. Єрємєєвим (1964).  </w:t>
      </w:r>
    </w:p>
    <w:p w:rsidR="00F1132A" w:rsidRPr="00F1132A" w:rsidRDefault="00F1132A" w:rsidP="00F1132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val="uk-UA" w:eastAsia="uk-UA"/>
        </w:rPr>
      </w:pPr>
      <w:r w:rsidRPr="00F1132A">
        <w:rPr>
          <w:rFonts w:ascii="Times New Roman" w:eastAsia="Times New Roman" w:hAnsi="Times New Roman" w:cs="Times New Roman"/>
          <w:sz w:val="28"/>
          <w:szCs w:val="20"/>
          <w:lang w:val="uk-UA" w:eastAsia="uk-UA"/>
        </w:rPr>
        <w:t xml:space="preserve">Аналіз динаміки змін ВЗЛ показав, що за експозиції 2 години в середньому по сортах тканини листків втрачали 6,7 % води (від 2,6 у Персея до 13,0 % у Муската одеського); 4 години – 14,0 (від 6,8 у Персея до 26,0 % у Муската одеського); 6 годин – 20,7 (від 13,7 у Ароматного до 36,0 у Муската одеського). За умови дефіциту вологи у повітрі, протягом шести годин  найбільше води втрачали листки Муската одеського, Шкоди і Комети. Середню стійкість до посухи мали сорти Загадка, Кардишах – протягом 6 годин їхні листки втрачали не більше 21,2 % води. Висока ВЗЛ відмічена в рослин сортів Ароматний, Ярило, Персей, Ілічівський ранній, Кишмиш таїровський (втрата води склала 13,7-18,9 %). Посуха може бути тривалою, тому втрату листками води ми характеризували за добової експозиції. Найменша втрата води за 24 години від початкової кількості характерна для листків сортів Ярило (33,8 %) і Персей (37,9 %), середня – для Ілічівського раннього - 41,1 %, Кишмиша таїровського – 47,2, Загадки – 47,5, Ароматного – 47,6 та Шкоди – 48,9 %. За тривалу експозицію вони зберігають більше 50 % води від початкової кількості, тобто краще пристосовуються до умов з низьким вологозабезпеченням. Високою інтенсивністю транспірації характеризувалися листки сортів Кардишах, Мускат одеський та Комета, - за 24 години втрата води тканинами листків складала 50,3-55,4 %. Сорти Мускат одеський та Ярило відзначились швидким в’яненням за короткотривалої експозиції, але економним використанням води при довготривалій. Таким чином, найвищою адаптивністю до умов Київщини, враховуючи ступінь ВЗЛ рослин, характеризуються сорти Ярило та Персей. </w:t>
      </w:r>
    </w:p>
    <w:p w:rsidR="00EE34EC" w:rsidRPr="00EE34EC" w:rsidRDefault="00EE34EC" w:rsidP="00EE34EC">
      <w:pPr>
        <w:widowControl w:val="0"/>
        <w:spacing w:after="0" w:line="240" w:lineRule="auto"/>
        <w:ind w:firstLine="709"/>
        <w:jc w:val="both"/>
        <w:rPr>
          <w:rFonts w:ascii="Times New Roman" w:eastAsia="Times New Roman" w:hAnsi="Times New Roman" w:cs="Times New Roman"/>
          <w:b/>
          <w:sz w:val="28"/>
          <w:szCs w:val="28"/>
          <w:lang w:val="uk-UA" w:eastAsia="ru-RU"/>
        </w:rPr>
      </w:pPr>
      <w:r w:rsidRPr="00EE34EC">
        <w:rPr>
          <w:rFonts w:ascii="Times New Roman" w:eastAsia="Times New Roman" w:hAnsi="Times New Roman" w:cs="Times New Roman"/>
          <w:b/>
          <w:sz w:val="28"/>
          <w:szCs w:val="28"/>
          <w:lang w:val="uk-UA" w:eastAsia="ru-RU"/>
        </w:rPr>
        <w:t>УДК 633.16:577.181.5</w:t>
      </w:r>
    </w:p>
    <w:p w:rsidR="00EE34EC" w:rsidRPr="00EE34EC" w:rsidRDefault="00EE34EC" w:rsidP="00EE34EC">
      <w:pPr>
        <w:widowControl w:val="0"/>
        <w:spacing w:after="0" w:line="240" w:lineRule="auto"/>
        <w:ind w:firstLine="709"/>
        <w:jc w:val="both"/>
        <w:rPr>
          <w:rFonts w:ascii="Times New Roman" w:eastAsia="Times New Roman" w:hAnsi="Times New Roman" w:cs="Times New Roman"/>
          <w:sz w:val="28"/>
          <w:szCs w:val="28"/>
          <w:lang w:val="uk-UA" w:eastAsia="ru-RU"/>
        </w:rPr>
      </w:pPr>
    </w:p>
    <w:p w:rsidR="00EE34EC" w:rsidRPr="00EE34EC" w:rsidRDefault="00EE34EC" w:rsidP="00EE34EC">
      <w:pPr>
        <w:widowControl w:val="0"/>
        <w:spacing w:after="0" w:line="240" w:lineRule="auto"/>
        <w:ind w:firstLine="709"/>
        <w:jc w:val="center"/>
        <w:rPr>
          <w:rFonts w:ascii="Times New Roman" w:eastAsia="Times New Roman" w:hAnsi="Times New Roman" w:cs="Times New Roman"/>
          <w:b/>
          <w:caps/>
          <w:sz w:val="28"/>
          <w:szCs w:val="28"/>
          <w:lang w:val="uk-UA" w:eastAsia="ru-RU"/>
        </w:rPr>
      </w:pPr>
      <w:r w:rsidRPr="00EE34EC">
        <w:rPr>
          <w:rFonts w:ascii="Times New Roman" w:eastAsia="Times New Roman" w:hAnsi="Times New Roman" w:cs="Times New Roman"/>
          <w:b/>
          <w:caps/>
          <w:sz w:val="28"/>
          <w:szCs w:val="28"/>
          <w:lang w:val="uk-UA" w:eastAsia="ru-RU"/>
        </w:rPr>
        <w:t>БІОЛОГІЧНА АКТИВНІСТЬ ГОРДЕЦИНУ з зерна Ячменю звичайного (</w:t>
      </w:r>
      <w:r w:rsidRPr="00EE34EC">
        <w:rPr>
          <w:rFonts w:ascii="Times New Roman" w:eastAsia="Times New Roman" w:hAnsi="Times New Roman" w:cs="Times New Roman"/>
          <w:b/>
          <w:i/>
          <w:sz w:val="28"/>
          <w:szCs w:val="28"/>
          <w:lang w:val="en-US" w:eastAsia="ru-RU"/>
        </w:rPr>
        <w:t>Hordeum</w:t>
      </w:r>
      <w:r w:rsidRPr="00EE34EC">
        <w:rPr>
          <w:rFonts w:ascii="Times New Roman" w:eastAsia="Times New Roman" w:hAnsi="Times New Roman" w:cs="Times New Roman"/>
          <w:b/>
          <w:i/>
          <w:sz w:val="28"/>
          <w:szCs w:val="28"/>
          <w:lang w:val="uk-UA" w:eastAsia="ru-RU"/>
        </w:rPr>
        <w:t xml:space="preserve"> </w:t>
      </w:r>
      <w:r w:rsidRPr="00EE34EC">
        <w:rPr>
          <w:rFonts w:ascii="Times New Roman" w:eastAsia="Times New Roman" w:hAnsi="Times New Roman" w:cs="Times New Roman"/>
          <w:b/>
          <w:i/>
          <w:sz w:val="28"/>
          <w:szCs w:val="28"/>
          <w:lang w:val="en-US" w:eastAsia="ru-RU"/>
        </w:rPr>
        <w:t>vulgare</w:t>
      </w:r>
      <w:r w:rsidRPr="00EE34EC">
        <w:rPr>
          <w:rFonts w:ascii="Times New Roman" w:eastAsia="Times New Roman" w:hAnsi="Times New Roman" w:cs="Times New Roman"/>
          <w:b/>
          <w:caps/>
          <w:sz w:val="28"/>
          <w:szCs w:val="28"/>
          <w:lang w:val="uk-UA" w:eastAsia="ru-RU"/>
        </w:rPr>
        <w:t>)</w:t>
      </w:r>
    </w:p>
    <w:p w:rsidR="00EE34EC" w:rsidRPr="00EE34EC" w:rsidRDefault="00EE34EC" w:rsidP="00EE34EC">
      <w:pPr>
        <w:widowControl w:val="0"/>
        <w:shd w:val="clear" w:color="auto" w:fill="FFFFFF"/>
        <w:spacing w:after="0" w:line="240" w:lineRule="auto"/>
        <w:ind w:left="1560"/>
        <w:jc w:val="both"/>
        <w:rPr>
          <w:rFonts w:ascii="Times New Roman" w:eastAsia="Times New Roman" w:hAnsi="Times New Roman" w:cs="Times New Roman"/>
          <w:i/>
          <w:sz w:val="28"/>
          <w:szCs w:val="28"/>
          <w:lang w:val="uk-UA" w:eastAsia="ru-RU"/>
        </w:rPr>
      </w:pPr>
    </w:p>
    <w:p w:rsidR="00EE34EC" w:rsidRPr="00EE34EC" w:rsidRDefault="00EE34EC" w:rsidP="00EE34EC">
      <w:pPr>
        <w:widowControl w:val="0"/>
        <w:spacing w:after="0" w:line="240" w:lineRule="auto"/>
        <w:ind w:firstLine="709"/>
        <w:jc w:val="right"/>
        <w:rPr>
          <w:rFonts w:ascii="Times New Roman" w:eastAsia="Times New Roman" w:hAnsi="Times New Roman" w:cs="Times New Roman"/>
          <w:color w:val="000000"/>
          <w:sz w:val="28"/>
          <w:szCs w:val="28"/>
          <w:lang w:eastAsia="ru-RU"/>
        </w:rPr>
      </w:pPr>
      <w:r w:rsidRPr="00EE34EC">
        <w:rPr>
          <w:rFonts w:ascii="Times New Roman" w:eastAsia="Times New Roman" w:hAnsi="Times New Roman" w:cs="Times New Roman"/>
          <w:b/>
          <w:color w:val="000000"/>
          <w:sz w:val="28"/>
          <w:szCs w:val="28"/>
          <w:lang w:val="uk-UA" w:eastAsia="ru-RU"/>
        </w:rPr>
        <w:lastRenderedPageBreak/>
        <w:t>О. Л. Гаркович,</w:t>
      </w:r>
      <w:r w:rsidRPr="00EE34EC">
        <w:rPr>
          <w:rFonts w:ascii="Times New Roman" w:eastAsia="Times New Roman" w:hAnsi="Times New Roman" w:cs="Times New Roman"/>
          <w:color w:val="000000"/>
          <w:sz w:val="28"/>
          <w:szCs w:val="28"/>
          <w:lang w:val="uk-UA" w:eastAsia="ru-RU"/>
        </w:rPr>
        <w:t xml:space="preserve"> </w:t>
      </w:r>
      <w:r w:rsidRPr="00EE34EC">
        <w:rPr>
          <w:rFonts w:ascii="Times New Roman" w:eastAsia="Times New Roman" w:hAnsi="Times New Roman" w:cs="Times New Roman"/>
          <w:i/>
          <w:color w:val="000000"/>
          <w:sz w:val="28"/>
          <w:szCs w:val="28"/>
          <w:lang w:val="uk-UA" w:eastAsia="ru-RU"/>
        </w:rPr>
        <w:t>к</w:t>
      </w:r>
      <w:r w:rsidRPr="00EE34EC">
        <w:rPr>
          <w:rFonts w:ascii="Times New Roman" w:eastAsia="Times New Roman" w:hAnsi="Times New Roman" w:cs="Times New Roman"/>
          <w:i/>
          <w:color w:val="000000"/>
          <w:sz w:val="28"/>
          <w:szCs w:val="28"/>
          <w:lang w:eastAsia="ru-RU"/>
        </w:rPr>
        <w:t xml:space="preserve">андидат </w:t>
      </w:r>
      <w:r w:rsidRPr="00EE34EC">
        <w:rPr>
          <w:rFonts w:ascii="Times New Roman" w:eastAsia="Times New Roman" w:hAnsi="Times New Roman" w:cs="Times New Roman"/>
          <w:i/>
          <w:color w:val="000000"/>
          <w:sz w:val="28"/>
          <w:szCs w:val="28"/>
          <w:lang w:val="uk-UA" w:eastAsia="ru-RU"/>
        </w:rPr>
        <w:t>б</w:t>
      </w:r>
      <w:r w:rsidRPr="00EE34EC">
        <w:rPr>
          <w:rFonts w:ascii="Times New Roman" w:eastAsia="Times New Roman" w:hAnsi="Times New Roman" w:cs="Times New Roman"/>
          <w:i/>
          <w:color w:val="000000"/>
          <w:sz w:val="28"/>
          <w:szCs w:val="28"/>
          <w:lang w:eastAsia="ru-RU"/>
        </w:rPr>
        <w:t xml:space="preserve">іологічних </w:t>
      </w:r>
      <w:r w:rsidRPr="00EE34EC">
        <w:rPr>
          <w:rFonts w:ascii="Times New Roman" w:eastAsia="Times New Roman" w:hAnsi="Times New Roman" w:cs="Times New Roman"/>
          <w:i/>
          <w:color w:val="000000"/>
          <w:sz w:val="28"/>
          <w:szCs w:val="28"/>
          <w:lang w:val="uk-UA" w:eastAsia="ru-RU"/>
        </w:rPr>
        <w:t>н</w:t>
      </w:r>
      <w:r w:rsidRPr="00EE34EC">
        <w:rPr>
          <w:rFonts w:ascii="Times New Roman" w:eastAsia="Times New Roman" w:hAnsi="Times New Roman" w:cs="Times New Roman"/>
          <w:i/>
          <w:color w:val="000000"/>
          <w:sz w:val="28"/>
          <w:szCs w:val="28"/>
          <w:lang w:eastAsia="ru-RU"/>
        </w:rPr>
        <w:t>аук</w:t>
      </w:r>
      <w:r w:rsidRPr="00EE34EC">
        <w:rPr>
          <w:rFonts w:ascii="Times New Roman" w:eastAsia="Times New Roman" w:hAnsi="Times New Roman" w:cs="Times New Roman"/>
          <w:i/>
          <w:color w:val="000000"/>
          <w:sz w:val="28"/>
          <w:szCs w:val="28"/>
          <w:lang w:val="uk-UA" w:eastAsia="ru-RU"/>
        </w:rPr>
        <w:t>,</w:t>
      </w:r>
      <w:r w:rsidRPr="00EE34EC">
        <w:rPr>
          <w:rFonts w:ascii="Times New Roman" w:eastAsia="Times New Roman" w:hAnsi="Times New Roman" w:cs="Times New Roman"/>
          <w:color w:val="000000"/>
          <w:sz w:val="28"/>
          <w:szCs w:val="28"/>
          <w:lang w:val="uk-UA" w:eastAsia="ru-RU"/>
        </w:rPr>
        <w:t xml:space="preserve"> </w:t>
      </w:r>
    </w:p>
    <w:p w:rsidR="00EE34EC" w:rsidRPr="00EE34EC" w:rsidRDefault="00EE34EC" w:rsidP="00EE34EC">
      <w:pPr>
        <w:widowControl w:val="0"/>
        <w:spacing w:after="0" w:line="240" w:lineRule="auto"/>
        <w:ind w:firstLine="709"/>
        <w:jc w:val="right"/>
        <w:rPr>
          <w:rFonts w:ascii="Times New Roman" w:eastAsia="Times New Roman" w:hAnsi="Times New Roman" w:cs="Times New Roman"/>
          <w:color w:val="000000"/>
          <w:sz w:val="28"/>
          <w:szCs w:val="28"/>
          <w:lang w:eastAsia="ru-RU"/>
        </w:rPr>
      </w:pPr>
      <w:r w:rsidRPr="00EE34EC">
        <w:rPr>
          <w:rFonts w:ascii="Times New Roman" w:eastAsia="Times New Roman" w:hAnsi="Times New Roman" w:cs="Times New Roman"/>
          <w:b/>
          <w:color w:val="000000"/>
          <w:sz w:val="28"/>
          <w:szCs w:val="28"/>
          <w:lang w:val="uk-UA" w:eastAsia="ru-RU"/>
        </w:rPr>
        <w:t>Г. В. Крусір</w:t>
      </w:r>
      <w:r w:rsidRPr="00EE34EC">
        <w:rPr>
          <w:rFonts w:ascii="Times New Roman" w:eastAsia="Times New Roman" w:hAnsi="Times New Roman" w:cs="Times New Roman"/>
          <w:color w:val="000000"/>
          <w:sz w:val="28"/>
          <w:szCs w:val="28"/>
          <w:lang w:val="uk-UA" w:eastAsia="ru-RU"/>
        </w:rPr>
        <w:t xml:space="preserve">, </w:t>
      </w:r>
      <w:r w:rsidRPr="00EE34EC">
        <w:rPr>
          <w:rFonts w:ascii="Times New Roman" w:eastAsia="Times New Roman" w:hAnsi="Times New Roman" w:cs="Times New Roman"/>
          <w:i/>
          <w:color w:val="000000"/>
          <w:sz w:val="28"/>
          <w:szCs w:val="28"/>
          <w:lang w:val="uk-UA" w:eastAsia="ru-RU"/>
        </w:rPr>
        <w:t>д</w:t>
      </w:r>
      <w:r w:rsidRPr="00EE34EC">
        <w:rPr>
          <w:rFonts w:ascii="Times New Roman" w:eastAsia="Times New Roman" w:hAnsi="Times New Roman" w:cs="Times New Roman"/>
          <w:i/>
          <w:color w:val="000000"/>
          <w:sz w:val="28"/>
          <w:szCs w:val="28"/>
          <w:lang w:eastAsia="ru-RU"/>
        </w:rPr>
        <w:t xml:space="preserve">октор </w:t>
      </w:r>
      <w:r w:rsidRPr="00EE34EC">
        <w:rPr>
          <w:rFonts w:ascii="Times New Roman" w:eastAsia="Times New Roman" w:hAnsi="Times New Roman" w:cs="Times New Roman"/>
          <w:i/>
          <w:color w:val="000000"/>
          <w:sz w:val="28"/>
          <w:szCs w:val="28"/>
          <w:lang w:val="uk-UA" w:eastAsia="ru-RU"/>
        </w:rPr>
        <w:t>т</w:t>
      </w:r>
      <w:r w:rsidRPr="00EE34EC">
        <w:rPr>
          <w:rFonts w:ascii="Times New Roman" w:eastAsia="Times New Roman" w:hAnsi="Times New Roman" w:cs="Times New Roman"/>
          <w:i/>
          <w:color w:val="000000"/>
          <w:sz w:val="28"/>
          <w:szCs w:val="28"/>
          <w:lang w:eastAsia="ru-RU"/>
        </w:rPr>
        <w:t xml:space="preserve">ехнічних </w:t>
      </w:r>
      <w:r w:rsidRPr="00EE34EC">
        <w:rPr>
          <w:rFonts w:ascii="Times New Roman" w:eastAsia="Times New Roman" w:hAnsi="Times New Roman" w:cs="Times New Roman"/>
          <w:i/>
          <w:color w:val="000000"/>
          <w:sz w:val="28"/>
          <w:szCs w:val="28"/>
          <w:lang w:val="uk-UA" w:eastAsia="ru-RU"/>
        </w:rPr>
        <w:t>наук,</w:t>
      </w:r>
      <w:r w:rsidRPr="00EE34EC">
        <w:rPr>
          <w:rFonts w:ascii="Times New Roman" w:eastAsia="Times New Roman" w:hAnsi="Times New Roman" w:cs="Times New Roman"/>
          <w:color w:val="000000"/>
          <w:sz w:val="28"/>
          <w:szCs w:val="28"/>
          <w:lang w:val="uk-UA" w:eastAsia="ru-RU"/>
        </w:rPr>
        <w:t xml:space="preserve"> </w:t>
      </w:r>
    </w:p>
    <w:p w:rsidR="00EE34EC" w:rsidRPr="00EE34EC" w:rsidRDefault="00EE34EC" w:rsidP="00EE34EC">
      <w:pPr>
        <w:widowControl w:val="0"/>
        <w:spacing w:after="0" w:line="240" w:lineRule="auto"/>
        <w:ind w:firstLine="709"/>
        <w:jc w:val="right"/>
        <w:rPr>
          <w:rFonts w:ascii="Times New Roman" w:eastAsia="Times New Roman" w:hAnsi="Times New Roman" w:cs="Times New Roman"/>
          <w:color w:val="000000"/>
          <w:sz w:val="28"/>
          <w:szCs w:val="28"/>
          <w:lang w:val="uk-UA" w:eastAsia="ru-RU"/>
        </w:rPr>
      </w:pPr>
      <w:r w:rsidRPr="00EE34EC">
        <w:rPr>
          <w:rFonts w:ascii="Times New Roman" w:eastAsia="Times New Roman" w:hAnsi="Times New Roman" w:cs="Times New Roman"/>
          <w:b/>
          <w:sz w:val="28"/>
          <w:szCs w:val="28"/>
          <w:lang w:val="uk-UA" w:eastAsia="ru-RU"/>
        </w:rPr>
        <w:t xml:space="preserve">М. М. Мадані, </w:t>
      </w:r>
      <w:r w:rsidRPr="00EE34EC">
        <w:rPr>
          <w:rFonts w:ascii="Times New Roman" w:eastAsia="Times New Roman" w:hAnsi="Times New Roman" w:cs="Times New Roman"/>
          <w:b/>
          <w:color w:val="000000"/>
          <w:sz w:val="28"/>
          <w:szCs w:val="28"/>
          <w:lang w:val="uk-UA" w:eastAsia="ru-RU"/>
        </w:rPr>
        <w:t>І. О. Кузнецовак</w:t>
      </w:r>
      <w:r w:rsidRPr="00EE34EC">
        <w:rPr>
          <w:rFonts w:ascii="Times New Roman" w:eastAsia="Times New Roman" w:hAnsi="Times New Roman" w:cs="Times New Roman"/>
          <w:color w:val="000000"/>
          <w:sz w:val="28"/>
          <w:szCs w:val="28"/>
          <w:lang w:val="uk-UA" w:eastAsia="ru-RU"/>
        </w:rPr>
        <w:t xml:space="preserve">, </w:t>
      </w:r>
      <w:r w:rsidRPr="00EE34EC">
        <w:rPr>
          <w:rFonts w:ascii="Times New Roman" w:eastAsia="Times New Roman" w:hAnsi="Times New Roman" w:cs="Times New Roman"/>
          <w:i/>
          <w:color w:val="000000"/>
          <w:sz w:val="28"/>
          <w:szCs w:val="28"/>
          <w:lang w:val="uk-UA" w:eastAsia="ru-RU"/>
        </w:rPr>
        <w:t>кандидати технічних наук,</w:t>
      </w:r>
      <w:r w:rsidRPr="00EE34EC">
        <w:rPr>
          <w:rFonts w:ascii="Times New Roman" w:eastAsia="Times New Roman" w:hAnsi="Times New Roman" w:cs="Times New Roman"/>
          <w:color w:val="000000"/>
          <w:sz w:val="28"/>
          <w:szCs w:val="28"/>
          <w:lang w:val="uk-UA" w:eastAsia="ru-RU"/>
        </w:rPr>
        <w:t xml:space="preserve"> </w:t>
      </w:r>
    </w:p>
    <w:p w:rsidR="00EE34EC" w:rsidRPr="00EE34EC" w:rsidRDefault="00EE34EC" w:rsidP="00EE34EC">
      <w:pPr>
        <w:widowControl w:val="0"/>
        <w:spacing w:after="0" w:line="240" w:lineRule="auto"/>
        <w:ind w:firstLine="709"/>
        <w:jc w:val="right"/>
        <w:rPr>
          <w:rFonts w:ascii="Times New Roman" w:eastAsia="Times New Roman" w:hAnsi="Times New Roman" w:cs="Times New Roman"/>
          <w:color w:val="000000"/>
          <w:sz w:val="28"/>
          <w:szCs w:val="28"/>
          <w:lang w:val="uk-UA" w:eastAsia="ru-RU"/>
        </w:rPr>
      </w:pPr>
      <w:r w:rsidRPr="00EE34EC">
        <w:rPr>
          <w:rFonts w:ascii="Times New Roman" w:eastAsia="Times New Roman" w:hAnsi="Times New Roman" w:cs="Times New Roman"/>
          <w:b/>
          <w:color w:val="000000"/>
          <w:sz w:val="28"/>
          <w:szCs w:val="28"/>
          <w:lang w:val="uk-UA" w:eastAsia="ru-RU"/>
        </w:rPr>
        <w:t>І.П.Кондратенко</w:t>
      </w:r>
      <w:r w:rsidRPr="00EE34EC">
        <w:rPr>
          <w:rFonts w:ascii="Times New Roman" w:eastAsia="Times New Roman" w:hAnsi="Times New Roman" w:cs="Times New Roman"/>
          <w:color w:val="000000"/>
          <w:sz w:val="28"/>
          <w:szCs w:val="28"/>
          <w:lang w:eastAsia="ru-RU"/>
        </w:rPr>
        <w:t>,</w:t>
      </w:r>
      <w:r w:rsidRPr="00EE34EC">
        <w:rPr>
          <w:rFonts w:ascii="Times New Roman" w:eastAsia="Times New Roman" w:hAnsi="Times New Roman" w:cs="Times New Roman"/>
          <w:color w:val="000000"/>
          <w:sz w:val="28"/>
          <w:szCs w:val="28"/>
          <w:lang w:val="uk-UA" w:eastAsia="ru-RU"/>
        </w:rPr>
        <w:t xml:space="preserve"> </w:t>
      </w:r>
      <w:r w:rsidRPr="00EE34EC">
        <w:rPr>
          <w:rFonts w:ascii="Times New Roman" w:eastAsia="Times New Roman" w:hAnsi="Times New Roman" w:cs="Times New Roman"/>
          <w:i/>
          <w:color w:val="000000"/>
          <w:sz w:val="28"/>
          <w:szCs w:val="28"/>
          <w:lang w:val="uk-UA" w:eastAsia="ru-RU"/>
        </w:rPr>
        <w:t>асистент</w:t>
      </w:r>
    </w:p>
    <w:p w:rsidR="00EE34EC" w:rsidRPr="00EE34EC" w:rsidRDefault="00EE34EC" w:rsidP="00EE34EC">
      <w:pPr>
        <w:widowControl w:val="0"/>
        <w:spacing w:after="0" w:line="240" w:lineRule="auto"/>
        <w:ind w:firstLine="709"/>
        <w:jc w:val="center"/>
        <w:rPr>
          <w:rFonts w:ascii="Times New Roman" w:eastAsia="Times New Roman" w:hAnsi="Times New Roman" w:cs="Times New Roman"/>
          <w:sz w:val="28"/>
          <w:szCs w:val="28"/>
          <w:lang w:val="uk-UA" w:eastAsia="ru-RU"/>
        </w:rPr>
      </w:pPr>
    </w:p>
    <w:p w:rsidR="00EE34EC" w:rsidRPr="00EE34EC" w:rsidRDefault="00EE34EC" w:rsidP="00EE34EC">
      <w:pPr>
        <w:widowControl w:val="0"/>
        <w:spacing w:after="0" w:line="240" w:lineRule="auto"/>
        <w:ind w:firstLine="709"/>
        <w:jc w:val="center"/>
        <w:rPr>
          <w:rFonts w:ascii="Times New Roman" w:eastAsia="Times New Roman" w:hAnsi="Times New Roman" w:cs="Times New Roman"/>
          <w:color w:val="000000"/>
          <w:sz w:val="28"/>
          <w:szCs w:val="28"/>
          <w:lang w:val="uk-UA" w:eastAsia="ru-RU"/>
        </w:rPr>
      </w:pPr>
      <w:r w:rsidRPr="00EE34EC">
        <w:rPr>
          <w:rFonts w:ascii="Times New Roman" w:eastAsia="Times New Roman" w:hAnsi="Times New Roman" w:cs="Times New Roman"/>
          <w:sz w:val="28"/>
          <w:szCs w:val="28"/>
          <w:lang w:val="uk-UA" w:eastAsia="ru-RU"/>
        </w:rPr>
        <w:t>Одеська національна академія харчових технологій</w:t>
      </w:r>
    </w:p>
    <w:p w:rsidR="00EE34EC" w:rsidRPr="00EE34EC" w:rsidRDefault="00EE34EC" w:rsidP="00EE34EC">
      <w:pPr>
        <w:widowControl w:val="0"/>
        <w:spacing w:after="0" w:line="240" w:lineRule="auto"/>
        <w:ind w:firstLine="709"/>
        <w:jc w:val="center"/>
        <w:rPr>
          <w:rFonts w:ascii="Times New Roman" w:eastAsia="Times New Roman" w:hAnsi="Times New Roman" w:cs="Times New Roman"/>
          <w:b/>
          <w:caps/>
          <w:color w:val="000000"/>
          <w:sz w:val="28"/>
          <w:szCs w:val="28"/>
          <w:lang w:val="uk-UA" w:eastAsia="ru-RU"/>
        </w:rPr>
      </w:pP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sz w:val="28"/>
          <w:szCs w:val="28"/>
          <w:lang w:val="uk-UA" w:eastAsia="ru-RU"/>
        </w:rPr>
      </w:pPr>
      <w:r w:rsidRPr="00EE34EC">
        <w:rPr>
          <w:rFonts w:ascii="Times New Roman" w:eastAsia="Times New Roman" w:hAnsi="Times New Roman" w:cs="Times New Roman"/>
          <w:bCs/>
          <w:sz w:val="28"/>
          <w:szCs w:val="28"/>
          <w:lang w:val="uk-UA" w:eastAsia="ru-RU"/>
        </w:rPr>
        <w:t xml:space="preserve">Відомо, що антибіотики природного походження є альтернативним засобом захисту рослин від хвороб. У тканинах рослин їх біологічна активність, виявляється значно сильніше, ніж у тканинах тварин. </w:t>
      </w:r>
      <w:r w:rsidRPr="00EE34EC">
        <w:rPr>
          <w:rFonts w:ascii="Times New Roman" w:eastAsia="Times New Roman" w:hAnsi="Times New Roman" w:cs="Times New Roman"/>
          <w:sz w:val="28"/>
          <w:szCs w:val="28"/>
          <w:lang w:val="uk-UA" w:eastAsia="ru-RU"/>
        </w:rPr>
        <w:t xml:space="preserve">Ячмінь здавна використовувався для лікування запальних хвороб завдяки наявності у ньому антимікробних сполук. </w:t>
      </w:r>
      <w:r w:rsidRPr="00EE34EC">
        <w:rPr>
          <w:rFonts w:ascii="Times New Roman" w:eastAsia="Times New Roman" w:hAnsi="Times New Roman" w:cs="Times New Roman"/>
          <w:bCs/>
          <w:color w:val="000000"/>
          <w:sz w:val="28"/>
          <w:szCs w:val="28"/>
          <w:lang w:val="uk-UA" w:eastAsia="ru-RU"/>
        </w:rPr>
        <w:t xml:space="preserve">З цією метою був проведений скринінг на вміст гордецину в районованих і перспективних сортах ячменю та виявлено, що в середньому вихід гордецину в озимих сортів ячменю становить 0,62, ярих 1,18 %. Виявлено позитивний кореляційний взаємозв’язок між вмістом гордецину та стійкістю ячменю до борошнистої роси, гельмінтоспоріозу та іржі [1]. </w:t>
      </w:r>
      <w:r w:rsidRPr="00EE34EC">
        <w:rPr>
          <w:rFonts w:ascii="Times New Roman" w:eastAsia="Times New Roman" w:hAnsi="Times New Roman" w:cs="Times New Roman"/>
          <w:bCs/>
          <w:sz w:val="28"/>
          <w:szCs w:val="28"/>
          <w:lang w:val="uk-UA" w:eastAsia="ru-RU"/>
        </w:rPr>
        <w:t xml:space="preserve">Слід зазначити, що на території України таких досліджень не проводилося. </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sz w:val="28"/>
          <w:szCs w:val="28"/>
          <w:lang w:val="uk-UA" w:eastAsia="ru-RU"/>
        </w:rPr>
      </w:pPr>
      <w:r w:rsidRPr="00EE34EC">
        <w:rPr>
          <w:rFonts w:ascii="Times New Roman" w:eastAsia="Times New Roman" w:hAnsi="Times New Roman" w:cs="Times New Roman"/>
          <w:bCs/>
          <w:sz w:val="28"/>
          <w:szCs w:val="28"/>
          <w:lang w:val="uk-UA" w:eastAsia="ru-RU"/>
        </w:rPr>
        <w:t>Окрім того, залишається недостатньо вивченим вплив гордецину на внутрішньовидові та міжвидові взаємовідносини між рослинами. Адже знання, які маємо щодо алелопатичних взаємозв'язків всередині сільськогосподарських агроценозів, нині є неабиякою цінністю. Це є основою для подальших розробок популярних нині біологічних методів захисту сільськогосподарської флори, в яких використовуються фітогенні виділення.</w:t>
      </w:r>
    </w:p>
    <w:p w:rsidR="00EE34EC" w:rsidRPr="00EE34EC" w:rsidRDefault="00EE34EC" w:rsidP="00EE34EC">
      <w:pPr>
        <w:widowControl w:val="0"/>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EE34EC">
        <w:rPr>
          <w:rFonts w:ascii="Times New Roman" w:eastAsia="Times New Roman" w:hAnsi="Times New Roman" w:cs="Times New Roman"/>
          <w:sz w:val="28"/>
          <w:szCs w:val="28"/>
          <w:lang w:val="uk-UA" w:eastAsia="ru-RU"/>
        </w:rPr>
        <w:t>Метою роботи було виділити гордецин із зерна ячменю та дослідити його вплив на інтенсивність ростових процесів проростків ячменю і кукурудзи.</w:t>
      </w:r>
    </w:p>
    <w:p w:rsidR="00EE34EC" w:rsidRPr="00EE34EC" w:rsidRDefault="00EE34EC" w:rsidP="00EE34E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EE34EC">
        <w:rPr>
          <w:rFonts w:ascii="Times New Roman" w:eastAsia="Times New Roman" w:hAnsi="Times New Roman" w:cs="Times New Roman"/>
          <w:sz w:val="28"/>
          <w:szCs w:val="28"/>
          <w:lang w:val="uk-UA" w:eastAsia="ru-RU"/>
        </w:rPr>
        <w:t>Об’єкти досліджень – зерно сорту ячменю ярого ‘Інклюзив’ (Інститут рослинництва ім. В. Я. Юрьєва НААН), насіння сорту ячменю озимого ‘Паллідум 77’ (Миронівський інститут пшениці ім. В. М. Ремесла НААН), насіння кукурудзи гібрида ‘Одеський 385 МВ’ (Селекційно-генетичний інститут – Національний центр насіннєзнавства та сортовивчення НААН), внесених до Реєстру сортів України [2].</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Виділяли гордецин за методикою Новотельного Н. В. і Єжова І. С. з модифікацією, запропонованою Костромічевою Є. В. [1; 3].</w:t>
      </w:r>
    </w:p>
    <w:p w:rsidR="00EE34EC" w:rsidRPr="00EE34EC" w:rsidRDefault="00EE34EC" w:rsidP="00EE34E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EE34EC">
        <w:rPr>
          <w:rFonts w:ascii="Times New Roman" w:eastAsia="Times New Roman" w:hAnsi="Times New Roman" w:cs="Times New Roman"/>
          <w:bCs/>
          <w:color w:val="000000"/>
          <w:sz w:val="28"/>
          <w:szCs w:val="28"/>
          <w:lang w:val="uk-UA" w:eastAsia="ru-RU"/>
        </w:rPr>
        <w:t xml:space="preserve">Препаративну очистку виділеного препарату гордецину здійснювали методом високоефективної рідинної хроматографії [4]. </w:t>
      </w:r>
      <w:r w:rsidRPr="00EE34EC">
        <w:rPr>
          <w:rFonts w:ascii="Times New Roman" w:eastAsia="Times New Roman" w:hAnsi="Times New Roman" w:cs="Times New Roman"/>
          <w:sz w:val="28"/>
          <w:szCs w:val="28"/>
          <w:lang w:val="uk-UA" w:eastAsia="ru-RU"/>
        </w:rPr>
        <w:t xml:space="preserve">У лабораторних дослідженнях використовували стандартні методи аналізу: визначення спектрів поглинання світла [5]; флуоресценцію розчинів в ультрафіолетовому світлі [6]. Дослідження проводилися на водних культурах. Пророщували оброблене насіння ячменю та кукурудзи в рулонах фільтрувального паперу за </w:t>
      </w:r>
      <w:r w:rsidRPr="00EE34EC">
        <w:rPr>
          <w:rFonts w:ascii="Times New Roman" w:eastAsia="Times New Roman" w:hAnsi="Times New Roman" w:cs="Times New Roman"/>
          <w:bCs/>
          <w:color w:val="000000"/>
          <w:sz w:val="28"/>
          <w:szCs w:val="28"/>
          <w:lang w:val="uk-UA" w:eastAsia="ru-RU"/>
        </w:rPr>
        <w:t>ДСТУ 2240-93</w:t>
      </w:r>
      <w:r w:rsidRPr="00EE34EC">
        <w:rPr>
          <w:rFonts w:ascii="Times New Roman" w:eastAsia="Times New Roman" w:hAnsi="Times New Roman" w:cs="Times New Roman"/>
          <w:sz w:val="28"/>
          <w:szCs w:val="28"/>
          <w:lang w:eastAsia="ru-RU"/>
        </w:rPr>
        <w:t xml:space="preserve"> [</w:t>
      </w:r>
      <w:r w:rsidRPr="00EE34EC">
        <w:rPr>
          <w:rFonts w:ascii="Times New Roman" w:eastAsia="Times New Roman" w:hAnsi="Times New Roman" w:cs="Times New Roman"/>
          <w:sz w:val="28"/>
          <w:szCs w:val="28"/>
          <w:lang w:val="uk-UA" w:eastAsia="ru-RU"/>
        </w:rPr>
        <w:t>7</w:t>
      </w:r>
      <w:r w:rsidRPr="00EE34EC">
        <w:rPr>
          <w:rFonts w:ascii="Times New Roman" w:eastAsia="Times New Roman" w:hAnsi="Times New Roman" w:cs="Times New Roman"/>
          <w:sz w:val="28"/>
          <w:szCs w:val="28"/>
          <w:lang w:eastAsia="ru-RU"/>
        </w:rPr>
        <w:t>]</w:t>
      </w:r>
      <w:r w:rsidRPr="00EE34EC">
        <w:rPr>
          <w:rFonts w:ascii="Times New Roman" w:eastAsia="Times New Roman" w:hAnsi="Times New Roman" w:cs="Times New Roman"/>
          <w:sz w:val="28"/>
          <w:szCs w:val="28"/>
          <w:lang w:val="uk-UA" w:eastAsia="ru-RU"/>
        </w:rPr>
        <w:t>.</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 xml:space="preserve">Виділяли гордецин із зерна ‘Інклюзиву’ за вже зазначеною методикою [1; 3] з трьох джерел: сухе зерно (20 г), проросле зерно (20 г) та вода (20 мл), що залишилася після пророщування зерна. Отримана речовина гордецин – масляниста рідина коричневого та світло-коричневого кольору, має специфічний запах меду і житнього хліба. Після виділення гордецину </w:t>
      </w:r>
      <w:r w:rsidRPr="00EE34EC">
        <w:rPr>
          <w:rFonts w:ascii="Times New Roman" w:eastAsia="Times New Roman" w:hAnsi="Times New Roman" w:cs="Times New Roman"/>
          <w:bCs/>
          <w:color w:val="000000"/>
          <w:sz w:val="28"/>
          <w:szCs w:val="28"/>
          <w:lang w:val="uk-UA" w:eastAsia="ru-RU"/>
        </w:rPr>
        <w:lastRenderedPageBreak/>
        <w:t>визначили його масу і виявили, що в середньому вихід гордецину з різних джерел становить від 24,6 мг до 54,6 мг.</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eastAsia="ru-RU"/>
        </w:rPr>
      </w:pPr>
      <w:r w:rsidRPr="00EE34EC">
        <w:rPr>
          <w:rFonts w:ascii="Times New Roman" w:eastAsia="Times New Roman" w:hAnsi="Times New Roman" w:cs="Times New Roman"/>
          <w:bCs/>
          <w:color w:val="000000"/>
          <w:sz w:val="28"/>
          <w:szCs w:val="28"/>
          <w:lang w:val="uk-UA" w:eastAsia="ru-RU"/>
        </w:rPr>
        <w:t>Препаративну очистку виділеного гордецину здійснювали методом високоефективної рідинної хроматографії на хроматографі Gilson 30X (Франція).</w:t>
      </w:r>
      <w:r w:rsidRPr="00EE34EC">
        <w:rPr>
          <w:rFonts w:ascii="Times New Roman" w:eastAsia="Times New Roman" w:hAnsi="Times New Roman" w:cs="Times New Roman"/>
          <w:sz w:val="28"/>
          <w:szCs w:val="28"/>
          <w:lang w:val="uk-UA" w:eastAsia="ru-RU"/>
        </w:rPr>
        <w:t xml:space="preserve"> Препаративна хроматограма препарату довела, що спиртовий екстракт обох фракцій містить кілька піків. Виявлені на хроматограмі фракції збирали у круглодонні колби, випарювали досуха при температурі 25 °С.</w:t>
      </w:r>
      <w:r w:rsidRPr="00EE34EC">
        <w:rPr>
          <w:rFonts w:ascii="Times New Roman" w:eastAsia="Times New Roman" w:hAnsi="Times New Roman" w:cs="Times New Roman"/>
          <w:bCs/>
          <w:color w:val="000000"/>
          <w:sz w:val="28"/>
          <w:szCs w:val="28"/>
          <w:lang w:val="uk-UA" w:eastAsia="ru-RU"/>
        </w:rPr>
        <w:t xml:space="preserve"> Для ідентифікації піка, що відповідає гордецину, використали той факт, що очищений препарат в УФ області спектру містить плато на рівні 260 – 275 нм [8]. Для цього 1 мл відповідної досліджуваної фракції розчиняли у 5 мл 96 % етилового спирту і наносили на колонку. Аналітична хроматограма містить тільки один пік, що свідчить про чистоту отриманого препарату.</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sz w:val="28"/>
          <w:szCs w:val="28"/>
          <w:lang w:val="uk-UA" w:eastAsia="ru-RU"/>
        </w:rPr>
        <w:t>Порівняти спектри поглинання виділеного нами гордецину</w:t>
      </w:r>
      <w:r w:rsidRPr="00EE34EC">
        <w:rPr>
          <w:rFonts w:ascii="Times New Roman" w:eastAsia="Times New Roman" w:hAnsi="Times New Roman" w:cs="Times New Roman"/>
          <w:bCs/>
          <w:sz w:val="28"/>
          <w:szCs w:val="28"/>
          <w:lang w:eastAsia="ru-RU"/>
        </w:rPr>
        <w:t xml:space="preserve"> </w:t>
      </w:r>
      <w:r w:rsidRPr="00EE34EC">
        <w:rPr>
          <w:rFonts w:ascii="Times New Roman" w:eastAsia="Times New Roman" w:hAnsi="Times New Roman" w:cs="Times New Roman"/>
          <w:bCs/>
          <w:sz w:val="28"/>
          <w:szCs w:val="28"/>
          <w:lang w:val="uk-UA" w:eastAsia="ru-RU"/>
        </w:rPr>
        <w:t>зі спектрами еталонної речовини ми здійснити не змогли.</w:t>
      </w:r>
      <w:r w:rsidRPr="00EE34EC">
        <w:rPr>
          <w:rFonts w:ascii="Times New Roman" w:eastAsia="Times New Roman" w:hAnsi="Times New Roman" w:cs="Times New Roman"/>
          <w:bCs/>
          <w:color w:val="000000"/>
          <w:sz w:val="28"/>
          <w:szCs w:val="28"/>
          <w:lang w:val="uk-UA" w:eastAsia="ru-RU"/>
        </w:rPr>
        <w:t xml:space="preserve"> Для ідентифікації використали вже існуючі, наведені в джерелах [1, 8],</w:t>
      </w:r>
      <w:r w:rsidRPr="00EE34EC">
        <w:rPr>
          <w:rFonts w:ascii="Times New Roman" w:eastAsia="Times New Roman" w:hAnsi="Times New Roman" w:cs="Times New Roman"/>
          <w:bCs/>
          <w:color w:val="000000"/>
          <w:sz w:val="28"/>
          <w:szCs w:val="28"/>
          <w:lang w:eastAsia="ru-RU"/>
        </w:rPr>
        <w:t xml:space="preserve"> </w:t>
      </w:r>
      <w:r w:rsidRPr="00EE34EC">
        <w:rPr>
          <w:rFonts w:ascii="Times New Roman" w:eastAsia="Times New Roman" w:hAnsi="Times New Roman" w:cs="Times New Roman"/>
          <w:bCs/>
          <w:color w:val="000000"/>
          <w:sz w:val="28"/>
          <w:szCs w:val="28"/>
          <w:lang w:val="uk-UA" w:eastAsia="ru-RU"/>
        </w:rPr>
        <w:t>а також брали до уваги, що очищений гордецин в УФ області спектру містить плато на рівні 260 – 275 нм. При цьому було забезпечено стандартність умов реєстрації спектрів, спосіб підготовки проби, розчинник, агрегатний стан, температуру вимірювання.</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Для цього 1 мл очищеної досліджуваної фракції розчиняли у 5 мл 96 % етилового спирту і вимірювали оптичну густину фільтрату за допомогою спектрофотометра СФ-56 при довжині хвиль від 180 до 420 нм у кварцовій кюветі з товщиною пропускного шару 1 см. Крива поглинання спиртових розчинів гордецину в ультрафіолетовій частині спектру має характерний пік у межах між 250 – 275 нм.</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Спиртові розчини гордецину, дають блакитну флуоресценцію в ультрафіолетовому світлі, що також узгоджується з літературними даними [8].</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Отже, на підставі аналізу хроматограм, спектрів поглинання та флуоресценцією в ультрафіолетовому світлі можна стверджувати, що виділені фракції є гордецином.</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 xml:space="preserve">Паралельно досліджувався вплив гордецину на ростові процеси. Для цього використовували насіння ячменю озимого </w:t>
      </w:r>
      <w:r w:rsidRPr="00EE34EC">
        <w:rPr>
          <w:rFonts w:ascii="Times New Roman" w:eastAsia="Times New Roman" w:hAnsi="Times New Roman" w:cs="Times New Roman"/>
          <w:bCs/>
          <w:color w:val="000000"/>
          <w:sz w:val="28"/>
          <w:szCs w:val="28"/>
          <w:lang w:eastAsia="ru-RU"/>
        </w:rPr>
        <w:t>‘</w:t>
      </w:r>
      <w:r w:rsidRPr="00EE34EC">
        <w:rPr>
          <w:rFonts w:ascii="Times New Roman" w:eastAsia="Times New Roman" w:hAnsi="Times New Roman" w:cs="Times New Roman"/>
          <w:bCs/>
          <w:color w:val="000000"/>
          <w:sz w:val="28"/>
          <w:szCs w:val="28"/>
          <w:lang w:val="uk-UA" w:eastAsia="ru-RU"/>
        </w:rPr>
        <w:t>Паллідум 77</w:t>
      </w:r>
      <w:r w:rsidRPr="00EE34EC">
        <w:rPr>
          <w:rFonts w:ascii="Times New Roman" w:eastAsia="Times New Roman" w:hAnsi="Times New Roman" w:cs="Times New Roman"/>
          <w:bCs/>
          <w:color w:val="000000"/>
          <w:sz w:val="28"/>
          <w:szCs w:val="28"/>
          <w:lang w:eastAsia="ru-RU"/>
        </w:rPr>
        <w:t>’</w:t>
      </w:r>
      <w:r w:rsidRPr="00EE34EC">
        <w:rPr>
          <w:rFonts w:ascii="Times New Roman" w:eastAsia="Times New Roman" w:hAnsi="Times New Roman" w:cs="Times New Roman"/>
          <w:bCs/>
          <w:color w:val="000000"/>
          <w:sz w:val="28"/>
          <w:szCs w:val="28"/>
          <w:lang w:val="uk-UA" w:eastAsia="ru-RU"/>
        </w:rPr>
        <w:t xml:space="preserve"> та кукурудзи гібрида </w:t>
      </w:r>
      <w:r w:rsidRPr="00EE34EC">
        <w:rPr>
          <w:rFonts w:ascii="Times New Roman" w:eastAsia="Times New Roman" w:hAnsi="Times New Roman" w:cs="Times New Roman"/>
          <w:bCs/>
          <w:color w:val="000000"/>
          <w:sz w:val="28"/>
          <w:szCs w:val="28"/>
          <w:lang w:eastAsia="ru-RU"/>
        </w:rPr>
        <w:t>‘</w:t>
      </w:r>
      <w:r w:rsidRPr="00EE34EC">
        <w:rPr>
          <w:rFonts w:ascii="Times New Roman" w:eastAsia="Times New Roman" w:hAnsi="Times New Roman" w:cs="Times New Roman"/>
          <w:bCs/>
          <w:color w:val="000000"/>
          <w:sz w:val="28"/>
          <w:szCs w:val="28"/>
          <w:lang w:val="uk-UA" w:eastAsia="ru-RU"/>
        </w:rPr>
        <w:t>Одеський 385 МВ</w:t>
      </w:r>
      <w:r w:rsidRPr="00EE34EC">
        <w:rPr>
          <w:rFonts w:ascii="Times New Roman" w:eastAsia="Times New Roman" w:hAnsi="Times New Roman" w:cs="Times New Roman"/>
          <w:bCs/>
          <w:color w:val="000000"/>
          <w:sz w:val="28"/>
          <w:szCs w:val="28"/>
          <w:lang w:eastAsia="ru-RU"/>
        </w:rPr>
        <w:t>’</w:t>
      </w:r>
      <w:r w:rsidRPr="00EE34EC">
        <w:rPr>
          <w:rFonts w:ascii="Times New Roman" w:eastAsia="Times New Roman" w:hAnsi="Times New Roman" w:cs="Times New Roman"/>
          <w:bCs/>
          <w:color w:val="000000"/>
          <w:sz w:val="28"/>
          <w:szCs w:val="28"/>
          <w:lang w:val="uk-UA" w:eastAsia="ru-RU"/>
        </w:rPr>
        <w:t>. Насіння пророщували на фільтрувальному папері, змоченому бідистильованою водою. Для створення необхідних умов пророщування використовувався термостат ТСвЛ-80.</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 xml:space="preserve">Вирощування здійснювалося за температури 25 °С та 12-годинному світловому дні. </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Для вивчення впливу гордецину перед висівом обробляли насіння ячменю (100 шт.) та кукурудзи (50 шт. для кожного варіанту досліду) розчином у концентраціях – 0,1, 0,01 і 0,001 г/л. Контролем були рослини, вирощені на бідистильованій воді. За 1, 3, 5 діб від початку проростання насіння вимірювали довжину та масу коренів і пагонів проростків.</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 xml:space="preserve">Біологічна активність гордецину і його фракцій не виявляється в дії на показники проростання насіння представників одного виду, в тому числі на ріст і розвиток рослин ячменю сорту </w:t>
      </w:r>
      <w:r w:rsidRPr="00EE34EC">
        <w:rPr>
          <w:rFonts w:ascii="Times New Roman" w:eastAsia="Times New Roman" w:hAnsi="Times New Roman" w:cs="Times New Roman"/>
          <w:bCs/>
          <w:color w:val="000000"/>
          <w:sz w:val="28"/>
          <w:szCs w:val="28"/>
          <w:lang w:eastAsia="ru-RU"/>
        </w:rPr>
        <w:t>‘</w:t>
      </w:r>
      <w:r w:rsidRPr="00EE34EC">
        <w:rPr>
          <w:rFonts w:ascii="Times New Roman" w:eastAsia="Times New Roman" w:hAnsi="Times New Roman" w:cs="Times New Roman"/>
          <w:bCs/>
          <w:color w:val="000000"/>
          <w:sz w:val="28"/>
          <w:szCs w:val="28"/>
          <w:lang w:val="uk-UA" w:eastAsia="ru-RU"/>
        </w:rPr>
        <w:t>Паллідум 77</w:t>
      </w:r>
      <w:r w:rsidRPr="00EE34EC">
        <w:rPr>
          <w:rFonts w:ascii="Times New Roman" w:eastAsia="Times New Roman" w:hAnsi="Times New Roman" w:cs="Times New Roman"/>
          <w:bCs/>
          <w:color w:val="000000"/>
          <w:sz w:val="28"/>
          <w:szCs w:val="28"/>
          <w:lang w:eastAsia="ru-RU"/>
        </w:rPr>
        <w:t>’</w:t>
      </w:r>
      <w:r w:rsidRPr="00EE34EC">
        <w:rPr>
          <w:rFonts w:ascii="Times New Roman" w:eastAsia="Times New Roman" w:hAnsi="Times New Roman" w:cs="Times New Roman"/>
          <w:bCs/>
          <w:color w:val="000000"/>
          <w:sz w:val="28"/>
          <w:szCs w:val="28"/>
          <w:lang w:val="uk-UA" w:eastAsia="ru-RU"/>
        </w:rPr>
        <w:t>.</w:t>
      </w:r>
      <w:r w:rsidRPr="00EE34EC">
        <w:rPr>
          <w:rFonts w:ascii="Times New Roman" w:eastAsia="Times New Roman" w:hAnsi="Times New Roman" w:cs="Times New Roman"/>
          <w:sz w:val="28"/>
          <w:szCs w:val="28"/>
          <w:lang w:eastAsia="ru-RU"/>
        </w:rPr>
        <w:t xml:space="preserve"> </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 xml:space="preserve">Виявлено, що довжина та маса коренів і пагонів проростків ячменю, </w:t>
      </w:r>
      <w:r w:rsidRPr="00EE34EC">
        <w:rPr>
          <w:rFonts w:ascii="Times New Roman" w:eastAsia="Times New Roman" w:hAnsi="Times New Roman" w:cs="Times New Roman"/>
          <w:bCs/>
          <w:color w:val="000000"/>
          <w:sz w:val="28"/>
          <w:szCs w:val="28"/>
          <w:lang w:val="uk-UA" w:eastAsia="ru-RU"/>
        </w:rPr>
        <w:lastRenderedPageBreak/>
        <w:t>оброблених гордецином, на 1, 3 та 5-у добу вірогідно не відрізняється від даних групи контролю.</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Отже, це свідчить про сприятливі умови внутрішньовидових взаємин, адже для агрофітоценозів такі відносини мають особливе значення, оскільки переважна більшість посівів сільськогосподарських культур є моновидовими.</w:t>
      </w:r>
    </w:p>
    <w:p w:rsidR="00EE34EC" w:rsidRPr="00EE34EC" w:rsidRDefault="00EE34EC" w:rsidP="00EE34EC">
      <w:pPr>
        <w:widowControl w:val="0"/>
        <w:spacing w:after="0" w:line="240" w:lineRule="auto"/>
        <w:ind w:firstLine="708"/>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Передпосівна обробка насіння кукурудзи розчинами гордецину затримує розвиток проростків, про що свідчать менша довжина та менша маса пагонів і коренів. Виявлено, що довжина коренів та пагонів проростків кукурудзи на 5-у добу, оброблених гордецином у концентрації 0,001 г/л, знижується порівняно з контролем у 4 рази. Обробка гордецином насіння у концентраціях 0,</w:t>
      </w:r>
      <w:r w:rsidRPr="00EE34EC">
        <w:rPr>
          <w:rFonts w:ascii="Times New Roman" w:eastAsia="Times New Roman" w:hAnsi="Times New Roman" w:cs="Times New Roman"/>
          <w:bCs/>
          <w:color w:val="000000"/>
          <w:sz w:val="28"/>
          <w:szCs w:val="28"/>
          <w:lang w:eastAsia="ru-RU"/>
        </w:rPr>
        <w:t>0</w:t>
      </w:r>
      <w:r w:rsidRPr="00EE34EC">
        <w:rPr>
          <w:rFonts w:ascii="Times New Roman" w:eastAsia="Times New Roman" w:hAnsi="Times New Roman" w:cs="Times New Roman"/>
          <w:bCs/>
          <w:color w:val="000000"/>
          <w:sz w:val="28"/>
          <w:szCs w:val="28"/>
          <w:lang w:val="uk-UA" w:eastAsia="ru-RU"/>
        </w:rPr>
        <w:t xml:space="preserve">1 та </w:t>
      </w:r>
      <w:r w:rsidRPr="00EE34EC">
        <w:rPr>
          <w:rFonts w:ascii="Times New Roman" w:eastAsia="Times New Roman" w:hAnsi="Times New Roman" w:cs="Times New Roman"/>
          <w:bCs/>
          <w:color w:val="000000"/>
          <w:sz w:val="28"/>
          <w:szCs w:val="28"/>
          <w:lang w:eastAsia="ru-RU"/>
        </w:rPr>
        <w:t>0</w:t>
      </w:r>
      <w:r w:rsidRPr="00EE34EC">
        <w:rPr>
          <w:rFonts w:ascii="Times New Roman" w:eastAsia="Times New Roman" w:hAnsi="Times New Roman" w:cs="Times New Roman"/>
          <w:bCs/>
          <w:color w:val="000000"/>
          <w:sz w:val="28"/>
          <w:szCs w:val="28"/>
          <w:lang w:val="uk-UA" w:eastAsia="ru-RU"/>
        </w:rPr>
        <w:t>,</w:t>
      </w:r>
      <w:r w:rsidRPr="00EE34EC">
        <w:rPr>
          <w:rFonts w:ascii="Times New Roman" w:eastAsia="Times New Roman" w:hAnsi="Times New Roman" w:cs="Times New Roman"/>
          <w:bCs/>
          <w:color w:val="000000"/>
          <w:sz w:val="28"/>
          <w:szCs w:val="28"/>
          <w:lang w:eastAsia="ru-RU"/>
        </w:rPr>
        <w:t>1</w:t>
      </w:r>
      <w:r w:rsidRPr="00EE34EC">
        <w:rPr>
          <w:rFonts w:ascii="Times New Roman" w:eastAsia="Times New Roman" w:hAnsi="Times New Roman" w:cs="Times New Roman"/>
          <w:bCs/>
          <w:color w:val="000000"/>
          <w:sz w:val="28"/>
          <w:szCs w:val="28"/>
          <w:lang w:val="uk-UA" w:eastAsia="ru-RU"/>
        </w:rPr>
        <w:t xml:space="preserve"> г/л призводила практично до повного інгібування ростових процесів у тих же часових рамках.</w:t>
      </w:r>
    </w:p>
    <w:p w:rsidR="00EE34EC" w:rsidRPr="00EE34EC" w:rsidRDefault="00EE34EC" w:rsidP="00EE34EC">
      <w:pPr>
        <w:widowControl w:val="0"/>
        <w:spacing w:after="0" w:line="240" w:lineRule="auto"/>
        <w:ind w:firstLine="708"/>
        <w:jc w:val="center"/>
        <w:rPr>
          <w:rFonts w:ascii="Times New Roman" w:eastAsia="Times New Roman" w:hAnsi="Times New Roman" w:cs="Times New Roman"/>
          <w:bCs/>
          <w:caps/>
          <w:color w:val="000000"/>
          <w:sz w:val="28"/>
          <w:szCs w:val="28"/>
          <w:lang w:val="uk-UA" w:eastAsia="ru-RU"/>
        </w:rPr>
      </w:pPr>
      <w:r w:rsidRPr="00EE34EC">
        <w:rPr>
          <w:rFonts w:ascii="Times New Roman" w:eastAsia="Times New Roman" w:hAnsi="Times New Roman" w:cs="Times New Roman"/>
          <w:bCs/>
          <w:caps/>
          <w:color w:val="000000"/>
          <w:sz w:val="28"/>
          <w:szCs w:val="28"/>
          <w:lang w:val="uk-UA" w:eastAsia="ru-RU"/>
        </w:rPr>
        <w:t>Список бібліографічних посилань</w:t>
      </w:r>
    </w:p>
    <w:p w:rsidR="00EE34EC" w:rsidRPr="00EE34EC" w:rsidRDefault="00EE34EC" w:rsidP="00EE34EC">
      <w:pPr>
        <w:widowControl w:val="0"/>
        <w:spacing w:after="0" w:line="240" w:lineRule="auto"/>
        <w:ind w:firstLine="142"/>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sz w:val="28"/>
          <w:szCs w:val="28"/>
          <w:lang w:val="uk-UA" w:eastAsia="ru-RU"/>
        </w:rPr>
        <w:t>1.</w:t>
      </w:r>
      <w:r w:rsidRPr="00EE34EC">
        <w:rPr>
          <w:rFonts w:ascii="Times New Roman" w:eastAsia="Times New Roman" w:hAnsi="Times New Roman" w:cs="Times New Roman"/>
          <w:bCs/>
          <w:sz w:val="28"/>
          <w:szCs w:val="28"/>
          <w:lang w:eastAsia="ru-RU"/>
        </w:rPr>
        <w:t xml:space="preserve"> Костромичева Е.</w:t>
      </w:r>
      <w:r w:rsidRPr="00EE34EC">
        <w:rPr>
          <w:rFonts w:ascii="Times New Roman" w:eastAsia="Times New Roman" w:hAnsi="Times New Roman" w:cs="Times New Roman"/>
          <w:bCs/>
          <w:sz w:val="28"/>
          <w:szCs w:val="28"/>
          <w:lang w:val="uk-UA" w:eastAsia="ru-RU"/>
        </w:rPr>
        <w:t xml:space="preserve"> </w:t>
      </w:r>
      <w:r w:rsidRPr="00EE34EC">
        <w:rPr>
          <w:rFonts w:ascii="Times New Roman" w:eastAsia="Times New Roman" w:hAnsi="Times New Roman" w:cs="Times New Roman"/>
          <w:bCs/>
          <w:sz w:val="28"/>
          <w:szCs w:val="28"/>
          <w:lang w:eastAsia="ru-RU"/>
        </w:rPr>
        <w:t xml:space="preserve">В. Выделение гордецина из зерна ячменя и </w:t>
      </w:r>
      <w:r w:rsidRPr="00EE34EC">
        <w:rPr>
          <w:rFonts w:ascii="Times New Roman" w:eastAsia="Times New Roman" w:hAnsi="Times New Roman" w:cs="Times New Roman"/>
          <w:bCs/>
          <w:color w:val="000000"/>
          <w:sz w:val="28"/>
          <w:szCs w:val="28"/>
          <w:lang w:eastAsia="ru-RU"/>
        </w:rPr>
        <w:t xml:space="preserve">исследование его биологического действия и взаимосвязи с морфофизиологическими признаками: автореф. дис. канд. биол. </w:t>
      </w:r>
      <w:r w:rsidRPr="00EE34EC">
        <w:rPr>
          <w:rFonts w:ascii="Times New Roman" w:eastAsia="Times New Roman" w:hAnsi="Times New Roman" w:cs="Times New Roman"/>
          <w:bCs/>
          <w:color w:val="000000"/>
          <w:sz w:val="28"/>
          <w:szCs w:val="28"/>
          <w:lang w:val="uk-UA" w:eastAsia="ru-RU"/>
        </w:rPr>
        <w:t>н</w:t>
      </w:r>
      <w:r w:rsidRPr="00EE34EC">
        <w:rPr>
          <w:rFonts w:ascii="Times New Roman" w:eastAsia="Times New Roman" w:hAnsi="Times New Roman" w:cs="Times New Roman"/>
          <w:bCs/>
          <w:color w:val="000000"/>
          <w:sz w:val="28"/>
          <w:szCs w:val="28"/>
          <w:lang w:eastAsia="ru-RU"/>
        </w:rPr>
        <w:t>аук:</w:t>
      </w:r>
      <w:r w:rsidRPr="00EE34EC">
        <w:rPr>
          <w:rFonts w:ascii="Times New Roman" w:eastAsia="Times New Roman" w:hAnsi="Times New Roman" w:cs="Times New Roman"/>
          <w:bCs/>
          <w:color w:val="000000"/>
          <w:sz w:val="28"/>
          <w:szCs w:val="28"/>
          <w:lang w:val="uk-UA" w:eastAsia="ru-RU"/>
        </w:rPr>
        <w:t xml:space="preserve"> 03.01.05. Воронежский гос. ун. </w:t>
      </w:r>
      <w:r w:rsidRPr="00EE34EC">
        <w:rPr>
          <w:rFonts w:ascii="Times New Roman" w:eastAsia="Times New Roman" w:hAnsi="Times New Roman" w:cs="Times New Roman"/>
          <w:bCs/>
          <w:color w:val="000000"/>
          <w:sz w:val="28"/>
          <w:szCs w:val="28"/>
          <w:lang w:eastAsia="ru-RU"/>
        </w:rPr>
        <w:t>Воронеж, 2013. 2</w:t>
      </w:r>
      <w:r w:rsidRPr="00EE34EC">
        <w:rPr>
          <w:rFonts w:ascii="Times New Roman" w:eastAsia="Times New Roman" w:hAnsi="Times New Roman" w:cs="Times New Roman"/>
          <w:bCs/>
          <w:color w:val="000000"/>
          <w:sz w:val="28"/>
          <w:szCs w:val="28"/>
          <w:lang w:val="uk-UA" w:eastAsia="ru-RU"/>
        </w:rPr>
        <w:t>8</w:t>
      </w:r>
      <w:r w:rsidRPr="00EE34EC">
        <w:rPr>
          <w:rFonts w:ascii="Times New Roman" w:eastAsia="Times New Roman" w:hAnsi="Times New Roman" w:cs="Times New Roman"/>
          <w:bCs/>
          <w:color w:val="000000"/>
          <w:sz w:val="28"/>
          <w:szCs w:val="28"/>
          <w:lang w:eastAsia="ru-RU"/>
        </w:rPr>
        <w:t xml:space="preserve"> с</w:t>
      </w:r>
      <w:r w:rsidRPr="00EE34EC">
        <w:rPr>
          <w:rFonts w:ascii="Times New Roman" w:eastAsia="Times New Roman" w:hAnsi="Times New Roman" w:cs="Times New Roman"/>
          <w:bCs/>
          <w:color w:val="000000"/>
          <w:sz w:val="28"/>
          <w:szCs w:val="28"/>
          <w:lang w:val="uk-UA" w:eastAsia="ru-RU"/>
        </w:rPr>
        <w:t>.</w:t>
      </w:r>
    </w:p>
    <w:p w:rsidR="00EE34EC" w:rsidRPr="00EE34EC" w:rsidRDefault="00EE34EC" w:rsidP="00EE34EC">
      <w:pPr>
        <w:widowControl w:val="0"/>
        <w:spacing w:after="0" w:line="240" w:lineRule="auto"/>
        <w:ind w:firstLine="142"/>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2. Державний реєстр сортів рослин, придатних для поширення в Україні на 2018 рік. Міністерство аграрної політики та продовольства України. Київ, 2018. 447 с.</w:t>
      </w:r>
    </w:p>
    <w:p w:rsidR="00EE34EC" w:rsidRPr="00EE34EC" w:rsidRDefault="00EE34EC" w:rsidP="00EE34EC">
      <w:pPr>
        <w:widowControl w:val="0"/>
        <w:spacing w:after="0" w:line="240" w:lineRule="auto"/>
        <w:ind w:firstLine="142"/>
        <w:jc w:val="both"/>
        <w:rPr>
          <w:rFonts w:ascii="Times New Roman" w:eastAsia="Times New Roman" w:hAnsi="Times New Roman" w:cs="Times New Roman"/>
          <w:bCs/>
          <w:color w:val="000000"/>
          <w:sz w:val="28"/>
          <w:szCs w:val="28"/>
          <w:lang w:eastAsia="ru-RU"/>
        </w:rPr>
      </w:pPr>
      <w:r w:rsidRPr="00EE34EC">
        <w:rPr>
          <w:rFonts w:ascii="Times New Roman" w:eastAsia="Times New Roman" w:hAnsi="Times New Roman" w:cs="Times New Roman"/>
          <w:sz w:val="28"/>
          <w:szCs w:val="28"/>
          <w:lang w:val="uk-UA" w:eastAsia="ru-RU"/>
        </w:rPr>
        <w:t>3</w:t>
      </w:r>
      <w:r w:rsidRPr="00EE34EC">
        <w:rPr>
          <w:rFonts w:ascii="Times New Roman" w:eastAsia="Times New Roman" w:hAnsi="Times New Roman" w:cs="Times New Roman"/>
          <w:sz w:val="28"/>
          <w:szCs w:val="28"/>
          <w:lang w:eastAsia="ru-RU"/>
        </w:rPr>
        <w:t>. Новотельнов Н.</w:t>
      </w:r>
      <w:r w:rsidRPr="00EE34EC">
        <w:rPr>
          <w:rFonts w:ascii="Times New Roman" w:eastAsia="Times New Roman" w:hAnsi="Times New Roman" w:cs="Times New Roman"/>
          <w:sz w:val="28"/>
          <w:szCs w:val="28"/>
          <w:lang w:val="uk-UA" w:eastAsia="ru-RU"/>
        </w:rPr>
        <w:t xml:space="preserve"> </w:t>
      </w:r>
      <w:r w:rsidRPr="00EE34EC">
        <w:rPr>
          <w:rFonts w:ascii="Times New Roman" w:eastAsia="Times New Roman" w:hAnsi="Times New Roman" w:cs="Times New Roman"/>
          <w:sz w:val="28"/>
          <w:szCs w:val="28"/>
          <w:lang w:eastAsia="ru-RU"/>
        </w:rPr>
        <w:t>В., Ежов И.</w:t>
      </w:r>
      <w:r w:rsidRPr="00EE34EC">
        <w:rPr>
          <w:rFonts w:ascii="Times New Roman" w:eastAsia="Times New Roman" w:hAnsi="Times New Roman" w:cs="Times New Roman"/>
          <w:sz w:val="28"/>
          <w:szCs w:val="28"/>
          <w:lang w:val="uk-UA" w:eastAsia="ru-RU"/>
        </w:rPr>
        <w:t xml:space="preserve"> </w:t>
      </w:r>
      <w:r w:rsidRPr="00EE34EC">
        <w:rPr>
          <w:rFonts w:ascii="Times New Roman" w:eastAsia="Times New Roman" w:hAnsi="Times New Roman" w:cs="Times New Roman"/>
          <w:sz w:val="28"/>
          <w:szCs w:val="28"/>
          <w:lang w:eastAsia="ru-RU"/>
        </w:rPr>
        <w:t>С. Новый антибиотик гордецин, выделенный из ячменного зерна. Научные доклады высшей школы. Биологические науки. 1959. №3. С. 178</w:t>
      </w:r>
      <w:r w:rsidRPr="00EE34EC">
        <w:rPr>
          <w:rFonts w:ascii="Times New Roman" w:eastAsia="Times New Roman" w:hAnsi="Times New Roman" w:cs="Times New Roman"/>
          <w:sz w:val="28"/>
          <w:szCs w:val="28"/>
          <w:lang w:val="uk-UA" w:eastAsia="ru-RU"/>
        </w:rPr>
        <w:t xml:space="preserve"> – </w:t>
      </w:r>
      <w:r w:rsidRPr="00EE34EC">
        <w:rPr>
          <w:rFonts w:ascii="Times New Roman" w:eastAsia="Times New Roman" w:hAnsi="Times New Roman" w:cs="Times New Roman"/>
          <w:sz w:val="28"/>
          <w:szCs w:val="28"/>
          <w:lang w:eastAsia="ru-RU"/>
        </w:rPr>
        <w:t>182.</w:t>
      </w:r>
    </w:p>
    <w:p w:rsidR="00EE34EC" w:rsidRPr="00EE34EC" w:rsidRDefault="00EE34EC" w:rsidP="00EE34EC">
      <w:pPr>
        <w:widowControl w:val="0"/>
        <w:spacing w:after="0" w:line="240" w:lineRule="auto"/>
        <w:ind w:firstLine="142"/>
        <w:jc w:val="both"/>
        <w:rPr>
          <w:rFonts w:ascii="Times New Roman" w:eastAsia="Times New Roman" w:hAnsi="Times New Roman" w:cs="Times New Roman"/>
          <w:bCs/>
          <w:color w:val="000000"/>
          <w:sz w:val="28"/>
          <w:szCs w:val="28"/>
          <w:lang w:eastAsia="ru-RU"/>
        </w:rPr>
      </w:pPr>
      <w:r w:rsidRPr="00EE34EC">
        <w:rPr>
          <w:rFonts w:ascii="Times New Roman" w:eastAsia="Times New Roman" w:hAnsi="Times New Roman" w:cs="Times New Roman"/>
          <w:bCs/>
          <w:color w:val="000000"/>
          <w:sz w:val="28"/>
          <w:szCs w:val="28"/>
          <w:lang w:val="uk-UA" w:eastAsia="ru-RU"/>
        </w:rPr>
        <w:t>4</w:t>
      </w:r>
      <w:r w:rsidRPr="00EE34EC">
        <w:rPr>
          <w:rFonts w:ascii="Times New Roman" w:eastAsia="Times New Roman" w:hAnsi="Times New Roman" w:cs="Times New Roman"/>
          <w:bCs/>
          <w:color w:val="000000"/>
          <w:sz w:val="28"/>
          <w:szCs w:val="28"/>
          <w:lang w:eastAsia="ru-RU"/>
        </w:rPr>
        <w:t>. Хенке Х. Жидкостная хроматография. Москва: Техносфера, 2009. 264 с.</w:t>
      </w:r>
    </w:p>
    <w:p w:rsidR="00EE34EC" w:rsidRPr="00EE34EC" w:rsidRDefault="00EE34EC" w:rsidP="00EE34EC">
      <w:pPr>
        <w:widowControl w:val="0"/>
        <w:spacing w:after="0" w:line="240" w:lineRule="auto"/>
        <w:ind w:firstLine="142"/>
        <w:jc w:val="both"/>
        <w:rPr>
          <w:rFonts w:ascii="Times New Roman" w:eastAsia="Times New Roman" w:hAnsi="Times New Roman" w:cs="Times New Roman"/>
          <w:bCs/>
          <w:color w:val="000000"/>
          <w:sz w:val="28"/>
          <w:szCs w:val="28"/>
          <w:lang w:eastAsia="ru-RU"/>
        </w:rPr>
      </w:pPr>
      <w:r w:rsidRPr="00EE34EC">
        <w:rPr>
          <w:rFonts w:ascii="Times New Roman" w:eastAsia="Times New Roman" w:hAnsi="Times New Roman" w:cs="Times New Roman"/>
          <w:bCs/>
          <w:color w:val="000000"/>
          <w:sz w:val="28"/>
          <w:szCs w:val="28"/>
          <w:lang w:val="uk-UA" w:eastAsia="ru-RU"/>
        </w:rPr>
        <w:t>5</w:t>
      </w:r>
      <w:r w:rsidRPr="00EE34EC">
        <w:rPr>
          <w:rFonts w:ascii="Times New Roman" w:eastAsia="Times New Roman" w:hAnsi="Times New Roman" w:cs="Times New Roman"/>
          <w:bCs/>
          <w:color w:val="000000"/>
          <w:sz w:val="28"/>
          <w:szCs w:val="28"/>
          <w:lang w:eastAsia="ru-RU"/>
        </w:rPr>
        <w:t>.Сильверстейн Р., Вебстер Ф., Кимл Д. Спектрометрическая идентификация органических соединений</w:t>
      </w:r>
      <w:r w:rsidRPr="00EE34EC">
        <w:rPr>
          <w:rFonts w:ascii="Times New Roman" w:eastAsia="Times New Roman" w:hAnsi="Times New Roman" w:cs="Times New Roman"/>
          <w:bCs/>
          <w:color w:val="000000"/>
          <w:sz w:val="28"/>
          <w:szCs w:val="28"/>
          <w:lang w:val="uk-UA" w:eastAsia="ru-RU"/>
        </w:rPr>
        <w:t>:</w:t>
      </w:r>
      <w:r w:rsidRPr="00EE34EC">
        <w:rPr>
          <w:rFonts w:ascii="Times New Roman" w:eastAsia="Times New Roman" w:hAnsi="Times New Roman" w:cs="Times New Roman"/>
          <w:bCs/>
          <w:color w:val="000000"/>
          <w:sz w:val="28"/>
          <w:szCs w:val="28"/>
          <w:lang w:eastAsia="ru-RU"/>
        </w:rPr>
        <w:t xml:space="preserve"> пер. с англ. </w:t>
      </w:r>
      <w:r w:rsidRPr="00EE34EC">
        <w:rPr>
          <w:rFonts w:ascii="Times New Roman" w:eastAsia="Times New Roman" w:hAnsi="Times New Roman" w:cs="Times New Roman"/>
          <w:bCs/>
          <w:color w:val="000000"/>
          <w:sz w:val="28"/>
          <w:szCs w:val="28"/>
          <w:lang w:val="uk-UA" w:eastAsia="ru-RU"/>
        </w:rPr>
        <w:t xml:space="preserve">Н. М. Сергеев, Б. Н. Тарасевич. </w:t>
      </w:r>
      <w:r w:rsidRPr="00EE34EC">
        <w:rPr>
          <w:rFonts w:ascii="Times New Roman" w:eastAsia="Times New Roman" w:hAnsi="Times New Roman" w:cs="Times New Roman"/>
          <w:bCs/>
          <w:color w:val="000000"/>
          <w:sz w:val="28"/>
          <w:szCs w:val="28"/>
          <w:lang w:eastAsia="ru-RU"/>
        </w:rPr>
        <w:t>Москва: БИНОМ. Лаборатория знаний, 201</w:t>
      </w:r>
      <w:r w:rsidRPr="00EE34EC">
        <w:rPr>
          <w:rFonts w:ascii="Times New Roman" w:eastAsia="Times New Roman" w:hAnsi="Times New Roman" w:cs="Times New Roman"/>
          <w:bCs/>
          <w:color w:val="000000"/>
          <w:sz w:val="28"/>
          <w:szCs w:val="28"/>
          <w:lang w:val="uk-UA" w:eastAsia="ru-RU"/>
        </w:rPr>
        <w:t>1</w:t>
      </w:r>
      <w:r w:rsidRPr="00EE34EC">
        <w:rPr>
          <w:rFonts w:ascii="Times New Roman" w:eastAsia="Times New Roman" w:hAnsi="Times New Roman" w:cs="Times New Roman"/>
          <w:bCs/>
          <w:color w:val="000000"/>
          <w:sz w:val="28"/>
          <w:szCs w:val="28"/>
          <w:lang w:eastAsia="ru-RU"/>
        </w:rPr>
        <w:t>. 55</w:t>
      </w:r>
      <w:r w:rsidRPr="00EE34EC">
        <w:rPr>
          <w:rFonts w:ascii="Times New Roman" w:eastAsia="Times New Roman" w:hAnsi="Times New Roman" w:cs="Times New Roman"/>
          <w:bCs/>
          <w:color w:val="000000"/>
          <w:sz w:val="28"/>
          <w:szCs w:val="28"/>
          <w:lang w:val="uk-UA" w:eastAsia="ru-RU"/>
        </w:rPr>
        <w:t>7</w:t>
      </w:r>
      <w:r w:rsidRPr="00EE34EC">
        <w:rPr>
          <w:rFonts w:ascii="Times New Roman" w:eastAsia="Times New Roman" w:hAnsi="Times New Roman" w:cs="Times New Roman"/>
          <w:bCs/>
          <w:color w:val="000000"/>
          <w:sz w:val="28"/>
          <w:szCs w:val="28"/>
          <w:lang w:eastAsia="ru-RU"/>
        </w:rPr>
        <w:t xml:space="preserve"> с.</w:t>
      </w:r>
    </w:p>
    <w:p w:rsidR="00EE34EC" w:rsidRPr="00EE34EC" w:rsidRDefault="00EE34EC" w:rsidP="00EE34EC">
      <w:pPr>
        <w:widowControl w:val="0"/>
        <w:spacing w:after="0" w:line="240" w:lineRule="auto"/>
        <w:ind w:firstLine="142"/>
        <w:jc w:val="both"/>
        <w:rPr>
          <w:rFonts w:ascii="Times New Roman" w:eastAsia="Times New Roman" w:hAnsi="Times New Roman" w:cs="Times New Roman"/>
          <w:bCs/>
          <w:color w:val="000000"/>
          <w:sz w:val="28"/>
          <w:szCs w:val="28"/>
          <w:lang w:eastAsia="ru-RU"/>
        </w:rPr>
      </w:pPr>
      <w:r w:rsidRPr="00EE34EC">
        <w:rPr>
          <w:rFonts w:ascii="Times New Roman" w:eastAsia="Times New Roman" w:hAnsi="Times New Roman" w:cs="Times New Roman"/>
          <w:bCs/>
          <w:color w:val="000000"/>
          <w:sz w:val="28"/>
          <w:szCs w:val="28"/>
          <w:lang w:val="uk-UA" w:eastAsia="ru-RU"/>
        </w:rPr>
        <w:t>6</w:t>
      </w:r>
      <w:r w:rsidRPr="00EE34EC">
        <w:rPr>
          <w:rFonts w:ascii="Times New Roman" w:eastAsia="Times New Roman" w:hAnsi="Times New Roman" w:cs="Times New Roman"/>
          <w:bCs/>
          <w:color w:val="000000"/>
          <w:sz w:val="28"/>
          <w:szCs w:val="28"/>
          <w:lang w:eastAsia="ru-RU"/>
        </w:rPr>
        <w:t>.Векшин. Н.</w:t>
      </w:r>
      <w:r w:rsidRPr="00EE34EC">
        <w:rPr>
          <w:rFonts w:ascii="Times New Roman" w:eastAsia="Times New Roman" w:hAnsi="Times New Roman" w:cs="Times New Roman"/>
          <w:bCs/>
          <w:color w:val="000000"/>
          <w:sz w:val="28"/>
          <w:szCs w:val="28"/>
          <w:lang w:val="uk-UA" w:eastAsia="ru-RU"/>
        </w:rPr>
        <w:t xml:space="preserve"> </w:t>
      </w:r>
      <w:r w:rsidRPr="00EE34EC">
        <w:rPr>
          <w:rFonts w:ascii="Times New Roman" w:eastAsia="Times New Roman" w:hAnsi="Times New Roman" w:cs="Times New Roman"/>
          <w:bCs/>
          <w:color w:val="000000"/>
          <w:sz w:val="28"/>
          <w:szCs w:val="28"/>
          <w:lang w:eastAsia="ru-RU"/>
        </w:rPr>
        <w:t>Л. Флуоресцентная спектроскопия биополимеров. Пущино: Фотон-век, 2008. 168 с.</w:t>
      </w:r>
    </w:p>
    <w:p w:rsidR="00EE34EC" w:rsidRPr="00EE34EC" w:rsidRDefault="00EE34EC" w:rsidP="00EE34EC">
      <w:pPr>
        <w:widowControl w:val="0"/>
        <w:spacing w:after="0" w:line="240" w:lineRule="auto"/>
        <w:ind w:firstLine="142"/>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7.ДСТУ 2240-93. Насіння сільськогосподарських культур. Сортові та посівні якості. Технічні умови. [Чинний від 1994-07-01]. Вид. офіц. Київ: Держстандарт України, 1994. 73 с.</w:t>
      </w:r>
    </w:p>
    <w:p w:rsidR="00EE34EC" w:rsidRDefault="00EE34EC" w:rsidP="00EE34EC">
      <w:pPr>
        <w:widowControl w:val="0"/>
        <w:spacing w:after="0" w:line="240" w:lineRule="auto"/>
        <w:ind w:firstLine="142"/>
        <w:jc w:val="both"/>
        <w:rPr>
          <w:rFonts w:ascii="Times New Roman" w:eastAsia="Times New Roman" w:hAnsi="Times New Roman" w:cs="Times New Roman"/>
          <w:bCs/>
          <w:color w:val="000000"/>
          <w:sz w:val="28"/>
          <w:szCs w:val="28"/>
          <w:lang w:val="uk-UA" w:eastAsia="ru-RU"/>
        </w:rPr>
      </w:pPr>
      <w:r w:rsidRPr="00EE34EC">
        <w:rPr>
          <w:rFonts w:ascii="Times New Roman" w:eastAsia="Times New Roman" w:hAnsi="Times New Roman" w:cs="Times New Roman"/>
          <w:bCs/>
          <w:color w:val="000000"/>
          <w:sz w:val="28"/>
          <w:szCs w:val="28"/>
          <w:lang w:val="uk-UA" w:eastAsia="ru-RU"/>
        </w:rPr>
        <w:t>8.Ежов И. С. Новый антибиотик гордеин и пути его использования в народном хозяйстве: автореф. дис. д-ра техн. наук: 15.03.04. Ленинградский технолог. ин-т пищевой пром-ти. Ленинград, 1968. 49 с.</w:t>
      </w:r>
    </w:p>
    <w:p w:rsidR="00790C09" w:rsidRDefault="00790C09" w:rsidP="00790C09">
      <w:pPr>
        <w:shd w:val="clear" w:color="auto" w:fill="FFFFFF"/>
        <w:tabs>
          <w:tab w:val="left" w:pos="540"/>
        </w:tabs>
        <w:spacing w:after="0" w:line="240" w:lineRule="auto"/>
        <w:rPr>
          <w:rFonts w:ascii="Times New Roman" w:eastAsia="Times New Roman" w:hAnsi="Times New Roman" w:cs="Times New Roman"/>
          <w:b/>
          <w:bCs/>
          <w:sz w:val="28"/>
          <w:szCs w:val="28"/>
          <w:lang w:val="uk-UA" w:eastAsia="ru-RU"/>
        </w:rPr>
      </w:pPr>
    </w:p>
    <w:p w:rsidR="00DE0B9C" w:rsidRPr="00DE0B9C" w:rsidRDefault="00DE0B9C" w:rsidP="00DE0B9C">
      <w:pPr>
        <w:spacing w:after="0" w:line="360" w:lineRule="auto"/>
        <w:rPr>
          <w:rFonts w:ascii="Times New Roman" w:eastAsia="Times New Roman" w:hAnsi="Times New Roman" w:cs="Times New Roman"/>
          <w:b/>
          <w:sz w:val="28"/>
          <w:szCs w:val="28"/>
          <w:lang w:val="uk-UA" w:eastAsia="ru-RU"/>
        </w:rPr>
      </w:pPr>
      <w:r w:rsidRPr="00DE0B9C">
        <w:rPr>
          <w:rFonts w:ascii="Times New Roman" w:eastAsia="Times New Roman" w:hAnsi="Times New Roman" w:cs="Times New Roman"/>
          <w:b/>
          <w:sz w:val="28"/>
          <w:szCs w:val="28"/>
          <w:lang w:val="uk-UA" w:eastAsia="ru-RU"/>
        </w:rPr>
        <w:t>УДК 633.11:633 „321”: 632.165</w:t>
      </w:r>
    </w:p>
    <w:p w:rsidR="00DE0B9C" w:rsidRPr="00DE0B9C" w:rsidRDefault="00DE0B9C" w:rsidP="00DE0B9C">
      <w:pPr>
        <w:spacing w:after="0" w:line="240" w:lineRule="auto"/>
        <w:jc w:val="center"/>
        <w:rPr>
          <w:rFonts w:ascii="Times New Roman" w:eastAsia="Times New Roman" w:hAnsi="Times New Roman" w:cs="Times New Roman"/>
          <w:b/>
          <w:sz w:val="28"/>
          <w:szCs w:val="28"/>
          <w:lang w:val="uk-UA" w:eastAsia="uk-UA"/>
        </w:rPr>
      </w:pPr>
      <w:r w:rsidRPr="00DE0B9C">
        <w:rPr>
          <w:rFonts w:ascii="Times New Roman" w:eastAsia="Times New Roman" w:hAnsi="Times New Roman" w:cs="Times New Roman"/>
          <w:b/>
          <w:sz w:val="28"/>
          <w:szCs w:val="28"/>
          <w:lang w:val="uk-UA" w:eastAsia="uk-UA"/>
        </w:rPr>
        <w:t>СТІЙКІСТЬ КОЛЕКЦІЙНИХ ЗРАЗКІВ ПШЕНИЦІ М’ЯКОЇ ЯРОЇ ПРОТИ ЗБУДНИКІВ ЛИСТКОВИХ ХВОРОБ В УМОВАХ ЛІСОСТЕПУ УКРАЇНИ</w:t>
      </w:r>
    </w:p>
    <w:p w:rsidR="00DE0B9C" w:rsidRPr="00DE0B9C" w:rsidRDefault="00DE0B9C" w:rsidP="00DE0B9C">
      <w:pPr>
        <w:spacing w:after="0" w:line="240" w:lineRule="auto"/>
        <w:jc w:val="center"/>
        <w:rPr>
          <w:rFonts w:ascii="Times New Roman" w:eastAsia="Times New Roman" w:hAnsi="Times New Roman" w:cs="Times New Roman"/>
          <w:b/>
          <w:sz w:val="28"/>
          <w:szCs w:val="28"/>
          <w:lang w:val="uk-UA" w:eastAsia="uk-UA"/>
        </w:rPr>
      </w:pPr>
    </w:p>
    <w:p w:rsidR="00DE0B9C" w:rsidRPr="00DE0B9C" w:rsidRDefault="00DE0B9C" w:rsidP="00DE0B9C">
      <w:pPr>
        <w:spacing w:after="0" w:line="240" w:lineRule="auto"/>
        <w:jc w:val="right"/>
        <w:rPr>
          <w:rFonts w:ascii="Times New Roman" w:eastAsia="Times New Roman" w:hAnsi="Times New Roman" w:cs="Times New Roman"/>
          <w:bCs/>
          <w:sz w:val="28"/>
          <w:szCs w:val="28"/>
          <w:lang w:val="uk-UA" w:eastAsia="uk-UA"/>
        </w:rPr>
      </w:pPr>
      <w:r w:rsidRPr="00DE0B9C">
        <w:rPr>
          <w:rFonts w:ascii="Times New Roman" w:eastAsia="Times New Roman" w:hAnsi="Times New Roman" w:cs="Times New Roman"/>
          <w:b/>
          <w:bCs/>
          <w:sz w:val="28"/>
          <w:szCs w:val="28"/>
          <w:lang w:val="uk-UA" w:eastAsia="uk-UA"/>
        </w:rPr>
        <w:t>С.</w:t>
      </w:r>
      <w:r w:rsidRPr="00DE0B9C">
        <w:rPr>
          <w:rFonts w:ascii="Times New Roman" w:eastAsia="Times New Roman" w:hAnsi="Times New Roman" w:cs="Times New Roman"/>
          <w:b/>
          <w:sz w:val="28"/>
          <w:szCs w:val="28"/>
          <w:lang w:val="uk-UA" w:eastAsia="uk-UA"/>
        </w:rPr>
        <w:t> </w:t>
      </w:r>
      <w:r w:rsidRPr="00DE0B9C">
        <w:rPr>
          <w:rFonts w:ascii="Times New Roman" w:eastAsia="Times New Roman" w:hAnsi="Times New Roman" w:cs="Times New Roman"/>
          <w:b/>
          <w:bCs/>
          <w:sz w:val="28"/>
          <w:szCs w:val="28"/>
          <w:lang w:val="uk-UA" w:eastAsia="uk-UA"/>
        </w:rPr>
        <w:t xml:space="preserve">О. Хоменко, </w:t>
      </w:r>
      <w:r w:rsidRPr="00DE0B9C">
        <w:rPr>
          <w:rFonts w:ascii="Times New Roman" w:eastAsia="Times New Roman" w:hAnsi="Times New Roman" w:cs="Times New Roman"/>
          <w:bCs/>
          <w:i/>
          <w:sz w:val="28"/>
          <w:szCs w:val="28"/>
          <w:lang w:val="uk-UA" w:eastAsia="uk-UA"/>
        </w:rPr>
        <w:t>доктор с.-г. наук</w:t>
      </w:r>
      <w:r w:rsidRPr="00DE0B9C">
        <w:rPr>
          <w:rFonts w:ascii="Times New Roman" w:eastAsia="Times New Roman" w:hAnsi="Times New Roman" w:cs="Times New Roman"/>
          <w:bCs/>
          <w:sz w:val="28"/>
          <w:szCs w:val="28"/>
          <w:lang w:val="uk-UA" w:eastAsia="uk-UA"/>
        </w:rPr>
        <w:t xml:space="preserve"> </w:t>
      </w:r>
    </w:p>
    <w:p w:rsidR="00DE0B9C" w:rsidRPr="00DE0B9C" w:rsidRDefault="00DE0B9C" w:rsidP="00DE0B9C">
      <w:pPr>
        <w:spacing w:after="0" w:line="240" w:lineRule="auto"/>
        <w:jc w:val="right"/>
        <w:rPr>
          <w:rFonts w:ascii="Times New Roman" w:eastAsia="Times New Roman" w:hAnsi="Times New Roman" w:cs="Times New Roman"/>
          <w:bCs/>
          <w:sz w:val="28"/>
          <w:szCs w:val="28"/>
          <w:lang w:val="uk-UA" w:eastAsia="uk-UA"/>
        </w:rPr>
      </w:pPr>
      <w:r w:rsidRPr="00DE0B9C">
        <w:rPr>
          <w:rFonts w:ascii="Times New Roman" w:eastAsia="Times New Roman" w:hAnsi="Times New Roman" w:cs="Times New Roman"/>
          <w:b/>
          <w:bCs/>
          <w:sz w:val="28"/>
          <w:szCs w:val="28"/>
          <w:lang w:val="uk-UA" w:eastAsia="uk-UA"/>
        </w:rPr>
        <w:t>І.</w:t>
      </w:r>
      <w:r w:rsidRPr="00DE0B9C">
        <w:rPr>
          <w:rFonts w:ascii="Times New Roman" w:eastAsia="Times New Roman" w:hAnsi="Times New Roman" w:cs="Times New Roman"/>
          <w:b/>
          <w:sz w:val="28"/>
          <w:szCs w:val="28"/>
          <w:lang w:val="uk-UA" w:eastAsia="uk-UA"/>
        </w:rPr>
        <w:t> </w:t>
      </w:r>
      <w:r w:rsidRPr="00DE0B9C">
        <w:rPr>
          <w:rFonts w:ascii="Times New Roman" w:eastAsia="Times New Roman" w:hAnsi="Times New Roman" w:cs="Times New Roman"/>
          <w:b/>
          <w:bCs/>
          <w:sz w:val="28"/>
          <w:szCs w:val="28"/>
          <w:lang w:val="uk-UA" w:eastAsia="uk-UA"/>
        </w:rPr>
        <w:t xml:space="preserve">В. Федоренко, </w:t>
      </w:r>
      <w:r w:rsidRPr="00DE0B9C">
        <w:rPr>
          <w:rFonts w:ascii="Times New Roman" w:eastAsia="Times New Roman" w:hAnsi="Times New Roman" w:cs="Times New Roman"/>
          <w:bCs/>
          <w:i/>
          <w:sz w:val="28"/>
          <w:szCs w:val="28"/>
          <w:lang w:val="uk-UA" w:eastAsia="uk-UA"/>
        </w:rPr>
        <w:t>кандидат с.-г. наук</w:t>
      </w:r>
    </w:p>
    <w:p w:rsidR="00DE0B9C" w:rsidRPr="00DE0B9C" w:rsidRDefault="00DE0B9C" w:rsidP="00DE0B9C">
      <w:pPr>
        <w:spacing w:after="0" w:line="240" w:lineRule="auto"/>
        <w:jc w:val="right"/>
        <w:rPr>
          <w:rFonts w:ascii="Times New Roman" w:eastAsia="Times New Roman" w:hAnsi="Times New Roman" w:cs="Times New Roman"/>
          <w:bCs/>
          <w:sz w:val="28"/>
          <w:szCs w:val="28"/>
          <w:lang w:val="uk-UA" w:eastAsia="uk-UA"/>
        </w:rPr>
      </w:pPr>
      <w:r w:rsidRPr="00DE0B9C">
        <w:rPr>
          <w:rFonts w:ascii="Times New Roman" w:eastAsia="Times New Roman" w:hAnsi="Times New Roman" w:cs="Times New Roman"/>
          <w:b/>
          <w:bCs/>
          <w:sz w:val="28"/>
          <w:szCs w:val="28"/>
          <w:lang w:val="uk-UA" w:eastAsia="uk-UA"/>
        </w:rPr>
        <w:t>М.</w:t>
      </w:r>
      <w:r w:rsidRPr="00DE0B9C">
        <w:rPr>
          <w:rFonts w:ascii="Times New Roman" w:eastAsia="Times New Roman" w:hAnsi="Times New Roman" w:cs="Times New Roman"/>
          <w:b/>
          <w:sz w:val="28"/>
          <w:szCs w:val="28"/>
          <w:lang w:val="uk-UA" w:eastAsia="uk-UA"/>
        </w:rPr>
        <w:t> </w:t>
      </w:r>
      <w:r w:rsidRPr="00DE0B9C">
        <w:rPr>
          <w:rFonts w:ascii="Times New Roman" w:eastAsia="Times New Roman" w:hAnsi="Times New Roman" w:cs="Times New Roman"/>
          <w:b/>
          <w:bCs/>
          <w:sz w:val="28"/>
          <w:szCs w:val="28"/>
          <w:lang w:val="uk-UA" w:eastAsia="uk-UA"/>
        </w:rPr>
        <w:t xml:space="preserve">В. Федоренко, </w:t>
      </w:r>
      <w:r w:rsidRPr="00DE0B9C">
        <w:rPr>
          <w:rFonts w:ascii="Times New Roman" w:eastAsia="Times New Roman" w:hAnsi="Times New Roman" w:cs="Times New Roman"/>
          <w:bCs/>
          <w:i/>
          <w:sz w:val="28"/>
          <w:szCs w:val="28"/>
          <w:lang w:val="uk-UA" w:eastAsia="uk-UA"/>
        </w:rPr>
        <w:t>кандидат с.-г. наук</w:t>
      </w:r>
      <w:r w:rsidRPr="00DE0B9C">
        <w:rPr>
          <w:rFonts w:ascii="Times New Roman" w:eastAsia="Times New Roman" w:hAnsi="Times New Roman" w:cs="Times New Roman"/>
          <w:bCs/>
          <w:sz w:val="28"/>
          <w:szCs w:val="28"/>
          <w:lang w:val="uk-UA" w:eastAsia="uk-UA"/>
        </w:rPr>
        <w:t xml:space="preserve"> </w:t>
      </w:r>
    </w:p>
    <w:p w:rsidR="00DE0B9C" w:rsidRPr="00DE0B9C" w:rsidRDefault="00DE0B9C" w:rsidP="00DE0B9C">
      <w:pPr>
        <w:spacing w:after="0" w:line="240" w:lineRule="auto"/>
        <w:jc w:val="right"/>
        <w:rPr>
          <w:rFonts w:ascii="Times New Roman" w:eastAsia="Times New Roman" w:hAnsi="Times New Roman" w:cs="Times New Roman"/>
          <w:b/>
          <w:bCs/>
          <w:sz w:val="28"/>
          <w:szCs w:val="28"/>
          <w:lang w:val="uk-UA" w:eastAsia="uk-UA"/>
        </w:rPr>
      </w:pPr>
      <w:r w:rsidRPr="00DE0B9C">
        <w:rPr>
          <w:rFonts w:ascii="Times New Roman" w:eastAsia="Times New Roman" w:hAnsi="Times New Roman" w:cs="Times New Roman"/>
          <w:b/>
          <w:bCs/>
          <w:sz w:val="28"/>
          <w:szCs w:val="28"/>
          <w:lang w:val="uk-UA" w:eastAsia="uk-UA"/>
        </w:rPr>
        <w:lastRenderedPageBreak/>
        <w:t>Д.</w:t>
      </w:r>
      <w:r w:rsidRPr="00DE0B9C">
        <w:rPr>
          <w:rFonts w:ascii="Times New Roman" w:eastAsia="Times New Roman" w:hAnsi="Times New Roman" w:cs="Times New Roman"/>
          <w:b/>
          <w:sz w:val="28"/>
          <w:szCs w:val="28"/>
          <w:lang w:val="uk-UA" w:eastAsia="uk-UA"/>
        </w:rPr>
        <w:t> </w:t>
      </w:r>
      <w:r w:rsidRPr="00DE0B9C">
        <w:rPr>
          <w:rFonts w:ascii="Times New Roman" w:eastAsia="Times New Roman" w:hAnsi="Times New Roman" w:cs="Times New Roman"/>
          <w:b/>
          <w:bCs/>
          <w:sz w:val="28"/>
          <w:szCs w:val="28"/>
          <w:lang w:val="uk-UA" w:eastAsia="uk-UA"/>
        </w:rPr>
        <w:t>Ю. Березовський</w:t>
      </w:r>
    </w:p>
    <w:p w:rsidR="00DE0B9C" w:rsidRPr="00DE0B9C" w:rsidRDefault="00DE0B9C" w:rsidP="00DE0B9C">
      <w:pPr>
        <w:spacing w:after="0" w:line="240" w:lineRule="auto"/>
        <w:jc w:val="right"/>
        <w:rPr>
          <w:rFonts w:ascii="Times New Roman" w:eastAsia="Times New Roman" w:hAnsi="Times New Roman" w:cs="Times New Roman"/>
          <w:b/>
          <w:bCs/>
          <w:sz w:val="28"/>
          <w:szCs w:val="28"/>
          <w:lang w:val="uk-UA" w:eastAsia="uk-UA"/>
        </w:rPr>
      </w:pPr>
    </w:p>
    <w:p w:rsidR="00DE0B9C" w:rsidRPr="00DE0B9C" w:rsidRDefault="00DE0B9C" w:rsidP="00DE0B9C">
      <w:pPr>
        <w:spacing w:after="0" w:line="240" w:lineRule="auto"/>
        <w:jc w:val="center"/>
        <w:rPr>
          <w:rFonts w:ascii="Times New Roman" w:eastAsia="Times New Roman" w:hAnsi="Times New Roman" w:cs="Times New Roman"/>
          <w:bCs/>
          <w:i/>
          <w:sz w:val="28"/>
          <w:szCs w:val="28"/>
          <w:lang w:val="uk-UA" w:eastAsia="uk-UA"/>
        </w:rPr>
      </w:pPr>
      <w:r w:rsidRPr="00DE0B9C">
        <w:rPr>
          <w:rFonts w:ascii="Times New Roman" w:eastAsia="Times New Roman" w:hAnsi="Times New Roman" w:cs="Times New Roman"/>
          <w:bCs/>
          <w:i/>
          <w:sz w:val="28"/>
          <w:szCs w:val="28"/>
          <w:lang w:val="uk-UA" w:eastAsia="uk-UA"/>
        </w:rPr>
        <w:t>Миронівський інститут пшениці імені В.М. Ремесла НААН України</w:t>
      </w:r>
    </w:p>
    <w:p w:rsidR="00DE0B9C" w:rsidRPr="00DE0B9C" w:rsidRDefault="00DE0B9C" w:rsidP="00DE0B9C">
      <w:pPr>
        <w:spacing w:after="0" w:line="240" w:lineRule="auto"/>
        <w:ind w:firstLine="709"/>
        <w:jc w:val="both"/>
        <w:rPr>
          <w:rFonts w:ascii="Times New Roman" w:eastAsia="Times New Roman" w:hAnsi="Times New Roman" w:cs="Times New Roman"/>
          <w:i/>
          <w:sz w:val="28"/>
          <w:szCs w:val="28"/>
          <w:lang w:val="uk-UA" w:eastAsia="ru-RU"/>
        </w:rPr>
      </w:pPr>
    </w:p>
    <w:p w:rsidR="00DE0B9C" w:rsidRPr="00DE0B9C" w:rsidRDefault="00DE0B9C" w:rsidP="00DE0B9C">
      <w:pPr>
        <w:spacing w:after="0" w:line="240" w:lineRule="auto"/>
        <w:ind w:firstLine="709"/>
        <w:jc w:val="both"/>
        <w:rPr>
          <w:rFonts w:ascii="Times New Roman" w:eastAsia="Times New Roman" w:hAnsi="Times New Roman" w:cs="Times New Roman"/>
          <w:sz w:val="28"/>
          <w:szCs w:val="28"/>
          <w:lang w:val="uk-UA" w:eastAsia="ru-RU"/>
        </w:rPr>
      </w:pPr>
      <w:r w:rsidRPr="00DE0B9C">
        <w:rPr>
          <w:rFonts w:ascii="Times New Roman" w:eastAsia="Times New Roman" w:hAnsi="Times New Roman" w:cs="Times New Roman"/>
          <w:sz w:val="28"/>
          <w:szCs w:val="28"/>
          <w:lang w:val="uk-UA" w:eastAsia="ru-RU"/>
        </w:rPr>
        <w:t xml:space="preserve">Створення стійких проти хвороб сортів – це визнаний у всьому світі найбільш ефективний, економічно обґрунтований і досконалий, з погляду охорони навколишнього середовища, метод захисту рослин, що поєднує високий потенціал урожайності з генетично детермінованою стійкістю проти ураження збудниками хвороб. Впровадження у виробництво сортів з комплексною стійкістю проти фітозахворювань дає можливість обмежити застосування пестицидів. </w:t>
      </w:r>
      <w:r w:rsidRPr="00DE0B9C">
        <w:rPr>
          <w:rFonts w:ascii="Times New Roman" w:eastAsia="Times New Roman" w:hAnsi="Times New Roman" w:cs="Times New Roman"/>
          <w:sz w:val="28"/>
          <w:szCs w:val="28"/>
          <w:lang w:eastAsia="ru-RU"/>
        </w:rPr>
        <w:t xml:space="preserve">Це виключить прогресуюче забруднення довкілля та значно покращить екологічну ситуацію, що склалась в Україні за останнє десятиріччя. Враховуючи високий </w:t>
      </w:r>
      <w:proofErr w:type="gramStart"/>
      <w:r w:rsidRPr="00DE0B9C">
        <w:rPr>
          <w:rFonts w:ascii="Times New Roman" w:eastAsia="Times New Roman" w:hAnsi="Times New Roman" w:cs="Times New Roman"/>
          <w:sz w:val="28"/>
          <w:szCs w:val="28"/>
          <w:lang w:eastAsia="ru-RU"/>
        </w:rPr>
        <w:t>р</w:t>
      </w:r>
      <w:proofErr w:type="gramEnd"/>
      <w:r w:rsidRPr="00DE0B9C">
        <w:rPr>
          <w:rFonts w:ascii="Times New Roman" w:eastAsia="Times New Roman" w:hAnsi="Times New Roman" w:cs="Times New Roman"/>
          <w:sz w:val="28"/>
          <w:szCs w:val="28"/>
          <w:lang w:eastAsia="ru-RU"/>
        </w:rPr>
        <w:t xml:space="preserve">івень залежності розвитку взаємовідносин в системі </w:t>
      </w:r>
      <w:r w:rsidRPr="00DE0B9C">
        <w:rPr>
          <w:rFonts w:ascii="Times New Roman" w:eastAsia="Times New Roman" w:hAnsi="Times New Roman" w:cs="Times New Roman"/>
          <w:sz w:val="28"/>
          <w:szCs w:val="28"/>
          <w:lang w:val="uk-UA" w:eastAsia="ru-RU"/>
        </w:rPr>
        <w:t>«</w:t>
      </w:r>
      <w:r w:rsidRPr="00DE0B9C">
        <w:rPr>
          <w:rFonts w:ascii="Times New Roman" w:eastAsia="Times New Roman" w:hAnsi="Times New Roman" w:cs="Times New Roman"/>
          <w:sz w:val="28"/>
          <w:szCs w:val="28"/>
          <w:lang w:eastAsia="ru-RU"/>
        </w:rPr>
        <w:t>рослина-патоген</w:t>
      </w:r>
      <w:r w:rsidRPr="00DE0B9C">
        <w:rPr>
          <w:rFonts w:ascii="Times New Roman" w:eastAsia="Times New Roman" w:hAnsi="Times New Roman" w:cs="Times New Roman"/>
          <w:sz w:val="28"/>
          <w:szCs w:val="28"/>
          <w:lang w:val="uk-UA" w:eastAsia="ru-RU"/>
        </w:rPr>
        <w:t>»</w:t>
      </w:r>
      <w:r w:rsidRPr="00DE0B9C">
        <w:rPr>
          <w:rFonts w:ascii="Times New Roman" w:eastAsia="Times New Roman" w:hAnsi="Times New Roman" w:cs="Times New Roman"/>
          <w:sz w:val="28"/>
          <w:szCs w:val="28"/>
          <w:lang w:eastAsia="ru-RU"/>
        </w:rPr>
        <w:t xml:space="preserve"> від умов навколишнього середовища та складні механізми стійкості, питання створення сортів пшениці ярої з комплексною стійкістю до біотичних чинників є досі не вирішеним.</w:t>
      </w:r>
      <w:r w:rsidRPr="00DE0B9C">
        <w:rPr>
          <w:rFonts w:ascii="Times New Roman" w:eastAsia="Times New Roman" w:hAnsi="Times New Roman" w:cs="Times New Roman"/>
          <w:sz w:val="28"/>
          <w:szCs w:val="28"/>
          <w:lang w:val="uk-UA" w:eastAsia="ru-RU"/>
        </w:rPr>
        <w:t xml:space="preserve"> Таким чином, успіх селекції значною мірою визначається наявністю вихідного матеріалу, одним із важливих видів якого є колекційний матеріал різного еколого-географічного походження.</w:t>
      </w:r>
    </w:p>
    <w:p w:rsidR="00DE0B9C" w:rsidRPr="00DE0B9C" w:rsidRDefault="00DE0B9C" w:rsidP="00DE0B9C">
      <w:pPr>
        <w:spacing w:after="0" w:line="240" w:lineRule="auto"/>
        <w:ind w:firstLine="680"/>
        <w:jc w:val="both"/>
        <w:rPr>
          <w:rFonts w:ascii="Times New Roman" w:eastAsia="Times New Roman" w:hAnsi="Times New Roman" w:cs="Times New Roman"/>
          <w:sz w:val="28"/>
          <w:szCs w:val="28"/>
          <w:lang w:val="uk-UA" w:eastAsia="ru-RU"/>
        </w:rPr>
      </w:pPr>
      <w:r w:rsidRPr="00DE0B9C">
        <w:rPr>
          <w:rFonts w:ascii="Times New Roman" w:eastAsia="Times New Roman" w:hAnsi="Times New Roman" w:cs="Times New Roman"/>
          <w:sz w:val="28"/>
          <w:szCs w:val="28"/>
          <w:lang w:val="uk-UA" w:eastAsia="ru-RU"/>
        </w:rPr>
        <w:t>Мета досліджень передбачала виділити джерела стійкості пшениці м’якої ярої проти листкових хвороб для їх залучення в наукові та селекційні програми в якості вихідного матеріалу. Дослідження 346 колекційних зразків проводили впродовж 2007–2016 рр. у лабораторії селекції ярої пшениці Миронівського інституту пшениці імені В.</w:t>
      </w:r>
      <w:r w:rsidRPr="00DE0B9C">
        <w:rPr>
          <w:rFonts w:ascii="Times New Roman" w:eastAsia="Times New Roman" w:hAnsi="Times New Roman" w:cs="Times New Roman"/>
          <w:sz w:val="28"/>
          <w:szCs w:val="28"/>
          <w:lang w:val="en-GB" w:eastAsia="ru-RU"/>
        </w:rPr>
        <w:t> </w:t>
      </w:r>
      <w:r w:rsidRPr="00DE0B9C">
        <w:rPr>
          <w:rFonts w:ascii="Times New Roman" w:eastAsia="Times New Roman" w:hAnsi="Times New Roman" w:cs="Times New Roman"/>
          <w:sz w:val="28"/>
          <w:szCs w:val="28"/>
          <w:lang w:val="uk-UA" w:eastAsia="ru-RU"/>
        </w:rPr>
        <w:t>М.</w:t>
      </w:r>
      <w:r w:rsidRPr="00DE0B9C">
        <w:rPr>
          <w:rFonts w:ascii="Times New Roman" w:eastAsia="Times New Roman" w:hAnsi="Times New Roman" w:cs="Times New Roman"/>
          <w:sz w:val="28"/>
          <w:szCs w:val="28"/>
          <w:lang w:val="en-GB" w:eastAsia="ru-RU"/>
        </w:rPr>
        <w:t> </w:t>
      </w:r>
      <w:r w:rsidRPr="00DE0B9C">
        <w:rPr>
          <w:rFonts w:ascii="Times New Roman" w:eastAsia="Times New Roman" w:hAnsi="Times New Roman" w:cs="Times New Roman"/>
          <w:sz w:val="28"/>
          <w:szCs w:val="28"/>
          <w:lang w:val="uk-UA" w:eastAsia="ru-RU"/>
        </w:rPr>
        <w:t xml:space="preserve">Ремесла НААН України. </w:t>
      </w:r>
    </w:p>
    <w:p w:rsidR="00DE0B9C" w:rsidRPr="00DE0B9C" w:rsidRDefault="00DE0B9C" w:rsidP="00DE0B9C">
      <w:pPr>
        <w:spacing w:after="0" w:line="240" w:lineRule="auto"/>
        <w:ind w:firstLine="709"/>
        <w:jc w:val="both"/>
        <w:rPr>
          <w:rFonts w:ascii="Times New Roman" w:eastAsia="Times New Roman" w:hAnsi="Times New Roman" w:cs="Times New Roman"/>
          <w:sz w:val="28"/>
          <w:szCs w:val="28"/>
          <w:lang w:val="uk-UA" w:eastAsia="ru-RU"/>
        </w:rPr>
      </w:pPr>
      <w:r w:rsidRPr="00DE0B9C">
        <w:rPr>
          <w:rFonts w:ascii="Times New Roman" w:eastAsia="Times New Roman" w:hAnsi="Times New Roman" w:cs="Times New Roman"/>
          <w:sz w:val="28"/>
          <w:szCs w:val="28"/>
          <w:lang w:val="uk-UA" w:eastAsia="ru-RU"/>
        </w:rPr>
        <w:t>За результатами багаторічних досліджень у колекційному розсаднику виділено 64 (18,5</w:t>
      </w:r>
      <w:r w:rsidRPr="00DE0B9C">
        <w:rPr>
          <w:rFonts w:ascii="Times New Roman" w:eastAsia="Times New Roman" w:hAnsi="Times New Roman" w:cs="Times New Roman"/>
          <w:sz w:val="28"/>
          <w:szCs w:val="28"/>
          <w:lang w:eastAsia="ru-RU"/>
        </w:rPr>
        <w:t> </w:t>
      </w:r>
      <w:r w:rsidRPr="00DE0B9C">
        <w:rPr>
          <w:rFonts w:ascii="Times New Roman" w:eastAsia="Times New Roman" w:hAnsi="Times New Roman" w:cs="Times New Roman"/>
          <w:sz w:val="28"/>
          <w:szCs w:val="28"/>
          <w:lang w:val="uk-UA" w:eastAsia="ru-RU"/>
        </w:rPr>
        <w:t>%) зразки пшениці м’якої ярої – Карабалыкская 8, Карабалыкская 4, Карабалыкская 3 (</w:t>
      </w:r>
      <w:r w:rsidRPr="00DE0B9C">
        <w:rPr>
          <w:rFonts w:ascii="Times New Roman" w:eastAsia="Times New Roman" w:hAnsi="Times New Roman" w:cs="Times New Roman"/>
          <w:sz w:val="28"/>
          <w:szCs w:val="28"/>
          <w:lang w:val="en-US" w:eastAsia="ru-RU"/>
        </w:rPr>
        <w:t>KAZ</w:t>
      </w:r>
      <w:r w:rsidRPr="00DE0B9C">
        <w:rPr>
          <w:rFonts w:ascii="Times New Roman" w:eastAsia="Times New Roman" w:hAnsi="Times New Roman" w:cs="Times New Roman"/>
          <w:sz w:val="28"/>
          <w:szCs w:val="28"/>
          <w:lang w:val="uk-UA" w:eastAsia="ru-RU"/>
        </w:rPr>
        <w:t>), Аншлаг,</w:t>
      </w:r>
      <w:r w:rsidRPr="00DE0B9C">
        <w:rPr>
          <w:rFonts w:ascii="Times New Roman" w:eastAsia="Times New Roman" w:hAnsi="Times New Roman" w:cs="Times New Roman"/>
          <w:bCs/>
          <w:iCs/>
          <w:sz w:val="28"/>
          <w:szCs w:val="28"/>
          <w:lang w:val="uk-UA" w:eastAsia="ru-RU"/>
        </w:rPr>
        <w:t xml:space="preserve"> МІГ, Вишиванка</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UKR</w:t>
      </w:r>
      <w:r w:rsidRPr="00DE0B9C">
        <w:rPr>
          <w:rFonts w:ascii="Times New Roman" w:eastAsia="Times New Roman" w:hAnsi="Times New Roman" w:cs="Times New Roman"/>
          <w:sz w:val="28"/>
          <w:szCs w:val="28"/>
          <w:lang w:val="uk-UA" w:eastAsia="ru-RU"/>
        </w:rPr>
        <w:t>), Алтайский простор, Варяг, Тарская 6, Тарская 7, Свеча, Омская 33, Омская 34 (</w:t>
      </w:r>
      <w:r w:rsidRPr="00DE0B9C">
        <w:rPr>
          <w:rFonts w:ascii="Times New Roman" w:eastAsia="Times New Roman" w:hAnsi="Times New Roman" w:cs="Times New Roman"/>
          <w:sz w:val="28"/>
          <w:szCs w:val="28"/>
          <w:lang w:val="en-US" w:eastAsia="ru-RU"/>
        </w:rPr>
        <w:t>RUS</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TW</w:t>
      </w:r>
      <w:r w:rsidRPr="00DE0B9C">
        <w:rPr>
          <w:rFonts w:ascii="Times New Roman" w:eastAsia="Times New Roman" w:hAnsi="Times New Roman" w:cs="Times New Roman"/>
          <w:sz w:val="28"/>
          <w:szCs w:val="28"/>
          <w:lang w:val="uk-UA" w:eastAsia="ru-RU"/>
        </w:rPr>
        <w:t xml:space="preserve"> 21311 (</w:t>
      </w:r>
      <w:r w:rsidRPr="00DE0B9C">
        <w:rPr>
          <w:rFonts w:ascii="Times New Roman" w:eastAsia="Times New Roman" w:hAnsi="Times New Roman" w:cs="Times New Roman"/>
          <w:sz w:val="28"/>
          <w:szCs w:val="28"/>
          <w:lang w:val="en-US" w:eastAsia="ru-RU"/>
        </w:rPr>
        <w:t>GBR</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pt-BR" w:eastAsia="ru-RU"/>
        </w:rPr>
        <w:t>Quattro</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Aletch</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DEU</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Okli</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CAN</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Gr</w:t>
      </w:r>
      <w:r w:rsidRPr="00DE0B9C">
        <w:rPr>
          <w:rFonts w:ascii="Times New Roman" w:eastAsia="Times New Roman" w:hAnsi="Times New Roman" w:cs="Times New Roman"/>
          <w:sz w:val="28"/>
          <w:szCs w:val="28"/>
          <w:lang w:val="uk-UA" w:eastAsia="ru-RU"/>
        </w:rPr>
        <w:t>а</w:t>
      </w:r>
      <w:r w:rsidRPr="00DE0B9C">
        <w:rPr>
          <w:rFonts w:ascii="Times New Roman" w:eastAsia="Times New Roman" w:hAnsi="Times New Roman" w:cs="Times New Roman"/>
          <w:sz w:val="28"/>
          <w:szCs w:val="28"/>
          <w:lang w:val="en-US" w:eastAsia="ru-RU"/>
        </w:rPr>
        <w:t>nny</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eastAsia="ru-RU"/>
        </w:rPr>
        <w:t>AUT</w:t>
      </w:r>
      <w:r w:rsidRPr="00DE0B9C">
        <w:rPr>
          <w:rFonts w:ascii="Times New Roman" w:eastAsia="Times New Roman" w:hAnsi="Times New Roman" w:cs="Times New Roman"/>
          <w:sz w:val="28"/>
          <w:szCs w:val="28"/>
          <w:lang w:val="uk-UA" w:eastAsia="ru-RU"/>
        </w:rPr>
        <w:t>) та ін. різного еколого-географічного походження, які проявили високу стійкість (8</w:t>
      </w:r>
      <w:r w:rsidRPr="00DE0B9C">
        <w:rPr>
          <w:rFonts w:ascii="Times New Roman" w:eastAsia="Times New Roman" w:hAnsi="Times New Roman" w:cs="Times New Roman"/>
          <w:sz w:val="28"/>
          <w:szCs w:val="28"/>
          <w:lang w:val="en-GB" w:eastAsia="ru-RU"/>
        </w:rPr>
        <w:t> </w:t>
      </w:r>
      <w:r w:rsidRPr="00DE0B9C">
        <w:rPr>
          <w:rFonts w:ascii="Times New Roman" w:eastAsia="Times New Roman" w:hAnsi="Times New Roman" w:cs="Times New Roman"/>
          <w:sz w:val="28"/>
          <w:szCs w:val="28"/>
          <w:lang w:val="uk-UA" w:eastAsia="ru-RU"/>
        </w:rPr>
        <w:t xml:space="preserve">балів) проти ураження збудником </w:t>
      </w:r>
      <w:r w:rsidRPr="00DE0B9C">
        <w:rPr>
          <w:rFonts w:ascii="Times New Roman" w:eastAsia="Times New Roman" w:hAnsi="Times New Roman" w:cs="Times New Roman"/>
          <w:i/>
          <w:sz w:val="28"/>
          <w:szCs w:val="28"/>
          <w:lang w:val="en-US" w:eastAsia="ru-RU"/>
        </w:rPr>
        <w:t>Erysiphe</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i/>
          <w:sz w:val="28"/>
          <w:szCs w:val="28"/>
          <w:lang w:val="en-US" w:eastAsia="ru-RU"/>
        </w:rPr>
        <w:t>graminis</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sz w:val="28"/>
          <w:szCs w:val="28"/>
          <w:lang w:val="en-US" w:eastAsia="ru-RU"/>
        </w:rPr>
        <w:t>DC</w:t>
      </w:r>
      <w:r w:rsidRPr="00DE0B9C">
        <w:rPr>
          <w:rFonts w:ascii="Times New Roman" w:eastAsia="Times New Roman" w:hAnsi="Times New Roman" w:cs="Times New Roman"/>
          <w:sz w:val="28"/>
          <w:szCs w:val="28"/>
          <w:lang w:val="uk-UA" w:eastAsia="ru-RU"/>
        </w:rPr>
        <w:t xml:space="preserve">. </w:t>
      </w:r>
      <w:proofErr w:type="gramStart"/>
      <w:r w:rsidRPr="00DE0B9C">
        <w:rPr>
          <w:rFonts w:ascii="Times New Roman" w:eastAsia="Times New Roman" w:hAnsi="Times New Roman" w:cs="Times New Roman"/>
          <w:sz w:val="28"/>
          <w:szCs w:val="28"/>
          <w:lang w:val="en-US" w:eastAsia="ru-RU"/>
        </w:rPr>
        <w:t>f</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sp</w:t>
      </w:r>
      <w:r w:rsidRPr="00DE0B9C">
        <w:rPr>
          <w:rFonts w:ascii="Times New Roman" w:eastAsia="Times New Roman" w:hAnsi="Times New Roman" w:cs="Times New Roman"/>
          <w:sz w:val="28"/>
          <w:szCs w:val="28"/>
          <w:lang w:val="uk-UA" w:eastAsia="ru-RU"/>
        </w:rPr>
        <w:t>.</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sz w:val="28"/>
          <w:szCs w:val="28"/>
          <w:lang w:val="en-US" w:eastAsia="ru-RU"/>
        </w:rPr>
        <w:t>tritici</w:t>
      </w:r>
      <w:r w:rsidRPr="00DE0B9C">
        <w:rPr>
          <w:rFonts w:ascii="Times New Roman" w:eastAsia="Times New Roman" w:hAnsi="Times New Roman" w:cs="Times New Roman"/>
          <w:sz w:val="28"/>
          <w:szCs w:val="28"/>
          <w:lang w:val="uk-UA" w:eastAsia="ru-RU"/>
        </w:rPr>
        <w:t>.</w:t>
      </w:r>
      <w:proofErr w:type="gramEnd"/>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iCs/>
          <w:sz w:val="28"/>
          <w:szCs w:val="28"/>
          <w:lang w:val="uk-UA" w:eastAsia="ru-RU"/>
        </w:rPr>
        <w:t xml:space="preserve">Стійкість проти ураження збудником </w:t>
      </w:r>
      <w:r w:rsidRPr="00DE0B9C">
        <w:rPr>
          <w:rFonts w:ascii="Times New Roman" w:eastAsia="Times New Roman" w:hAnsi="Times New Roman" w:cs="Times New Roman"/>
          <w:i/>
          <w:sz w:val="28"/>
          <w:szCs w:val="28"/>
          <w:lang w:val="en-US" w:eastAsia="ru-RU"/>
        </w:rPr>
        <w:t>Puccinia</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i/>
          <w:sz w:val="28"/>
          <w:szCs w:val="28"/>
          <w:lang w:val="en-US" w:eastAsia="ru-RU"/>
        </w:rPr>
        <w:t>recondita</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sz w:val="28"/>
          <w:szCs w:val="28"/>
          <w:lang w:val="en-US" w:eastAsia="ru-RU"/>
        </w:rPr>
        <w:t>f</w:t>
      </w:r>
      <w:r w:rsidRPr="00DE0B9C">
        <w:rPr>
          <w:rFonts w:ascii="Times New Roman" w:eastAsia="Times New Roman" w:hAnsi="Times New Roman" w:cs="Times New Roman"/>
          <w:sz w:val="28"/>
          <w:szCs w:val="28"/>
          <w:lang w:val="uk-UA" w:eastAsia="ru-RU"/>
        </w:rPr>
        <w:t xml:space="preserve">. </w:t>
      </w:r>
      <w:proofErr w:type="gramStart"/>
      <w:r w:rsidRPr="00DE0B9C">
        <w:rPr>
          <w:rFonts w:ascii="Times New Roman" w:eastAsia="Times New Roman" w:hAnsi="Times New Roman" w:cs="Times New Roman"/>
          <w:sz w:val="28"/>
          <w:szCs w:val="28"/>
          <w:lang w:val="en-US" w:eastAsia="ru-RU"/>
        </w:rPr>
        <w:t>sp</w:t>
      </w:r>
      <w:proofErr w:type="gramEnd"/>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tritici</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Rob</w:t>
      </w:r>
      <w:r w:rsidRPr="00DE0B9C">
        <w:rPr>
          <w:rFonts w:ascii="Times New Roman" w:eastAsia="Times New Roman" w:hAnsi="Times New Roman" w:cs="Times New Roman"/>
          <w:sz w:val="28"/>
          <w:szCs w:val="28"/>
          <w:lang w:val="uk-UA" w:eastAsia="ru-RU"/>
        </w:rPr>
        <w:t>. у роки досліджень була різною – від 5 до 8 балів. Високу стійкість (8</w:t>
      </w:r>
      <w:r w:rsidRPr="00DE0B9C">
        <w:rPr>
          <w:rFonts w:ascii="Times New Roman" w:eastAsia="Times New Roman" w:hAnsi="Times New Roman" w:cs="Times New Roman"/>
          <w:sz w:val="28"/>
          <w:szCs w:val="28"/>
          <w:lang w:eastAsia="ru-RU"/>
        </w:rPr>
        <w:t> </w:t>
      </w:r>
      <w:r w:rsidRPr="00DE0B9C">
        <w:rPr>
          <w:rFonts w:ascii="Times New Roman" w:eastAsia="Times New Roman" w:hAnsi="Times New Roman" w:cs="Times New Roman"/>
          <w:sz w:val="28"/>
          <w:szCs w:val="28"/>
          <w:lang w:val="uk-UA" w:eastAsia="ru-RU"/>
        </w:rPr>
        <w:t>балів) проти бурої іржі проявили 34 (9,8</w:t>
      </w:r>
      <w:r w:rsidRPr="00DE0B9C">
        <w:rPr>
          <w:rFonts w:ascii="Times New Roman" w:eastAsia="Times New Roman" w:hAnsi="Times New Roman" w:cs="Times New Roman"/>
          <w:sz w:val="28"/>
          <w:szCs w:val="28"/>
          <w:lang w:eastAsia="ru-RU"/>
        </w:rPr>
        <w:t> </w:t>
      </w:r>
      <w:r w:rsidRPr="00DE0B9C">
        <w:rPr>
          <w:rFonts w:ascii="Times New Roman" w:eastAsia="Times New Roman" w:hAnsi="Times New Roman" w:cs="Times New Roman"/>
          <w:sz w:val="28"/>
          <w:szCs w:val="28"/>
          <w:lang w:val="uk-UA" w:eastAsia="ru-RU"/>
        </w:rPr>
        <w:t xml:space="preserve">%) зразки – </w:t>
      </w:r>
      <w:r w:rsidRPr="00DE0B9C">
        <w:rPr>
          <w:rFonts w:ascii="Times New Roman" w:eastAsia="Times New Roman" w:hAnsi="Times New Roman" w:cs="Times New Roman"/>
          <w:bCs/>
          <w:iCs/>
          <w:sz w:val="28"/>
          <w:szCs w:val="28"/>
          <w:lang w:val="uk-UA" w:eastAsia="ru-RU"/>
        </w:rPr>
        <w:t xml:space="preserve">Вишиванка, МІГ, Аншлаг, Тайна, Харківська 28, Харківська 34 </w:t>
      </w:r>
      <w:r w:rsidRPr="00DE0B9C">
        <w:rPr>
          <w:rFonts w:ascii="Times New Roman" w:eastAsia="Times New Roman" w:hAnsi="Times New Roman" w:cs="Times New Roman"/>
          <w:sz w:val="28"/>
          <w:szCs w:val="28"/>
          <w:lang w:val="uk-UA" w:eastAsia="ru-RU"/>
        </w:rPr>
        <w:t>(</w:t>
      </w:r>
      <w:r w:rsidRPr="00DE0B9C">
        <w:rPr>
          <w:rFonts w:ascii="Times New Roman" w:eastAsia="Times New Roman" w:hAnsi="Times New Roman" w:cs="Times New Roman"/>
          <w:sz w:val="28"/>
          <w:szCs w:val="28"/>
          <w:lang w:eastAsia="ru-RU"/>
        </w:rPr>
        <w:t>UKR</w:t>
      </w:r>
      <w:r w:rsidRPr="00DE0B9C">
        <w:rPr>
          <w:rFonts w:ascii="Times New Roman" w:eastAsia="Times New Roman" w:hAnsi="Times New Roman" w:cs="Times New Roman"/>
          <w:sz w:val="28"/>
          <w:szCs w:val="28"/>
          <w:lang w:val="uk-UA" w:eastAsia="ru-RU"/>
        </w:rPr>
        <w:t>), Геракл, Лавруша, Варяг, Тулайковская 100, Кинельская 2010, Кинельская нива, Омская 41, ЮВ-</w:t>
      </w:r>
      <w:smartTag w:uri="urn:schemas-microsoft-com:office:smarttags" w:element="metricconverter">
        <w:smartTagPr>
          <w:attr w:name="ProductID" w:val="3, Л"/>
        </w:smartTagPr>
        <w:r w:rsidRPr="00DE0B9C">
          <w:rPr>
            <w:rFonts w:ascii="Times New Roman" w:eastAsia="Times New Roman" w:hAnsi="Times New Roman" w:cs="Times New Roman"/>
            <w:sz w:val="28"/>
            <w:szCs w:val="28"/>
            <w:lang w:val="uk-UA" w:eastAsia="ru-RU"/>
          </w:rPr>
          <w:t>3, Л</w:t>
        </w:r>
      </w:smartTag>
      <w:r w:rsidRPr="00DE0B9C">
        <w:rPr>
          <w:rFonts w:ascii="Times New Roman" w:eastAsia="Times New Roman" w:hAnsi="Times New Roman" w:cs="Times New Roman"/>
          <w:sz w:val="28"/>
          <w:szCs w:val="28"/>
          <w:lang w:val="uk-UA" w:eastAsia="ru-RU"/>
        </w:rPr>
        <w:t xml:space="preserve"> 500, Дебют (</w:t>
      </w:r>
      <w:r w:rsidRPr="00DE0B9C">
        <w:rPr>
          <w:rFonts w:ascii="Times New Roman" w:eastAsia="Times New Roman" w:hAnsi="Times New Roman" w:cs="Times New Roman"/>
          <w:sz w:val="28"/>
          <w:szCs w:val="28"/>
          <w:lang w:eastAsia="ru-RU"/>
        </w:rPr>
        <w:t>RUS</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Cornette</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NSJP</w:t>
      </w:r>
      <w:r w:rsidRPr="00DE0B9C">
        <w:rPr>
          <w:rFonts w:ascii="Times New Roman" w:eastAsia="Times New Roman" w:hAnsi="Times New Roman" w:cs="Times New Roman"/>
          <w:sz w:val="28"/>
          <w:szCs w:val="28"/>
          <w:lang w:val="uk-UA" w:eastAsia="ru-RU"/>
        </w:rPr>
        <w:t xml:space="preserve"> </w:t>
      </w:r>
      <w:smartTag w:uri="urn:schemas-microsoft-com:office:smarttags" w:element="metricconverter">
        <w:smartTagPr>
          <w:attr w:name="ProductID" w:val="429 A"/>
        </w:smartTagPr>
        <w:r w:rsidRPr="00DE0B9C">
          <w:rPr>
            <w:rFonts w:ascii="Times New Roman" w:eastAsia="Times New Roman" w:hAnsi="Times New Roman" w:cs="Times New Roman"/>
            <w:sz w:val="28"/>
            <w:szCs w:val="28"/>
            <w:lang w:val="uk-UA" w:eastAsia="ru-RU"/>
          </w:rPr>
          <w:t xml:space="preserve">429 </w:t>
        </w:r>
        <w:r w:rsidRPr="00DE0B9C">
          <w:rPr>
            <w:rFonts w:ascii="Times New Roman" w:eastAsia="Times New Roman" w:hAnsi="Times New Roman" w:cs="Times New Roman"/>
            <w:sz w:val="28"/>
            <w:szCs w:val="28"/>
            <w:lang w:val="en-US" w:eastAsia="ru-RU"/>
          </w:rPr>
          <w:t>A</w:t>
        </w:r>
      </w:smartTag>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FRA</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Okli</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AC</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Corinne</w:t>
      </w:r>
      <w:r w:rsidRPr="00DE0B9C">
        <w:rPr>
          <w:rFonts w:ascii="Times New Roman" w:eastAsia="Times New Roman" w:hAnsi="Times New Roman" w:cs="Times New Roman"/>
          <w:sz w:val="28"/>
          <w:szCs w:val="28"/>
          <w:lang w:val="uk-UA" w:eastAsia="ru-RU"/>
        </w:rPr>
        <w:t>, 883 (</w:t>
      </w:r>
      <w:r w:rsidRPr="00DE0B9C">
        <w:rPr>
          <w:rFonts w:ascii="Times New Roman" w:eastAsia="Times New Roman" w:hAnsi="Times New Roman" w:cs="Times New Roman"/>
          <w:sz w:val="28"/>
          <w:szCs w:val="28"/>
          <w:lang w:val="en-US" w:eastAsia="ru-RU"/>
        </w:rPr>
        <w:t>CAN</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Wampum</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USA</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Kenya</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Nyangumi</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KEN</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Carrizo</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MEX</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Cytra</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Helia</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Koksa</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POL</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Aletch</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DEU</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TW</w:t>
      </w:r>
      <w:r w:rsidRPr="00DE0B9C">
        <w:rPr>
          <w:rFonts w:ascii="Times New Roman" w:eastAsia="Times New Roman" w:hAnsi="Times New Roman" w:cs="Times New Roman"/>
          <w:sz w:val="28"/>
          <w:szCs w:val="28"/>
          <w:lang w:val="uk-UA" w:eastAsia="ru-RU"/>
        </w:rPr>
        <w:t xml:space="preserve"> 21311 (</w:t>
      </w:r>
      <w:r w:rsidRPr="00DE0B9C">
        <w:rPr>
          <w:rFonts w:ascii="Times New Roman" w:eastAsia="Times New Roman" w:hAnsi="Times New Roman" w:cs="Times New Roman"/>
          <w:sz w:val="28"/>
          <w:szCs w:val="28"/>
          <w:lang w:val="en-US" w:eastAsia="ru-RU"/>
        </w:rPr>
        <w:t>GBR</w:t>
      </w:r>
      <w:r w:rsidRPr="00DE0B9C">
        <w:rPr>
          <w:rFonts w:ascii="Times New Roman" w:eastAsia="Times New Roman" w:hAnsi="Times New Roman" w:cs="Times New Roman"/>
          <w:sz w:val="28"/>
          <w:szCs w:val="28"/>
          <w:lang w:val="uk-UA" w:eastAsia="ru-RU"/>
        </w:rPr>
        <w:t>) та інші. За роки досліджень не виявлено високостійких зразків пшениці м’якої ярої проти</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i/>
          <w:sz w:val="28"/>
          <w:szCs w:val="28"/>
          <w:lang w:val="en-US" w:eastAsia="ru-RU"/>
        </w:rPr>
        <w:t>Septoria</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i/>
          <w:sz w:val="28"/>
          <w:szCs w:val="28"/>
          <w:lang w:val="en-US" w:eastAsia="ru-RU"/>
        </w:rPr>
        <w:t>tritici</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sz w:val="28"/>
          <w:szCs w:val="28"/>
          <w:lang w:val="en-US" w:eastAsia="ru-RU"/>
        </w:rPr>
        <w:t>Rob</w:t>
      </w:r>
      <w:r w:rsidRPr="00DE0B9C">
        <w:rPr>
          <w:rFonts w:ascii="Times New Roman" w:eastAsia="Times New Roman" w:hAnsi="Times New Roman" w:cs="Times New Roman"/>
          <w:sz w:val="28"/>
          <w:szCs w:val="28"/>
          <w:lang w:val="uk-UA" w:eastAsia="ru-RU"/>
        </w:rPr>
        <w:t>. Стійкість (7</w:t>
      </w:r>
      <w:r w:rsidRPr="00DE0B9C">
        <w:rPr>
          <w:rFonts w:ascii="Times New Roman" w:eastAsia="Times New Roman" w:hAnsi="Times New Roman" w:cs="Times New Roman"/>
          <w:sz w:val="28"/>
          <w:szCs w:val="28"/>
          <w:lang w:eastAsia="ru-RU"/>
        </w:rPr>
        <w:t> </w:t>
      </w:r>
      <w:r w:rsidRPr="00DE0B9C">
        <w:rPr>
          <w:rFonts w:ascii="Times New Roman" w:eastAsia="Times New Roman" w:hAnsi="Times New Roman" w:cs="Times New Roman"/>
          <w:sz w:val="28"/>
          <w:szCs w:val="28"/>
          <w:lang w:val="uk-UA" w:eastAsia="ru-RU"/>
        </w:rPr>
        <w:t>балів) проти патогена зберігали 12,1</w:t>
      </w:r>
      <w:r w:rsidRPr="00DE0B9C">
        <w:rPr>
          <w:rFonts w:ascii="Times New Roman" w:eastAsia="Times New Roman" w:hAnsi="Times New Roman" w:cs="Times New Roman"/>
          <w:sz w:val="28"/>
          <w:szCs w:val="28"/>
          <w:lang w:eastAsia="ru-RU"/>
        </w:rPr>
        <w:t> </w:t>
      </w:r>
      <w:r w:rsidRPr="00DE0B9C">
        <w:rPr>
          <w:rFonts w:ascii="Times New Roman" w:eastAsia="Times New Roman" w:hAnsi="Times New Roman" w:cs="Times New Roman"/>
          <w:sz w:val="28"/>
          <w:szCs w:val="28"/>
          <w:lang w:val="uk-UA" w:eastAsia="ru-RU"/>
        </w:rPr>
        <w:t>% зразків, а саме:</w:t>
      </w:r>
      <w:r w:rsidRPr="00DE0B9C">
        <w:rPr>
          <w:rFonts w:ascii="Times New Roman" w:eastAsia="Times New Roman" w:hAnsi="Times New Roman" w:cs="Times New Roman"/>
          <w:bCs/>
          <w:iCs/>
          <w:sz w:val="24"/>
          <w:szCs w:val="24"/>
          <w:lang w:val="uk-UA" w:eastAsia="ru-RU"/>
        </w:rPr>
        <w:t xml:space="preserve"> </w:t>
      </w:r>
      <w:r w:rsidRPr="00DE0B9C">
        <w:rPr>
          <w:rFonts w:ascii="Times New Roman" w:eastAsia="Times New Roman" w:hAnsi="Times New Roman" w:cs="Times New Roman"/>
          <w:bCs/>
          <w:iCs/>
          <w:sz w:val="28"/>
          <w:szCs w:val="28"/>
          <w:lang w:val="uk-UA" w:eastAsia="ru-RU"/>
        </w:rPr>
        <w:t xml:space="preserve">Аранка, Струна миронівська, Катюша, Подарунок, МІГ </w:t>
      </w:r>
      <w:r w:rsidRPr="00DE0B9C">
        <w:rPr>
          <w:rFonts w:ascii="Times New Roman" w:eastAsia="Times New Roman" w:hAnsi="Times New Roman" w:cs="Times New Roman"/>
          <w:sz w:val="28"/>
          <w:szCs w:val="28"/>
          <w:lang w:val="uk-UA" w:eastAsia="ru-RU"/>
        </w:rPr>
        <w:t>(</w:t>
      </w:r>
      <w:r w:rsidRPr="00DE0B9C">
        <w:rPr>
          <w:rFonts w:ascii="Times New Roman" w:eastAsia="Times New Roman" w:hAnsi="Times New Roman" w:cs="Times New Roman"/>
          <w:sz w:val="28"/>
          <w:szCs w:val="28"/>
          <w:lang w:eastAsia="ru-RU"/>
        </w:rPr>
        <w:t>UKR</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Calispo</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BEL</w:t>
      </w:r>
      <w:r w:rsidRPr="00DE0B9C">
        <w:rPr>
          <w:rFonts w:ascii="Times New Roman" w:eastAsia="Times New Roman" w:hAnsi="Times New Roman" w:cs="Times New Roman"/>
          <w:sz w:val="28"/>
          <w:szCs w:val="28"/>
          <w:lang w:val="uk-UA" w:eastAsia="ru-RU"/>
        </w:rPr>
        <w:t>), Тулайковская 10, Тулайковская 100, Л</w:t>
      </w:r>
      <w:r w:rsidRPr="00DE0B9C">
        <w:rPr>
          <w:rFonts w:ascii="Times New Roman" w:eastAsia="Times New Roman" w:hAnsi="Times New Roman" w:cs="Times New Roman"/>
          <w:sz w:val="28"/>
          <w:szCs w:val="28"/>
          <w:lang w:eastAsia="ru-RU"/>
        </w:rPr>
        <w:t> </w:t>
      </w:r>
      <w:r w:rsidRPr="00DE0B9C">
        <w:rPr>
          <w:rFonts w:ascii="Times New Roman" w:eastAsia="Times New Roman" w:hAnsi="Times New Roman" w:cs="Times New Roman"/>
          <w:sz w:val="28"/>
          <w:szCs w:val="28"/>
          <w:lang w:val="uk-UA" w:eastAsia="ru-RU"/>
        </w:rPr>
        <w:t>500, Омская 33, Арюна, Алешина, Тарская 7, Кинельская Нива (</w:t>
      </w:r>
      <w:r w:rsidRPr="00DE0B9C">
        <w:rPr>
          <w:rFonts w:ascii="Times New Roman" w:eastAsia="Times New Roman" w:hAnsi="Times New Roman" w:cs="Times New Roman"/>
          <w:sz w:val="28"/>
          <w:szCs w:val="28"/>
          <w:lang w:eastAsia="ru-RU"/>
        </w:rPr>
        <w:t>RUS</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Zebra</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POL</w:t>
      </w:r>
      <w:r w:rsidRPr="00DE0B9C">
        <w:rPr>
          <w:rFonts w:ascii="Times New Roman" w:eastAsia="Times New Roman" w:hAnsi="Times New Roman" w:cs="Times New Roman"/>
          <w:sz w:val="28"/>
          <w:szCs w:val="28"/>
          <w:lang w:val="uk-UA" w:eastAsia="ru-RU"/>
        </w:rPr>
        <w:t>), Альба (</w:t>
      </w:r>
      <w:r w:rsidRPr="00DE0B9C">
        <w:rPr>
          <w:rFonts w:ascii="Times New Roman" w:eastAsia="Times New Roman" w:hAnsi="Times New Roman" w:cs="Times New Roman"/>
          <w:sz w:val="28"/>
          <w:szCs w:val="28"/>
          <w:lang w:val="en-US" w:eastAsia="ru-RU"/>
        </w:rPr>
        <w:t>KAZ</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Venera</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SRB</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Etos</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Quattro</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Troll</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Fvisal</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DEU</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Okli</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lastRenderedPageBreak/>
        <w:t>Adams</w:t>
      </w:r>
      <w:r w:rsidRPr="00DE0B9C">
        <w:rPr>
          <w:rFonts w:ascii="Times New Roman" w:eastAsia="Times New Roman" w:hAnsi="Times New Roman" w:cs="Times New Roman"/>
          <w:sz w:val="28"/>
          <w:szCs w:val="28"/>
          <w:lang w:val="uk-UA" w:eastAsia="ru-RU"/>
        </w:rPr>
        <w:t xml:space="preserve">, 883, </w:t>
      </w:r>
      <w:r w:rsidRPr="00DE0B9C">
        <w:rPr>
          <w:rFonts w:ascii="Times New Roman" w:eastAsia="Times New Roman" w:hAnsi="Times New Roman" w:cs="Times New Roman"/>
          <w:sz w:val="28"/>
          <w:szCs w:val="28"/>
          <w:lang w:val="en-US" w:eastAsia="ru-RU"/>
        </w:rPr>
        <w:t>Alikat</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CAN</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Gr</w:t>
      </w:r>
      <w:r w:rsidRPr="00DE0B9C">
        <w:rPr>
          <w:rFonts w:ascii="Times New Roman" w:eastAsia="Times New Roman" w:hAnsi="Times New Roman" w:cs="Times New Roman"/>
          <w:sz w:val="28"/>
          <w:szCs w:val="28"/>
          <w:lang w:val="uk-UA" w:eastAsia="ru-RU"/>
        </w:rPr>
        <w:t>а</w:t>
      </w:r>
      <w:r w:rsidRPr="00DE0B9C">
        <w:rPr>
          <w:rFonts w:ascii="Times New Roman" w:eastAsia="Times New Roman" w:hAnsi="Times New Roman" w:cs="Times New Roman"/>
          <w:sz w:val="28"/>
          <w:szCs w:val="28"/>
          <w:lang w:val="en-US" w:eastAsia="ru-RU"/>
        </w:rPr>
        <w:t>nny</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AUT</w:t>
      </w:r>
      <w:r w:rsidRPr="00DE0B9C">
        <w:rPr>
          <w:rFonts w:ascii="Times New Roman" w:eastAsia="Times New Roman" w:hAnsi="Times New Roman" w:cs="Times New Roman"/>
          <w:sz w:val="28"/>
          <w:szCs w:val="28"/>
          <w:lang w:val="uk-UA" w:eastAsia="ru-RU"/>
        </w:rPr>
        <w:t>), Суматра (</w:t>
      </w:r>
      <w:r w:rsidRPr="00DE0B9C">
        <w:rPr>
          <w:rFonts w:ascii="Times New Roman" w:eastAsia="Times New Roman" w:hAnsi="Times New Roman" w:cs="Times New Roman"/>
          <w:sz w:val="28"/>
          <w:szCs w:val="28"/>
          <w:lang w:val="en-US" w:eastAsia="ru-RU"/>
        </w:rPr>
        <w:t>CZE</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Erwin</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FRA</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Manu</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FIN</w:t>
      </w:r>
      <w:r w:rsidRPr="00DE0B9C">
        <w:rPr>
          <w:rFonts w:ascii="Times New Roman" w:eastAsia="Times New Roman" w:hAnsi="Times New Roman" w:cs="Times New Roman"/>
          <w:sz w:val="28"/>
          <w:szCs w:val="28"/>
          <w:lang w:val="uk-UA" w:eastAsia="ru-RU"/>
        </w:rPr>
        <w:t>)</w:t>
      </w:r>
      <w:r w:rsidRPr="00DE0B9C">
        <w:rPr>
          <w:rFonts w:ascii="Times New Roman" w:eastAsia="Times New Roman" w:hAnsi="Times New Roman" w:cs="Times New Roman"/>
          <w:sz w:val="24"/>
          <w:szCs w:val="24"/>
          <w:lang w:val="uk-UA" w:eastAsia="ru-RU"/>
        </w:rPr>
        <w:t xml:space="preserve"> </w:t>
      </w:r>
      <w:r w:rsidRPr="00DE0B9C">
        <w:rPr>
          <w:rFonts w:ascii="Times New Roman" w:eastAsia="Times New Roman" w:hAnsi="Times New Roman" w:cs="Times New Roman"/>
          <w:sz w:val="28"/>
          <w:szCs w:val="28"/>
          <w:lang w:val="uk-UA" w:eastAsia="ru-RU"/>
        </w:rPr>
        <w:t>та інші.</w:t>
      </w:r>
    </w:p>
    <w:p w:rsidR="00DE0B9C" w:rsidRPr="00DE0B9C" w:rsidRDefault="00DE0B9C" w:rsidP="00DE0B9C">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DE0B9C">
        <w:rPr>
          <w:rFonts w:ascii="Times New Roman" w:eastAsia="Times New Roman" w:hAnsi="Times New Roman" w:cs="Times New Roman"/>
          <w:sz w:val="28"/>
          <w:szCs w:val="28"/>
          <w:lang w:val="uk-UA" w:eastAsia="ru-RU"/>
        </w:rPr>
        <w:t>Найбільш цінним є матеріал з груповою стійкістю проти збудників хвороб. Виділено джерела з груповою стійкістю, зокрема проти борошнистої роси та бурої іржі пшениці м’якої ярої – Аншлаг, Вишиванка, МІГ</w:t>
      </w:r>
      <w:r w:rsidRPr="00DE0B9C">
        <w:rPr>
          <w:rFonts w:ascii="Times New Roman" w:eastAsia="Times New Roman" w:hAnsi="Times New Roman" w:cs="Times New Roman"/>
          <w:sz w:val="24"/>
          <w:szCs w:val="24"/>
          <w:lang w:val="uk-UA" w:eastAsia="ru-RU"/>
        </w:rPr>
        <w:t xml:space="preserve"> </w:t>
      </w:r>
      <w:r w:rsidRPr="00DE0B9C">
        <w:rPr>
          <w:rFonts w:ascii="Times New Roman" w:eastAsia="Times New Roman" w:hAnsi="Times New Roman" w:cs="Times New Roman"/>
          <w:sz w:val="28"/>
          <w:szCs w:val="28"/>
          <w:lang w:val="uk-UA" w:eastAsia="ru-RU"/>
        </w:rPr>
        <w:t>(</w:t>
      </w:r>
      <w:r w:rsidRPr="00DE0B9C">
        <w:rPr>
          <w:rFonts w:ascii="Times New Roman" w:eastAsia="Times New Roman" w:hAnsi="Times New Roman" w:cs="Times New Roman"/>
          <w:sz w:val="28"/>
          <w:szCs w:val="28"/>
          <w:lang w:eastAsia="ru-RU"/>
        </w:rPr>
        <w:t>UKR</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TW</w:t>
      </w:r>
      <w:r w:rsidRPr="00DE0B9C">
        <w:rPr>
          <w:rFonts w:ascii="Times New Roman" w:eastAsia="Times New Roman" w:hAnsi="Times New Roman" w:cs="Times New Roman"/>
          <w:sz w:val="28"/>
          <w:szCs w:val="28"/>
          <w:lang w:val="uk-UA" w:eastAsia="ru-RU"/>
        </w:rPr>
        <w:t xml:space="preserve"> 21311 (</w:t>
      </w:r>
      <w:r w:rsidRPr="00DE0B9C">
        <w:rPr>
          <w:rFonts w:ascii="Times New Roman" w:eastAsia="Times New Roman" w:hAnsi="Times New Roman" w:cs="Times New Roman"/>
          <w:sz w:val="28"/>
          <w:szCs w:val="28"/>
          <w:lang w:val="en-US" w:eastAsia="ru-RU"/>
        </w:rPr>
        <w:t>GBR</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Okli</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CAN</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Aletch</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DEU</w:t>
      </w:r>
      <w:r w:rsidRPr="00DE0B9C">
        <w:rPr>
          <w:rFonts w:ascii="Times New Roman" w:eastAsia="Times New Roman" w:hAnsi="Times New Roman" w:cs="Times New Roman"/>
          <w:sz w:val="28"/>
          <w:szCs w:val="28"/>
          <w:lang w:val="uk-UA" w:eastAsia="ru-RU"/>
        </w:rPr>
        <w:t>); проти септоріозу листя та бурої іржі – МІГ</w:t>
      </w:r>
      <w:r w:rsidRPr="00DE0B9C">
        <w:rPr>
          <w:rFonts w:ascii="Times New Roman" w:eastAsia="Times New Roman" w:hAnsi="Times New Roman" w:cs="Times New Roman"/>
          <w:sz w:val="24"/>
          <w:szCs w:val="24"/>
          <w:lang w:val="uk-UA" w:eastAsia="ru-RU"/>
        </w:rPr>
        <w:t xml:space="preserve"> </w:t>
      </w:r>
      <w:r w:rsidRPr="00DE0B9C">
        <w:rPr>
          <w:rFonts w:ascii="Times New Roman" w:eastAsia="Times New Roman" w:hAnsi="Times New Roman" w:cs="Times New Roman"/>
          <w:sz w:val="28"/>
          <w:szCs w:val="28"/>
          <w:lang w:val="uk-UA" w:eastAsia="ru-RU"/>
        </w:rPr>
        <w:t>(</w:t>
      </w:r>
      <w:r w:rsidRPr="00DE0B9C">
        <w:rPr>
          <w:rFonts w:ascii="Times New Roman" w:eastAsia="Times New Roman" w:hAnsi="Times New Roman" w:cs="Times New Roman"/>
          <w:sz w:val="28"/>
          <w:szCs w:val="28"/>
          <w:lang w:eastAsia="ru-RU"/>
        </w:rPr>
        <w:t>UKR</w:t>
      </w:r>
      <w:r w:rsidRPr="00DE0B9C">
        <w:rPr>
          <w:rFonts w:ascii="Times New Roman" w:eastAsia="Times New Roman" w:hAnsi="Times New Roman" w:cs="Times New Roman"/>
          <w:sz w:val="28"/>
          <w:szCs w:val="28"/>
          <w:lang w:val="uk-UA" w:eastAsia="ru-RU"/>
        </w:rPr>
        <w:t xml:space="preserve">), Тулайковская </w:t>
      </w:r>
      <w:smartTag w:uri="urn:schemas-microsoft-com:office:smarttags" w:element="metricconverter">
        <w:smartTagPr>
          <w:attr w:name="ProductID" w:val="100, Л"/>
        </w:smartTagPr>
        <w:r w:rsidRPr="00DE0B9C">
          <w:rPr>
            <w:rFonts w:ascii="Times New Roman" w:eastAsia="Times New Roman" w:hAnsi="Times New Roman" w:cs="Times New Roman"/>
            <w:sz w:val="28"/>
            <w:szCs w:val="28"/>
            <w:lang w:val="uk-UA" w:eastAsia="ru-RU"/>
          </w:rPr>
          <w:t>100, Л</w:t>
        </w:r>
      </w:smartTag>
      <w:r w:rsidRPr="00DE0B9C">
        <w:rPr>
          <w:rFonts w:ascii="Times New Roman" w:eastAsia="Times New Roman" w:hAnsi="Times New Roman" w:cs="Times New Roman"/>
          <w:sz w:val="28"/>
          <w:szCs w:val="28"/>
          <w:lang w:val="uk-UA" w:eastAsia="ru-RU"/>
        </w:rPr>
        <w:t xml:space="preserve"> 500, Кинельская нива (</w:t>
      </w:r>
      <w:r w:rsidRPr="00DE0B9C">
        <w:rPr>
          <w:rFonts w:ascii="Times New Roman" w:eastAsia="Times New Roman" w:hAnsi="Times New Roman" w:cs="Times New Roman"/>
          <w:sz w:val="28"/>
          <w:szCs w:val="28"/>
          <w:lang w:val="en-US" w:eastAsia="ru-RU"/>
        </w:rPr>
        <w:t>RUS</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Okli</w:t>
      </w:r>
      <w:r w:rsidRPr="00DE0B9C">
        <w:rPr>
          <w:rFonts w:ascii="Times New Roman" w:eastAsia="Times New Roman" w:hAnsi="Times New Roman" w:cs="Times New Roman"/>
          <w:sz w:val="28"/>
          <w:szCs w:val="28"/>
          <w:lang w:val="uk-UA" w:eastAsia="ru-RU"/>
        </w:rPr>
        <w:t>, 883 (</w:t>
      </w:r>
      <w:r w:rsidRPr="00DE0B9C">
        <w:rPr>
          <w:rFonts w:ascii="Times New Roman" w:eastAsia="Times New Roman" w:hAnsi="Times New Roman" w:cs="Times New Roman"/>
          <w:sz w:val="28"/>
          <w:szCs w:val="28"/>
          <w:lang w:val="en-US" w:eastAsia="ru-RU"/>
        </w:rPr>
        <w:t>CAN</w:t>
      </w:r>
      <w:r w:rsidRPr="00DE0B9C">
        <w:rPr>
          <w:rFonts w:ascii="Times New Roman" w:eastAsia="Times New Roman" w:hAnsi="Times New Roman" w:cs="Times New Roman"/>
          <w:sz w:val="28"/>
          <w:szCs w:val="28"/>
          <w:lang w:val="uk-UA" w:eastAsia="ru-RU"/>
        </w:rPr>
        <w:t xml:space="preserve">); проти борошнистої роси та септоріозу листя – </w:t>
      </w:r>
      <w:r w:rsidRPr="00DE0B9C">
        <w:rPr>
          <w:rFonts w:ascii="Times New Roman" w:eastAsia="Times New Roman" w:hAnsi="Times New Roman" w:cs="Times New Roman"/>
          <w:sz w:val="28"/>
          <w:szCs w:val="28"/>
          <w:lang w:val="en-US" w:eastAsia="ru-RU"/>
        </w:rPr>
        <w:t>Quattro</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DEU</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Okli</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CAN</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Gr</w:t>
      </w:r>
      <w:r w:rsidRPr="00DE0B9C">
        <w:rPr>
          <w:rFonts w:ascii="Times New Roman" w:eastAsia="Times New Roman" w:hAnsi="Times New Roman" w:cs="Times New Roman"/>
          <w:sz w:val="28"/>
          <w:szCs w:val="28"/>
          <w:lang w:val="uk-UA" w:eastAsia="ru-RU"/>
        </w:rPr>
        <w:t>а</w:t>
      </w:r>
      <w:r w:rsidRPr="00DE0B9C">
        <w:rPr>
          <w:rFonts w:ascii="Times New Roman" w:eastAsia="Times New Roman" w:hAnsi="Times New Roman" w:cs="Times New Roman"/>
          <w:sz w:val="28"/>
          <w:szCs w:val="28"/>
          <w:lang w:val="en-US" w:eastAsia="ru-RU"/>
        </w:rPr>
        <w:t>nny</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AUT</w:t>
      </w:r>
      <w:r w:rsidRPr="00DE0B9C">
        <w:rPr>
          <w:rFonts w:ascii="Times New Roman" w:eastAsia="Times New Roman" w:hAnsi="Times New Roman" w:cs="Times New Roman"/>
          <w:sz w:val="28"/>
          <w:szCs w:val="28"/>
          <w:lang w:val="uk-UA" w:eastAsia="ru-RU"/>
        </w:rPr>
        <w:t>), Омская 33, Тарская 7 (</w:t>
      </w:r>
      <w:r w:rsidRPr="00DE0B9C">
        <w:rPr>
          <w:rFonts w:ascii="Times New Roman" w:eastAsia="Times New Roman" w:hAnsi="Times New Roman" w:cs="Times New Roman"/>
          <w:sz w:val="28"/>
          <w:szCs w:val="28"/>
          <w:lang w:val="en-US" w:eastAsia="ru-RU"/>
        </w:rPr>
        <w:t>RUS</w:t>
      </w:r>
      <w:r w:rsidRPr="00DE0B9C">
        <w:rPr>
          <w:rFonts w:ascii="Times New Roman" w:eastAsia="Times New Roman" w:hAnsi="Times New Roman" w:cs="Times New Roman"/>
          <w:sz w:val="28"/>
          <w:szCs w:val="28"/>
          <w:lang w:val="uk-UA" w:eastAsia="ru-RU"/>
        </w:rPr>
        <w:t>), МІГ</w:t>
      </w:r>
      <w:r w:rsidRPr="00DE0B9C">
        <w:rPr>
          <w:rFonts w:ascii="Times New Roman" w:eastAsia="Times New Roman" w:hAnsi="Times New Roman" w:cs="Times New Roman"/>
          <w:sz w:val="24"/>
          <w:szCs w:val="24"/>
          <w:lang w:val="uk-UA" w:eastAsia="ru-RU"/>
        </w:rPr>
        <w:t xml:space="preserve"> </w:t>
      </w:r>
      <w:r w:rsidRPr="00DE0B9C">
        <w:rPr>
          <w:rFonts w:ascii="Times New Roman" w:eastAsia="Times New Roman" w:hAnsi="Times New Roman" w:cs="Times New Roman"/>
          <w:sz w:val="28"/>
          <w:szCs w:val="28"/>
          <w:lang w:val="uk-UA" w:eastAsia="ru-RU"/>
        </w:rPr>
        <w:t>(</w:t>
      </w:r>
      <w:r w:rsidRPr="00DE0B9C">
        <w:rPr>
          <w:rFonts w:ascii="Times New Roman" w:eastAsia="Times New Roman" w:hAnsi="Times New Roman" w:cs="Times New Roman"/>
          <w:sz w:val="28"/>
          <w:szCs w:val="28"/>
          <w:lang w:eastAsia="ru-RU"/>
        </w:rPr>
        <w:t>UKR</w:t>
      </w:r>
      <w:r w:rsidRPr="00DE0B9C">
        <w:rPr>
          <w:rFonts w:ascii="Times New Roman" w:eastAsia="Times New Roman" w:hAnsi="Times New Roman" w:cs="Times New Roman"/>
          <w:sz w:val="28"/>
          <w:szCs w:val="28"/>
          <w:lang w:val="uk-UA" w:eastAsia="ru-RU"/>
        </w:rPr>
        <w:t xml:space="preserve">). </w:t>
      </w:r>
    </w:p>
    <w:p w:rsidR="00DE0B9C" w:rsidRPr="00DE0B9C" w:rsidRDefault="00DE0B9C" w:rsidP="00DE0B9C">
      <w:pPr>
        <w:spacing w:after="0" w:line="240" w:lineRule="auto"/>
        <w:ind w:firstLine="720"/>
        <w:jc w:val="both"/>
        <w:rPr>
          <w:rFonts w:ascii="Times New Roman" w:eastAsia="Times New Roman" w:hAnsi="Times New Roman" w:cs="Times New Roman"/>
          <w:iCs/>
          <w:sz w:val="28"/>
          <w:szCs w:val="28"/>
          <w:lang w:val="uk-UA" w:eastAsia="ru-RU"/>
        </w:rPr>
      </w:pPr>
      <w:r w:rsidRPr="00DE0B9C">
        <w:rPr>
          <w:rFonts w:ascii="Times New Roman" w:eastAsia="Times New Roman" w:hAnsi="Times New Roman" w:cs="Times New Roman"/>
          <w:iCs/>
          <w:sz w:val="28"/>
          <w:szCs w:val="28"/>
          <w:lang w:val="uk-UA" w:eastAsia="ru-RU"/>
        </w:rPr>
        <w:t xml:space="preserve">За результатами багаторічних досліджень сформована і зареєстрована в </w:t>
      </w:r>
      <w:r w:rsidRPr="00DE0B9C">
        <w:rPr>
          <w:rFonts w:ascii="Times New Roman" w:eastAsia="Times New Roman" w:hAnsi="Times New Roman" w:cs="Times New Roman"/>
          <w:sz w:val="28"/>
          <w:szCs w:val="28"/>
          <w:lang w:val="uk-UA" w:eastAsia="ru-RU"/>
        </w:rPr>
        <w:t>Національному центрі генетичних ресурсів рослин України ознакова колекція пшениці м’якої ярої за стійкістю проти листкових хвороб (</w:t>
      </w:r>
      <w:r w:rsidRPr="00DE0B9C">
        <w:rPr>
          <w:rFonts w:ascii="Times New Roman" w:eastAsia="Times New Roman" w:hAnsi="Times New Roman" w:cs="Times New Roman"/>
          <w:i/>
          <w:sz w:val="28"/>
          <w:szCs w:val="28"/>
          <w:lang w:val="en-US" w:eastAsia="ru-RU"/>
        </w:rPr>
        <w:t>Erysiphe</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i/>
          <w:sz w:val="28"/>
          <w:szCs w:val="28"/>
          <w:lang w:val="en-US" w:eastAsia="ru-RU"/>
        </w:rPr>
        <w:t>graminis</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sz w:val="28"/>
          <w:szCs w:val="28"/>
          <w:lang w:val="en-US" w:eastAsia="ru-RU"/>
        </w:rPr>
        <w:t>DC</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f</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sp</w:t>
      </w:r>
      <w:r w:rsidRPr="00DE0B9C">
        <w:rPr>
          <w:rFonts w:ascii="Times New Roman" w:eastAsia="Times New Roman" w:hAnsi="Times New Roman" w:cs="Times New Roman"/>
          <w:sz w:val="28"/>
          <w:szCs w:val="28"/>
          <w:lang w:val="uk-UA" w:eastAsia="ru-RU"/>
        </w:rPr>
        <w:t>.</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sz w:val="28"/>
          <w:szCs w:val="28"/>
          <w:lang w:val="en-US" w:eastAsia="ru-RU"/>
        </w:rPr>
        <w:t>tritici</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i/>
          <w:sz w:val="28"/>
          <w:szCs w:val="28"/>
          <w:lang w:val="en-US" w:eastAsia="ru-RU"/>
        </w:rPr>
        <w:t>Puccinia</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i/>
          <w:sz w:val="28"/>
          <w:szCs w:val="28"/>
          <w:lang w:val="en-US" w:eastAsia="ru-RU"/>
        </w:rPr>
        <w:t>recondita</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sz w:val="28"/>
          <w:szCs w:val="28"/>
          <w:lang w:val="en-US" w:eastAsia="ru-RU"/>
        </w:rPr>
        <w:t>f</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sp</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val="en-US" w:eastAsia="ru-RU"/>
        </w:rPr>
        <w:t>tritici</w:t>
      </w:r>
      <w:r w:rsidRPr="00DE0B9C">
        <w:rPr>
          <w:rFonts w:ascii="Times New Roman" w:eastAsia="Times New Roman" w:hAnsi="Times New Roman" w:cs="Times New Roman"/>
          <w:sz w:val="28"/>
          <w:szCs w:val="28"/>
          <w:lang w:val="uk-UA" w:eastAsia="ru-RU"/>
        </w:rPr>
        <w:t xml:space="preserve"> </w:t>
      </w:r>
      <w:proofErr w:type="gramStart"/>
      <w:r w:rsidRPr="00DE0B9C">
        <w:rPr>
          <w:rFonts w:ascii="Times New Roman" w:eastAsia="Times New Roman" w:hAnsi="Times New Roman" w:cs="Times New Roman"/>
          <w:sz w:val="28"/>
          <w:szCs w:val="28"/>
          <w:lang w:val="en-US" w:eastAsia="ru-RU"/>
        </w:rPr>
        <w:t>Rob</w:t>
      </w:r>
      <w:r w:rsidRPr="00DE0B9C">
        <w:rPr>
          <w:rFonts w:ascii="Times New Roman" w:eastAsia="Times New Roman" w:hAnsi="Times New Roman" w:cs="Times New Roman"/>
          <w:sz w:val="28"/>
          <w:szCs w:val="28"/>
          <w:lang w:val="uk-UA" w:eastAsia="ru-RU"/>
        </w:rPr>
        <w:t>.,</w:t>
      </w:r>
      <w:proofErr w:type="gramEnd"/>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i/>
          <w:sz w:val="28"/>
          <w:szCs w:val="28"/>
          <w:lang w:val="en-US" w:eastAsia="ru-RU"/>
        </w:rPr>
        <w:t>Septoria</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i/>
          <w:sz w:val="28"/>
          <w:szCs w:val="28"/>
          <w:lang w:val="en-US" w:eastAsia="ru-RU"/>
        </w:rPr>
        <w:t>tritici</w:t>
      </w:r>
      <w:r w:rsidRPr="00DE0B9C">
        <w:rPr>
          <w:rFonts w:ascii="Times New Roman" w:eastAsia="Times New Roman" w:hAnsi="Times New Roman" w:cs="Times New Roman"/>
          <w:i/>
          <w:sz w:val="28"/>
          <w:szCs w:val="28"/>
          <w:lang w:val="uk-UA" w:eastAsia="ru-RU"/>
        </w:rPr>
        <w:t xml:space="preserve"> </w:t>
      </w:r>
      <w:r w:rsidRPr="00DE0B9C">
        <w:rPr>
          <w:rFonts w:ascii="Times New Roman" w:eastAsia="Times New Roman" w:hAnsi="Times New Roman" w:cs="Times New Roman"/>
          <w:sz w:val="28"/>
          <w:szCs w:val="28"/>
          <w:lang w:val="en-US" w:eastAsia="ru-RU"/>
        </w:rPr>
        <w:t>Rob</w:t>
      </w:r>
      <w:r w:rsidRPr="00DE0B9C">
        <w:rPr>
          <w:rFonts w:ascii="Times New Roman" w:eastAsia="Times New Roman" w:hAnsi="Times New Roman" w:cs="Times New Roman"/>
          <w:sz w:val="28"/>
          <w:szCs w:val="28"/>
          <w:lang w:val="uk-UA" w:eastAsia="ru-RU"/>
        </w:rPr>
        <w:t xml:space="preserve">.). До ознакової колекції були залучені зразки та зразки-еталони, які стабільно відповідали одному рівню прояву ураженості грибними захворюваннями. За походженням у першу чергу залучали зразки вітчизняної селекції, оскільки вони більш адаптовані до місцевих умов, а у випадку відсутності таких – іноземні зразки. Відібрано 108 зразків, які походять з 20 країн світу. Ознакова колекція генофонду </w:t>
      </w:r>
      <w:r w:rsidRPr="00DE0B9C">
        <w:rPr>
          <w:rFonts w:ascii="Times New Roman" w:eastAsia="Times New Roman" w:hAnsi="Times New Roman" w:cs="Times New Roman"/>
          <w:i/>
          <w:iCs/>
          <w:sz w:val="28"/>
          <w:szCs w:val="28"/>
          <w:lang w:eastAsia="ru-RU"/>
        </w:rPr>
        <w:t>Triticum</w:t>
      </w:r>
      <w:r w:rsidRPr="00DE0B9C">
        <w:rPr>
          <w:rFonts w:ascii="Times New Roman" w:eastAsia="Times New Roman" w:hAnsi="Times New Roman" w:cs="Times New Roman"/>
          <w:i/>
          <w:iCs/>
          <w:sz w:val="28"/>
          <w:szCs w:val="28"/>
          <w:lang w:val="uk-UA" w:eastAsia="ru-RU"/>
        </w:rPr>
        <w:t xml:space="preserve"> </w:t>
      </w:r>
      <w:r w:rsidRPr="00DE0B9C">
        <w:rPr>
          <w:rFonts w:ascii="Times New Roman" w:eastAsia="Times New Roman" w:hAnsi="Times New Roman" w:cs="Times New Roman"/>
          <w:i/>
          <w:iCs/>
          <w:sz w:val="28"/>
          <w:szCs w:val="28"/>
          <w:lang w:eastAsia="ru-RU"/>
        </w:rPr>
        <w:t>aestivum</w:t>
      </w:r>
      <w:r w:rsidRPr="00DE0B9C">
        <w:rPr>
          <w:rFonts w:ascii="Times New Roman" w:eastAsia="Times New Roman" w:hAnsi="Times New Roman" w:cs="Times New Roman"/>
          <w:sz w:val="28"/>
          <w:szCs w:val="28"/>
          <w:lang w:val="uk-UA" w:eastAsia="ru-RU"/>
        </w:rPr>
        <w:t xml:space="preserve"> </w:t>
      </w:r>
      <w:r w:rsidRPr="00DE0B9C">
        <w:rPr>
          <w:rFonts w:ascii="Times New Roman" w:eastAsia="Times New Roman" w:hAnsi="Times New Roman" w:cs="Times New Roman"/>
          <w:sz w:val="28"/>
          <w:szCs w:val="28"/>
          <w:lang w:eastAsia="ru-RU"/>
        </w:rPr>
        <w:t>L</w:t>
      </w:r>
      <w:r w:rsidRPr="00DE0B9C">
        <w:rPr>
          <w:rFonts w:ascii="Times New Roman" w:eastAsia="Times New Roman" w:hAnsi="Times New Roman" w:cs="Times New Roman"/>
          <w:sz w:val="28"/>
          <w:szCs w:val="28"/>
          <w:lang w:val="uk-UA" w:eastAsia="ru-RU"/>
        </w:rPr>
        <w:t>.</w:t>
      </w:r>
      <w:r w:rsidRPr="00DE0B9C">
        <w:rPr>
          <w:rFonts w:ascii="Times New Roman" w:eastAsia="Times New Roman" w:hAnsi="Times New Roman" w:cs="Times New Roman"/>
          <w:iCs/>
          <w:sz w:val="28"/>
          <w:szCs w:val="28"/>
          <w:lang w:val="uk-UA" w:eastAsia="ru-RU"/>
        </w:rPr>
        <w:t xml:space="preserve"> </w:t>
      </w:r>
      <w:r w:rsidRPr="00DE0B9C">
        <w:rPr>
          <w:rFonts w:ascii="Times New Roman" w:eastAsia="Times New Roman" w:hAnsi="Times New Roman" w:cs="Times New Roman"/>
          <w:sz w:val="28"/>
          <w:szCs w:val="28"/>
          <w:lang w:val="uk-UA" w:eastAsia="ru-RU"/>
        </w:rPr>
        <w:t>становлять цінність для генетичного поліпшення пшениці м’якої ярої, як джерела стійкості проти збудників листкових хвороб в умовах Лісостепу України.</w:t>
      </w:r>
    </w:p>
    <w:p w:rsidR="00DE0B9C" w:rsidRPr="00DE0B9C" w:rsidRDefault="00DE0B9C" w:rsidP="00DE0B9C">
      <w:pPr>
        <w:spacing w:after="0" w:line="240" w:lineRule="auto"/>
        <w:ind w:firstLine="680"/>
        <w:jc w:val="both"/>
        <w:rPr>
          <w:rFonts w:ascii="Times New Roman" w:eastAsia="Times New Roman" w:hAnsi="Times New Roman" w:cs="Times New Roman"/>
          <w:sz w:val="28"/>
          <w:szCs w:val="28"/>
          <w:lang w:val="uk-UA" w:eastAsia="ru-RU"/>
        </w:rPr>
      </w:pPr>
    </w:p>
    <w:p w:rsidR="00DE0B9C" w:rsidRPr="00DE0B9C" w:rsidRDefault="00DE0B9C" w:rsidP="00DE0B9C">
      <w:pPr>
        <w:spacing w:after="0" w:line="240" w:lineRule="auto"/>
        <w:ind w:firstLine="709"/>
        <w:jc w:val="both"/>
        <w:rPr>
          <w:rFonts w:ascii="Times New Roman" w:eastAsia="Times New Roman" w:hAnsi="Times New Roman" w:cs="Times New Roman"/>
          <w:sz w:val="28"/>
          <w:szCs w:val="28"/>
          <w:lang w:val="uk-UA" w:eastAsia="ru-RU"/>
        </w:rPr>
      </w:pPr>
    </w:p>
    <w:p w:rsidR="00DE0B9C" w:rsidRDefault="00DE0B9C" w:rsidP="00790C09">
      <w:pPr>
        <w:shd w:val="clear" w:color="auto" w:fill="FFFFFF"/>
        <w:tabs>
          <w:tab w:val="left" w:pos="540"/>
        </w:tabs>
        <w:spacing w:after="0" w:line="240" w:lineRule="auto"/>
        <w:rPr>
          <w:rFonts w:ascii="Times New Roman" w:eastAsia="Times New Roman" w:hAnsi="Times New Roman" w:cs="Times New Roman"/>
          <w:b/>
          <w:bCs/>
          <w:sz w:val="28"/>
          <w:szCs w:val="28"/>
          <w:lang w:val="uk-UA" w:eastAsia="ru-RU"/>
        </w:rPr>
      </w:pPr>
    </w:p>
    <w:p w:rsidR="00DE0B9C" w:rsidRDefault="00DE0B9C" w:rsidP="00790C09">
      <w:pPr>
        <w:shd w:val="clear" w:color="auto" w:fill="FFFFFF"/>
        <w:tabs>
          <w:tab w:val="left" w:pos="540"/>
        </w:tabs>
        <w:spacing w:after="0" w:line="240" w:lineRule="auto"/>
        <w:rPr>
          <w:rFonts w:ascii="Times New Roman" w:eastAsia="Times New Roman" w:hAnsi="Times New Roman" w:cs="Times New Roman"/>
          <w:b/>
          <w:bCs/>
          <w:sz w:val="28"/>
          <w:szCs w:val="28"/>
          <w:lang w:val="uk-UA" w:eastAsia="ru-RU"/>
        </w:rPr>
      </w:pPr>
    </w:p>
    <w:p w:rsidR="00D947C1" w:rsidRPr="00D947C1" w:rsidRDefault="00D947C1" w:rsidP="00D947C1">
      <w:pPr>
        <w:shd w:val="clear" w:color="auto" w:fill="FFFFFF"/>
        <w:tabs>
          <w:tab w:val="left" w:pos="540"/>
        </w:tabs>
        <w:spacing w:after="0" w:line="240" w:lineRule="auto"/>
        <w:rPr>
          <w:rFonts w:ascii="Times New Roman" w:eastAsia="Times New Roman" w:hAnsi="Times New Roman" w:cs="Times New Roman"/>
          <w:b/>
          <w:color w:val="FF0000"/>
          <w:sz w:val="28"/>
          <w:szCs w:val="28"/>
          <w:lang w:val="uk-UA" w:eastAsia="ru-RU"/>
        </w:rPr>
      </w:pPr>
      <w:r w:rsidRPr="00D947C1">
        <w:rPr>
          <w:rFonts w:ascii="Times New Roman" w:eastAsia="Times New Roman" w:hAnsi="Times New Roman" w:cs="Times New Roman"/>
          <w:b/>
          <w:bCs/>
          <w:sz w:val="28"/>
          <w:szCs w:val="28"/>
          <w:lang w:val="uk-UA" w:eastAsia="ru-RU"/>
        </w:rPr>
        <w:t>УДК: 633.63:</w:t>
      </w:r>
      <w:r w:rsidRPr="00D947C1">
        <w:rPr>
          <w:rFonts w:ascii="Times New Roman" w:eastAsia="Times New Roman" w:hAnsi="Times New Roman" w:cs="Times New Roman"/>
          <w:b/>
          <w:sz w:val="28"/>
          <w:szCs w:val="28"/>
          <w:lang w:val="uk-UA" w:eastAsia="ru-RU"/>
        </w:rPr>
        <w:t>631.81.86.811.98</w:t>
      </w:r>
    </w:p>
    <w:p w:rsidR="00D947C1" w:rsidRPr="00D947C1" w:rsidRDefault="00D947C1" w:rsidP="00D947C1">
      <w:pPr>
        <w:shd w:val="clear" w:color="auto" w:fill="FFFFFF"/>
        <w:tabs>
          <w:tab w:val="left" w:pos="540"/>
        </w:tabs>
        <w:spacing w:after="0" w:line="240" w:lineRule="auto"/>
        <w:jc w:val="center"/>
        <w:rPr>
          <w:rFonts w:ascii="Times New Roman" w:eastAsia="Times New Roman" w:hAnsi="Times New Roman" w:cs="Times New Roman"/>
          <w:b/>
          <w:bCs/>
          <w:sz w:val="28"/>
          <w:szCs w:val="28"/>
          <w:lang w:val="uk-UA" w:eastAsia="ru-RU"/>
        </w:rPr>
      </w:pPr>
    </w:p>
    <w:p w:rsidR="00D947C1" w:rsidRPr="00D947C1" w:rsidRDefault="00D947C1" w:rsidP="00D947C1">
      <w:pPr>
        <w:shd w:val="clear" w:color="auto" w:fill="FFFFFF"/>
        <w:tabs>
          <w:tab w:val="left" w:pos="540"/>
        </w:tabs>
        <w:spacing w:after="0" w:line="240" w:lineRule="auto"/>
        <w:jc w:val="center"/>
        <w:rPr>
          <w:rFonts w:ascii="Times New Roman" w:eastAsia="Times New Roman" w:hAnsi="Times New Roman" w:cs="Times New Roman"/>
          <w:b/>
          <w:bCs/>
          <w:sz w:val="28"/>
          <w:szCs w:val="28"/>
          <w:lang w:val="uk-UA" w:eastAsia="ru-RU"/>
        </w:rPr>
      </w:pPr>
      <w:r w:rsidRPr="00D947C1">
        <w:rPr>
          <w:rFonts w:ascii="Times New Roman" w:eastAsia="Times New Roman" w:hAnsi="Times New Roman" w:cs="Times New Roman"/>
          <w:b/>
          <w:bCs/>
          <w:sz w:val="28"/>
          <w:szCs w:val="28"/>
          <w:lang w:val="uk-UA" w:eastAsia="ru-RU"/>
        </w:rPr>
        <w:t>БІОЛОГІЗАЦІЯ В ДОСЯГНЕННІ ВИСОКОЇ ПРОДУКТИВНОСТІ БУРЯКІВ ЦУКРОВИХ</w:t>
      </w:r>
    </w:p>
    <w:p w:rsidR="00D947C1" w:rsidRPr="00D947C1" w:rsidRDefault="00D947C1" w:rsidP="00D947C1">
      <w:pPr>
        <w:spacing w:after="0" w:line="240" w:lineRule="auto"/>
        <w:rPr>
          <w:rFonts w:ascii="Times New Roman" w:eastAsia="Times New Roman" w:hAnsi="Times New Roman" w:cs="Times New Roman"/>
          <w:bCs/>
          <w:sz w:val="28"/>
          <w:szCs w:val="28"/>
          <w:lang w:val="uk-UA" w:eastAsia="ru-RU"/>
        </w:rPr>
      </w:pPr>
    </w:p>
    <w:p w:rsidR="00D947C1" w:rsidRPr="00D947C1" w:rsidRDefault="00D947C1" w:rsidP="00D947C1">
      <w:pPr>
        <w:spacing w:after="0" w:line="240" w:lineRule="auto"/>
        <w:jc w:val="right"/>
        <w:rPr>
          <w:rFonts w:ascii="Times New Roman" w:eastAsia="Times New Roman" w:hAnsi="Times New Roman" w:cs="Times New Roman"/>
          <w:i/>
          <w:sz w:val="28"/>
          <w:szCs w:val="28"/>
          <w:lang w:val="uk-UA" w:eastAsia="ru-RU"/>
        </w:rPr>
      </w:pPr>
      <w:r w:rsidRPr="00D947C1">
        <w:rPr>
          <w:rFonts w:ascii="Times New Roman" w:eastAsia="Times New Roman" w:hAnsi="Times New Roman" w:cs="Times New Roman"/>
          <w:b/>
          <w:sz w:val="28"/>
          <w:szCs w:val="28"/>
          <w:lang w:val="uk-UA" w:eastAsia="ru-RU"/>
        </w:rPr>
        <w:t>Р.М. Шаповаленко,</w:t>
      </w:r>
      <w:r w:rsidRPr="00D947C1">
        <w:rPr>
          <w:rFonts w:ascii="Times New Roman" w:eastAsia="Times New Roman" w:hAnsi="Times New Roman" w:cs="Times New Roman"/>
          <w:sz w:val="28"/>
          <w:szCs w:val="28"/>
          <w:lang w:val="uk-UA" w:eastAsia="ru-RU"/>
        </w:rPr>
        <w:t xml:space="preserve"> </w:t>
      </w:r>
      <w:r w:rsidRPr="00D947C1">
        <w:rPr>
          <w:rFonts w:ascii="Times New Roman" w:eastAsia="Times New Roman" w:hAnsi="Times New Roman" w:cs="Times New Roman"/>
          <w:i/>
          <w:sz w:val="28"/>
          <w:szCs w:val="28"/>
          <w:lang w:val="uk-UA" w:eastAsia="ru-RU"/>
        </w:rPr>
        <w:t>аспірант</w:t>
      </w:r>
    </w:p>
    <w:p w:rsidR="00D947C1" w:rsidRPr="00D947C1" w:rsidRDefault="00D947C1" w:rsidP="00D947C1">
      <w:pPr>
        <w:shd w:val="clear" w:color="auto" w:fill="FFFFFF"/>
        <w:spacing w:after="0" w:line="240" w:lineRule="auto"/>
        <w:jc w:val="center"/>
        <w:outlineLvl w:val="0"/>
        <w:rPr>
          <w:rFonts w:ascii="Times New Roman" w:eastAsia="Times New Roman" w:hAnsi="Times New Roman" w:cs="Times New Roman"/>
          <w:bCs/>
          <w:i/>
          <w:kern w:val="36"/>
          <w:sz w:val="28"/>
          <w:szCs w:val="28"/>
          <w:lang w:val="uk-UA" w:eastAsia="ru-RU"/>
        </w:rPr>
      </w:pPr>
    </w:p>
    <w:p w:rsidR="00D947C1" w:rsidRPr="00D947C1" w:rsidRDefault="00D947C1" w:rsidP="00D947C1">
      <w:pPr>
        <w:shd w:val="clear" w:color="auto" w:fill="FFFFFF"/>
        <w:spacing w:after="0" w:line="240" w:lineRule="auto"/>
        <w:jc w:val="center"/>
        <w:outlineLvl w:val="0"/>
        <w:rPr>
          <w:rFonts w:ascii="Times New Roman" w:eastAsia="Times New Roman" w:hAnsi="Times New Roman" w:cs="Times New Roman"/>
          <w:bCs/>
          <w:i/>
          <w:kern w:val="36"/>
          <w:sz w:val="28"/>
          <w:szCs w:val="28"/>
          <w:lang w:val="uk-UA" w:eastAsia="ru-RU"/>
        </w:rPr>
      </w:pPr>
      <w:r w:rsidRPr="00D947C1">
        <w:rPr>
          <w:rFonts w:ascii="Times New Roman" w:eastAsia="Times New Roman" w:hAnsi="Times New Roman" w:cs="Times New Roman"/>
          <w:bCs/>
          <w:i/>
          <w:kern w:val="36"/>
          <w:sz w:val="28"/>
          <w:szCs w:val="28"/>
          <w:lang w:val="uk-UA" w:eastAsia="ru-RU"/>
        </w:rPr>
        <w:t>Інститут біоенергетичних культур і цукрових буряків НААН</w:t>
      </w:r>
    </w:p>
    <w:p w:rsidR="00D947C1" w:rsidRPr="00D947C1" w:rsidRDefault="00D947C1" w:rsidP="00D947C1">
      <w:pPr>
        <w:spacing w:after="0" w:line="240" w:lineRule="auto"/>
        <w:ind w:firstLine="708"/>
        <w:jc w:val="both"/>
        <w:rPr>
          <w:rFonts w:ascii="Times New Roman" w:eastAsia="Times New Roman" w:hAnsi="Times New Roman" w:cs="Times New Roman"/>
          <w:sz w:val="28"/>
          <w:szCs w:val="28"/>
          <w:lang w:val="uk-UA" w:eastAsia="ru-RU"/>
        </w:rPr>
      </w:pPr>
    </w:p>
    <w:p w:rsidR="00D947C1" w:rsidRPr="00D947C1" w:rsidRDefault="00D947C1" w:rsidP="00D947C1">
      <w:pPr>
        <w:spacing w:after="0" w:line="240" w:lineRule="auto"/>
        <w:ind w:firstLine="708"/>
        <w:jc w:val="both"/>
        <w:rPr>
          <w:rFonts w:ascii="Times New Roman" w:eastAsia="Times New Roman" w:hAnsi="Times New Roman" w:cs="Times New Roman"/>
          <w:sz w:val="28"/>
          <w:szCs w:val="28"/>
          <w:lang w:val="uk-UA" w:eastAsia="ru-RU"/>
        </w:rPr>
      </w:pPr>
      <w:r w:rsidRPr="00D947C1">
        <w:rPr>
          <w:rFonts w:ascii="Times New Roman" w:eastAsia="Times New Roman" w:hAnsi="Times New Roman" w:cs="Times New Roman"/>
          <w:sz w:val="28"/>
          <w:szCs w:val="28"/>
          <w:lang w:val="uk-UA" w:eastAsia="ru-RU"/>
        </w:rPr>
        <w:t>Сівба високопродуктивними гібридами і оптимізація системи застосування добрив є найвагомішими елементами агротехнології, які формують продуктивність буряків цукрових. Дослідження проведені на Білоцерківській ДСС показали, що вирощування гібридів вітчизняної селекції Ромул та Злука за оптимізації системи удобрення дозволяє досягти збору цукру понад 10 т/га. При цьому гібрид Ромул відзначився значно вищими показниками продуктивності, ніж гібрид Злука.</w:t>
      </w:r>
    </w:p>
    <w:p w:rsidR="00D947C1" w:rsidRPr="00D947C1" w:rsidRDefault="00D947C1" w:rsidP="00D947C1">
      <w:pPr>
        <w:spacing w:after="0" w:line="240" w:lineRule="auto"/>
        <w:ind w:firstLine="709"/>
        <w:jc w:val="both"/>
        <w:rPr>
          <w:rFonts w:ascii="Times New Roman" w:eastAsia="Times New Roman" w:hAnsi="Times New Roman" w:cs="Times New Roman"/>
          <w:sz w:val="28"/>
          <w:szCs w:val="28"/>
          <w:lang w:val="uk-UA" w:eastAsia="ru-RU"/>
        </w:rPr>
      </w:pPr>
      <w:r w:rsidRPr="00D947C1">
        <w:rPr>
          <w:rFonts w:ascii="Times New Roman" w:eastAsia="Times New Roman" w:hAnsi="Times New Roman" w:cs="Times New Roman"/>
          <w:sz w:val="28"/>
          <w:szCs w:val="28"/>
          <w:lang w:val="uk-UA" w:eastAsia="ru-RU"/>
        </w:rPr>
        <w:t>За вирощування буряків цукрових на фоні 5 т/га соломи + компенсаційне N</w:t>
      </w:r>
      <w:r w:rsidRPr="00D947C1">
        <w:rPr>
          <w:rFonts w:ascii="Times New Roman" w:eastAsia="Times New Roman" w:hAnsi="Times New Roman" w:cs="Times New Roman"/>
          <w:sz w:val="28"/>
          <w:szCs w:val="28"/>
          <w:vertAlign w:val="subscript"/>
          <w:lang w:val="uk-UA" w:eastAsia="ru-RU"/>
        </w:rPr>
        <w:t xml:space="preserve">50 </w:t>
      </w:r>
      <w:r w:rsidRPr="00D947C1">
        <w:rPr>
          <w:rFonts w:ascii="Times New Roman" w:eastAsia="Times New Roman" w:hAnsi="Times New Roman" w:cs="Times New Roman"/>
          <w:sz w:val="28"/>
          <w:szCs w:val="28"/>
          <w:lang w:val="uk-UA" w:eastAsia="ru-RU"/>
        </w:rPr>
        <w:t xml:space="preserve">отримали незначне підвищення продуктивності у гібрида Злука порівняно з абсолютним контролем без добрив і помітно зросла продуктивність гібрида Ромул. Так, врожайність гібрида Ромул становила 37,5 т/га, цукристість </w:t>
      </w:r>
      <w:r w:rsidRPr="00D947C1">
        <w:rPr>
          <w:rFonts w:ascii="Times New Roman" w:eastAsia="Times New Roman" w:hAnsi="Times New Roman" w:cs="Times New Roman"/>
          <w:sz w:val="28"/>
          <w:szCs w:val="28"/>
          <w:lang w:val="uk-UA" w:eastAsia="ru-RU"/>
        </w:rPr>
        <w:lastRenderedPageBreak/>
        <w:t xml:space="preserve">коренеплодів – 17,6%, збір цукру – 6,61 т/га, збільшення до абсолютного контролю без добрив – відповідно 2,1 т/га, 0,5% та 0,55 т/га. У гібрида Злука прибавка врожаю до контролю без добрив становила 1,4 т/га, збір цукру – 0,15 т/га на фоні падіння цукристості 0,3%. </w:t>
      </w:r>
    </w:p>
    <w:p w:rsidR="00D947C1" w:rsidRPr="00D947C1" w:rsidRDefault="00D947C1" w:rsidP="00D947C1">
      <w:pPr>
        <w:spacing w:after="0" w:line="240" w:lineRule="auto"/>
        <w:ind w:firstLine="709"/>
        <w:jc w:val="both"/>
        <w:rPr>
          <w:rFonts w:ascii="Times New Roman" w:eastAsia="Times New Roman" w:hAnsi="Times New Roman" w:cs="Times New Roman"/>
          <w:sz w:val="28"/>
          <w:szCs w:val="28"/>
          <w:lang w:val="uk-UA" w:eastAsia="ru-RU"/>
        </w:rPr>
      </w:pPr>
      <w:r w:rsidRPr="00D947C1">
        <w:rPr>
          <w:rFonts w:ascii="Times New Roman" w:eastAsia="Times New Roman" w:hAnsi="Times New Roman" w:cs="Times New Roman"/>
          <w:sz w:val="28"/>
          <w:szCs w:val="28"/>
          <w:lang w:val="uk-UA" w:eastAsia="ru-RU"/>
        </w:rPr>
        <w:t>Ефективним заходом підвищення продуктивності буряків цукрових визначено застосування мінеральних добрив поєднано з елементами біологізації. За внесення 5 т/га соломи + N</w:t>
      </w:r>
      <w:r w:rsidRPr="00D947C1">
        <w:rPr>
          <w:rFonts w:ascii="Times New Roman" w:eastAsia="Times New Roman" w:hAnsi="Times New Roman" w:cs="Times New Roman"/>
          <w:sz w:val="28"/>
          <w:szCs w:val="28"/>
          <w:vertAlign w:val="subscript"/>
          <w:lang w:val="uk-UA" w:eastAsia="ru-RU"/>
        </w:rPr>
        <w:t xml:space="preserve">50 </w:t>
      </w:r>
      <w:r w:rsidRPr="00D947C1">
        <w:rPr>
          <w:rFonts w:ascii="Times New Roman" w:eastAsia="Times New Roman" w:hAnsi="Times New Roman" w:cs="Times New Roman"/>
          <w:sz w:val="28"/>
          <w:szCs w:val="28"/>
          <w:lang w:val="uk-UA" w:eastAsia="ru-RU"/>
        </w:rPr>
        <w:t>+ N</w:t>
      </w:r>
      <w:r w:rsidRPr="00D947C1">
        <w:rPr>
          <w:rFonts w:ascii="Times New Roman" w:eastAsia="Times New Roman" w:hAnsi="Times New Roman" w:cs="Times New Roman"/>
          <w:sz w:val="28"/>
          <w:szCs w:val="28"/>
          <w:vertAlign w:val="subscript"/>
          <w:lang w:val="uk-UA" w:eastAsia="ru-RU"/>
        </w:rPr>
        <w:t>100</w:t>
      </w:r>
      <w:r w:rsidRPr="00D947C1">
        <w:rPr>
          <w:rFonts w:ascii="Times New Roman" w:eastAsia="Times New Roman" w:hAnsi="Times New Roman" w:cs="Times New Roman"/>
          <w:sz w:val="28"/>
          <w:szCs w:val="28"/>
          <w:lang w:val="uk-UA" w:eastAsia="ru-RU"/>
        </w:rPr>
        <w:t>Р</w:t>
      </w:r>
      <w:r w:rsidRPr="00D947C1">
        <w:rPr>
          <w:rFonts w:ascii="Times New Roman" w:eastAsia="Times New Roman" w:hAnsi="Times New Roman" w:cs="Times New Roman"/>
          <w:sz w:val="28"/>
          <w:szCs w:val="28"/>
          <w:vertAlign w:val="subscript"/>
          <w:lang w:val="uk-UA" w:eastAsia="ru-RU"/>
        </w:rPr>
        <w:t>100</w:t>
      </w:r>
      <w:r w:rsidRPr="00D947C1">
        <w:rPr>
          <w:rFonts w:ascii="Times New Roman" w:eastAsia="Times New Roman" w:hAnsi="Times New Roman" w:cs="Times New Roman"/>
          <w:sz w:val="28"/>
          <w:szCs w:val="28"/>
          <w:lang w:val="uk-UA" w:eastAsia="ru-RU"/>
        </w:rPr>
        <w:t>K</w:t>
      </w:r>
      <w:r w:rsidRPr="00D947C1">
        <w:rPr>
          <w:rFonts w:ascii="Times New Roman" w:eastAsia="Times New Roman" w:hAnsi="Times New Roman" w:cs="Times New Roman"/>
          <w:sz w:val="28"/>
          <w:szCs w:val="28"/>
          <w:vertAlign w:val="subscript"/>
          <w:lang w:val="uk-UA" w:eastAsia="ru-RU"/>
        </w:rPr>
        <w:t xml:space="preserve">100 </w:t>
      </w:r>
      <w:r w:rsidRPr="00D947C1">
        <w:rPr>
          <w:rFonts w:ascii="Times New Roman" w:eastAsia="Times New Roman" w:hAnsi="Times New Roman" w:cs="Times New Roman"/>
          <w:sz w:val="28"/>
          <w:szCs w:val="28"/>
          <w:lang w:val="uk-UA" w:eastAsia="ru-RU"/>
        </w:rPr>
        <w:t xml:space="preserve">врожайність коренеплодів гібрида Ромул становила 56,8 т/га, цукристість – 17,5%, збір цукру – 9,95 т/га; гібрида Злука – відповідно 49,0 т/га, 15,9% та 7,79 т/га. За рахунок вищого генетичного потенціалу гібрид Ромул дав прибавку врожайності коренеплодів порівняно з гібридом Злука – 7,8 т/га, збору цукру – 2,16 т/га. Біологізація системи удобрення порівняно з внесенням лише мінеральних добрив підвищила врожайність коренеплодів у гібрида Ромул на 4,4 т/га, збір цукру – на 1,04 т/га; гібрида Злука – на 2,3 та 0,37 т/га, що вказує на високу її ефективність в посівах буряків цукрових. </w:t>
      </w:r>
    </w:p>
    <w:p w:rsidR="00D947C1" w:rsidRPr="00D947C1" w:rsidRDefault="00D947C1" w:rsidP="00D947C1">
      <w:pPr>
        <w:spacing w:after="0" w:line="240" w:lineRule="auto"/>
        <w:ind w:firstLine="709"/>
        <w:jc w:val="both"/>
        <w:rPr>
          <w:rFonts w:ascii="Times New Roman" w:eastAsia="Times New Roman" w:hAnsi="Times New Roman" w:cs="Times New Roman"/>
          <w:sz w:val="28"/>
          <w:szCs w:val="28"/>
          <w:lang w:val="uk-UA" w:eastAsia="ru-RU"/>
        </w:rPr>
      </w:pPr>
      <w:r w:rsidRPr="00D947C1">
        <w:rPr>
          <w:rFonts w:ascii="Times New Roman" w:eastAsia="Times New Roman" w:hAnsi="Times New Roman" w:cs="Times New Roman"/>
          <w:sz w:val="28"/>
          <w:szCs w:val="28"/>
          <w:lang w:val="uk-UA" w:eastAsia="ru-RU"/>
        </w:rPr>
        <w:t>Підвищенню продуктивності буряків цукрових сприяло внесення у позакореневе підживлення хелатних форм мікродобрив. За проведення двох позакореневих підживлень мікродобривом Максимус у фазі змикання листків у рядку та міжряддях на фоні N</w:t>
      </w:r>
      <w:r w:rsidRPr="00D947C1">
        <w:rPr>
          <w:rFonts w:ascii="Times New Roman" w:eastAsia="Times New Roman" w:hAnsi="Times New Roman" w:cs="Times New Roman"/>
          <w:sz w:val="28"/>
          <w:szCs w:val="28"/>
          <w:vertAlign w:val="subscript"/>
          <w:lang w:val="uk-UA" w:eastAsia="ru-RU"/>
        </w:rPr>
        <w:t>100</w:t>
      </w:r>
      <w:r w:rsidRPr="00D947C1">
        <w:rPr>
          <w:rFonts w:ascii="Times New Roman" w:eastAsia="Times New Roman" w:hAnsi="Times New Roman" w:cs="Times New Roman"/>
          <w:sz w:val="28"/>
          <w:szCs w:val="28"/>
          <w:lang w:val="uk-UA" w:eastAsia="ru-RU"/>
        </w:rPr>
        <w:t>Р</w:t>
      </w:r>
      <w:r w:rsidRPr="00D947C1">
        <w:rPr>
          <w:rFonts w:ascii="Times New Roman" w:eastAsia="Times New Roman" w:hAnsi="Times New Roman" w:cs="Times New Roman"/>
          <w:sz w:val="28"/>
          <w:szCs w:val="28"/>
          <w:vertAlign w:val="subscript"/>
          <w:lang w:val="uk-UA" w:eastAsia="ru-RU"/>
        </w:rPr>
        <w:t>100</w:t>
      </w:r>
      <w:r w:rsidRPr="00D947C1">
        <w:rPr>
          <w:rFonts w:ascii="Times New Roman" w:eastAsia="Times New Roman" w:hAnsi="Times New Roman" w:cs="Times New Roman"/>
          <w:sz w:val="28"/>
          <w:szCs w:val="28"/>
          <w:lang w:val="uk-UA" w:eastAsia="ru-RU"/>
        </w:rPr>
        <w:t>K</w:t>
      </w:r>
      <w:r w:rsidRPr="00D947C1">
        <w:rPr>
          <w:rFonts w:ascii="Times New Roman" w:eastAsia="Times New Roman" w:hAnsi="Times New Roman" w:cs="Times New Roman"/>
          <w:sz w:val="28"/>
          <w:szCs w:val="28"/>
          <w:vertAlign w:val="subscript"/>
          <w:lang w:val="uk-UA" w:eastAsia="ru-RU"/>
        </w:rPr>
        <w:t xml:space="preserve">100 </w:t>
      </w:r>
      <w:r w:rsidRPr="00D947C1">
        <w:rPr>
          <w:rFonts w:ascii="Times New Roman" w:eastAsia="Times New Roman" w:hAnsi="Times New Roman" w:cs="Times New Roman"/>
          <w:sz w:val="28"/>
          <w:szCs w:val="28"/>
          <w:lang w:val="uk-UA" w:eastAsia="ru-RU"/>
        </w:rPr>
        <w:t>врожайність коренеплодів у гібрида Ромул становила 60,1 т/га, цукристість – 17,0%, збір цукру – 10,22 т/га; гібрида Злука – відповідно 49,4 т/га, 15,8% та 7,81 т/га.  За біологізації системи удобрення буряків цукрових (5 т/га соломи + N</w:t>
      </w:r>
      <w:r w:rsidRPr="00D947C1">
        <w:rPr>
          <w:rFonts w:ascii="Times New Roman" w:eastAsia="Times New Roman" w:hAnsi="Times New Roman" w:cs="Times New Roman"/>
          <w:sz w:val="28"/>
          <w:szCs w:val="28"/>
          <w:vertAlign w:val="subscript"/>
          <w:lang w:val="uk-UA" w:eastAsia="ru-RU"/>
        </w:rPr>
        <w:t xml:space="preserve">50 </w:t>
      </w:r>
      <w:r w:rsidRPr="00D947C1">
        <w:rPr>
          <w:rFonts w:ascii="Times New Roman" w:eastAsia="Times New Roman" w:hAnsi="Times New Roman" w:cs="Times New Roman"/>
          <w:sz w:val="28"/>
          <w:szCs w:val="28"/>
          <w:lang w:val="uk-UA" w:eastAsia="ru-RU"/>
        </w:rPr>
        <w:t>+ N</w:t>
      </w:r>
      <w:r w:rsidRPr="00D947C1">
        <w:rPr>
          <w:rFonts w:ascii="Times New Roman" w:eastAsia="Times New Roman" w:hAnsi="Times New Roman" w:cs="Times New Roman"/>
          <w:sz w:val="28"/>
          <w:szCs w:val="28"/>
          <w:vertAlign w:val="subscript"/>
          <w:lang w:val="uk-UA" w:eastAsia="ru-RU"/>
        </w:rPr>
        <w:t>100</w:t>
      </w:r>
      <w:r w:rsidRPr="00D947C1">
        <w:rPr>
          <w:rFonts w:ascii="Times New Roman" w:eastAsia="Times New Roman" w:hAnsi="Times New Roman" w:cs="Times New Roman"/>
          <w:sz w:val="28"/>
          <w:szCs w:val="28"/>
          <w:lang w:val="uk-UA" w:eastAsia="ru-RU"/>
        </w:rPr>
        <w:t>Р</w:t>
      </w:r>
      <w:r w:rsidRPr="00D947C1">
        <w:rPr>
          <w:rFonts w:ascii="Times New Roman" w:eastAsia="Times New Roman" w:hAnsi="Times New Roman" w:cs="Times New Roman"/>
          <w:sz w:val="28"/>
          <w:szCs w:val="28"/>
          <w:vertAlign w:val="subscript"/>
          <w:lang w:val="uk-UA" w:eastAsia="ru-RU"/>
        </w:rPr>
        <w:t>100</w:t>
      </w:r>
      <w:r w:rsidRPr="00D947C1">
        <w:rPr>
          <w:rFonts w:ascii="Times New Roman" w:eastAsia="Times New Roman" w:hAnsi="Times New Roman" w:cs="Times New Roman"/>
          <w:sz w:val="28"/>
          <w:szCs w:val="28"/>
          <w:lang w:val="uk-UA" w:eastAsia="ru-RU"/>
        </w:rPr>
        <w:t>K</w:t>
      </w:r>
      <w:r w:rsidRPr="00D947C1">
        <w:rPr>
          <w:rFonts w:ascii="Times New Roman" w:eastAsia="Times New Roman" w:hAnsi="Times New Roman" w:cs="Times New Roman"/>
          <w:sz w:val="28"/>
          <w:szCs w:val="28"/>
          <w:vertAlign w:val="subscript"/>
          <w:lang w:val="uk-UA" w:eastAsia="ru-RU"/>
        </w:rPr>
        <w:t>100</w:t>
      </w:r>
      <w:r w:rsidRPr="00D947C1">
        <w:rPr>
          <w:rFonts w:ascii="Times New Roman" w:eastAsia="Times New Roman" w:hAnsi="Times New Roman" w:cs="Times New Roman"/>
          <w:sz w:val="28"/>
          <w:szCs w:val="28"/>
          <w:lang w:val="uk-UA" w:eastAsia="ru-RU"/>
        </w:rPr>
        <w:t>) врожайність коренеплодів у гібрида Ромул становила 59,4 т/га, цукристість – 17,3%, збір цукру – 10,27 т/га; гібрида Злука – відповідно 51,0 т/га, 15,9% та 8,11 т/га. Позакореневе внесення мікродобрив підвищило врожайність коренеплодів буряків цукрових на фоні мінеральної системи удобрення – на 2,8-7,7 т/га, збір цукру – на 0,39-1,3 т/га; на фоні альтернативної органо-мінеральної системи удобрення – відповідно на 2,0-2,5 т/га та 0,33 т/га. При цьому значно продуктивнішим визначено гібрид Ромул.</w:t>
      </w:r>
    </w:p>
    <w:p w:rsidR="00D947C1" w:rsidRPr="00D947C1" w:rsidRDefault="00D947C1" w:rsidP="00D947C1">
      <w:pPr>
        <w:spacing w:after="0" w:line="240" w:lineRule="auto"/>
        <w:ind w:firstLine="709"/>
        <w:jc w:val="both"/>
        <w:rPr>
          <w:rFonts w:ascii="Times New Roman" w:eastAsia="Times New Roman" w:hAnsi="Times New Roman" w:cs="Times New Roman"/>
          <w:sz w:val="28"/>
          <w:szCs w:val="28"/>
          <w:lang w:val="uk-UA" w:eastAsia="ru-RU"/>
        </w:rPr>
      </w:pPr>
      <w:r w:rsidRPr="00D947C1">
        <w:rPr>
          <w:rFonts w:ascii="Times New Roman" w:eastAsia="Times New Roman" w:hAnsi="Times New Roman" w:cs="Times New Roman"/>
          <w:sz w:val="28"/>
          <w:szCs w:val="28"/>
          <w:lang w:val="uk-UA" w:eastAsia="ru-RU"/>
        </w:rPr>
        <w:t>Найвищих показників продуктивності буряків цукрових досягнуто за внесення 5 т/га соломи + N</w:t>
      </w:r>
      <w:r w:rsidRPr="00D947C1">
        <w:rPr>
          <w:rFonts w:ascii="Times New Roman" w:eastAsia="Times New Roman" w:hAnsi="Times New Roman" w:cs="Times New Roman"/>
          <w:sz w:val="28"/>
          <w:szCs w:val="28"/>
          <w:vertAlign w:val="subscript"/>
          <w:lang w:val="uk-UA" w:eastAsia="ru-RU"/>
        </w:rPr>
        <w:t xml:space="preserve">50 </w:t>
      </w:r>
      <w:r w:rsidRPr="00D947C1">
        <w:rPr>
          <w:rFonts w:ascii="Times New Roman" w:eastAsia="Times New Roman" w:hAnsi="Times New Roman" w:cs="Times New Roman"/>
          <w:sz w:val="28"/>
          <w:szCs w:val="28"/>
          <w:lang w:val="uk-UA" w:eastAsia="ru-RU"/>
        </w:rPr>
        <w:t>+ N</w:t>
      </w:r>
      <w:r w:rsidRPr="00D947C1">
        <w:rPr>
          <w:rFonts w:ascii="Times New Roman" w:eastAsia="Times New Roman" w:hAnsi="Times New Roman" w:cs="Times New Roman"/>
          <w:sz w:val="28"/>
          <w:szCs w:val="28"/>
          <w:vertAlign w:val="subscript"/>
          <w:lang w:val="uk-UA" w:eastAsia="ru-RU"/>
        </w:rPr>
        <w:t>100</w:t>
      </w:r>
      <w:r w:rsidRPr="00D947C1">
        <w:rPr>
          <w:rFonts w:ascii="Times New Roman" w:eastAsia="Times New Roman" w:hAnsi="Times New Roman" w:cs="Times New Roman"/>
          <w:sz w:val="28"/>
          <w:szCs w:val="28"/>
          <w:lang w:val="uk-UA" w:eastAsia="ru-RU"/>
        </w:rPr>
        <w:t>Р</w:t>
      </w:r>
      <w:r w:rsidRPr="00D947C1">
        <w:rPr>
          <w:rFonts w:ascii="Times New Roman" w:eastAsia="Times New Roman" w:hAnsi="Times New Roman" w:cs="Times New Roman"/>
          <w:sz w:val="28"/>
          <w:szCs w:val="28"/>
          <w:vertAlign w:val="subscript"/>
          <w:lang w:val="uk-UA" w:eastAsia="ru-RU"/>
        </w:rPr>
        <w:t>100</w:t>
      </w:r>
      <w:r w:rsidRPr="00D947C1">
        <w:rPr>
          <w:rFonts w:ascii="Times New Roman" w:eastAsia="Times New Roman" w:hAnsi="Times New Roman" w:cs="Times New Roman"/>
          <w:sz w:val="28"/>
          <w:szCs w:val="28"/>
          <w:lang w:val="uk-UA" w:eastAsia="ru-RU"/>
        </w:rPr>
        <w:t>K</w:t>
      </w:r>
      <w:r w:rsidRPr="00D947C1">
        <w:rPr>
          <w:rFonts w:ascii="Times New Roman" w:eastAsia="Times New Roman" w:hAnsi="Times New Roman" w:cs="Times New Roman"/>
          <w:sz w:val="28"/>
          <w:szCs w:val="28"/>
          <w:vertAlign w:val="subscript"/>
          <w:lang w:val="uk-UA" w:eastAsia="ru-RU"/>
        </w:rPr>
        <w:t xml:space="preserve">100 </w:t>
      </w:r>
      <w:r w:rsidRPr="00D947C1">
        <w:rPr>
          <w:rFonts w:ascii="Times New Roman" w:eastAsia="Times New Roman" w:hAnsi="Times New Roman" w:cs="Times New Roman"/>
          <w:sz w:val="28"/>
          <w:szCs w:val="28"/>
          <w:lang w:val="uk-UA" w:eastAsia="ru-RU"/>
        </w:rPr>
        <w:t xml:space="preserve">+ Максимус + регулятор росту: врожайність коренеплодів у гібрида Ромул – 61,2 т/га, цукристість – 16,9%, збір цукру – 10,34 т/га; гібрида Злука – відповідно 54,4 т/га, 15,7% та 8,54 т/га. Вирощування гібрида Ромул за біологізації системи удобрення забезпечило найвищі показники продуктивності буряків цукрових зі збільшенням до абсолютного контролю без добрив врожайності коренеплодів – на 25,8 т/га, збору цукру – на 4,28 т/га. </w:t>
      </w:r>
    </w:p>
    <w:p w:rsidR="00D947C1" w:rsidRPr="00D947C1" w:rsidRDefault="00D947C1" w:rsidP="00D947C1">
      <w:pPr>
        <w:shd w:val="clear" w:color="auto" w:fill="FFFFFF"/>
        <w:tabs>
          <w:tab w:val="left" w:pos="540"/>
        </w:tabs>
        <w:spacing w:after="0" w:line="240" w:lineRule="auto"/>
        <w:jc w:val="both"/>
        <w:rPr>
          <w:rFonts w:ascii="Times New Roman" w:eastAsia="Times New Roman" w:hAnsi="Times New Roman" w:cs="Times New Roman"/>
          <w:bCs/>
          <w:sz w:val="28"/>
          <w:szCs w:val="28"/>
          <w:lang w:val="uk-UA" w:eastAsia="ru-RU"/>
        </w:rPr>
      </w:pPr>
      <w:r w:rsidRPr="00D947C1">
        <w:rPr>
          <w:rFonts w:ascii="Times New Roman" w:eastAsia="Times New Roman" w:hAnsi="Times New Roman" w:cs="Times New Roman"/>
          <w:bCs/>
          <w:sz w:val="28"/>
          <w:szCs w:val="28"/>
          <w:lang w:val="uk-UA" w:eastAsia="ru-RU"/>
        </w:rPr>
        <w:tab/>
        <w:t xml:space="preserve">Отже, в умовах нестійкого зволоження на чорноземі вилугуваному вирощування гібрида Ромул і застосування системи удобрення, яка передбачає внесення </w:t>
      </w:r>
      <w:r w:rsidRPr="00D947C1">
        <w:rPr>
          <w:rFonts w:ascii="Times New Roman" w:eastAsia="Times New Roman" w:hAnsi="Times New Roman" w:cs="Times New Roman"/>
          <w:sz w:val="28"/>
          <w:szCs w:val="28"/>
          <w:lang w:val="uk-UA" w:eastAsia="ru-RU"/>
        </w:rPr>
        <w:t>5 т/га соломи + N</w:t>
      </w:r>
      <w:r w:rsidRPr="00D947C1">
        <w:rPr>
          <w:rFonts w:ascii="Times New Roman" w:eastAsia="Times New Roman" w:hAnsi="Times New Roman" w:cs="Times New Roman"/>
          <w:sz w:val="28"/>
          <w:szCs w:val="28"/>
          <w:vertAlign w:val="subscript"/>
          <w:lang w:val="uk-UA" w:eastAsia="ru-RU"/>
        </w:rPr>
        <w:t xml:space="preserve">50 </w:t>
      </w:r>
      <w:r w:rsidRPr="00D947C1">
        <w:rPr>
          <w:rFonts w:ascii="Times New Roman" w:eastAsia="Times New Roman" w:hAnsi="Times New Roman" w:cs="Times New Roman"/>
          <w:sz w:val="28"/>
          <w:szCs w:val="28"/>
          <w:lang w:val="uk-UA" w:eastAsia="ru-RU"/>
        </w:rPr>
        <w:t>+ N</w:t>
      </w:r>
      <w:r w:rsidRPr="00D947C1">
        <w:rPr>
          <w:rFonts w:ascii="Times New Roman" w:eastAsia="Times New Roman" w:hAnsi="Times New Roman" w:cs="Times New Roman"/>
          <w:sz w:val="28"/>
          <w:szCs w:val="28"/>
          <w:vertAlign w:val="subscript"/>
          <w:lang w:val="uk-UA" w:eastAsia="ru-RU"/>
        </w:rPr>
        <w:t>100</w:t>
      </w:r>
      <w:r w:rsidRPr="00D947C1">
        <w:rPr>
          <w:rFonts w:ascii="Times New Roman" w:eastAsia="Times New Roman" w:hAnsi="Times New Roman" w:cs="Times New Roman"/>
          <w:sz w:val="28"/>
          <w:szCs w:val="28"/>
          <w:lang w:val="uk-UA" w:eastAsia="ru-RU"/>
        </w:rPr>
        <w:t>Р</w:t>
      </w:r>
      <w:r w:rsidRPr="00D947C1">
        <w:rPr>
          <w:rFonts w:ascii="Times New Roman" w:eastAsia="Times New Roman" w:hAnsi="Times New Roman" w:cs="Times New Roman"/>
          <w:sz w:val="28"/>
          <w:szCs w:val="28"/>
          <w:vertAlign w:val="subscript"/>
          <w:lang w:val="uk-UA" w:eastAsia="ru-RU"/>
        </w:rPr>
        <w:t>100</w:t>
      </w:r>
      <w:r w:rsidRPr="00D947C1">
        <w:rPr>
          <w:rFonts w:ascii="Times New Roman" w:eastAsia="Times New Roman" w:hAnsi="Times New Roman" w:cs="Times New Roman"/>
          <w:sz w:val="28"/>
          <w:szCs w:val="28"/>
          <w:lang w:val="uk-UA" w:eastAsia="ru-RU"/>
        </w:rPr>
        <w:t>K</w:t>
      </w:r>
      <w:r w:rsidRPr="00D947C1">
        <w:rPr>
          <w:rFonts w:ascii="Times New Roman" w:eastAsia="Times New Roman" w:hAnsi="Times New Roman" w:cs="Times New Roman"/>
          <w:sz w:val="28"/>
          <w:szCs w:val="28"/>
          <w:vertAlign w:val="subscript"/>
          <w:lang w:val="uk-UA" w:eastAsia="ru-RU"/>
        </w:rPr>
        <w:t xml:space="preserve">100 </w:t>
      </w:r>
      <w:r w:rsidRPr="00D947C1">
        <w:rPr>
          <w:rFonts w:ascii="Times New Roman" w:eastAsia="Times New Roman" w:hAnsi="Times New Roman" w:cs="Times New Roman"/>
          <w:sz w:val="28"/>
          <w:szCs w:val="28"/>
          <w:lang w:val="uk-UA" w:eastAsia="ru-RU"/>
        </w:rPr>
        <w:t>+ Максимус + регулятор росту</w:t>
      </w:r>
      <w:r w:rsidRPr="00D947C1">
        <w:rPr>
          <w:rFonts w:ascii="Times New Roman" w:eastAsia="Times New Roman" w:hAnsi="Times New Roman" w:cs="Times New Roman"/>
          <w:bCs/>
          <w:sz w:val="28"/>
          <w:szCs w:val="28"/>
          <w:lang w:val="uk-UA" w:eastAsia="ru-RU"/>
        </w:rPr>
        <w:t xml:space="preserve"> (агромінераліс) забезпечило найвищу врожайність коренеплодів – 61,2 т/га та  збір цукру – 10,3 т/га. </w:t>
      </w:r>
    </w:p>
    <w:p w:rsidR="00D947C1" w:rsidRDefault="00D947C1" w:rsidP="00D947C1">
      <w:pPr>
        <w:shd w:val="clear" w:color="auto" w:fill="FFFFFF"/>
        <w:tabs>
          <w:tab w:val="left" w:pos="540"/>
        </w:tabs>
        <w:spacing w:after="0" w:line="240" w:lineRule="auto"/>
        <w:jc w:val="both"/>
        <w:rPr>
          <w:rFonts w:ascii="Times New Roman" w:eastAsia="Times New Roman" w:hAnsi="Times New Roman" w:cs="Times New Roman"/>
          <w:bCs/>
          <w:sz w:val="28"/>
          <w:szCs w:val="28"/>
          <w:lang w:val="uk-UA" w:eastAsia="ru-RU"/>
        </w:rPr>
      </w:pPr>
    </w:p>
    <w:p w:rsidR="00A542A1" w:rsidRPr="00A542A1" w:rsidRDefault="00A542A1" w:rsidP="00A542A1">
      <w:pPr>
        <w:suppressAutoHyphens/>
        <w:spacing w:after="0" w:line="240" w:lineRule="auto"/>
        <w:rPr>
          <w:rFonts w:ascii="Times New Roman" w:eastAsia="Calibri" w:hAnsi="Times New Roman" w:cs="Times New Roman"/>
          <w:b/>
          <w:sz w:val="28"/>
          <w:szCs w:val="28"/>
          <w:lang w:eastAsia="zh-CN"/>
        </w:rPr>
      </w:pPr>
      <w:r w:rsidRPr="00A542A1">
        <w:rPr>
          <w:rFonts w:ascii="Times New Roman" w:eastAsia="Calibri" w:hAnsi="Times New Roman" w:cs="Times New Roman"/>
          <w:b/>
          <w:sz w:val="28"/>
          <w:szCs w:val="28"/>
          <w:lang w:val="uk-UA" w:eastAsia="zh-CN"/>
        </w:rPr>
        <w:t xml:space="preserve">УДК </w:t>
      </w:r>
      <w:r w:rsidRPr="00A542A1">
        <w:rPr>
          <w:rFonts w:ascii="Times New Roman" w:eastAsia="Calibri" w:hAnsi="Times New Roman" w:cs="Times New Roman"/>
          <w:b/>
          <w:sz w:val="28"/>
          <w:szCs w:val="28"/>
          <w:lang w:eastAsia="zh-CN"/>
        </w:rPr>
        <w:t>633.854.79:006.83</w:t>
      </w:r>
    </w:p>
    <w:p w:rsidR="00A542A1" w:rsidRPr="00A542A1" w:rsidRDefault="00A542A1" w:rsidP="00A542A1">
      <w:pPr>
        <w:suppressAutoHyphens/>
        <w:spacing w:after="0" w:line="240" w:lineRule="auto"/>
        <w:jc w:val="center"/>
        <w:rPr>
          <w:rFonts w:ascii="Times New Roman" w:eastAsia="Calibri" w:hAnsi="Times New Roman" w:cs="Times New Roman"/>
          <w:b/>
          <w:sz w:val="28"/>
          <w:szCs w:val="28"/>
          <w:lang w:val="uk-UA" w:eastAsia="zh-CN"/>
        </w:rPr>
      </w:pPr>
      <w:r w:rsidRPr="00A542A1">
        <w:rPr>
          <w:rFonts w:ascii="Times New Roman" w:eastAsia="Calibri" w:hAnsi="Times New Roman" w:cs="Times New Roman"/>
          <w:b/>
          <w:sz w:val="28"/>
          <w:szCs w:val="28"/>
          <w:lang w:val="uk-UA" w:eastAsia="zh-CN"/>
        </w:rPr>
        <w:t>ФАКТОРИ, ЩО ФОРМУЮТЬ ЯКІСТЬ ПРОДУКЦІЇ РІПАКУ ЯРОГО</w:t>
      </w:r>
    </w:p>
    <w:p w:rsidR="00A542A1" w:rsidRPr="00A542A1" w:rsidRDefault="00A542A1" w:rsidP="00A542A1">
      <w:pPr>
        <w:suppressAutoHyphens/>
        <w:spacing w:after="0" w:line="240" w:lineRule="auto"/>
        <w:jc w:val="center"/>
        <w:rPr>
          <w:rFonts w:ascii="Times New Roman" w:eastAsia="Calibri" w:hAnsi="Times New Roman" w:cs="Times New Roman"/>
          <w:sz w:val="28"/>
          <w:szCs w:val="28"/>
          <w:lang w:val="uk-UA" w:eastAsia="zh-CN"/>
        </w:rPr>
      </w:pPr>
    </w:p>
    <w:p w:rsidR="00A542A1" w:rsidRPr="00A542A1" w:rsidRDefault="00A542A1" w:rsidP="00A542A1">
      <w:pPr>
        <w:suppressAutoHyphens/>
        <w:spacing w:after="0" w:line="240" w:lineRule="auto"/>
        <w:jc w:val="right"/>
        <w:rPr>
          <w:rFonts w:ascii="Times New Roman" w:eastAsia="Calibri" w:hAnsi="Times New Roman" w:cs="Times New Roman"/>
          <w:bCs/>
          <w:i/>
          <w:sz w:val="28"/>
          <w:szCs w:val="28"/>
          <w:lang w:val="uk-UA" w:eastAsia="zh-CN"/>
        </w:rPr>
      </w:pPr>
      <w:r w:rsidRPr="00A542A1">
        <w:rPr>
          <w:rFonts w:ascii="Times New Roman" w:eastAsia="Calibri" w:hAnsi="Times New Roman" w:cs="Times New Roman"/>
          <w:b/>
          <w:bCs/>
          <w:sz w:val="28"/>
          <w:szCs w:val="28"/>
          <w:lang w:val="uk-UA" w:eastAsia="zh-CN"/>
        </w:rPr>
        <w:t>В.</w:t>
      </w:r>
      <w:r w:rsidRPr="00A542A1">
        <w:rPr>
          <w:rFonts w:ascii="Times New Roman" w:eastAsia="Calibri" w:hAnsi="Times New Roman" w:cs="Times New Roman"/>
          <w:b/>
          <w:bCs/>
          <w:sz w:val="28"/>
          <w:szCs w:val="28"/>
          <w:lang w:eastAsia="zh-CN"/>
        </w:rPr>
        <w:t xml:space="preserve"> </w:t>
      </w:r>
      <w:r w:rsidRPr="00A542A1">
        <w:rPr>
          <w:rFonts w:ascii="Times New Roman" w:eastAsia="Calibri" w:hAnsi="Times New Roman" w:cs="Times New Roman"/>
          <w:b/>
          <w:bCs/>
          <w:sz w:val="28"/>
          <w:szCs w:val="28"/>
          <w:lang w:val="uk-UA" w:eastAsia="zh-CN"/>
        </w:rPr>
        <w:t>Г.</w:t>
      </w:r>
      <w:r w:rsidRPr="00A542A1">
        <w:rPr>
          <w:rFonts w:ascii="Times New Roman" w:eastAsia="Calibri" w:hAnsi="Times New Roman" w:cs="Times New Roman"/>
          <w:b/>
          <w:bCs/>
          <w:sz w:val="28"/>
          <w:szCs w:val="28"/>
          <w:lang w:eastAsia="zh-CN"/>
        </w:rPr>
        <w:t xml:space="preserve"> </w:t>
      </w:r>
      <w:r w:rsidRPr="00A542A1">
        <w:rPr>
          <w:rFonts w:ascii="Times New Roman" w:eastAsia="Calibri" w:hAnsi="Times New Roman" w:cs="Times New Roman"/>
          <w:b/>
          <w:bCs/>
          <w:sz w:val="28"/>
          <w:szCs w:val="28"/>
          <w:lang w:val="uk-UA" w:eastAsia="zh-CN"/>
        </w:rPr>
        <w:t>Носенко,</w:t>
      </w:r>
      <w:r w:rsidRPr="00A542A1">
        <w:rPr>
          <w:rFonts w:ascii="Times New Roman" w:eastAsia="Calibri" w:hAnsi="Times New Roman" w:cs="Times New Roman"/>
          <w:bCs/>
          <w:i/>
          <w:sz w:val="28"/>
          <w:szCs w:val="28"/>
          <w:lang w:val="uk-UA" w:eastAsia="zh-CN"/>
        </w:rPr>
        <w:t xml:space="preserve"> кандидат с</w:t>
      </w:r>
      <w:r w:rsidRPr="00A542A1">
        <w:rPr>
          <w:rFonts w:ascii="Times New Roman" w:eastAsia="Calibri" w:hAnsi="Times New Roman" w:cs="Times New Roman"/>
          <w:bCs/>
          <w:i/>
          <w:sz w:val="28"/>
          <w:szCs w:val="28"/>
          <w:lang w:eastAsia="zh-CN"/>
        </w:rPr>
        <w:t>.-</w:t>
      </w:r>
      <w:proofErr w:type="gramStart"/>
      <w:r w:rsidRPr="00A542A1">
        <w:rPr>
          <w:rFonts w:ascii="Times New Roman" w:eastAsia="Calibri" w:hAnsi="Times New Roman" w:cs="Times New Roman"/>
          <w:bCs/>
          <w:i/>
          <w:sz w:val="28"/>
          <w:szCs w:val="28"/>
          <w:lang w:eastAsia="zh-CN"/>
        </w:rPr>
        <w:t>г</w:t>
      </w:r>
      <w:proofErr w:type="gramEnd"/>
      <w:r w:rsidRPr="00A542A1">
        <w:rPr>
          <w:rFonts w:ascii="Times New Roman" w:eastAsia="Calibri" w:hAnsi="Times New Roman" w:cs="Times New Roman"/>
          <w:bCs/>
          <w:i/>
          <w:sz w:val="28"/>
          <w:szCs w:val="28"/>
          <w:lang w:val="uk-UA" w:eastAsia="zh-CN"/>
        </w:rPr>
        <w:t xml:space="preserve"> наук</w:t>
      </w:r>
    </w:p>
    <w:p w:rsidR="00A542A1" w:rsidRPr="00A542A1" w:rsidRDefault="00A542A1" w:rsidP="00A542A1">
      <w:pPr>
        <w:suppressAutoHyphens/>
        <w:spacing w:after="0" w:line="240" w:lineRule="auto"/>
        <w:jc w:val="right"/>
        <w:rPr>
          <w:rFonts w:ascii="Times New Roman" w:eastAsia="Calibri" w:hAnsi="Times New Roman" w:cs="Times New Roman"/>
          <w:bCs/>
          <w:sz w:val="28"/>
          <w:szCs w:val="28"/>
          <w:lang w:val="uk-UA" w:eastAsia="zh-CN"/>
        </w:rPr>
      </w:pPr>
    </w:p>
    <w:p w:rsidR="00A542A1" w:rsidRPr="00A542A1" w:rsidRDefault="00A542A1" w:rsidP="00A542A1">
      <w:pPr>
        <w:suppressAutoHyphens/>
        <w:spacing w:after="0" w:line="240" w:lineRule="auto"/>
        <w:jc w:val="center"/>
        <w:rPr>
          <w:rFonts w:ascii="Times New Roman" w:eastAsia="Calibri" w:hAnsi="Times New Roman" w:cs="Times New Roman"/>
          <w:bCs/>
          <w:i/>
          <w:sz w:val="28"/>
          <w:szCs w:val="28"/>
          <w:lang w:val="uk-UA" w:eastAsia="zh-CN"/>
        </w:rPr>
      </w:pPr>
      <w:r w:rsidRPr="00A542A1">
        <w:rPr>
          <w:rFonts w:ascii="Times New Roman" w:eastAsia="Calibri" w:hAnsi="Times New Roman" w:cs="Times New Roman"/>
          <w:bCs/>
          <w:i/>
          <w:sz w:val="28"/>
          <w:szCs w:val="28"/>
          <w:lang w:eastAsia="zh-CN"/>
        </w:rPr>
        <w:t>На</w:t>
      </w:r>
      <w:r w:rsidRPr="00A542A1">
        <w:rPr>
          <w:rFonts w:ascii="Times New Roman" w:eastAsia="Calibri" w:hAnsi="Times New Roman" w:cs="Times New Roman"/>
          <w:bCs/>
          <w:i/>
          <w:sz w:val="28"/>
          <w:szCs w:val="28"/>
          <w:lang w:val="uk-UA" w:eastAsia="zh-CN"/>
        </w:rPr>
        <w:t>ціональний університет біоресурсів і природокористування України</w:t>
      </w:r>
    </w:p>
    <w:p w:rsidR="00A542A1" w:rsidRPr="00A542A1" w:rsidRDefault="00A542A1" w:rsidP="00A542A1">
      <w:pPr>
        <w:suppressAutoHyphens/>
        <w:spacing w:after="0" w:line="240" w:lineRule="auto"/>
        <w:ind w:firstLine="720"/>
        <w:jc w:val="both"/>
        <w:rPr>
          <w:rFonts w:ascii="Times New Roman" w:eastAsia="Calibri" w:hAnsi="Times New Roman" w:cs="Times New Roman"/>
          <w:bCs/>
          <w:sz w:val="28"/>
          <w:szCs w:val="28"/>
          <w:lang w:val="uk-UA" w:eastAsia="zh-CN"/>
        </w:rPr>
      </w:pPr>
    </w:p>
    <w:p w:rsidR="00A542A1" w:rsidRPr="00A542A1" w:rsidRDefault="00A542A1" w:rsidP="00A542A1">
      <w:pPr>
        <w:suppressAutoHyphens/>
        <w:spacing w:after="0" w:line="240" w:lineRule="auto"/>
        <w:ind w:firstLine="708"/>
        <w:jc w:val="both"/>
        <w:rPr>
          <w:rFonts w:ascii="Times New Roman" w:eastAsia="Calibri" w:hAnsi="Times New Roman" w:cs="Times New Roman"/>
          <w:sz w:val="28"/>
          <w:szCs w:val="28"/>
          <w:lang w:val="uk-UA" w:eastAsia="zh-CN"/>
        </w:rPr>
      </w:pPr>
      <w:r w:rsidRPr="00A542A1">
        <w:rPr>
          <w:rFonts w:ascii="Times New Roman" w:eastAsia="Calibri" w:hAnsi="Times New Roman" w:cs="Times New Roman"/>
          <w:sz w:val="28"/>
          <w:szCs w:val="28"/>
          <w:lang w:val="uk-UA" w:eastAsia="zh-CN"/>
        </w:rPr>
        <w:t xml:space="preserve">Серед олійних культур ріпак є однією з найцінніших як за вмістом олії, так і за потенційною врожайністю. Насіння ріпаку – важливе джерело дешевої рослинної олії, високоякісної макухи. </w:t>
      </w:r>
      <w:r w:rsidRPr="00A542A1">
        <w:rPr>
          <w:rFonts w:ascii="Times New Roman" w:eastAsia="Calibri" w:hAnsi="Times New Roman" w:cs="Times New Roman"/>
          <w:spacing w:val="-11"/>
          <w:sz w:val="28"/>
          <w:szCs w:val="28"/>
          <w:lang w:val="uk-UA" w:eastAsia="zh-CN"/>
        </w:rPr>
        <w:t>У його насінні міститься 35-45 % слабови</w:t>
      </w:r>
      <w:r w:rsidRPr="00A542A1">
        <w:rPr>
          <w:rFonts w:ascii="Times New Roman" w:eastAsia="Calibri" w:hAnsi="Times New Roman" w:cs="Times New Roman"/>
          <w:spacing w:val="-8"/>
          <w:sz w:val="28"/>
          <w:szCs w:val="28"/>
          <w:lang w:val="uk-UA" w:eastAsia="zh-CN"/>
        </w:rPr>
        <w:t xml:space="preserve">сихаючої олії (йодне число 101), 20-26 % </w:t>
      </w:r>
      <w:r w:rsidRPr="00A542A1">
        <w:rPr>
          <w:rFonts w:ascii="Times New Roman" w:eastAsia="Calibri" w:hAnsi="Times New Roman" w:cs="Times New Roman"/>
          <w:spacing w:val="-7"/>
          <w:sz w:val="28"/>
          <w:szCs w:val="28"/>
          <w:lang w:val="uk-UA" w:eastAsia="zh-CN"/>
        </w:rPr>
        <w:t xml:space="preserve">білка, до 17-18 % вуглеводів. Олія з ярого ріпака має чудові харчові якості, а також широко використовується в </w:t>
      </w:r>
      <w:r w:rsidRPr="00A542A1">
        <w:rPr>
          <w:rFonts w:ascii="Times New Roman" w:eastAsia="Calibri" w:hAnsi="Times New Roman" w:cs="Times New Roman"/>
          <w:spacing w:val="-6"/>
          <w:sz w:val="28"/>
          <w:szCs w:val="28"/>
          <w:lang w:val="uk-UA" w:eastAsia="zh-CN"/>
        </w:rPr>
        <w:t>різних галузях народногосподарського комплексу. Макуха (низько</w:t>
      </w:r>
      <w:r w:rsidRPr="00A542A1">
        <w:rPr>
          <w:rFonts w:ascii="Times New Roman" w:eastAsia="Calibri" w:hAnsi="Times New Roman" w:cs="Times New Roman"/>
          <w:spacing w:val="-7"/>
          <w:sz w:val="28"/>
          <w:szCs w:val="28"/>
          <w:lang w:val="uk-UA" w:eastAsia="zh-CN"/>
        </w:rPr>
        <w:t xml:space="preserve">ерукових сортів) є добрим кормом для тварин, а макуха з нових "00" </w:t>
      </w:r>
      <w:r w:rsidRPr="00A542A1">
        <w:rPr>
          <w:rFonts w:ascii="Times New Roman" w:eastAsia="Calibri" w:hAnsi="Times New Roman" w:cs="Times New Roman"/>
          <w:spacing w:val="-5"/>
          <w:sz w:val="28"/>
          <w:szCs w:val="28"/>
          <w:lang w:val="uk-UA" w:eastAsia="zh-CN"/>
        </w:rPr>
        <w:t xml:space="preserve">сортів – ще й високобілковим складником для виробництва продуктів </w:t>
      </w:r>
      <w:r w:rsidRPr="00A542A1">
        <w:rPr>
          <w:rFonts w:ascii="Times New Roman" w:eastAsia="Calibri" w:hAnsi="Times New Roman" w:cs="Times New Roman"/>
          <w:spacing w:val="-9"/>
          <w:sz w:val="28"/>
          <w:szCs w:val="28"/>
          <w:lang w:val="uk-UA" w:eastAsia="zh-CN"/>
        </w:rPr>
        <w:t>харчування</w:t>
      </w:r>
      <w:r w:rsidRPr="00A542A1">
        <w:rPr>
          <w:rFonts w:ascii="Times New Roman" w:eastAsia="Calibri" w:hAnsi="Times New Roman" w:cs="Times New Roman"/>
          <w:spacing w:val="-9"/>
          <w:sz w:val="28"/>
          <w:szCs w:val="28"/>
          <w:lang w:eastAsia="zh-CN"/>
        </w:rPr>
        <w:t>.</w:t>
      </w:r>
    </w:p>
    <w:p w:rsidR="00A542A1" w:rsidRPr="00A542A1" w:rsidRDefault="00A542A1" w:rsidP="00A542A1">
      <w:pPr>
        <w:suppressAutoHyphens/>
        <w:spacing w:after="0" w:line="240" w:lineRule="auto"/>
        <w:ind w:firstLine="709"/>
        <w:jc w:val="both"/>
        <w:rPr>
          <w:rFonts w:ascii="Times New Roman" w:eastAsia="Calibri" w:hAnsi="Times New Roman" w:cs="Times New Roman"/>
          <w:sz w:val="28"/>
          <w:szCs w:val="28"/>
          <w:lang w:val="uk-UA" w:eastAsia="zh-CN"/>
        </w:rPr>
      </w:pPr>
      <w:r w:rsidRPr="00A542A1">
        <w:rPr>
          <w:rFonts w:ascii="Times New Roman" w:eastAsia="Calibri" w:hAnsi="Times New Roman" w:cs="Times New Roman"/>
          <w:spacing w:val="-6"/>
          <w:sz w:val="28"/>
          <w:szCs w:val="28"/>
          <w:lang w:val="uk-UA" w:eastAsia="zh-CN"/>
        </w:rPr>
        <w:t>Вирощування сучасних гібридів ріпаку має на меті зростання якісних та кількісних ознак продуктивності насіння, їх однорідності та стабільності, високої стійкості проти таких несприятливих чинників як шкідники та хвороби, посухи та надмірне зволоження, а в кінцевому результаті знизити витрати на вирощування,  таким чином сприяючи збільшенню економічної ефективності.</w:t>
      </w:r>
    </w:p>
    <w:p w:rsidR="00A542A1" w:rsidRPr="00A542A1" w:rsidRDefault="00A542A1" w:rsidP="00A542A1">
      <w:pPr>
        <w:tabs>
          <w:tab w:val="left" w:pos="284"/>
        </w:tabs>
        <w:suppressAutoHyphens/>
        <w:spacing w:after="0" w:line="240" w:lineRule="auto"/>
        <w:ind w:firstLine="709"/>
        <w:jc w:val="both"/>
        <w:rPr>
          <w:rFonts w:ascii="Times New Roman" w:eastAsia="SimSun" w:hAnsi="Times New Roman" w:cs="Times New Roman"/>
          <w:sz w:val="28"/>
          <w:szCs w:val="28"/>
          <w:lang w:val="uk-UA" w:eastAsia="zh-CN"/>
        </w:rPr>
      </w:pPr>
      <w:r w:rsidRPr="00A542A1">
        <w:rPr>
          <w:rFonts w:ascii="Times New Roman" w:eastAsia="SimSun" w:hAnsi="Times New Roman" w:cs="Times New Roman"/>
          <w:color w:val="000000"/>
          <w:sz w:val="28"/>
          <w:szCs w:val="28"/>
          <w:lang w:val="uk-UA" w:eastAsia="zh-CN"/>
        </w:rPr>
        <w:t>Нашими дослідженнями встановлено, що на вміст олії в насінні ріпаку ярого значно впливає чинить фактор сорту (50,4 %), варіант удобрення – 35,2 %, та норма висіву рослин (11,3 %), яка в кінцевому підсумку формує площу живлення, а отже опосередковано пов’язана і з іншими факторами</w:t>
      </w:r>
    </w:p>
    <w:p w:rsidR="00A542A1" w:rsidRPr="00A542A1" w:rsidRDefault="00A542A1" w:rsidP="00A542A1">
      <w:pPr>
        <w:suppressAutoHyphens/>
        <w:spacing w:after="0" w:line="240" w:lineRule="auto"/>
        <w:ind w:firstLine="709"/>
        <w:jc w:val="both"/>
        <w:rPr>
          <w:rFonts w:ascii="Times New Roman" w:eastAsia="Calibri" w:hAnsi="Times New Roman" w:cs="Times New Roman"/>
          <w:sz w:val="28"/>
          <w:szCs w:val="28"/>
          <w:lang w:val="uk-UA" w:eastAsia="zh-CN"/>
        </w:rPr>
      </w:pPr>
      <w:r w:rsidRPr="00A542A1">
        <w:rPr>
          <w:rFonts w:ascii="Times New Roman" w:eastAsia="Calibri" w:hAnsi="Times New Roman" w:cs="Times New Roman"/>
          <w:sz w:val="28"/>
          <w:szCs w:val="28"/>
          <w:lang w:val="uk-UA" w:eastAsia="zh-CN"/>
        </w:rPr>
        <w:t xml:space="preserve">Аналіз частки впливу факторів на вміст ерукової кислоти в насіння ріпаку у наших дослідженнях показав, що найбільший вплив мали відповідно удобрення та норма висіву насіння </w:t>
      </w:r>
      <w:r w:rsidRPr="00A542A1">
        <w:rPr>
          <w:rFonts w:ascii="Times New Roman" w:eastAsia="Calibri" w:hAnsi="Times New Roman" w:cs="Times New Roman"/>
          <w:sz w:val="28"/>
          <w:szCs w:val="28"/>
          <w:lang w:val="uk-UA" w:eastAsia="zh-CN"/>
        </w:rPr>
        <w:noBreakHyphen/>
        <w:t xml:space="preserve"> 70,2 та 15,5 %. Неможна також однозначно наголошувати на впливі норм висіву на відсоток вмісту ерукової кислоти в насінні ріпаку, але слід відзначити, що найменша її кількість була виявлена у зразках, де висівали найменшу норму </w:t>
      </w:r>
      <w:r w:rsidRPr="00A542A1">
        <w:rPr>
          <w:rFonts w:ascii="Times New Roman" w:eastAsia="Calibri" w:hAnsi="Times New Roman" w:cs="Times New Roman"/>
          <w:sz w:val="28"/>
          <w:szCs w:val="28"/>
          <w:lang w:val="uk-UA" w:eastAsia="zh-CN"/>
        </w:rPr>
        <w:noBreakHyphen/>
        <w:t xml:space="preserve"> 0,8 млн. схожих насінин/га.</w:t>
      </w:r>
    </w:p>
    <w:p w:rsidR="00A542A1" w:rsidRPr="00A542A1" w:rsidRDefault="00A542A1" w:rsidP="00A542A1">
      <w:pPr>
        <w:suppressAutoHyphens/>
        <w:spacing w:after="0" w:line="240" w:lineRule="auto"/>
        <w:ind w:firstLine="708"/>
        <w:jc w:val="both"/>
        <w:rPr>
          <w:rFonts w:ascii="Times New Roman" w:eastAsia="Calibri" w:hAnsi="Times New Roman" w:cs="Times New Roman"/>
          <w:sz w:val="28"/>
          <w:szCs w:val="28"/>
          <w:lang w:val="uk-UA" w:eastAsia="zh-CN"/>
        </w:rPr>
      </w:pPr>
      <w:r w:rsidRPr="00A542A1">
        <w:rPr>
          <w:rFonts w:ascii="Times New Roman" w:eastAsia="Calibri" w:hAnsi="Times New Roman" w:cs="Times New Roman"/>
          <w:sz w:val="28"/>
          <w:szCs w:val="28"/>
          <w:lang w:val="uk-UA" w:eastAsia="zh-CN"/>
        </w:rPr>
        <w:t>Якість олії, одержаної із насіння ріпаку, залежить значною мірою від удобрення та вибраних строків сівби. Погіршення якості олії у зв’язку із зростанням кислотного числа за пізніх строків сівби пояснюється тим, що синтез гліцеридів не встигає пройти до кінця й утворені жирні кислоти, лишаючись у вільному стані, збільшують цей показник. Кислотність олії значно залежить від погодних умов під час збирання й зберігання насіння за достигання насіння цей показник знижується. Іншим важливим показником є вміст глюкозинолатів, який можна знизити за пізніх строків сівби та ранніх строків збирання врожаю.</w:t>
      </w:r>
    </w:p>
    <w:p w:rsidR="00A542A1" w:rsidRPr="00A542A1" w:rsidRDefault="00A542A1" w:rsidP="00A542A1">
      <w:pPr>
        <w:suppressAutoHyphens/>
        <w:spacing w:after="0" w:line="240" w:lineRule="auto"/>
        <w:ind w:firstLine="708"/>
        <w:jc w:val="both"/>
        <w:rPr>
          <w:rFonts w:ascii="Times New Roman" w:eastAsia="Calibri" w:hAnsi="Times New Roman" w:cs="Times New Roman"/>
          <w:sz w:val="28"/>
          <w:szCs w:val="28"/>
          <w:lang w:val="uk-UA" w:eastAsia="zh-CN"/>
        </w:rPr>
      </w:pPr>
      <w:r w:rsidRPr="00A542A1">
        <w:rPr>
          <w:rFonts w:ascii="Times New Roman" w:eastAsia="Calibri" w:hAnsi="Times New Roman" w:cs="Times New Roman"/>
          <w:sz w:val="28"/>
          <w:szCs w:val="28"/>
          <w:lang w:val="uk-UA" w:eastAsia="zh-CN"/>
        </w:rPr>
        <w:t>Таким чином, в Україні вітчизняні й іноземні сорти та гібриди ріпаку дозволяють отримувати стабільний врожай насіння високої якості у різних агрокліматичних і ґрунтових умовах вирощування із стійкістю проти несприятливих факторів навколишнього середовища та хвороб, одержувати продукцію, придатну для виробництва ріпакової олії для потреб різних галузей господарства. Такі фактори як удобрення, строки збирання та особливості зберігання впливають на якісні показники ріпакової олії, зокрема, на вміст ерукової кислоти та величину кислотного числа.</w:t>
      </w:r>
    </w:p>
    <w:p w:rsidR="00A542A1" w:rsidRPr="00A542A1" w:rsidRDefault="00A542A1" w:rsidP="00A542A1">
      <w:pPr>
        <w:suppressAutoHyphens/>
        <w:spacing w:after="0" w:line="240" w:lineRule="auto"/>
        <w:ind w:firstLine="708"/>
        <w:jc w:val="both"/>
        <w:rPr>
          <w:rFonts w:ascii="Times New Roman" w:eastAsia="Calibri" w:hAnsi="Times New Roman" w:cs="Times New Roman"/>
          <w:sz w:val="28"/>
          <w:szCs w:val="28"/>
          <w:lang w:val="uk-UA" w:eastAsia="zh-CN"/>
        </w:rPr>
      </w:pPr>
    </w:p>
    <w:p w:rsidR="00A542A1" w:rsidRDefault="00A542A1" w:rsidP="00D947C1">
      <w:pPr>
        <w:shd w:val="clear" w:color="auto" w:fill="FFFFFF"/>
        <w:tabs>
          <w:tab w:val="left" w:pos="540"/>
        </w:tabs>
        <w:spacing w:after="0" w:line="240" w:lineRule="auto"/>
        <w:jc w:val="both"/>
        <w:rPr>
          <w:rFonts w:ascii="Times New Roman" w:eastAsia="Times New Roman" w:hAnsi="Times New Roman" w:cs="Times New Roman"/>
          <w:bCs/>
          <w:sz w:val="28"/>
          <w:szCs w:val="28"/>
          <w:lang w:val="uk-UA" w:eastAsia="ru-RU"/>
        </w:rPr>
      </w:pPr>
    </w:p>
    <w:p w:rsidR="00A542A1" w:rsidRPr="00D947C1" w:rsidRDefault="00A542A1" w:rsidP="00D947C1">
      <w:pPr>
        <w:shd w:val="clear" w:color="auto" w:fill="FFFFFF"/>
        <w:tabs>
          <w:tab w:val="left" w:pos="540"/>
        </w:tabs>
        <w:spacing w:after="0" w:line="240" w:lineRule="auto"/>
        <w:jc w:val="both"/>
        <w:rPr>
          <w:rFonts w:ascii="Times New Roman" w:eastAsia="Times New Roman" w:hAnsi="Times New Roman" w:cs="Times New Roman"/>
          <w:bCs/>
          <w:sz w:val="28"/>
          <w:szCs w:val="28"/>
          <w:lang w:val="uk-UA" w:eastAsia="ru-RU"/>
        </w:rPr>
      </w:pPr>
    </w:p>
    <w:p w:rsidR="00B85FE3" w:rsidRPr="00B85FE3" w:rsidRDefault="00B85FE3" w:rsidP="00B85FE3">
      <w:pPr>
        <w:spacing w:after="0" w:line="240" w:lineRule="auto"/>
        <w:jc w:val="both"/>
        <w:rPr>
          <w:rFonts w:ascii="Times New Roman" w:eastAsia="Calibri" w:hAnsi="Times New Roman" w:cs="Times New Roman"/>
          <w:b/>
          <w:sz w:val="28"/>
          <w:szCs w:val="28"/>
          <w:lang w:val="uk-UA"/>
        </w:rPr>
      </w:pPr>
      <w:r w:rsidRPr="00B85FE3">
        <w:rPr>
          <w:rFonts w:ascii="Times New Roman" w:eastAsia="Calibri" w:hAnsi="Times New Roman" w:cs="Times New Roman"/>
          <w:b/>
          <w:sz w:val="28"/>
          <w:szCs w:val="28"/>
        </w:rPr>
        <w:t>УДК 631.811.98:635.65</w:t>
      </w:r>
    </w:p>
    <w:p w:rsidR="00B85FE3" w:rsidRPr="00B85FE3" w:rsidRDefault="00B85FE3" w:rsidP="00B85FE3">
      <w:pPr>
        <w:spacing w:after="0" w:line="240" w:lineRule="auto"/>
        <w:jc w:val="both"/>
        <w:rPr>
          <w:rFonts w:ascii="Times New Roman" w:eastAsia="Calibri" w:hAnsi="Times New Roman" w:cs="Times New Roman"/>
          <w:sz w:val="28"/>
          <w:szCs w:val="28"/>
          <w:lang w:val="uk-UA"/>
        </w:rPr>
      </w:pPr>
    </w:p>
    <w:p w:rsidR="00B85FE3" w:rsidRPr="00B85FE3" w:rsidRDefault="00B85FE3" w:rsidP="00B85FE3">
      <w:pPr>
        <w:spacing w:after="0" w:line="240" w:lineRule="auto"/>
        <w:jc w:val="center"/>
        <w:rPr>
          <w:rFonts w:ascii="Times New Roman" w:eastAsia="Calibri" w:hAnsi="Times New Roman" w:cs="Times New Roman"/>
          <w:b/>
          <w:sz w:val="28"/>
          <w:szCs w:val="28"/>
          <w:lang w:val="uk-UA"/>
        </w:rPr>
      </w:pPr>
      <w:r w:rsidRPr="00B85FE3">
        <w:rPr>
          <w:rFonts w:ascii="Times New Roman" w:eastAsia="Calibri" w:hAnsi="Times New Roman" w:cs="Times New Roman"/>
          <w:b/>
          <w:sz w:val="28"/>
          <w:szCs w:val="28"/>
          <w:lang w:val="uk-UA"/>
        </w:rPr>
        <w:t>ВПЛИВ БІОПРЕПАРАТІВ ТА РЕГУЛЯТОРІВ РОСТУ НА ФІЗІОЛОГО - БІОХІМІЧНІ процеси в РОСЛИНАХ ГОРОХУ ПОСІВНОГО</w:t>
      </w:r>
    </w:p>
    <w:p w:rsidR="00B85FE3" w:rsidRPr="00B85FE3" w:rsidRDefault="00B85FE3" w:rsidP="00B85FE3">
      <w:pPr>
        <w:spacing w:after="0" w:line="240" w:lineRule="auto"/>
        <w:jc w:val="center"/>
        <w:rPr>
          <w:rFonts w:ascii="Times New Roman" w:eastAsia="Calibri" w:hAnsi="Times New Roman" w:cs="Times New Roman"/>
          <w:b/>
          <w:sz w:val="28"/>
          <w:szCs w:val="28"/>
          <w:lang w:val="uk-UA"/>
        </w:rPr>
      </w:pPr>
    </w:p>
    <w:p w:rsidR="00B85FE3" w:rsidRPr="00B85FE3" w:rsidRDefault="00B85FE3" w:rsidP="00B85FE3">
      <w:pPr>
        <w:spacing w:after="0" w:line="240" w:lineRule="auto"/>
        <w:ind w:firstLine="709"/>
        <w:jc w:val="right"/>
        <w:rPr>
          <w:rFonts w:ascii="Times New Roman" w:eastAsia="Calibri" w:hAnsi="Times New Roman" w:cs="Times New Roman"/>
          <w:i/>
          <w:sz w:val="28"/>
          <w:szCs w:val="28"/>
          <w:lang w:val="uk-UA"/>
        </w:rPr>
      </w:pPr>
      <w:r w:rsidRPr="00B85FE3">
        <w:rPr>
          <w:rFonts w:ascii="Times New Roman" w:eastAsia="Calibri" w:hAnsi="Times New Roman" w:cs="Times New Roman"/>
          <w:b/>
          <w:sz w:val="28"/>
          <w:szCs w:val="28"/>
          <w:lang w:val="uk-UA"/>
        </w:rPr>
        <w:t>М.В. Капіноc,</w:t>
      </w:r>
      <w:r w:rsidRPr="00B85FE3">
        <w:rPr>
          <w:rFonts w:ascii="Times New Roman" w:eastAsia="Calibri" w:hAnsi="Times New Roman" w:cs="Times New Roman"/>
          <w:sz w:val="28"/>
          <w:szCs w:val="28"/>
          <w:lang w:val="uk-UA"/>
        </w:rPr>
        <w:t xml:space="preserve"> </w:t>
      </w:r>
      <w:r w:rsidRPr="00B85FE3">
        <w:rPr>
          <w:rFonts w:ascii="Times New Roman" w:eastAsia="Calibri" w:hAnsi="Times New Roman" w:cs="Times New Roman"/>
          <w:i/>
          <w:sz w:val="28"/>
          <w:szCs w:val="28"/>
          <w:lang w:val="uk-UA"/>
        </w:rPr>
        <w:t>аспірант</w:t>
      </w:r>
    </w:p>
    <w:p w:rsidR="00B85FE3" w:rsidRPr="00B85FE3" w:rsidRDefault="00B85FE3" w:rsidP="00B85FE3">
      <w:pPr>
        <w:spacing w:after="0" w:line="240" w:lineRule="auto"/>
        <w:ind w:firstLine="709"/>
        <w:jc w:val="right"/>
        <w:rPr>
          <w:rFonts w:ascii="Times New Roman" w:eastAsia="Calibri" w:hAnsi="Times New Roman" w:cs="Times New Roman"/>
          <w:i/>
          <w:sz w:val="28"/>
          <w:szCs w:val="28"/>
          <w:lang w:val="uk-UA"/>
        </w:rPr>
      </w:pPr>
    </w:p>
    <w:p w:rsidR="00B85FE3" w:rsidRPr="00B85FE3" w:rsidRDefault="00B85FE3" w:rsidP="00B85FE3">
      <w:pPr>
        <w:spacing w:after="0" w:line="240" w:lineRule="auto"/>
        <w:jc w:val="center"/>
        <w:rPr>
          <w:rFonts w:ascii="Times New Roman" w:eastAsia="Calibri" w:hAnsi="Times New Roman" w:cs="Times New Roman"/>
          <w:i/>
          <w:sz w:val="28"/>
          <w:szCs w:val="28"/>
          <w:lang w:val="uk-UA"/>
        </w:rPr>
      </w:pPr>
      <w:r w:rsidRPr="00B85FE3">
        <w:rPr>
          <w:rFonts w:ascii="Times New Roman" w:eastAsia="Calibri" w:hAnsi="Times New Roman" w:cs="Times New Roman"/>
          <w:i/>
          <w:sz w:val="28"/>
          <w:szCs w:val="28"/>
          <w:lang w:val="uk-UA"/>
        </w:rPr>
        <w:t>Таврійський державний агротехнологічний Університет ім. Д. Моторного</w:t>
      </w:r>
    </w:p>
    <w:p w:rsidR="00B85FE3" w:rsidRPr="00B85FE3" w:rsidRDefault="00B85FE3" w:rsidP="00B85FE3">
      <w:pPr>
        <w:spacing w:after="0" w:line="240" w:lineRule="auto"/>
        <w:jc w:val="center"/>
        <w:rPr>
          <w:rFonts w:ascii="Times New Roman" w:eastAsia="Calibri" w:hAnsi="Times New Roman" w:cs="Times New Roman"/>
          <w:b/>
          <w:sz w:val="28"/>
          <w:szCs w:val="28"/>
          <w:lang w:val="uk-UA"/>
        </w:rPr>
      </w:pPr>
    </w:p>
    <w:p w:rsidR="00B85FE3" w:rsidRPr="00B85FE3" w:rsidRDefault="00B85FE3" w:rsidP="00B85FE3">
      <w:pPr>
        <w:spacing w:after="0" w:line="240" w:lineRule="auto"/>
        <w:ind w:firstLine="709"/>
        <w:jc w:val="both"/>
        <w:rPr>
          <w:rFonts w:ascii="Times New Roman" w:eastAsia="Calibri" w:hAnsi="Times New Roman" w:cs="Times New Roman"/>
          <w:sz w:val="28"/>
          <w:szCs w:val="28"/>
          <w:lang w:val="uk-UA"/>
        </w:rPr>
      </w:pPr>
      <w:r w:rsidRPr="00B85FE3">
        <w:rPr>
          <w:rFonts w:ascii="Times New Roman" w:eastAsia="Calibri" w:hAnsi="Times New Roman" w:cs="Times New Roman"/>
          <w:sz w:val="28"/>
          <w:szCs w:val="28"/>
          <w:lang w:val="uk-UA"/>
        </w:rPr>
        <w:t xml:space="preserve">Процес </w:t>
      </w:r>
      <w:r w:rsidRPr="00B85FE3">
        <w:rPr>
          <w:rFonts w:ascii="Times New Roman" w:eastAsia="Calibri" w:hAnsi="Times New Roman" w:cs="Times New Roman"/>
          <w:sz w:val="28"/>
          <w:szCs w:val="28"/>
          <w:lang w:val="uk-UA" w:eastAsia="uk-UA"/>
        </w:rPr>
        <w:t>проростання насіння і поява сходів – важливий етап у формуванні врожаю зернобобових культур, зокрема гороху посівного.</w:t>
      </w:r>
      <w:r w:rsidRPr="00B85FE3">
        <w:rPr>
          <w:rFonts w:ascii="Times New Roman" w:eastAsia="Calibri" w:hAnsi="Times New Roman" w:cs="Times New Roman"/>
          <w:sz w:val="28"/>
          <w:szCs w:val="28"/>
          <w:lang w:val="uk-UA"/>
        </w:rPr>
        <w:t xml:space="preserve"> Він супроводжується рядом біохімічних і морфофізіологічних процесів, що починаються на стадії бубнявіння</w:t>
      </w:r>
      <w:r w:rsidRPr="00B85FE3">
        <w:rPr>
          <w:rFonts w:ascii="Times New Roman" w:eastAsia="Calibri" w:hAnsi="Times New Roman" w:cs="Times New Roman"/>
          <w:sz w:val="28"/>
          <w:szCs w:val="28"/>
          <w:lang w:val="uk-UA" w:eastAsia="ru-RU"/>
        </w:rPr>
        <w:t xml:space="preserve"> і викликають</w:t>
      </w:r>
      <w:r w:rsidRPr="00B85FE3">
        <w:rPr>
          <w:rFonts w:ascii="Times New Roman" w:eastAsia="Calibri" w:hAnsi="Times New Roman" w:cs="Times New Roman"/>
          <w:sz w:val="28"/>
          <w:szCs w:val="28"/>
          <w:lang w:val="uk-UA"/>
        </w:rPr>
        <w:t xml:space="preserve"> </w:t>
      </w:r>
      <w:r w:rsidRPr="00B85FE3">
        <w:rPr>
          <w:rFonts w:ascii="Times New Roman" w:eastAsia="Calibri" w:hAnsi="Times New Roman" w:cs="Times New Roman"/>
          <w:sz w:val="28"/>
          <w:szCs w:val="28"/>
          <w:lang w:val="uk-UA" w:eastAsia="ru-RU"/>
        </w:rPr>
        <w:t xml:space="preserve">перехід насіння із стану вимушеного спокою в стан активного росту. </w:t>
      </w:r>
      <w:r w:rsidRPr="00B85FE3">
        <w:rPr>
          <w:rFonts w:ascii="Times New Roman" w:eastAsia="Calibri" w:hAnsi="Times New Roman" w:cs="Times New Roman"/>
          <w:sz w:val="28"/>
          <w:szCs w:val="28"/>
          <w:lang w:val="uk-UA"/>
        </w:rPr>
        <w:t xml:space="preserve">З інтенсивним водопоглинанням за сприятливих умов навколишнього середовища, які є </w:t>
      </w:r>
      <w:r w:rsidRPr="00B85FE3">
        <w:rPr>
          <w:rFonts w:ascii="Times New Roman" w:eastAsia="Calibri" w:hAnsi="Times New Roman" w:cs="Times New Roman"/>
          <w:sz w:val="28"/>
          <w:szCs w:val="28"/>
          <w:lang w:val="uk-UA" w:eastAsia="uk-UA"/>
        </w:rPr>
        <w:t>передумовою початку росту, здатного до проростання насіння</w:t>
      </w:r>
      <w:r w:rsidRPr="00B85FE3">
        <w:rPr>
          <w:rFonts w:ascii="Times New Roman" w:eastAsia="Calibri" w:hAnsi="Times New Roman" w:cs="Times New Roman"/>
          <w:color w:val="000000"/>
          <w:sz w:val="28"/>
          <w:szCs w:val="28"/>
          <w:lang w:val="uk-UA"/>
        </w:rPr>
        <w:t xml:space="preserve">, </w:t>
      </w:r>
      <w:r w:rsidRPr="00B85FE3">
        <w:rPr>
          <w:rFonts w:ascii="Times New Roman" w:eastAsia="Calibri" w:hAnsi="Times New Roman" w:cs="Times New Roman"/>
          <w:sz w:val="28"/>
          <w:szCs w:val="28"/>
          <w:lang w:val="uk-UA"/>
        </w:rPr>
        <w:t xml:space="preserve">в сім’янках гороху активуються метаболічні процеси і зростає інтенсивність дихання. Це  викликає стимуляцію пускових механізмів утворення активних форм кисню (АФК), що беруть участь у процесі проростання насіння і активації антиоксидантної системи. </w:t>
      </w:r>
    </w:p>
    <w:p w:rsidR="00B85FE3" w:rsidRPr="00B85FE3" w:rsidRDefault="00B85FE3" w:rsidP="00B85FE3">
      <w:pPr>
        <w:spacing w:after="0" w:line="240" w:lineRule="auto"/>
        <w:ind w:firstLine="709"/>
        <w:jc w:val="both"/>
        <w:rPr>
          <w:rFonts w:ascii="Times New Roman" w:eastAsia="Calibri" w:hAnsi="Times New Roman" w:cs="Times New Roman"/>
          <w:sz w:val="28"/>
          <w:szCs w:val="28"/>
          <w:lang w:val="uk-UA"/>
        </w:rPr>
      </w:pPr>
      <w:r w:rsidRPr="00B85FE3">
        <w:rPr>
          <w:rFonts w:ascii="Times New Roman" w:eastAsia="Calibri" w:hAnsi="Times New Roman" w:cs="Times New Roman"/>
          <w:sz w:val="28"/>
          <w:szCs w:val="28"/>
          <w:lang w:val="uk-UA"/>
        </w:rPr>
        <w:t xml:space="preserve">Проте надмірне накопичення активних форм кисню в клітинах, </w:t>
      </w:r>
      <w:r w:rsidRPr="00B85FE3">
        <w:rPr>
          <w:rFonts w:ascii="Times New Roman" w:eastAsia="Calibri" w:hAnsi="Times New Roman" w:cs="Times New Roman"/>
          <w:color w:val="000000"/>
          <w:sz w:val="28"/>
          <w:szCs w:val="28"/>
          <w:lang w:val="uk-UA"/>
        </w:rPr>
        <w:t xml:space="preserve">яке є загальною відповіддю рослин на дію абіотичних та біотичних чинників </w:t>
      </w:r>
      <w:r w:rsidRPr="00B85FE3">
        <w:rPr>
          <w:rFonts w:ascii="Times New Roman" w:eastAsia="Calibri" w:hAnsi="Times New Roman" w:cs="Times New Roman"/>
          <w:sz w:val="28"/>
          <w:szCs w:val="28"/>
          <w:lang w:val="uk-UA"/>
        </w:rPr>
        <w:t xml:space="preserve">зовнішнього середовища </w:t>
      </w:r>
      <w:r w:rsidRPr="00B85FE3">
        <w:rPr>
          <w:rFonts w:ascii="Times New Roman" w:eastAsia="Calibri" w:hAnsi="Times New Roman" w:cs="Times New Roman"/>
          <w:color w:val="000000"/>
          <w:sz w:val="28"/>
          <w:szCs w:val="28"/>
          <w:lang w:val="uk-UA"/>
        </w:rPr>
        <w:t>стимулює  процес перекисного окислення ліпідів, який призводить до</w:t>
      </w:r>
      <w:r w:rsidRPr="00B85FE3">
        <w:rPr>
          <w:rFonts w:ascii="Times New Roman" w:eastAsia="Calibri" w:hAnsi="Times New Roman" w:cs="Times New Roman"/>
          <w:sz w:val="28"/>
          <w:szCs w:val="28"/>
          <w:lang w:val="uk-UA"/>
        </w:rPr>
        <w:t xml:space="preserve"> розвитку оксидантного стресу, що обумовлює</w:t>
      </w:r>
      <w:r w:rsidRPr="00B85FE3">
        <w:rPr>
          <w:rFonts w:ascii="Times New Roman" w:eastAsia="Calibri" w:hAnsi="Times New Roman" w:cs="Times New Roman"/>
          <w:color w:val="9BBB59"/>
          <w:sz w:val="28"/>
          <w:szCs w:val="28"/>
          <w:lang w:val="uk-UA"/>
        </w:rPr>
        <w:t xml:space="preserve"> </w:t>
      </w:r>
      <w:r w:rsidRPr="00B85FE3">
        <w:rPr>
          <w:rFonts w:ascii="Times New Roman" w:eastAsia="Calibri" w:hAnsi="Times New Roman" w:cs="Times New Roman"/>
          <w:color w:val="000000"/>
          <w:sz w:val="28"/>
          <w:szCs w:val="28"/>
          <w:lang w:val="uk-UA"/>
        </w:rPr>
        <w:t xml:space="preserve">пошкодження структурно-функціональної цілісності клітинних мембран  </w:t>
      </w:r>
      <w:r w:rsidRPr="00B85FE3">
        <w:rPr>
          <w:rFonts w:ascii="Times New Roman" w:eastAsia="Calibri" w:hAnsi="Times New Roman" w:cs="Times New Roman"/>
          <w:sz w:val="28"/>
          <w:szCs w:val="28"/>
          <w:lang w:val="uk-UA"/>
        </w:rPr>
        <w:t xml:space="preserve">і порушення в протіканні процесів проростання та росту молодих рослин. </w:t>
      </w:r>
    </w:p>
    <w:p w:rsidR="00B85FE3" w:rsidRPr="00B85FE3" w:rsidRDefault="00B85FE3" w:rsidP="00B85FE3">
      <w:pPr>
        <w:spacing w:after="0" w:line="240" w:lineRule="auto"/>
        <w:ind w:firstLine="709"/>
        <w:jc w:val="both"/>
        <w:rPr>
          <w:rFonts w:ascii="Times New Roman" w:eastAsia="Calibri" w:hAnsi="Times New Roman" w:cs="Times New Roman"/>
          <w:sz w:val="28"/>
          <w:szCs w:val="28"/>
          <w:lang w:val="uk-UA"/>
        </w:rPr>
      </w:pPr>
      <w:r w:rsidRPr="00B85FE3">
        <w:rPr>
          <w:rFonts w:ascii="Times New Roman" w:eastAsia="Calibri" w:hAnsi="Times New Roman" w:cs="Times New Roman"/>
          <w:sz w:val="28"/>
          <w:szCs w:val="28"/>
          <w:lang w:val="uk-UA"/>
        </w:rPr>
        <w:t xml:space="preserve">Таким чином, дослідження фізіолого-біохімічних реакцій в насінні, коренях та паростках на початкових стадіях проростання мають важливе значення </w:t>
      </w:r>
      <w:r w:rsidRPr="00B85FE3">
        <w:rPr>
          <w:rFonts w:ascii="Times New Roman" w:eastAsia="Calibri" w:hAnsi="Times New Roman" w:cs="Times New Roman"/>
          <w:color w:val="000000"/>
          <w:sz w:val="28"/>
          <w:szCs w:val="28"/>
          <w:lang w:val="uk-UA"/>
        </w:rPr>
        <w:t>для</w:t>
      </w:r>
      <w:r w:rsidRPr="00B85FE3">
        <w:rPr>
          <w:rFonts w:ascii="Times New Roman" w:eastAsia="Calibri" w:hAnsi="Times New Roman" w:cs="Times New Roman"/>
          <w:sz w:val="28"/>
          <w:szCs w:val="28"/>
          <w:lang w:val="uk-UA"/>
        </w:rPr>
        <w:t xml:space="preserve"> оптимізації способів передпосівної обробки насіння та підвищення стійкості до несприятливих стресових факторів.</w:t>
      </w:r>
    </w:p>
    <w:p w:rsidR="00B85FE3" w:rsidRPr="00B85FE3" w:rsidRDefault="00B85FE3" w:rsidP="00B85FE3">
      <w:pPr>
        <w:spacing w:after="0" w:line="240" w:lineRule="auto"/>
        <w:ind w:firstLine="720"/>
        <w:jc w:val="both"/>
        <w:rPr>
          <w:rFonts w:ascii="Times New Roman" w:eastAsia="Calibri" w:hAnsi="Times New Roman" w:cs="Times New Roman"/>
          <w:sz w:val="28"/>
          <w:szCs w:val="28"/>
          <w:lang w:val="uk-UA"/>
        </w:rPr>
      </w:pPr>
      <w:r w:rsidRPr="00B85FE3">
        <w:rPr>
          <w:rFonts w:ascii="Times New Roman" w:eastAsia="Calibri" w:hAnsi="Times New Roman" w:cs="Times New Roman"/>
          <w:sz w:val="28"/>
          <w:szCs w:val="28"/>
          <w:lang w:val="uk-UA"/>
        </w:rPr>
        <w:t>Дослідження проводили в лабораторії моніторингу якості ґрунтів та продукції рослинництва НДІ агротехнологій та екології Таврійського державного агротехнологічного університету. В лабораторному двофакторному  досліді (АКМ – фактор А, Ризобофіт – фактор В) використане насіння гороху посівного</w:t>
      </w:r>
      <w:r w:rsidRPr="00B85FE3">
        <w:rPr>
          <w:rFonts w:ascii="Times New Roman" w:eastAsia="Calibri" w:hAnsi="Times New Roman" w:cs="Times New Roman"/>
          <w:i/>
          <w:iCs/>
          <w:sz w:val="28"/>
          <w:szCs w:val="28"/>
          <w:lang w:val="uk-UA"/>
        </w:rPr>
        <w:t xml:space="preserve"> </w:t>
      </w:r>
      <w:r w:rsidRPr="00B85FE3">
        <w:rPr>
          <w:rFonts w:ascii="Times New Roman" w:eastAsia="Calibri" w:hAnsi="Times New Roman" w:cs="Times New Roman"/>
          <w:iCs/>
          <w:sz w:val="28"/>
          <w:szCs w:val="28"/>
          <w:lang w:val="uk-UA"/>
        </w:rPr>
        <w:t>(</w:t>
      </w:r>
      <w:r w:rsidRPr="00B85FE3">
        <w:rPr>
          <w:rFonts w:ascii="Times New Roman" w:eastAsia="Calibri" w:hAnsi="Times New Roman" w:cs="Times New Roman"/>
          <w:iCs/>
          <w:sz w:val="28"/>
          <w:szCs w:val="28"/>
        </w:rPr>
        <w:t>Pisum</w:t>
      </w:r>
      <w:r w:rsidRPr="00B85FE3">
        <w:rPr>
          <w:rFonts w:ascii="Times New Roman" w:eastAsia="Calibri" w:hAnsi="Times New Roman" w:cs="Times New Roman"/>
          <w:iCs/>
          <w:sz w:val="28"/>
          <w:szCs w:val="28"/>
          <w:lang w:val="uk-UA"/>
        </w:rPr>
        <w:t xml:space="preserve"> </w:t>
      </w:r>
      <w:r w:rsidRPr="00B85FE3">
        <w:rPr>
          <w:rFonts w:ascii="Times New Roman" w:eastAsia="Calibri" w:hAnsi="Times New Roman" w:cs="Times New Roman"/>
          <w:iCs/>
          <w:sz w:val="28"/>
          <w:szCs w:val="28"/>
        </w:rPr>
        <w:t>sativum</w:t>
      </w:r>
      <w:r w:rsidRPr="00B85FE3">
        <w:rPr>
          <w:rFonts w:ascii="Times New Roman" w:eastAsia="Calibri" w:hAnsi="Times New Roman" w:cs="Times New Roman"/>
          <w:sz w:val="28"/>
          <w:szCs w:val="28"/>
          <w:lang w:val="uk-UA"/>
        </w:rPr>
        <w:t xml:space="preserve"> </w:t>
      </w:r>
      <w:r w:rsidRPr="00B85FE3">
        <w:rPr>
          <w:rFonts w:ascii="Times New Roman" w:eastAsia="Calibri" w:hAnsi="Times New Roman" w:cs="Times New Roman"/>
          <w:sz w:val="28"/>
          <w:szCs w:val="28"/>
        </w:rPr>
        <w:t>L</w:t>
      </w:r>
      <w:r w:rsidRPr="00B85FE3">
        <w:rPr>
          <w:rFonts w:ascii="Times New Roman" w:eastAsia="Calibri" w:hAnsi="Times New Roman" w:cs="Times New Roman"/>
          <w:sz w:val="28"/>
          <w:szCs w:val="28"/>
          <w:lang w:val="uk-UA"/>
        </w:rPr>
        <w:t xml:space="preserve">.) сорту Глянс. </w:t>
      </w:r>
      <w:r w:rsidRPr="00B85FE3">
        <w:rPr>
          <w:rFonts w:ascii="Times New Roman" w:eastAsia="Calibri" w:hAnsi="Times New Roman" w:cs="Times New Roman"/>
          <w:sz w:val="28"/>
          <w:szCs w:val="28"/>
        </w:rPr>
        <w:t xml:space="preserve">Насіння пророщували в контейнерах з </w:t>
      </w:r>
      <w:proofErr w:type="gramStart"/>
      <w:r w:rsidRPr="00B85FE3">
        <w:rPr>
          <w:rFonts w:ascii="Times New Roman" w:eastAsia="Calibri" w:hAnsi="Times New Roman" w:cs="Times New Roman"/>
          <w:sz w:val="28"/>
          <w:szCs w:val="28"/>
        </w:rPr>
        <w:t>п</w:t>
      </w:r>
      <w:proofErr w:type="gramEnd"/>
      <w:r w:rsidRPr="00B85FE3">
        <w:rPr>
          <w:rFonts w:ascii="Times New Roman" w:eastAsia="Calibri" w:hAnsi="Times New Roman" w:cs="Times New Roman"/>
          <w:sz w:val="28"/>
          <w:szCs w:val="28"/>
        </w:rPr>
        <w:t>іском в термостаті при температурі 20</w:t>
      </w:r>
      <w:r w:rsidRPr="00B85FE3">
        <w:rPr>
          <w:rFonts w:ascii="Times New Roman" w:eastAsia="Calibri" w:hAnsi="Times New Roman" w:cs="Times New Roman"/>
          <w:b/>
          <w:sz w:val="28"/>
          <w:szCs w:val="28"/>
        </w:rPr>
        <w:t>±</w:t>
      </w:r>
      <w:r w:rsidRPr="00B85FE3">
        <w:rPr>
          <w:rFonts w:ascii="Times New Roman" w:eastAsia="Calibri" w:hAnsi="Times New Roman" w:cs="Times New Roman"/>
          <w:sz w:val="28"/>
          <w:szCs w:val="28"/>
        </w:rPr>
        <w:t xml:space="preserve">2 </w:t>
      </w:r>
      <w:r w:rsidRPr="00B85FE3">
        <w:rPr>
          <w:rFonts w:ascii="Times New Roman" w:eastAsia="Calibri" w:hAnsi="Times New Roman" w:cs="Times New Roman"/>
          <w:sz w:val="28"/>
          <w:szCs w:val="28"/>
          <w:vertAlign w:val="superscript"/>
        </w:rPr>
        <w:t>0</w:t>
      </w:r>
      <w:r w:rsidRPr="00B85FE3">
        <w:rPr>
          <w:rFonts w:ascii="Times New Roman" w:eastAsia="Calibri" w:hAnsi="Times New Roman" w:cs="Times New Roman"/>
          <w:sz w:val="28"/>
          <w:szCs w:val="28"/>
        </w:rPr>
        <w:t xml:space="preserve">С до стадії розвитку </w:t>
      </w:r>
      <w:r w:rsidRPr="00B85FE3">
        <w:rPr>
          <w:rFonts w:ascii="Times New Roman" w:eastAsia="Calibri" w:hAnsi="Times New Roman" w:cs="Times New Roman"/>
          <w:sz w:val="28"/>
          <w:szCs w:val="28"/>
          <w:lang w:val="en-US"/>
        </w:rPr>
        <w:t>BBCH</w:t>
      </w:r>
      <w:r w:rsidRPr="00B85FE3">
        <w:rPr>
          <w:rFonts w:ascii="Times New Roman" w:eastAsia="Calibri" w:hAnsi="Times New Roman" w:cs="Times New Roman"/>
          <w:sz w:val="28"/>
          <w:szCs w:val="28"/>
        </w:rPr>
        <w:t xml:space="preserve"> 08 без світла, далі - при освітленні. </w:t>
      </w:r>
      <w:r w:rsidRPr="00B85FE3">
        <w:rPr>
          <w:rFonts w:ascii="Times New Roman" w:eastAsia="Calibri" w:hAnsi="Times New Roman" w:cs="Times New Roman"/>
          <w:sz w:val="28"/>
          <w:szCs w:val="28"/>
          <w:lang w:val="uk-UA"/>
        </w:rPr>
        <w:t>Перед пророщенням н</w:t>
      </w:r>
      <w:r w:rsidRPr="00B85FE3">
        <w:rPr>
          <w:rFonts w:ascii="Times New Roman" w:eastAsia="Calibri" w:hAnsi="Times New Roman" w:cs="Times New Roman"/>
          <w:sz w:val="28"/>
          <w:szCs w:val="28"/>
        </w:rPr>
        <w:t xml:space="preserve">асіння обробляли робочими розчинами препаратів </w:t>
      </w:r>
      <w:r w:rsidRPr="00B85FE3">
        <w:rPr>
          <w:rFonts w:ascii="Times New Roman" w:eastAsia="Calibri" w:hAnsi="Times New Roman" w:cs="Times New Roman"/>
          <w:sz w:val="28"/>
          <w:szCs w:val="28"/>
          <w:lang w:val="uk-UA"/>
        </w:rPr>
        <w:t xml:space="preserve">із розрахунку </w:t>
      </w:r>
      <w:smartTag w:uri="urn:schemas-microsoft-com:office:smarttags" w:element="metricconverter">
        <w:smartTagPr>
          <w:attr w:name="ProductID" w:val="20 л"/>
        </w:smartTagPr>
        <w:r w:rsidRPr="00B85FE3">
          <w:rPr>
            <w:rFonts w:ascii="Times New Roman" w:eastAsia="Calibri" w:hAnsi="Times New Roman" w:cs="Times New Roman"/>
            <w:sz w:val="28"/>
            <w:szCs w:val="28"/>
            <w:lang w:val="uk-UA"/>
          </w:rPr>
          <w:t>20 л</w:t>
        </w:r>
      </w:smartTag>
      <w:r w:rsidRPr="00B85FE3">
        <w:rPr>
          <w:rFonts w:ascii="Times New Roman" w:eastAsia="Calibri" w:hAnsi="Times New Roman" w:cs="Times New Roman"/>
          <w:sz w:val="28"/>
          <w:szCs w:val="28"/>
          <w:lang w:val="uk-UA"/>
        </w:rPr>
        <w:t xml:space="preserve"> робочого розчину на 1 т насіння</w:t>
      </w:r>
      <w:r w:rsidRPr="00B85FE3">
        <w:rPr>
          <w:rFonts w:ascii="Times New Roman" w:eastAsia="Calibri" w:hAnsi="Times New Roman" w:cs="Times New Roman"/>
          <w:sz w:val="28"/>
          <w:szCs w:val="28"/>
        </w:rPr>
        <w:t xml:space="preserve"> за схемою </w:t>
      </w:r>
      <w:r w:rsidRPr="00B85FE3">
        <w:rPr>
          <w:rFonts w:ascii="Times New Roman" w:eastAsia="Calibri" w:hAnsi="Times New Roman" w:cs="Times New Roman"/>
          <w:sz w:val="28"/>
          <w:szCs w:val="28"/>
          <w:lang w:val="uk-UA"/>
        </w:rPr>
        <w:t>(табл.1). В контрольному варіанті використовували воду (20</w:t>
      </w:r>
      <w:r w:rsidRPr="00B85FE3">
        <w:rPr>
          <w:rFonts w:ascii="Times New Roman" w:eastAsia="Calibri" w:hAnsi="Times New Roman" w:cs="Times New Roman"/>
          <w:sz w:val="28"/>
          <w:szCs w:val="28"/>
        </w:rPr>
        <w:t xml:space="preserve"> </w:t>
      </w:r>
      <w:r w:rsidRPr="00B85FE3">
        <w:rPr>
          <w:rFonts w:ascii="Times New Roman" w:eastAsia="Calibri" w:hAnsi="Times New Roman" w:cs="Times New Roman"/>
          <w:sz w:val="28"/>
          <w:szCs w:val="28"/>
          <w:lang w:val="uk-UA"/>
        </w:rPr>
        <w:t xml:space="preserve">л/1т насіння). Повторність варіантів у досліді – шестикратна. </w:t>
      </w:r>
    </w:p>
    <w:p w:rsidR="00B85FE3" w:rsidRPr="00B85FE3" w:rsidRDefault="00B85FE3" w:rsidP="00B85FE3">
      <w:pPr>
        <w:spacing w:after="0" w:line="240" w:lineRule="auto"/>
        <w:ind w:firstLine="720"/>
        <w:jc w:val="both"/>
        <w:rPr>
          <w:rFonts w:ascii="Times New Roman" w:eastAsia="Calibri" w:hAnsi="Times New Roman" w:cs="Times New Roman"/>
          <w:sz w:val="28"/>
          <w:szCs w:val="28"/>
          <w:lang w:val="uk-UA"/>
        </w:rPr>
      </w:pPr>
      <w:r w:rsidRPr="00B85FE3">
        <w:rPr>
          <w:rFonts w:ascii="Times New Roman" w:eastAsia="Calibri" w:hAnsi="Times New Roman" w:cs="Times New Roman"/>
          <w:sz w:val="28"/>
          <w:szCs w:val="28"/>
          <w:lang w:val="uk-UA"/>
        </w:rPr>
        <w:t>Інтенсивність перекисного окислення ліпідів у тканинах сім’янки, проростка і кореня оцінювали за вмістом малонового діальдегіду</w:t>
      </w:r>
      <w:r w:rsidRPr="00B85FE3">
        <w:rPr>
          <w:rFonts w:ascii="Times New Roman" w:eastAsia="Calibri" w:hAnsi="Times New Roman" w:cs="Times New Roman"/>
          <w:sz w:val="28"/>
          <w:szCs w:val="28"/>
        </w:rPr>
        <w:t>, який визначали спектрофотометричним методом та перерахували на суху речовину.</w:t>
      </w:r>
      <w:r w:rsidRPr="00B85FE3">
        <w:rPr>
          <w:rFonts w:ascii="Times New Roman" w:eastAsia="Calibri" w:hAnsi="Times New Roman" w:cs="Times New Roman"/>
          <w:sz w:val="28"/>
          <w:szCs w:val="28"/>
          <w:lang w:val="uk-UA"/>
        </w:rPr>
        <w:t xml:space="preserve"> </w:t>
      </w:r>
      <w:r w:rsidRPr="00B85FE3">
        <w:rPr>
          <w:rFonts w:ascii="Times New Roman" w:eastAsia="Calibri" w:hAnsi="Times New Roman" w:cs="Times New Roman"/>
          <w:sz w:val="28"/>
          <w:szCs w:val="28"/>
          <w:lang w:val="uk-UA"/>
        </w:rPr>
        <w:lastRenderedPageBreak/>
        <w:t>Даний показник, а також м</w:t>
      </w:r>
      <w:r w:rsidRPr="00B85FE3">
        <w:rPr>
          <w:rFonts w:ascii="Times New Roman" w:eastAsia="Calibri" w:hAnsi="Times New Roman" w:cs="Times New Roman"/>
          <w:sz w:val="28"/>
          <w:szCs w:val="28"/>
        </w:rPr>
        <w:t>асу</w:t>
      </w:r>
      <w:r w:rsidRPr="00B85FE3">
        <w:rPr>
          <w:rFonts w:ascii="Times New Roman" w:eastAsia="Calibri" w:hAnsi="Times New Roman" w:cs="Times New Roman"/>
          <w:sz w:val="28"/>
          <w:szCs w:val="28"/>
          <w:lang w:val="uk-UA"/>
        </w:rPr>
        <w:t xml:space="preserve"> сухих речовин </w:t>
      </w:r>
      <w:r w:rsidRPr="00B85FE3">
        <w:rPr>
          <w:rFonts w:ascii="Times New Roman" w:eastAsia="Calibri" w:hAnsi="Times New Roman" w:cs="Times New Roman"/>
          <w:sz w:val="28"/>
          <w:szCs w:val="28"/>
        </w:rPr>
        <w:t>визначали на стадіях розвитку гороху BBCH (00, 03, 05, 08, 12, 13, 14, 15) за загальноприйнятими методиками. Дисперсійний та кореляційний аналіз і статистичну оцінку середніх показникі</w:t>
      </w:r>
      <w:proofErr w:type="gramStart"/>
      <w:r w:rsidRPr="00B85FE3">
        <w:rPr>
          <w:rFonts w:ascii="Times New Roman" w:eastAsia="Calibri" w:hAnsi="Times New Roman" w:cs="Times New Roman"/>
          <w:sz w:val="28"/>
          <w:szCs w:val="28"/>
        </w:rPr>
        <w:t>в</w:t>
      </w:r>
      <w:proofErr w:type="gramEnd"/>
      <w:r w:rsidRPr="00B85FE3">
        <w:rPr>
          <w:rFonts w:ascii="Times New Roman" w:eastAsia="Calibri" w:hAnsi="Times New Roman" w:cs="Times New Roman"/>
          <w:sz w:val="28"/>
          <w:szCs w:val="28"/>
        </w:rPr>
        <w:t xml:space="preserve"> проводили за методикою Єщенко В.О. та програмою «Statistica – 6»</w:t>
      </w:r>
      <w:r w:rsidRPr="00B85FE3">
        <w:rPr>
          <w:rFonts w:ascii="Times New Roman" w:eastAsia="Calibri" w:hAnsi="Times New Roman" w:cs="Times New Roman"/>
          <w:sz w:val="28"/>
          <w:szCs w:val="28"/>
          <w:lang w:val="uk-UA"/>
        </w:rPr>
        <w:t>.</w:t>
      </w:r>
    </w:p>
    <w:p w:rsidR="00B85FE3" w:rsidRPr="00B85FE3" w:rsidRDefault="00B85FE3" w:rsidP="00B85FE3">
      <w:pPr>
        <w:spacing w:after="0" w:line="240" w:lineRule="auto"/>
        <w:ind w:firstLine="720"/>
        <w:jc w:val="both"/>
        <w:rPr>
          <w:rFonts w:ascii="Times New Roman" w:eastAsia="Calibri" w:hAnsi="Times New Roman" w:cs="Times New Roman"/>
          <w:sz w:val="28"/>
          <w:szCs w:val="28"/>
          <w:lang w:val="uk-UA"/>
        </w:rPr>
      </w:pPr>
      <w:r w:rsidRPr="00B85FE3">
        <w:rPr>
          <w:rFonts w:ascii="Times New Roman" w:eastAsia="Calibri" w:hAnsi="Times New Roman" w:cs="Times New Roman"/>
          <w:sz w:val="28"/>
          <w:szCs w:val="28"/>
          <w:lang w:val="uk-UA"/>
        </w:rPr>
        <w:t xml:space="preserve">Активація АФК через накопичення малонового діальдегіду  є одним з механізмів відновлення метаболічних процесів за виходу насіння із стану спокою. Як показали результати дослідження,  передпосівна інкрустація насіння регулятором росту рослин (РРР) АКМ сприяла зменшенню вмісту МДА у сухому насінні (ВВСН - 00) на 9,5% порівняно до контролю. Вплив біопрепарату Ризобофіт на інтенсивність ПОЛ недостовірний. </w:t>
      </w:r>
    </w:p>
    <w:p w:rsidR="00B85FE3" w:rsidRPr="00B85FE3" w:rsidRDefault="00B85FE3" w:rsidP="00B85FE3">
      <w:pPr>
        <w:spacing w:after="0" w:line="240" w:lineRule="auto"/>
        <w:ind w:firstLine="720"/>
        <w:jc w:val="both"/>
        <w:rPr>
          <w:rFonts w:ascii="Times New Roman" w:eastAsia="Calibri" w:hAnsi="Times New Roman" w:cs="Times New Roman"/>
          <w:sz w:val="28"/>
          <w:szCs w:val="28"/>
          <w:lang w:val="uk-UA"/>
        </w:rPr>
      </w:pPr>
      <w:r w:rsidRPr="00B85FE3">
        <w:rPr>
          <w:rFonts w:ascii="Times New Roman" w:eastAsia="Calibri" w:hAnsi="Times New Roman" w:cs="Times New Roman"/>
          <w:sz w:val="28"/>
          <w:szCs w:val="28"/>
          <w:lang w:val="uk-UA"/>
        </w:rPr>
        <w:t>В процесі активного поглинання води (ВВСН - 03)  збільшується інтенсивність метаболізму і вміст МДА зростає в більшій мірі за використання АКМ та його суміші з Ризобофітом (1,3 – 1,2 рази), в меншій мірі (1раз)-  в необробленому насінні та інокульованому мікробним препаратом. Частка впливу регулятора росту (фактор А) склала 43,1%. Вплив мікробного препарату був несуттєвий (фактор В) – 0,4%, а взаємодія цих факторів була найвищою і становила 56,5%.</w:t>
      </w:r>
    </w:p>
    <w:p w:rsidR="00B85FE3" w:rsidRPr="00B85FE3" w:rsidRDefault="00B85FE3" w:rsidP="00B85FE3">
      <w:pPr>
        <w:spacing w:after="0" w:line="240" w:lineRule="auto"/>
        <w:ind w:firstLine="720"/>
        <w:jc w:val="both"/>
        <w:rPr>
          <w:rFonts w:ascii="Times New Roman" w:eastAsia="Calibri" w:hAnsi="Times New Roman" w:cs="Times New Roman"/>
          <w:sz w:val="28"/>
          <w:szCs w:val="28"/>
          <w:lang w:val="uk-UA"/>
        </w:rPr>
      </w:pPr>
      <w:r w:rsidRPr="00B85FE3">
        <w:rPr>
          <w:rFonts w:ascii="Times New Roman" w:eastAsia="Calibri" w:hAnsi="Times New Roman" w:cs="Times New Roman"/>
          <w:sz w:val="28"/>
          <w:szCs w:val="28"/>
          <w:lang w:val="uk-UA"/>
        </w:rPr>
        <w:t>Дослідження впливу передпосівної обробки насіння гороху на фізіолого-біохімічні процеси проростання вказують на залежність між розподілом сухої речовини в сім'янці та вмістом МДА. Так, на стадії прокльовування первинного корінця (ВВСН 05) суха маса сім’янки зменшується у зв’язку з активним витраченням поживних речовин.</w:t>
      </w:r>
    </w:p>
    <w:p w:rsidR="00B85FE3" w:rsidRPr="00B85FE3" w:rsidRDefault="00B85FE3" w:rsidP="00B85FE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uk-UA"/>
        </w:rPr>
      </w:pPr>
      <w:r w:rsidRPr="00B85FE3">
        <w:rPr>
          <w:rFonts w:ascii="Times New Roman" w:eastAsia="Times New Roman" w:hAnsi="Times New Roman" w:cs="Times New Roman"/>
          <w:color w:val="000000"/>
          <w:sz w:val="28"/>
          <w:szCs w:val="28"/>
          <w:lang w:val="uk-UA" w:eastAsia="uk-UA"/>
        </w:rPr>
        <w:t>Згідно результатів проведеного дослідження було встановлено, що в</w:t>
      </w:r>
      <w:r w:rsidRPr="00B85FE3">
        <w:rPr>
          <w:rFonts w:ascii="Times New Roman" w:eastAsia="Times New Roman" w:hAnsi="Times New Roman" w:cs="Times New Roman"/>
          <w:b/>
          <w:color w:val="000000"/>
          <w:sz w:val="28"/>
          <w:szCs w:val="28"/>
          <w:lang w:val="uk-UA" w:eastAsia="uk-UA"/>
        </w:rPr>
        <w:t xml:space="preserve"> </w:t>
      </w:r>
      <w:r w:rsidRPr="00B85FE3">
        <w:rPr>
          <w:rFonts w:ascii="Times New Roman" w:eastAsia="Times New Roman" w:hAnsi="Times New Roman" w:cs="Times New Roman"/>
          <w:color w:val="000000"/>
          <w:sz w:val="28"/>
          <w:szCs w:val="28"/>
          <w:lang w:val="uk-UA" w:eastAsia="uk-UA"/>
        </w:rPr>
        <w:t>період гетеротрофного живлення найбільший ефект на процеси проростання насіння гороху мали препарат АКМ та його суміш з Ризобофітом, що підтверджується збільшенням сухої маси коренів на 23% та 37% та зменшенням інтенсивності процесів пероксидації ліпідів, про що свідчить зниження вмісту МДА на 37,5% і 24% порівняно до контролю.</w:t>
      </w:r>
    </w:p>
    <w:p w:rsidR="00B85FE3" w:rsidRPr="00B85FE3" w:rsidRDefault="00B85FE3" w:rsidP="00B85FE3">
      <w:pPr>
        <w:spacing w:after="0" w:line="240" w:lineRule="auto"/>
        <w:ind w:firstLine="720"/>
        <w:jc w:val="both"/>
        <w:rPr>
          <w:rFonts w:ascii="Times New Roman" w:eastAsia="Calibri" w:hAnsi="Times New Roman" w:cs="Times New Roman"/>
          <w:b/>
          <w:sz w:val="28"/>
          <w:szCs w:val="28"/>
        </w:rPr>
      </w:pPr>
      <w:r w:rsidRPr="00B85FE3">
        <w:rPr>
          <w:rFonts w:ascii="Times New Roman" w:eastAsia="Calibri" w:hAnsi="Times New Roman" w:cs="Times New Roman"/>
          <w:sz w:val="28"/>
          <w:szCs w:val="28"/>
          <w:lang w:val="uk-UA"/>
        </w:rPr>
        <w:t xml:space="preserve">В період автотрофного живлення суха маса сім'ядолі інтенсивно зменшується за обробки АКМ та його суміші з Ризобофітом, що супроводжується активізацією ростових процесів у коренях і паростках та збільшенням їх маси. Інтенсивність ПОЛ в коренях знижується, що свідчить про формування адаптивної відповіді на фізіологічний і хімічний стрес при проростанні та формуванні бульбочок. </w:t>
      </w:r>
      <w:r w:rsidRPr="00B85FE3">
        <w:rPr>
          <w:rFonts w:ascii="Times New Roman" w:eastAsia="Calibri" w:hAnsi="Times New Roman" w:cs="Times New Roman"/>
          <w:sz w:val="28"/>
          <w:szCs w:val="28"/>
        </w:rPr>
        <w:t xml:space="preserve">Інтенсивність ПОЛ у паростку протягом усієї фази проростання змінюється неоднозначно, що потребує подальших </w:t>
      </w:r>
      <w:proofErr w:type="gramStart"/>
      <w:r w:rsidRPr="00B85FE3">
        <w:rPr>
          <w:rFonts w:ascii="Times New Roman" w:eastAsia="Calibri" w:hAnsi="Times New Roman" w:cs="Times New Roman"/>
          <w:sz w:val="28"/>
          <w:szCs w:val="28"/>
        </w:rPr>
        <w:t>досл</w:t>
      </w:r>
      <w:proofErr w:type="gramEnd"/>
      <w:r w:rsidRPr="00B85FE3">
        <w:rPr>
          <w:rFonts w:ascii="Times New Roman" w:eastAsia="Calibri" w:hAnsi="Times New Roman" w:cs="Times New Roman"/>
          <w:sz w:val="28"/>
          <w:szCs w:val="28"/>
        </w:rPr>
        <w:t xml:space="preserve">іджень. </w:t>
      </w:r>
    </w:p>
    <w:p w:rsidR="00B85FE3" w:rsidRPr="00B85FE3" w:rsidRDefault="00B85FE3" w:rsidP="00B85FE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uk-UA"/>
        </w:rPr>
      </w:pPr>
      <w:r w:rsidRPr="00B85FE3">
        <w:rPr>
          <w:rFonts w:ascii="Times New Roman" w:eastAsia="Times New Roman" w:hAnsi="Times New Roman" w:cs="Times New Roman"/>
          <w:color w:val="000000"/>
          <w:sz w:val="28"/>
          <w:szCs w:val="28"/>
          <w:lang w:val="uk-UA" w:eastAsia="uk-UA"/>
        </w:rPr>
        <w:t>Протягом досліджених стадій розвитку рослин гороху встановлено  обернений кореляційний зв'язок між вмістом МДА і сухою масою сім’янки (</w:t>
      </w:r>
      <w:r w:rsidRPr="00B85FE3">
        <w:rPr>
          <w:rFonts w:ascii="Times New Roman" w:eastAsia="Times New Roman" w:hAnsi="Times New Roman" w:cs="Times New Roman"/>
          <w:color w:val="000000"/>
          <w:sz w:val="28"/>
          <w:szCs w:val="28"/>
          <w:lang w:val="en-US" w:eastAsia="uk-UA"/>
        </w:rPr>
        <w:t>r</w:t>
      </w:r>
      <w:r w:rsidRPr="00B85FE3">
        <w:rPr>
          <w:rFonts w:ascii="Times New Roman" w:eastAsia="Times New Roman" w:hAnsi="Times New Roman" w:cs="Times New Roman"/>
          <w:color w:val="000000"/>
          <w:sz w:val="28"/>
          <w:szCs w:val="28"/>
          <w:lang w:val="uk-UA" w:eastAsia="uk-UA"/>
        </w:rPr>
        <w:t>=- 0,921 - 0,949),  між МДА і сухою масою коренів (</w:t>
      </w:r>
      <w:r w:rsidRPr="00B85FE3">
        <w:rPr>
          <w:rFonts w:ascii="Times New Roman" w:eastAsia="Times New Roman" w:hAnsi="Times New Roman" w:cs="Times New Roman"/>
          <w:color w:val="000000"/>
          <w:sz w:val="28"/>
          <w:szCs w:val="28"/>
          <w:lang w:val="en-US" w:eastAsia="uk-UA"/>
        </w:rPr>
        <w:t>r</w:t>
      </w:r>
      <w:r w:rsidRPr="00B85FE3">
        <w:rPr>
          <w:rFonts w:ascii="Times New Roman" w:eastAsia="Times New Roman" w:hAnsi="Times New Roman" w:cs="Times New Roman"/>
          <w:color w:val="000000"/>
          <w:sz w:val="28"/>
          <w:szCs w:val="28"/>
          <w:lang w:val="uk-UA" w:eastAsia="uk-UA"/>
        </w:rPr>
        <w:t>= -0,574 -0,826) та між МДА і сухою масою паростків (</w:t>
      </w:r>
      <w:r w:rsidRPr="00B85FE3">
        <w:rPr>
          <w:rFonts w:ascii="Times New Roman" w:eastAsia="Times New Roman" w:hAnsi="Times New Roman" w:cs="Times New Roman"/>
          <w:color w:val="000000"/>
          <w:sz w:val="28"/>
          <w:szCs w:val="28"/>
          <w:lang w:val="en-US" w:eastAsia="uk-UA"/>
        </w:rPr>
        <w:t>r</w:t>
      </w:r>
      <w:r w:rsidRPr="00B85FE3">
        <w:rPr>
          <w:rFonts w:ascii="Times New Roman" w:eastAsia="Times New Roman" w:hAnsi="Times New Roman" w:cs="Times New Roman"/>
          <w:color w:val="000000"/>
          <w:sz w:val="28"/>
          <w:szCs w:val="28"/>
          <w:lang w:val="uk-UA" w:eastAsia="uk-UA"/>
        </w:rPr>
        <w:t xml:space="preserve">=-0,455 - 0,726). </w:t>
      </w:r>
    </w:p>
    <w:p w:rsidR="00B85FE3" w:rsidRPr="00B85FE3" w:rsidRDefault="00B85FE3" w:rsidP="00B85FE3">
      <w:p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B85FE3">
        <w:rPr>
          <w:rFonts w:ascii="Times New Roman" w:eastAsia="Times New Roman" w:hAnsi="Times New Roman" w:cs="Times New Roman"/>
          <w:sz w:val="28"/>
          <w:szCs w:val="28"/>
          <w:lang w:val="uk-UA" w:eastAsia="uk-UA"/>
        </w:rPr>
        <w:t>Отже, АКМ і його суміш з Ризобофітом проявляють фітостимулювальні та адаптогенні властивості і можуть бути використані для активізації проростання насіння гороху посівного.</w:t>
      </w:r>
    </w:p>
    <w:p w:rsidR="00D947C1" w:rsidRPr="00D947C1" w:rsidRDefault="00D947C1" w:rsidP="00D947C1">
      <w:pPr>
        <w:spacing w:after="0" w:line="240" w:lineRule="auto"/>
        <w:ind w:firstLine="540"/>
        <w:jc w:val="both"/>
        <w:rPr>
          <w:rFonts w:ascii="Times New Roman" w:eastAsia="Times New Roman" w:hAnsi="Times New Roman" w:cs="Times New Roman"/>
          <w:b/>
          <w:color w:val="008000"/>
          <w:sz w:val="28"/>
          <w:szCs w:val="28"/>
          <w:lang w:val="uk-UA" w:eastAsia="ru-RU"/>
        </w:rPr>
      </w:pPr>
    </w:p>
    <w:p w:rsidR="008D36BD" w:rsidRPr="008D36BD" w:rsidRDefault="008D36BD" w:rsidP="008D36BD">
      <w:pPr>
        <w:spacing w:after="0" w:line="240" w:lineRule="auto"/>
        <w:jc w:val="both"/>
        <w:rPr>
          <w:rFonts w:ascii="Times New Roman" w:eastAsia="Calibri" w:hAnsi="Times New Roman" w:cs="Times New Roman"/>
          <w:b/>
          <w:sz w:val="28"/>
          <w:szCs w:val="28"/>
          <w:lang w:val="uk-UA"/>
        </w:rPr>
      </w:pPr>
      <w:r w:rsidRPr="008D36BD">
        <w:rPr>
          <w:rFonts w:ascii="Times New Roman" w:eastAsia="Calibri" w:hAnsi="Times New Roman" w:cs="Times New Roman"/>
          <w:b/>
          <w:sz w:val="28"/>
          <w:szCs w:val="28"/>
          <w:lang w:val="uk-UA"/>
        </w:rPr>
        <w:t>УДК 631.5:633.88</w:t>
      </w:r>
    </w:p>
    <w:p w:rsidR="008D36BD" w:rsidRPr="008D36BD" w:rsidRDefault="008D36BD" w:rsidP="008D36BD">
      <w:pPr>
        <w:spacing w:after="0" w:line="240" w:lineRule="auto"/>
        <w:ind w:firstLine="709"/>
        <w:jc w:val="center"/>
        <w:rPr>
          <w:rFonts w:ascii="Times New Roman" w:eastAsia="Calibri" w:hAnsi="Times New Roman" w:cs="Times New Roman"/>
          <w:b/>
          <w:sz w:val="28"/>
          <w:szCs w:val="28"/>
          <w:lang w:val="uk-UA"/>
        </w:rPr>
      </w:pPr>
      <w:r w:rsidRPr="008D36BD">
        <w:rPr>
          <w:rFonts w:ascii="Times New Roman" w:eastAsia="Calibri" w:hAnsi="Times New Roman" w:cs="Times New Roman"/>
          <w:b/>
          <w:sz w:val="28"/>
          <w:szCs w:val="28"/>
          <w:lang w:val="uk-UA"/>
        </w:rPr>
        <w:lastRenderedPageBreak/>
        <w:t>МОРФОЛОГІЧНІ ОСОБЛИВОСТІ ГІСОПУ ЛІКАРСЬКОГО</w:t>
      </w:r>
    </w:p>
    <w:p w:rsidR="008D36BD" w:rsidRPr="008D36BD" w:rsidRDefault="008D36BD" w:rsidP="008D36BD">
      <w:pPr>
        <w:spacing w:after="0" w:line="240" w:lineRule="auto"/>
        <w:ind w:firstLine="709"/>
        <w:jc w:val="right"/>
        <w:rPr>
          <w:rFonts w:ascii="Times New Roman" w:eastAsia="Calibri" w:hAnsi="Times New Roman" w:cs="Times New Roman"/>
          <w:sz w:val="28"/>
          <w:szCs w:val="28"/>
          <w:lang w:val="uk-UA"/>
        </w:rPr>
      </w:pPr>
    </w:p>
    <w:p w:rsidR="008D36BD" w:rsidRPr="008D36BD" w:rsidRDefault="008D36BD" w:rsidP="008D36BD">
      <w:pPr>
        <w:spacing w:after="0" w:line="240" w:lineRule="auto"/>
        <w:ind w:firstLine="709"/>
        <w:jc w:val="right"/>
        <w:rPr>
          <w:rFonts w:ascii="Times New Roman" w:eastAsia="Calibri" w:hAnsi="Times New Roman" w:cs="Times New Roman"/>
          <w:sz w:val="28"/>
          <w:szCs w:val="28"/>
          <w:lang w:val="uk-UA"/>
        </w:rPr>
      </w:pPr>
      <w:r w:rsidRPr="008D36BD">
        <w:rPr>
          <w:rFonts w:ascii="Times New Roman" w:eastAsia="Calibri" w:hAnsi="Times New Roman" w:cs="Times New Roman"/>
          <w:b/>
          <w:sz w:val="28"/>
          <w:szCs w:val="28"/>
          <w:lang w:val="uk-UA"/>
        </w:rPr>
        <w:t>Є.С. Ткачова,</w:t>
      </w:r>
      <w:r w:rsidRPr="008D36BD">
        <w:rPr>
          <w:rFonts w:ascii="Times New Roman" w:eastAsia="Calibri" w:hAnsi="Times New Roman" w:cs="Times New Roman"/>
          <w:sz w:val="28"/>
          <w:szCs w:val="28"/>
          <w:lang w:val="uk-UA"/>
        </w:rPr>
        <w:t xml:space="preserve"> </w:t>
      </w:r>
      <w:r w:rsidRPr="008D36BD">
        <w:rPr>
          <w:rFonts w:ascii="Times New Roman" w:eastAsia="Calibri" w:hAnsi="Times New Roman" w:cs="Times New Roman"/>
          <w:i/>
          <w:sz w:val="28"/>
          <w:szCs w:val="28"/>
          <w:lang w:val="uk-UA"/>
        </w:rPr>
        <w:t xml:space="preserve">аспірант </w:t>
      </w:r>
    </w:p>
    <w:p w:rsidR="008D36BD" w:rsidRPr="008D36BD" w:rsidRDefault="008D36BD" w:rsidP="008D36BD">
      <w:pPr>
        <w:spacing w:after="0" w:line="240" w:lineRule="auto"/>
        <w:ind w:firstLine="709"/>
        <w:jc w:val="center"/>
        <w:rPr>
          <w:rFonts w:ascii="Times New Roman" w:eastAsia="Calibri" w:hAnsi="Times New Roman" w:cs="Times New Roman"/>
          <w:i/>
          <w:sz w:val="28"/>
          <w:szCs w:val="28"/>
          <w:lang w:val="uk-UA"/>
        </w:rPr>
      </w:pPr>
      <w:r w:rsidRPr="008D36BD">
        <w:rPr>
          <w:rFonts w:ascii="Times New Roman" w:eastAsia="Calibri" w:hAnsi="Times New Roman" w:cs="Times New Roman"/>
          <w:i/>
          <w:sz w:val="28"/>
          <w:szCs w:val="28"/>
          <w:lang w:val="uk-UA"/>
        </w:rPr>
        <w:t>Миколаївський Національний аграрний університет</w:t>
      </w:r>
    </w:p>
    <w:p w:rsidR="008D36BD" w:rsidRPr="008D36BD" w:rsidRDefault="008D36BD" w:rsidP="008D36BD">
      <w:pPr>
        <w:spacing w:after="0" w:line="240" w:lineRule="auto"/>
        <w:ind w:firstLine="709"/>
        <w:jc w:val="center"/>
        <w:rPr>
          <w:rFonts w:ascii="Times New Roman" w:eastAsia="Calibri" w:hAnsi="Times New Roman" w:cs="Times New Roman"/>
          <w:i/>
          <w:sz w:val="28"/>
          <w:szCs w:val="28"/>
          <w:lang w:val="uk-UA"/>
        </w:rPr>
      </w:pPr>
    </w:p>
    <w:p w:rsidR="008D36BD" w:rsidRPr="008D36BD" w:rsidRDefault="008D36BD" w:rsidP="008D36BD">
      <w:pPr>
        <w:spacing w:after="0" w:line="240" w:lineRule="auto"/>
        <w:ind w:firstLine="709"/>
        <w:jc w:val="right"/>
        <w:rPr>
          <w:rFonts w:ascii="Times New Roman" w:eastAsia="Calibri" w:hAnsi="Times New Roman" w:cs="Times New Roman"/>
          <w:sz w:val="28"/>
          <w:szCs w:val="28"/>
          <w:lang w:val="uk-UA"/>
        </w:rPr>
      </w:pPr>
      <w:r w:rsidRPr="008D36BD">
        <w:rPr>
          <w:rFonts w:ascii="Times New Roman" w:eastAsia="Calibri" w:hAnsi="Times New Roman" w:cs="Times New Roman"/>
          <w:b/>
          <w:sz w:val="28"/>
          <w:szCs w:val="28"/>
          <w:lang w:val="uk-UA"/>
        </w:rPr>
        <w:t xml:space="preserve">М.І. Федорчук,  </w:t>
      </w:r>
      <w:r w:rsidRPr="008D36BD">
        <w:rPr>
          <w:rFonts w:ascii="Times New Roman" w:eastAsia="Calibri" w:hAnsi="Times New Roman" w:cs="Times New Roman"/>
          <w:sz w:val="28"/>
          <w:szCs w:val="28"/>
          <w:lang w:val="uk-UA"/>
        </w:rPr>
        <w:t xml:space="preserve"> </w:t>
      </w:r>
      <w:r w:rsidRPr="008D36BD">
        <w:rPr>
          <w:rFonts w:ascii="Times New Roman" w:eastAsia="Calibri" w:hAnsi="Times New Roman" w:cs="Times New Roman"/>
          <w:i/>
          <w:sz w:val="28"/>
          <w:szCs w:val="28"/>
          <w:lang w:val="uk-UA"/>
        </w:rPr>
        <w:t>д.с.-г.н., професор</w:t>
      </w:r>
    </w:p>
    <w:p w:rsidR="008D36BD" w:rsidRPr="008D36BD" w:rsidRDefault="008D36BD" w:rsidP="008D36BD">
      <w:pPr>
        <w:spacing w:after="0" w:line="240" w:lineRule="auto"/>
        <w:ind w:firstLine="709"/>
        <w:jc w:val="center"/>
        <w:rPr>
          <w:rFonts w:ascii="Times New Roman" w:eastAsia="Calibri" w:hAnsi="Times New Roman" w:cs="Times New Roman"/>
          <w:i/>
          <w:sz w:val="28"/>
          <w:szCs w:val="28"/>
          <w:lang w:val="uk-UA"/>
        </w:rPr>
      </w:pPr>
      <w:r w:rsidRPr="008D36BD">
        <w:rPr>
          <w:rFonts w:ascii="Times New Roman" w:eastAsia="Calibri" w:hAnsi="Times New Roman" w:cs="Times New Roman"/>
          <w:i/>
          <w:sz w:val="28"/>
          <w:szCs w:val="28"/>
          <w:lang w:val="uk-UA"/>
        </w:rPr>
        <w:t>Миколаївський Національний аграрний універсиитет</w:t>
      </w:r>
    </w:p>
    <w:p w:rsidR="008D36BD" w:rsidRPr="008D36BD" w:rsidRDefault="008D36BD" w:rsidP="008D36BD">
      <w:pPr>
        <w:spacing w:after="0" w:line="240" w:lineRule="auto"/>
        <w:ind w:firstLine="709"/>
        <w:jc w:val="both"/>
        <w:rPr>
          <w:rFonts w:ascii="Times New Roman" w:eastAsia="Calibri" w:hAnsi="Times New Roman" w:cs="Times New Roman"/>
          <w:sz w:val="28"/>
          <w:szCs w:val="28"/>
          <w:lang w:val="uk-UA"/>
        </w:rPr>
      </w:pPr>
    </w:p>
    <w:p w:rsidR="008D36BD" w:rsidRPr="008D36BD" w:rsidRDefault="008D36BD" w:rsidP="008D36BD">
      <w:pPr>
        <w:spacing w:after="0" w:line="240" w:lineRule="auto"/>
        <w:ind w:firstLine="709"/>
        <w:jc w:val="both"/>
        <w:rPr>
          <w:rFonts w:ascii="Times New Roman" w:eastAsia="Calibri" w:hAnsi="Times New Roman" w:cs="Times New Roman"/>
          <w:sz w:val="28"/>
          <w:szCs w:val="28"/>
          <w:lang w:val="uk-UA"/>
        </w:rPr>
      </w:pPr>
      <w:r w:rsidRPr="008D36BD">
        <w:rPr>
          <w:rFonts w:ascii="Times New Roman" w:eastAsia="Calibri" w:hAnsi="Times New Roman" w:cs="Times New Roman"/>
          <w:sz w:val="28"/>
          <w:szCs w:val="28"/>
          <w:lang w:val="uk-UA"/>
        </w:rPr>
        <w:t>У сучасному світі особливе наукове та практичне значення набуває комплексне вивчення ефіроолійних рослин для пошуку нового ефективного використання їх  ресурсного потенціалу. Тому особливо важливим є вивчення характеру та будови секретуючих утворень, що є пов’язані із масовою долею ефірних олій, які синтезує рослина.</w:t>
      </w:r>
    </w:p>
    <w:p w:rsidR="008D36BD" w:rsidRPr="008D36BD" w:rsidRDefault="008D36BD" w:rsidP="008D36BD">
      <w:pPr>
        <w:spacing w:after="0" w:line="240" w:lineRule="auto"/>
        <w:ind w:firstLine="709"/>
        <w:jc w:val="both"/>
        <w:rPr>
          <w:rFonts w:ascii="Times New Roman" w:eastAsia="Calibri" w:hAnsi="Times New Roman" w:cs="Times New Roman"/>
          <w:sz w:val="28"/>
          <w:szCs w:val="28"/>
          <w:lang w:val="uk-UA"/>
        </w:rPr>
      </w:pPr>
      <w:r w:rsidRPr="008D36BD">
        <w:rPr>
          <w:rFonts w:ascii="Times New Roman" w:eastAsia="Calibri" w:hAnsi="Times New Roman" w:cs="Times New Roman"/>
          <w:sz w:val="28"/>
          <w:szCs w:val="28"/>
          <w:lang w:val="uk-UA"/>
        </w:rPr>
        <w:t xml:space="preserve"> До ефіроолійних належить багато рослин, які вирощують для виробництва з них летких ароматичних речовин, що дістали назву ефірні олії. Ефірні олії використовують у парфумерно-косметичній, фармацевтичній, харчовій, миловарній, тютюновій, консервній та інших галузях промисловості. Ефірні олії можуть накопичуватися у різних частинах рослини з відмінністю у її кількісному розподіленні по рослинних органах. Вона дифузно розсіяна по всіх клітинах тканини рослини в розчиненому або емульгованому стані в цитоплазмі або в клітинному соці, але частіше за все вона накопичується в особливих утвореннях, які виявляються при мікроскопічному дослідженні.  </w:t>
      </w:r>
    </w:p>
    <w:p w:rsidR="008D36BD" w:rsidRPr="008D36BD" w:rsidRDefault="008D36BD" w:rsidP="008D36BD">
      <w:pPr>
        <w:spacing w:after="0" w:line="240" w:lineRule="auto"/>
        <w:ind w:firstLine="709"/>
        <w:jc w:val="both"/>
        <w:rPr>
          <w:rFonts w:ascii="Times New Roman" w:eastAsia="Calibri" w:hAnsi="Times New Roman" w:cs="Times New Roman"/>
          <w:color w:val="FF0000"/>
          <w:sz w:val="28"/>
          <w:szCs w:val="28"/>
          <w:lang w:val="uk-UA"/>
        </w:rPr>
      </w:pPr>
      <w:r w:rsidRPr="008D36BD">
        <w:rPr>
          <w:rFonts w:ascii="Times New Roman" w:eastAsia="Calibri" w:hAnsi="Times New Roman" w:cs="Times New Roman"/>
          <w:sz w:val="28"/>
          <w:szCs w:val="28"/>
          <w:lang w:val="uk-UA"/>
        </w:rPr>
        <w:t xml:space="preserve">Особливо багаті на ефірні олії рослини родини </w:t>
      </w:r>
      <w:r w:rsidRPr="008D36BD">
        <w:rPr>
          <w:rFonts w:ascii="Times New Roman" w:eastAsia="Calibri" w:hAnsi="Times New Roman" w:cs="Times New Roman"/>
          <w:iCs/>
          <w:sz w:val="28"/>
          <w:szCs w:val="28"/>
          <w:lang w:val="uk-UA"/>
        </w:rPr>
        <w:t>Ясноткові</w:t>
      </w:r>
      <w:r w:rsidRPr="008D36BD">
        <w:rPr>
          <w:rFonts w:ascii="Times New Roman" w:eastAsia="Calibri" w:hAnsi="Times New Roman" w:cs="Times New Roman"/>
          <w:sz w:val="28"/>
          <w:szCs w:val="28"/>
          <w:lang w:val="uk-UA"/>
        </w:rPr>
        <w:t xml:space="preserve"> або Губоцвіті (</w:t>
      </w:r>
      <w:r w:rsidRPr="008D36BD">
        <w:rPr>
          <w:rFonts w:ascii="Times New Roman" w:eastAsia="Calibri" w:hAnsi="Times New Roman" w:cs="Times New Roman"/>
          <w:sz w:val="28"/>
          <w:szCs w:val="28"/>
        </w:rPr>
        <w:t>Lamiaceae</w:t>
      </w:r>
      <w:r w:rsidRPr="008D36BD">
        <w:rPr>
          <w:rFonts w:ascii="Times New Roman" w:eastAsia="Calibri" w:hAnsi="Times New Roman" w:cs="Times New Roman"/>
          <w:sz w:val="28"/>
          <w:szCs w:val="28"/>
          <w:lang w:val="uk-UA"/>
        </w:rPr>
        <w:t xml:space="preserve">) до яких відноситься й </w:t>
      </w:r>
      <w:r w:rsidRPr="008D36BD">
        <w:rPr>
          <w:rFonts w:ascii="Times New Roman" w:eastAsia="Calibri" w:hAnsi="Times New Roman" w:cs="Times New Roman"/>
          <w:iCs/>
          <w:sz w:val="28"/>
          <w:szCs w:val="28"/>
          <w:lang w:val="uk-UA"/>
        </w:rPr>
        <w:t>Гісоп лікарський</w:t>
      </w:r>
      <w:r w:rsidRPr="008D36BD">
        <w:rPr>
          <w:rFonts w:ascii="Times New Roman" w:eastAsia="Calibri" w:hAnsi="Times New Roman" w:cs="Times New Roman"/>
          <w:sz w:val="28"/>
          <w:szCs w:val="28"/>
          <w:lang w:val="uk-UA"/>
        </w:rPr>
        <w:t xml:space="preserve"> (</w:t>
      </w:r>
      <w:r w:rsidRPr="008D36BD">
        <w:rPr>
          <w:rFonts w:ascii="Times New Roman" w:eastAsia="Calibri" w:hAnsi="Times New Roman" w:cs="Times New Roman"/>
          <w:sz w:val="28"/>
          <w:szCs w:val="28"/>
        </w:rPr>
        <w:t>Hyssopus</w:t>
      </w:r>
      <w:r w:rsidRPr="008D36BD">
        <w:rPr>
          <w:rFonts w:ascii="Times New Roman" w:eastAsia="Calibri" w:hAnsi="Times New Roman" w:cs="Times New Roman"/>
          <w:sz w:val="28"/>
          <w:szCs w:val="28"/>
          <w:lang w:val="uk-UA"/>
        </w:rPr>
        <w:t xml:space="preserve"> </w:t>
      </w:r>
      <w:r w:rsidRPr="008D36BD">
        <w:rPr>
          <w:rFonts w:ascii="Times New Roman" w:eastAsia="Calibri" w:hAnsi="Times New Roman" w:cs="Times New Roman"/>
          <w:sz w:val="28"/>
          <w:szCs w:val="28"/>
        </w:rPr>
        <w:t>officinalis</w:t>
      </w:r>
      <w:r w:rsidRPr="008D36BD">
        <w:rPr>
          <w:rFonts w:ascii="Times New Roman" w:eastAsia="Calibri" w:hAnsi="Times New Roman" w:cs="Times New Roman"/>
          <w:sz w:val="28"/>
          <w:szCs w:val="28"/>
          <w:lang w:val="uk-UA"/>
        </w:rPr>
        <w:t xml:space="preserve"> </w:t>
      </w:r>
      <w:r w:rsidRPr="008D36BD">
        <w:rPr>
          <w:rFonts w:ascii="Times New Roman" w:eastAsia="Calibri" w:hAnsi="Times New Roman" w:cs="Times New Roman"/>
          <w:sz w:val="28"/>
          <w:szCs w:val="28"/>
        </w:rPr>
        <w:t>L</w:t>
      </w:r>
      <w:r w:rsidRPr="008D36BD">
        <w:rPr>
          <w:rFonts w:ascii="Times New Roman" w:eastAsia="Calibri" w:hAnsi="Times New Roman" w:cs="Times New Roman"/>
          <w:sz w:val="28"/>
          <w:szCs w:val="28"/>
          <w:lang w:val="uk-UA"/>
        </w:rPr>
        <w:t xml:space="preserve">.). Відомо, що найбільшу кількість ефірної олії Гісоп лікарський накопичує у листках та суцвіттях.  </w:t>
      </w:r>
    </w:p>
    <w:p w:rsidR="008D36BD" w:rsidRPr="008D36BD" w:rsidRDefault="008D36BD" w:rsidP="008D36BD">
      <w:pPr>
        <w:spacing w:after="0" w:line="240" w:lineRule="auto"/>
        <w:ind w:firstLine="709"/>
        <w:jc w:val="both"/>
        <w:rPr>
          <w:rFonts w:ascii="Times New Roman" w:eastAsia="Calibri" w:hAnsi="Times New Roman" w:cs="Times New Roman"/>
          <w:color w:val="000000"/>
          <w:sz w:val="28"/>
          <w:szCs w:val="28"/>
          <w:lang w:val="uk-UA"/>
        </w:rPr>
      </w:pPr>
      <w:r w:rsidRPr="008D36BD">
        <w:rPr>
          <w:rFonts w:ascii="Times New Roman" w:eastAsia="Calibri" w:hAnsi="Times New Roman" w:cs="Times New Roman"/>
          <w:color w:val="000000"/>
          <w:sz w:val="28"/>
          <w:szCs w:val="28"/>
          <w:lang w:val="uk-UA"/>
        </w:rPr>
        <w:t>У Гісопу, як й інших ясноткових, ефірна олія накопичується в залозистих волосках (трихомах), що є виростами епідерми, які формуються на вегетативних і генеративних органах рослин та мають два функціональних типу.</w:t>
      </w:r>
    </w:p>
    <w:p w:rsidR="008D36BD" w:rsidRPr="008D36BD" w:rsidRDefault="008D36BD" w:rsidP="008D36BD">
      <w:pPr>
        <w:spacing w:after="0" w:line="240" w:lineRule="auto"/>
        <w:ind w:firstLine="709"/>
        <w:jc w:val="both"/>
        <w:rPr>
          <w:rFonts w:ascii="Times New Roman" w:eastAsia="Calibri" w:hAnsi="Times New Roman" w:cs="Times New Roman"/>
          <w:sz w:val="28"/>
          <w:szCs w:val="28"/>
          <w:lang w:val="uk-UA"/>
        </w:rPr>
      </w:pPr>
      <w:r w:rsidRPr="008D36BD">
        <w:rPr>
          <w:rFonts w:ascii="Times New Roman" w:eastAsia="Calibri" w:hAnsi="Times New Roman" w:cs="Times New Roman"/>
          <w:sz w:val="28"/>
          <w:szCs w:val="28"/>
          <w:lang w:val="uk-UA"/>
        </w:rPr>
        <w:t>Покривні трихоми утворюються з покривних тканин та виконують функцію захисту рослин від несприятливих умов навколишнього середовища. Залозисті трихоми відносяться до видільних тканин зовнішньої секреції і беруть участь процесах накопичення та виділення речовин різного функціонального призначення.</w:t>
      </w:r>
      <w:r w:rsidRPr="008D36BD">
        <w:rPr>
          <w:rFonts w:ascii="Times New Roman" w:eastAsia="Calibri" w:hAnsi="Times New Roman" w:cs="Times New Roman"/>
          <w:sz w:val="28"/>
          <w:szCs w:val="28"/>
        </w:rPr>
        <w:t xml:space="preserve"> Тобто </w:t>
      </w:r>
      <w:r w:rsidRPr="008D36BD">
        <w:rPr>
          <w:rFonts w:ascii="Times New Roman" w:eastAsia="Calibri" w:hAnsi="Times New Roman" w:cs="Times New Roman"/>
          <w:sz w:val="28"/>
          <w:szCs w:val="28"/>
          <w:lang w:val="uk-UA"/>
        </w:rPr>
        <w:t xml:space="preserve">ці типи трихом розрізняються по їх здатності продукувати і секретувати або зберігати значні кількості вторинних метаболітів. До того ж </w:t>
      </w:r>
      <w:proofErr w:type="gramStart"/>
      <w:r w:rsidRPr="008D36BD">
        <w:rPr>
          <w:rFonts w:ascii="Times New Roman" w:eastAsia="Calibri" w:hAnsi="Times New Roman" w:cs="Times New Roman"/>
          <w:sz w:val="28"/>
          <w:szCs w:val="28"/>
          <w:lang w:val="uk-UA"/>
        </w:rPr>
        <w:t>еп</w:t>
      </w:r>
      <w:proofErr w:type="gramEnd"/>
      <w:r w:rsidRPr="008D36BD">
        <w:rPr>
          <w:rFonts w:ascii="Times New Roman" w:eastAsia="Calibri" w:hAnsi="Times New Roman" w:cs="Times New Roman"/>
          <w:sz w:val="28"/>
          <w:szCs w:val="28"/>
          <w:lang w:val="uk-UA"/>
        </w:rPr>
        <w:t>ідермальна поверхня листка гісопу містить щільно розташовані пельтатні залози.</w:t>
      </w:r>
      <w:r w:rsidRPr="008D36BD">
        <w:rPr>
          <w:rFonts w:ascii="Times New Roman" w:eastAsia="Calibri" w:hAnsi="Times New Roman" w:cs="Times New Roman"/>
          <w:sz w:val="28"/>
          <w:szCs w:val="28"/>
          <w:lang w:val="uk-UA" w:eastAsia="ru-RU"/>
        </w:rPr>
        <w:t xml:space="preserve"> </w:t>
      </w:r>
    </w:p>
    <w:p w:rsidR="008D36BD" w:rsidRPr="008D36BD" w:rsidRDefault="008D36BD" w:rsidP="008D36BD">
      <w:pPr>
        <w:spacing w:after="0" w:line="240" w:lineRule="auto"/>
        <w:ind w:firstLine="709"/>
        <w:jc w:val="both"/>
        <w:rPr>
          <w:rFonts w:ascii="Times New Roman" w:eastAsia="Calibri" w:hAnsi="Times New Roman" w:cs="Times New Roman"/>
          <w:sz w:val="28"/>
          <w:szCs w:val="28"/>
          <w:lang w:val="uk-UA"/>
        </w:rPr>
      </w:pPr>
      <w:r w:rsidRPr="008D36BD">
        <w:rPr>
          <w:rFonts w:ascii="Times New Roman" w:eastAsia="Calibri" w:hAnsi="Times New Roman" w:cs="Times New Roman"/>
          <w:sz w:val="28"/>
          <w:szCs w:val="28"/>
          <w:lang w:val="uk-UA"/>
        </w:rPr>
        <w:t>Незалозисті криючи трихоми гісопу в більшості своїй розташовані на адаксіальній поверхні та по краю листка. Вони мають пряму, конусоподібну або колінозігнуту форму. Зустрічаються одноклітинні та двоклітинні криючи трихоми. При мікроскопічному дослідженні незалозистих криючих трихом спостерігається їх легкий антоціановий відтінок. Окрім криючих незалозистих трихом, присутні й залозисті голівчасті волоски. Вони мають коротку одноклітинну ніжку та одноклітинну голівку. (рис.1).</w:t>
      </w:r>
    </w:p>
    <w:p w:rsidR="008D36BD" w:rsidRPr="008D36BD" w:rsidRDefault="008D36BD" w:rsidP="008D36BD">
      <w:pPr>
        <w:spacing w:after="0" w:line="240" w:lineRule="auto"/>
        <w:ind w:firstLine="709"/>
        <w:jc w:val="both"/>
        <w:rPr>
          <w:rFonts w:ascii="Times New Roman" w:eastAsia="Calibri" w:hAnsi="Times New Roman" w:cs="Times New Roman"/>
          <w:sz w:val="28"/>
          <w:szCs w:val="28"/>
          <w:lang w:val="uk-UA"/>
        </w:rPr>
      </w:pPr>
    </w:p>
    <w:tbl>
      <w:tblPr>
        <w:tblW w:w="0" w:type="auto"/>
        <w:jc w:val="center"/>
        <w:tblLook w:val="00A0" w:firstRow="1" w:lastRow="0" w:firstColumn="1" w:lastColumn="0" w:noHBand="0" w:noVBand="0"/>
      </w:tblPr>
      <w:tblGrid>
        <w:gridCol w:w="5166"/>
        <w:gridCol w:w="4673"/>
      </w:tblGrid>
      <w:tr w:rsidR="008D36BD" w:rsidRPr="008D36BD" w:rsidTr="00BE0450">
        <w:trPr>
          <w:trHeight w:val="3961"/>
          <w:jc w:val="center"/>
        </w:trPr>
        <w:tc>
          <w:tcPr>
            <w:tcW w:w="4672" w:type="dxa"/>
          </w:tcPr>
          <w:p w:rsidR="008D36BD" w:rsidRPr="008D36BD" w:rsidRDefault="008D36BD" w:rsidP="008D36BD">
            <w:pPr>
              <w:spacing w:after="0" w:line="240" w:lineRule="auto"/>
              <w:rPr>
                <w:rFonts w:ascii="Times New Roman" w:eastAsia="Calibri" w:hAnsi="Times New Roman" w:cs="Times New Roman"/>
                <w:sz w:val="28"/>
                <w:szCs w:val="28"/>
                <w:lang w:val="uk-UA"/>
              </w:rPr>
            </w:pPr>
            <w:r w:rsidRPr="008D36BD">
              <w:rPr>
                <w:rFonts w:ascii="Times New Roman" w:eastAsia="Calibri" w:hAnsi="Times New Roman" w:cs="Times New Roman"/>
                <w:noProof/>
                <w:sz w:val="28"/>
                <w:szCs w:val="28"/>
                <w:lang w:eastAsia="ru-RU"/>
              </w:rPr>
              <w:drawing>
                <wp:inline distT="0" distB="0" distL="0" distR="0" wp14:anchorId="6A4B4869" wp14:editId="6525C88C">
                  <wp:extent cx="3136900" cy="2298700"/>
                  <wp:effectExtent l="0" t="0" r="6350" b="635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6900" cy="2298700"/>
                          </a:xfrm>
                          <a:prstGeom prst="rect">
                            <a:avLst/>
                          </a:prstGeom>
                          <a:noFill/>
                          <a:ln>
                            <a:noFill/>
                          </a:ln>
                        </pic:spPr>
                      </pic:pic>
                    </a:graphicData>
                  </a:graphic>
                </wp:inline>
              </w:drawing>
            </w:r>
          </w:p>
          <w:p w:rsidR="008D36BD" w:rsidRPr="008D36BD" w:rsidRDefault="008D36BD" w:rsidP="008D36BD">
            <w:pPr>
              <w:spacing w:after="0" w:line="240" w:lineRule="auto"/>
              <w:jc w:val="center"/>
              <w:rPr>
                <w:rFonts w:ascii="Times New Roman" w:eastAsia="Calibri" w:hAnsi="Times New Roman" w:cs="Times New Roman"/>
                <w:sz w:val="28"/>
                <w:szCs w:val="28"/>
                <w:lang w:val="uk-UA"/>
              </w:rPr>
            </w:pPr>
            <w:r w:rsidRPr="008D36BD">
              <w:rPr>
                <w:rFonts w:ascii="Times New Roman" w:eastAsia="Calibri" w:hAnsi="Times New Roman" w:cs="Times New Roman"/>
                <w:b/>
                <w:sz w:val="28"/>
                <w:szCs w:val="28"/>
                <w:lang w:val="uk-UA"/>
              </w:rPr>
              <w:t>А</w:t>
            </w:r>
          </w:p>
        </w:tc>
        <w:tc>
          <w:tcPr>
            <w:tcW w:w="4673" w:type="dxa"/>
          </w:tcPr>
          <w:p w:rsidR="008D36BD" w:rsidRPr="008D36BD" w:rsidRDefault="008D36BD" w:rsidP="008D36BD">
            <w:pPr>
              <w:spacing w:after="0" w:line="240" w:lineRule="auto"/>
              <w:jc w:val="center"/>
              <w:rPr>
                <w:rFonts w:ascii="Times New Roman" w:eastAsia="Calibri" w:hAnsi="Times New Roman" w:cs="Times New Roman"/>
                <w:sz w:val="28"/>
                <w:szCs w:val="28"/>
                <w:lang w:val="uk-UA"/>
              </w:rPr>
            </w:pPr>
            <w:r w:rsidRPr="008D36BD">
              <w:rPr>
                <w:rFonts w:ascii="Times New Roman" w:eastAsia="Calibri" w:hAnsi="Times New Roman" w:cs="Times New Roman"/>
                <w:noProof/>
                <w:sz w:val="28"/>
                <w:szCs w:val="28"/>
                <w:lang w:eastAsia="ru-RU"/>
              </w:rPr>
              <w:drawing>
                <wp:inline distT="0" distB="0" distL="0" distR="0" wp14:anchorId="758B8BFB" wp14:editId="05861652">
                  <wp:extent cx="2159000" cy="2336800"/>
                  <wp:effectExtent l="0" t="0" r="0" b="635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2336800"/>
                          </a:xfrm>
                          <a:prstGeom prst="rect">
                            <a:avLst/>
                          </a:prstGeom>
                          <a:noFill/>
                          <a:ln>
                            <a:noFill/>
                          </a:ln>
                        </pic:spPr>
                      </pic:pic>
                    </a:graphicData>
                  </a:graphic>
                </wp:inline>
              </w:drawing>
            </w:r>
          </w:p>
          <w:p w:rsidR="008D36BD" w:rsidRPr="008D36BD" w:rsidRDefault="008D36BD" w:rsidP="008D36BD">
            <w:pPr>
              <w:spacing w:after="0" w:line="240" w:lineRule="auto"/>
              <w:jc w:val="center"/>
              <w:rPr>
                <w:rFonts w:ascii="Times New Roman" w:eastAsia="Calibri" w:hAnsi="Times New Roman" w:cs="Times New Roman"/>
                <w:b/>
                <w:sz w:val="28"/>
                <w:szCs w:val="28"/>
                <w:lang w:val="uk-UA"/>
              </w:rPr>
            </w:pPr>
            <w:r w:rsidRPr="008D36BD">
              <w:rPr>
                <w:rFonts w:ascii="Times New Roman" w:eastAsia="Calibri" w:hAnsi="Times New Roman" w:cs="Times New Roman"/>
                <w:b/>
                <w:sz w:val="28"/>
                <w:szCs w:val="28"/>
                <w:lang w:val="uk-UA"/>
              </w:rPr>
              <w:t>Б</w:t>
            </w:r>
          </w:p>
        </w:tc>
      </w:tr>
    </w:tbl>
    <w:p w:rsidR="008D36BD" w:rsidRPr="008D36BD" w:rsidRDefault="008D36BD" w:rsidP="008D36BD">
      <w:pPr>
        <w:spacing w:after="0" w:line="240" w:lineRule="auto"/>
        <w:jc w:val="center"/>
        <w:rPr>
          <w:rFonts w:ascii="Times New Roman" w:eastAsia="Calibri" w:hAnsi="Times New Roman" w:cs="Times New Roman"/>
          <w:b/>
          <w:sz w:val="28"/>
          <w:szCs w:val="28"/>
          <w:lang w:val="uk-UA"/>
        </w:rPr>
      </w:pPr>
    </w:p>
    <w:p w:rsidR="008D36BD" w:rsidRPr="008D36BD" w:rsidRDefault="008D36BD" w:rsidP="008D36BD">
      <w:pPr>
        <w:spacing w:after="0" w:line="240" w:lineRule="auto"/>
        <w:jc w:val="center"/>
        <w:rPr>
          <w:rFonts w:ascii="Times New Roman" w:eastAsia="Calibri" w:hAnsi="Times New Roman" w:cs="Times New Roman"/>
          <w:sz w:val="28"/>
          <w:szCs w:val="28"/>
          <w:lang w:val="uk-UA"/>
        </w:rPr>
      </w:pPr>
      <w:r w:rsidRPr="008D36BD">
        <w:rPr>
          <w:rFonts w:ascii="Times New Roman" w:eastAsia="Calibri" w:hAnsi="Times New Roman" w:cs="Times New Roman"/>
          <w:b/>
          <w:sz w:val="28"/>
          <w:szCs w:val="28"/>
          <w:lang w:val="uk-UA"/>
        </w:rPr>
        <w:t>Рисунок 1.</w:t>
      </w:r>
      <w:r w:rsidRPr="008D36BD">
        <w:rPr>
          <w:rFonts w:ascii="Times New Roman" w:eastAsia="Calibri" w:hAnsi="Times New Roman" w:cs="Times New Roman"/>
          <w:sz w:val="28"/>
          <w:szCs w:val="28"/>
          <w:lang w:val="uk-UA"/>
        </w:rPr>
        <w:t xml:space="preserve"> Трихоми епідерми листка гісопу: А – криючи незалозисті трихоми гісопу; Б - залозисті голівчасті волоски гісопу</w:t>
      </w:r>
    </w:p>
    <w:p w:rsidR="008D36BD" w:rsidRPr="008D36BD" w:rsidRDefault="008D36BD" w:rsidP="008D36BD">
      <w:pPr>
        <w:spacing w:after="0" w:line="240" w:lineRule="auto"/>
        <w:jc w:val="center"/>
        <w:rPr>
          <w:rFonts w:ascii="Times New Roman" w:eastAsia="Calibri" w:hAnsi="Times New Roman" w:cs="Times New Roman"/>
          <w:sz w:val="28"/>
          <w:szCs w:val="28"/>
          <w:lang w:val="uk-UA"/>
        </w:rPr>
      </w:pPr>
    </w:p>
    <w:p w:rsidR="008D36BD" w:rsidRPr="008D36BD" w:rsidRDefault="008D36BD" w:rsidP="008D36BD">
      <w:pPr>
        <w:spacing w:after="0" w:line="240" w:lineRule="auto"/>
        <w:ind w:firstLine="709"/>
        <w:jc w:val="both"/>
        <w:rPr>
          <w:rFonts w:ascii="Times New Roman" w:eastAsia="Calibri" w:hAnsi="Times New Roman" w:cs="Times New Roman"/>
          <w:i/>
          <w:sz w:val="28"/>
          <w:szCs w:val="28"/>
          <w:lang w:val="uk-UA"/>
        </w:rPr>
      </w:pPr>
      <w:r w:rsidRPr="008D36BD">
        <w:rPr>
          <w:rFonts w:ascii="Times New Roman" w:eastAsia="Calibri" w:hAnsi="Times New Roman" w:cs="Times New Roman"/>
          <w:sz w:val="28"/>
          <w:szCs w:val="28"/>
          <w:lang w:val="uk-UA"/>
        </w:rPr>
        <w:t xml:space="preserve">Головка залозистої трихоми складається з секретуючих клітин, а одноклітинна ніжка - з незалозистих клітин. Клітини головки синтезують ефірні олії, які, проходячи через зовнішню стінку клітини, накопичуються під кутикулою, піднімаючи її. При накопиченні великої кількості ефірної олії кутикула розривається, і олія виходить назовні. </w:t>
      </w:r>
    </w:p>
    <w:p w:rsidR="008D36BD" w:rsidRPr="008D36BD" w:rsidRDefault="008D36BD" w:rsidP="008D36BD">
      <w:pPr>
        <w:spacing w:after="0" w:line="240" w:lineRule="auto"/>
        <w:ind w:firstLine="709"/>
        <w:jc w:val="both"/>
        <w:rPr>
          <w:rFonts w:ascii="Times New Roman" w:eastAsia="Calibri" w:hAnsi="Times New Roman" w:cs="Times New Roman"/>
          <w:sz w:val="28"/>
          <w:szCs w:val="28"/>
          <w:lang w:val="uk-UA"/>
        </w:rPr>
      </w:pPr>
      <w:r w:rsidRPr="008D36BD">
        <w:rPr>
          <w:rFonts w:ascii="Times New Roman" w:eastAsia="Calibri" w:hAnsi="Times New Roman" w:cs="Times New Roman"/>
          <w:sz w:val="28"/>
          <w:szCs w:val="28"/>
          <w:lang w:val="uk-UA"/>
        </w:rPr>
        <w:t xml:space="preserve">На адаксіальній та абаксіальній епідермі листка гісопу розташований ще один тип залозистих волосків - пельтатні ефіроолійні залози. Вони занурені у основну паренхіму листка – мезофіл (рис.2, 3). Залози 16-клітинні, клітини розміщені у вигляді розетки.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4530"/>
      </w:tblGrid>
      <w:tr w:rsidR="008D36BD" w:rsidRPr="008D36BD" w:rsidTr="00BE0450">
        <w:tc>
          <w:tcPr>
            <w:tcW w:w="4815" w:type="dxa"/>
          </w:tcPr>
          <w:p w:rsidR="008D36BD" w:rsidRPr="008D36BD" w:rsidRDefault="008D36BD" w:rsidP="008D36BD">
            <w:pPr>
              <w:spacing w:after="0" w:line="240" w:lineRule="auto"/>
              <w:jc w:val="both"/>
              <w:rPr>
                <w:rFonts w:ascii="Times New Roman" w:eastAsia="Calibri" w:hAnsi="Times New Roman" w:cs="Times New Roman"/>
                <w:sz w:val="28"/>
                <w:szCs w:val="28"/>
                <w:lang w:val="uk-UA"/>
              </w:rPr>
            </w:pPr>
            <w:r w:rsidRPr="008D36BD">
              <w:rPr>
                <w:rFonts w:ascii="Times New Roman" w:eastAsia="Calibri" w:hAnsi="Times New Roman" w:cs="Times New Roman"/>
                <w:noProof/>
                <w:sz w:val="28"/>
                <w:szCs w:val="28"/>
                <w:lang w:eastAsia="ru-RU"/>
              </w:rPr>
              <w:drawing>
                <wp:inline distT="0" distB="0" distL="0" distR="0" wp14:anchorId="366A4682" wp14:editId="261FBEF2">
                  <wp:extent cx="2882900" cy="2108200"/>
                  <wp:effectExtent l="0" t="0" r="0" b="635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0" cy="2108200"/>
                          </a:xfrm>
                          <a:prstGeom prst="rect">
                            <a:avLst/>
                          </a:prstGeom>
                          <a:noFill/>
                          <a:ln>
                            <a:noFill/>
                          </a:ln>
                        </pic:spPr>
                      </pic:pic>
                    </a:graphicData>
                  </a:graphic>
                </wp:inline>
              </w:drawing>
            </w:r>
          </w:p>
          <w:p w:rsidR="008D36BD" w:rsidRPr="008D36BD" w:rsidRDefault="008D36BD" w:rsidP="008D36BD">
            <w:pPr>
              <w:spacing w:after="0" w:line="240" w:lineRule="auto"/>
              <w:jc w:val="center"/>
              <w:rPr>
                <w:rFonts w:ascii="Times New Roman" w:eastAsia="Calibri" w:hAnsi="Times New Roman" w:cs="Times New Roman"/>
                <w:b/>
                <w:sz w:val="28"/>
                <w:szCs w:val="28"/>
                <w:lang w:val="uk-UA"/>
              </w:rPr>
            </w:pPr>
            <w:r w:rsidRPr="008D36BD">
              <w:rPr>
                <w:rFonts w:ascii="Times New Roman" w:eastAsia="Calibri" w:hAnsi="Times New Roman" w:cs="Times New Roman"/>
                <w:b/>
                <w:sz w:val="28"/>
                <w:szCs w:val="28"/>
                <w:lang w:val="uk-UA"/>
              </w:rPr>
              <w:t>А</w:t>
            </w:r>
          </w:p>
        </w:tc>
        <w:tc>
          <w:tcPr>
            <w:tcW w:w="4530" w:type="dxa"/>
          </w:tcPr>
          <w:p w:rsidR="008D36BD" w:rsidRPr="008D36BD" w:rsidRDefault="008D36BD" w:rsidP="008D36BD">
            <w:pPr>
              <w:spacing w:after="0" w:line="240" w:lineRule="auto"/>
              <w:jc w:val="both"/>
              <w:rPr>
                <w:rFonts w:ascii="Times New Roman" w:eastAsia="Calibri" w:hAnsi="Times New Roman" w:cs="Times New Roman"/>
                <w:sz w:val="28"/>
                <w:szCs w:val="28"/>
                <w:lang w:val="uk-UA"/>
              </w:rPr>
            </w:pPr>
            <w:r w:rsidRPr="008D36BD">
              <w:rPr>
                <w:rFonts w:ascii="Times New Roman" w:eastAsia="Calibri" w:hAnsi="Times New Roman" w:cs="Times New Roman"/>
                <w:noProof/>
                <w:sz w:val="28"/>
                <w:szCs w:val="28"/>
                <w:lang w:eastAsia="ru-RU"/>
              </w:rPr>
              <w:drawing>
                <wp:inline distT="0" distB="0" distL="0" distR="0" wp14:anchorId="2AED1BF6" wp14:editId="6556823C">
                  <wp:extent cx="2679700" cy="2057400"/>
                  <wp:effectExtent l="0" t="0" r="6350" b="0"/>
                  <wp:docPr id="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700" cy="2057400"/>
                          </a:xfrm>
                          <a:prstGeom prst="rect">
                            <a:avLst/>
                          </a:prstGeom>
                          <a:noFill/>
                          <a:ln>
                            <a:noFill/>
                          </a:ln>
                        </pic:spPr>
                      </pic:pic>
                    </a:graphicData>
                  </a:graphic>
                </wp:inline>
              </w:drawing>
            </w:r>
          </w:p>
          <w:p w:rsidR="008D36BD" w:rsidRPr="008D36BD" w:rsidRDefault="008D36BD" w:rsidP="008D36BD">
            <w:pPr>
              <w:spacing w:after="0" w:line="240" w:lineRule="auto"/>
              <w:jc w:val="center"/>
              <w:rPr>
                <w:rFonts w:ascii="Times New Roman" w:eastAsia="Calibri" w:hAnsi="Times New Roman" w:cs="Times New Roman"/>
                <w:b/>
                <w:sz w:val="28"/>
                <w:szCs w:val="28"/>
                <w:lang w:val="uk-UA"/>
              </w:rPr>
            </w:pPr>
            <w:r w:rsidRPr="008D36BD">
              <w:rPr>
                <w:rFonts w:ascii="Times New Roman" w:eastAsia="Calibri" w:hAnsi="Times New Roman" w:cs="Times New Roman"/>
                <w:b/>
                <w:sz w:val="28"/>
                <w:szCs w:val="28"/>
                <w:lang w:val="uk-UA"/>
              </w:rPr>
              <w:t>Б</w:t>
            </w:r>
          </w:p>
        </w:tc>
      </w:tr>
    </w:tbl>
    <w:p w:rsidR="008D36BD" w:rsidRPr="008D36BD" w:rsidRDefault="008D36BD" w:rsidP="008D36BD">
      <w:pPr>
        <w:spacing w:after="0" w:line="240" w:lineRule="auto"/>
        <w:ind w:firstLine="709"/>
        <w:jc w:val="center"/>
        <w:rPr>
          <w:rFonts w:ascii="Times New Roman" w:eastAsia="Calibri" w:hAnsi="Times New Roman" w:cs="Times New Roman"/>
          <w:b/>
          <w:sz w:val="28"/>
          <w:szCs w:val="28"/>
          <w:lang w:val="uk-UA"/>
        </w:rPr>
      </w:pPr>
    </w:p>
    <w:p w:rsidR="008D36BD" w:rsidRPr="008D36BD" w:rsidRDefault="008D36BD" w:rsidP="008D36BD">
      <w:pPr>
        <w:spacing w:after="0" w:line="240" w:lineRule="auto"/>
        <w:ind w:firstLine="709"/>
        <w:jc w:val="center"/>
        <w:rPr>
          <w:rFonts w:ascii="Times New Roman" w:eastAsia="Calibri" w:hAnsi="Times New Roman" w:cs="Times New Roman"/>
          <w:sz w:val="28"/>
          <w:szCs w:val="28"/>
          <w:lang w:val="uk-UA"/>
        </w:rPr>
      </w:pPr>
      <w:r w:rsidRPr="008D36BD">
        <w:rPr>
          <w:rFonts w:ascii="Times New Roman" w:eastAsia="Calibri" w:hAnsi="Times New Roman" w:cs="Times New Roman"/>
          <w:b/>
          <w:sz w:val="28"/>
          <w:szCs w:val="28"/>
          <w:lang w:val="uk-UA"/>
        </w:rPr>
        <w:t>Рисунок 2</w:t>
      </w:r>
      <w:r w:rsidRPr="008D36BD">
        <w:rPr>
          <w:rFonts w:ascii="Times New Roman" w:eastAsia="Calibri" w:hAnsi="Times New Roman" w:cs="Times New Roman"/>
          <w:sz w:val="28"/>
          <w:szCs w:val="28"/>
          <w:lang w:val="uk-UA"/>
        </w:rPr>
        <w:t xml:space="preserve">. Епідерма листка гісопу: </w:t>
      </w:r>
    </w:p>
    <w:p w:rsidR="008D36BD" w:rsidRPr="008D36BD" w:rsidRDefault="008D36BD" w:rsidP="008D36BD">
      <w:pPr>
        <w:spacing w:after="0" w:line="240" w:lineRule="auto"/>
        <w:ind w:firstLine="709"/>
        <w:jc w:val="center"/>
        <w:rPr>
          <w:rFonts w:ascii="Times New Roman" w:eastAsia="Calibri" w:hAnsi="Times New Roman" w:cs="Times New Roman"/>
          <w:sz w:val="28"/>
          <w:szCs w:val="28"/>
          <w:lang w:val="uk-UA"/>
        </w:rPr>
      </w:pPr>
      <w:r w:rsidRPr="008D36BD">
        <w:rPr>
          <w:rFonts w:ascii="Times New Roman" w:eastAsia="Calibri" w:hAnsi="Times New Roman" w:cs="Times New Roman"/>
          <w:sz w:val="28"/>
          <w:szCs w:val="28"/>
          <w:lang w:val="uk-UA"/>
        </w:rPr>
        <w:t>А – абаксіальна; Б - адаксіальна</w:t>
      </w:r>
    </w:p>
    <w:tbl>
      <w:tblPr>
        <w:tblW w:w="0" w:type="auto"/>
        <w:tblLook w:val="00A0" w:firstRow="1" w:lastRow="0" w:firstColumn="1" w:lastColumn="0" w:noHBand="0" w:noVBand="0"/>
      </w:tblPr>
      <w:tblGrid>
        <w:gridCol w:w="4887"/>
        <w:gridCol w:w="4967"/>
      </w:tblGrid>
      <w:tr w:rsidR="008D36BD" w:rsidRPr="008D36BD" w:rsidTr="00BE0450">
        <w:trPr>
          <w:trHeight w:val="4129"/>
        </w:trPr>
        <w:tc>
          <w:tcPr>
            <w:tcW w:w="4815" w:type="dxa"/>
          </w:tcPr>
          <w:p w:rsidR="008D36BD" w:rsidRPr="008D36BD" w:rsidRDefault="008D36BD" w:rsidP="008D36BD">
            <w:pPr>
              <w:spacing w:after="0" w:line="240" w:lineRule="auto"/>
              <w:jc w:val="center"/>
              <w:rPr>
                <w:rFonts w:ascii="Times New Roman" w:eastAsia="Calibri" w:hAnsi="Times New Roman" w:cs="Times New Roman"/>
                <w:sz w:val="28"/>
                <w:szCs w:val="28"/>
                <w:lang w:val="uk-UA"/>
              </w:rPr>
            </w:pPr>
            <w:r w:rsidRPr="008D36BD">
              <w:rPr>
                <w:rFonts w:ascii="Times New Roman" w:eastAsia="Calibri" w:hAnsi="Times New Roman" w:cs="Times New Roman"/>
                <w:noProof/>
                <w:sz w:val="28"/>
                <w:szCs w:val="28"/>
                <w:lang w:eastAsia="ru-RU"/>
              </w:rPr>
              <w:lastRenderedPageBreak/>
              <w:drawing>
                <wp:inline distT="0" distB="0" distL="0" distR="0" wp14:anchorId="71804E64" wp14:editId="624C5587">
                  <wp:extent cx="2997200" cy="2336800"/>
                  <wp:effectExtent l="0" t="0" r="0" b="635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0" cy="2336800"/>
                          </a:xfrm>
                          <a:prstGeom prst="rect">
                            <a:avLst/>
                          </a:prstGeom>
                          <a:noFill/>
                          <a:ln>
                            <a:noFill/>
                          </a:ln>
                        </pic:spPr>
                      </pic:pic>
                    </a:graphicData>
                  </a:graphic>
                </wp:inline>
              </w:drawing>
            </w:r>
          </w:p>
          <w:p w:rsidR="008D36BD" w:rsidRPr="008D36BD" w:rsidRDefault="008D36BD" w:rsidP="008D36BD">
            <w:pPr>
              <w:spacing w:after="0" w:line="240" w:lineRule="auto"/>
              <w:jc w:val="center"/>
              <w:rPr>
                <w:rFonts w:ascii="Times New Roman" w:eastAsia="Calibri" w:hAnsi="Times New Roman" w:cs="Times New Roman"/>
                <w:b/>
                <w:sz w:val="28"/>
                <w:szCs w:val="28"/>
                <w:lang w:val="uk-UA"/>
              </w:rPr>
            </w:pPr>
            <w:r w:rsidRPr="008D36BD">
              <w:rPr>
                <w:rFonts w:ascii="Times New Roman" w:eastAsia="Calibri" w:hAnsi="Times New Roman" w:cs="Times New Roman"/>
                <w:b/>
                <w:sz w:val="28"/>
                <w:szCs w:val="28"/>
                <w:lang w:val="uk-UA"/>
              </w:rPr>
              <w:t>А</w:t>
            </w:r>
          </w:p>
        </w:tc>
        <w:tc>
          <w:tcPr>
            <w:tcW w:w="4530" w:type="dxa"/>
          </w:tcPr>
          <w:p w:rsidR="008D36BD" w:rsidRPr="008D36BD" w:rsidRDefault="008D36BD" w:rsidP="008D36BD">
            <w:pPr>
              <w:spacing w:after="0" w:line="240" w:lineRule="auto"/>
              <w:jc w:val="center"/>
              <w:rPr>
                <w:rFonts w:ascii="Times New Roman" w:eastAsia="Calibri" w:hAnsi="Times New Roman" w:cs="Times New Roman"/>
                <w:sz w:val="28"/>
                <w:szCs w:val="28"/>
                <w:lang w:val="uk-UA"/>
              </w:rPr>
            </w:pPr>
            <w:r w:rsidRPr="008D36BD">
              <w:rPr>
                <w:rFonts w:ascii="Times New Roman" w:eastAsia="Calibri" w:hAnsi="Times New Roman" w:cs="Times New Roman"/>
                <w:noProof/>
                <w:sz w:val="28"/>
                <w:szCs w:val="28"/>
                <w:lang w:eastAsia="ru-RU"/>
              </w:rPr>
              <w:drawing>
                <wp:inline distT="0" distB="0" distL="0" distR="0" wp14:anchorId="2579F7FB" wp14:editId="532B2D27">
                  <wp:extent cx="3048000" cy="2324100"/>
                  <wp:effectExtent l="0" t="0" r="0"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8D36BD" w:rsidRPr="008D36BD" w:rsidRDefault="008D36BD" w:rsidP="008D36BD">
            <w:pPr>
              <w:spacing w:after="0" w:line="240" w:lineRule="auto"/>
              <w:jc w:val="center"/>
              <w:rPr>
                <w:rFonts w:ascii="Times New Roman" w:eastAsia="Calibri" w:hAnsi="Times New Roman" w:cs="Times New Roman"/>
                <w:sz w:val="28"/>
                <w:szCs w:val="28"/>
                <w:lang w:val="uk-UA"/>
              </w:rPr>
            </w:pPr>
            <w:r w:rsidRPr="008D36BD">
              <w:rPr>
                <w:rFonts w:ascii="Times New Roman" w:eastAsia="Calibri" w:hAnsi="Times New Roman" w:cs="Times New Roman"/>
                <w:b/>
                <w:sz w:val="28"/>
                <w:szCs w:val="28"/>
                <w:lang w:val="uk-UA"/>
              </w:rPr>
              <w:t>Б</w:t>
            </w:r>
          </w:p>
        </w:tc>
      </w:tr>
    </w:tbl>
    <w:p w:rsidR="008D36BD" w:rsidRPr="008D36BD" w:rsidRDefault="008D36BD" w:rsidP="008D36BD">
      <w:pPr>
        <w:spacing w:after="0" w:line="240" w:lineRule="auto"/>
        <w:ind w:firstLine="709"/>
        <w:jc w:val="center"/>
        <w:rPr>
          <w:rFonts w:ascii="Times New Roman" w:eastAsia="Calibri" w:hAnsi="Times New Roman" w:cs="Times New Roman"/>
          <w:b/>
          <w:sz w:val="28"/>
          <w:szCs w:val="28"/>
          <w:lang w:val="uk-UA"/>
        </w:rPr>
      </w:pPr>
    </w:p>
    <w:p w:rsidR="008D36BD" w:rsidRPr="008D36BD" w:rsidRDefault="008D36BD" w:rsidP="008D36BD">
      <w:pPr>
        <w:spacing w:after="0" w:line="240" w:lineRule="auto"/>
        <w:ind w:firstLine="709"/>
        <w:jc w:val="center"/>
        <w:rPr>
          <w:rFonts w:ascii="Times New Roman" w:eastAsia="Calibri" w:hAnsi="Times New Roman" w:cs="Times New Roman"/>
          <w:sz w:val="28"/>
          <w:szCs w:val="28"/>
          <w:lang w:val="uk-UA"/>
        </w:rPr>
      </w:pPr>
      <w:r w:rsidRPr="008D36BD">
        <w:rPr>
          <w:rFonts w:ascii="Times New Roman" w:eastAsia="Calibri" w:hAnsi="Times New Roman" w:cs="Times New Roman"/>
          <w:b/>
          <w:sz w:val="28"/>
          <w:szCs w:val="28"/>
          <w:lang w:val="uk-UA"/>
        </w:rPr>
        <w:t>Рисунок 3</w:t>
      </w:r>
      <w:r w:rsidRPr="008D36BD">
        <w:rPr>
          <w:rFonts w:ascii="Times New Roman" w:eastAsia="Calibri" w:hAnsi="Times New Roman" w:cs="Times New Roman"/>
          <w:sz w:val="28"/>
          <w:szCs w:val="28"/>
          <w:lang w:val="uk-UA"/>
        </w:rPr>
        <w:t>. Пельтатні ефіроолійні залози на адаксіальній епідермі листка гісопу</w:t>
      </w:r>
    </w:p>
    <w:p w:rsidR="008D36BD" w:rsidRPr="008D36BD" w:rsidRDefault="008D36BD" w:rsidP="008D36BD">
      <w:pPr>
        <w:spacing w:after="0" w:line="240" w:lineRule="auto"/>
        <w:jc w:val="both"/>
        <w:rPr>
          <w:rFonts w:ascii="Times New Roman" w:eastAsia="Calibri" w:hAnsi="Times New Roman" w:cs="Times New Roman"/>
          <w:sz w:val="28"/>
          <w:szCs w:val="28"/>
          <w:lang w:val="uk-UA"/>
        </w:rPr>
      </w:pPr>
      <w:r w:rsidRPr="008D36BD">
        <w:rPr>
          <w:rFonts w:ascii="Times New Roman" w:eastAsia="Calibri" w:hAnsi="Times New Roman" w:cs="Times New Roman"/>
          <w:sz w:val="28"/>
          <w:szCs w:val="28"/>
          <w:lang w:val="uk-UA"/>
        </w:rPr>
        <w:t>При синтезі та накопиченні ефірної олії кутикула пельтатної залози поступово розтягується, що приводить до збільшення її розмірів. Встановлено, що саме пельтатні залози є основним місцем синтезу і накопичення ефірної олії.</w:t>
      </w:r>
    </w:p>
    <w:p w:rsidR="008D36BD" w:rsidRPr="008D36BD" w:rsidRDefault="008D36BD" w:rsidP="008D36BD">
      <w:pPr>
        <w:spacing w:after="0" w:line="240" w:lineRule="auto"/>
        <w:ind w:firstLine="709"/>
        <w:jc w:val="both"/>
        <w:rPr>
          <w:rFonts w:ascii="Times New Roman" w:eastAsia="Calibri" w:hAnsi="Times New Roman" w:cs="Times New Roman"/>
          <w:sz w:val="28"/>
          <w:szCs w:val="28"/>
          <w:lang w:val="uk-UA"/>
        </w:rPr>
      </w:pPr>
      <w:r w:rsidRPr="008D36BD">
        <w:rPr>
          <w:rFonts w:ascii="Times New Roman" w:eastAsia="Calibri" w:hAnsi="Times New Roman" w:cs="Times New Roman"/>
          <w:sz w:val="28"/>
          <w:szCs w:val="28"/>
          <w:lang w:val="uk-UA"/>
        </w:rPr>
        <w:t xml:space="preserve">Квітки дрібні, зігоморфні з рожевим, голубим або білим віночком. Чашечка трубчаста, з 5 загостреними зубчиками. Тичинок </w:t>
      </w:r>
      <w:r w:rsidRPr="008D36BD">
        <w:rPr>
          <w:rFonts w:ascii="Times New Roman" w:eastAsia="Calibri" w:hAnsi="Times New Roman" w:cs="Times New Roman"/>
          <w:sz w:val="28"/>
          <w:szCs w:val="28"/>
        </w:rPr>
        <w:t xml:space="preserve">– 4, всі виступають з віночка, маточка з 2 рильцями та верхньою зав’яззю </w:t>
      </w:r>
      <w:r w:rsidRPr="008D36BD">
        <w:rPr>
          <w:rFonts w:ascii="Times New Roman" w:eastAsia="Calibri" w:hAnsi="Times New Roman" w:cs="Times New Roman"/>
          <w:sz w:val="28"/>
          <w:szCs w:val="28"/>
          <w:lang w:val="uk-UA"/>
        </w:rPr>
        <w:t>.</w:t>
      </w:r>
    </w:p>
    <w:p w:rsidR="008D36BD" w:rsidRPr="008D36BD" w:rsidRDefault="008D36BD" w:rsidP="008D36BD">
      <w:pPr>
        <w:spacing w:after="0" w:line="240" w:lineRule="auto"/>
        <w:ind w:firstLine="709"/>
        <w:jc w:val="both"/>
        <w:rPr>
          <w:rFonts w:ascii="Times New Roman" w:eastAsia="Calibri" w:hAnsi="Times New Roman" w:cs="Times New Roman"/>
          <w:sz w:val="28"/>
          <w:szCs w:val="28"/>
          <w:lang w:val="uk-UA"/>
        </w:rPr>
      </w:pPr>
      <w:r w:rsidRPr="008D36BD">
        <w:rPr>
          <w:rFonts w:ascii="Times New Roman" w:eastAsia="Calibri" w:hAnsi="Times New Roman" w:cs="Times New Roman"/>
          <w:sz w:val="28"/>
          <w:szCs w:val="28"/>
          <w:lang w:val="uk-UA"/>
        </w:rPr>
        <w:t xml:space="preserve">  При мікроскопічному дослідженні найбільша кількість покривних трихом та пельтатні залози спостерігається на адексіальній поверхні віночка.</w:t>
      </w:r>
    </w:p>
    <w:p w:rsidR="008D36BD" w:rsidRPr="008D36BD" w:rsidRDefault="008D36BD" w:rsidP="008D36BD">
      <w:pPr>
        <w:spacing w:after="0" w:line="240" w:lineRule="auto"/>
        <w:ind w:firstLine="709"/>
        <w:jc w:val="both"/>
        <w:rPr>
          <w:rFonts w:ascii="Times New Roman" w:eastAsia="Calibri" w:hAnsi="Times New Roman" w:cs="Times New Roman"/>
          <w:sz w:val="28"/>
          <w:szCs w:val="28"/>
          <w:lang w:val="uk-UA"/>
        </w:rPr>
      </w:pPr>
      <w:r w:rsidRPr="008D36BD">
        <w:rPr>
          <w:rFonts w:ascii="Times New Roman" w:eastAsia="Calibri" w:hAnsi="Times New Roman" w:cs="Times New Roman"/>
          <w:sz w:val="28"/>
          <w:szCs w:val="28"/>
          <w:lang w:val="uk-UA"/>
        </w:rPr>
        <w:t xml:space="preserve">Таким чином вміст ефірної олії в рослинах гісопу лікарського знаходиться у дуже широких межах, але в ефіроолійній промисловості значення мають лише ті, де він  є максимальним. Будова залозистих волосків свідчить про можливість швидкого вилучення ефірної олії в процесі перероблення сировини. Тому питання розташування та будови вмістилищ ефірної олії є важливим для підвищення економічної ефективності ефіроолійного виробництва. </w:t>
      </w:r>
    </w:p>
    <w:p w:rsidR="008D36BD" w:rsidRPr="008D36BD" w:rsidRDefault="008D36BD" w:rsidP="008D36BD">
      <w:pPr>
        <w:spacing w:after="0" w:line="240" w:lineRule="auto"/>
        <w:ind w:firstLine="709"/>
        <w:jc w:val="both"/>
        <w:rPr>
          <w:rFonts w:ascii="Times New Roman" w:eastAsia="Calibri" w:hAnsi="Times New Roman" w:cs="Times New Roman"/>
          <w:sz w:val="28"/>
          <w:szCs w:val="28"/>
          <w:lang w:val="uk-UA"/>
        </w:rPr>
      </w:pPr>
      <w:r w:rsidRPr="008D36BD">
        <w:rPr>
          <w:rFonts w:ascii="Times New Roman" w:eastAsia="Calibri" w:hAnsi="Times New Roman" w:cs="Times New Roman"/>
          <w:sz w:val="28"/>
          <w:szCs w:val="28"/>
          <w:lang w:val="uk-UA"/>
        </w:rPr>
        <w:t xml:space="preserve"> </w:t>
      </w:r>
    </w:p>
    <w:p w:rsidR="004A3059" w:rsidRPr="004A3059" w:rsidRDefault="004A3059" w:rsidP="004A3059">
      <w:pPr>
        <w:spacing w:after="0" w:line="240" w:lineRule="auto"/>
        <w:rPr>
          <w:rFonts w:ascii="Times New Roman" w:eastAsia="Calibri" w:hAnsi="Times New Roman" w:cs="Times New Roman"/>
          <w:b/>
          <w:i/>
          <w:caps/>
          <w:sz w:val="28"/>
          <w:szCs w:val="28"/>
          <w:lang w:val="uk-UA" w:eastAsia="ru-RU"/>
        </w:rPr>
      </w:pPr>
      <w:r w:rsidRPr="004A3059">
        <w:rPr>
          <w:rFonts w:ascii="Times New Roman" w:eastAsia="Calibri" w:hAnsi="Times New Roman" w:cs="Times New Roman"/>
          <w:b/>
          <w:sz w:val="28"/>
          <w:szCs w:val="28"/>
          <w:lang w:val="uk-UA"/>
        </w:rPr>
        <w:t>УДК</w:t>
      </w:r>
      <w:r w:rsidRPr="004A3059">
        <w:rPr>
          <w:rFonts w:ascii="Times New Roman" w:eastAsia="Calibri" w:hAnsi="Times New Roman" w:cs="Times New Roman"/>
          <w:b/>
          <w:sz w:val="28"/>
          <w:szCs w:val="28"/>
        </w:rPr>
        <w:t xml:space="preserve"> </w:t>
      </w:r>
      <w:hyperlink r:id="rId18" w:history="1">
        <w:r w:rsidRPr="004A3059">
          <w:rPr>
            <w:rFonts w:ascii="Times New Roman" w:eastAsia="Calibri" w:hAnsi="Times New Roman" w:cs="Times New Roman"/>
            <w:b/>
            <w:sz w:val="28"/>
            <w:szCs w:val="28"/>
            <w:lang w:val="uk-UA" w:eastAsia="ru-RU"/>
          </w:rPr>
          <w:t>633.11</w:t>
        </w:r>
      </w:hyperlink>
      <w:r w:rsidRPr="004A3059">
        <w:rPr>
          <w:rFonts w:ascii="Times New Roman" w:eastAsia="Calibri" w:hAnsi="Times New Roman" w:cs="Times New Roman"/>
          <w:b/>
          <w:sz w:val="28"/>
          <w:szCs w:val="28"/>
          <w:lang w:val="uk-UA" w:eastAsia="ru-RU"/>
        </w:rPr>
        <w:t xml:space="preserve"> : </w:t>
      </w:r>
      <w:hyperlink r:id="rId19" w:history="1">
        <w:r w:rsidRPr="004A3059">
          <w:rPr>
            <w:rFonts w:ascii="Times New Roman" w:eastAsia="Calibri" w:hAnsi="Times New Roman" w:cs="Times New Roman"/>
            <w:b/>
            <w:sz w:val="28"/>
            <w:szCs w:val="28"/>
            <w:lang w:val="uk-UA" w:eastAsia="ru-RU"/>
          </w:rPr>
          <w:t>631.5</w:t>
        </w:r>
      </w:hyperlink>
      <w:r w:rsidRPr="004A3059">
        <w:rPr>
          <w:rFonts w:ascii="Times New Roman" w:eastAsia="Calibri" w:hAnsi="Times New Roman" w:cs="Times New Roman"/>
          <w:b/>
          <w:sz w:val="28"/>
          <w:szCs w:val="28"/>
          <w:lang w:val="uk-UA" w:eastAsia="ru-RU"/>
        </w:rPr>
        <w:t xml:space="preserve"> : 631.461.61</w:t>
      </w:r>
      <w:r w:rsidRPr="004A3059">
        <w:rPr>
          <w:rFonts w:ascii="Times New Roman" w:eastAsia="Calibri" w:hAnsi="Times New Roman" w:cs="Times New Roman"/>
          <w:b/>
          <w:bCs/>
          <w:color w:val="000000"/>
          <w:sz w:val="28"/>
          <w:szCs w:val="28"/>
          <w:lang w:val="uk-UA" w:eastAsia="uk-UA"/>
        </w:rPr>
        <w:t xml:space="preserve">  </w:t>
      </w:r>
    </w:p>
    <w:p w:rsidR="004A3059" w:rsidRPr="004A3059" w:rsidRDefault="004A3059" w:rsidP="004A3059">
      <w:pPr>
        <w:spacing w:after="0" w:line="240" w:lineRule="auto"/>
        <w:jc w:val="both"/>
        <w:rPr>
          <w:rFonts w:ascii="Times New Roman" w:eastAsia="Calibri" w:hAnsi="Times New Roman" w:cs="Times New Roman"/>
          <w:b/>
          <w:bCs/>
          <w:caps/>
          <w:sz w:val="28"/>
          <w:szCs w:val="28"/>
          <w:lang w:val="uk-UA" w:eastAsia="ru-RU"/>
        </w:rPr>
      </w:pPr>
    </w:p>
    <w:p w:rsidR="004A3059" w:rsidRPr="004A3059" w:rsidRDefault="004A3059" w:rsidP="004A3059">
      <w:pPr>
        <w:spacing w:after="0" w:line="240" w:lineRule="auto"/>
        <w:jc w:val="center"/>
        <w:rPr>
          <w:rFonts w:ascii="Times New Roman" w:eastAsia="Calibri" w:hAnsi="Times New Roman" w:cs="Times New Roman"/>
          <w:b/>
          <w:bCs/>
          <w:caps/>
          <w:sz w:val="28"/>
          <w:szCs w:val="28"/>
          <w:lang w:val="uk-UA" w:eastAsia="ru-RU"/>
        </w:rPr>
      </w:pPr>
      <w:r w:rsidRPr="004A3059">
        <w:rPr>
          <w:rFonts w:ascii="Times New Roman" w:eastAsia="Calibri" w:hAnsi="Times New Roman" w:cs="Times New Roman"/>
          <w:b/>
          <w:bCs/>
          <w:caps/>
          <w:sz w:val="28"/>
          <w:szCs w:val="28"/>
          <w:lang w:val="uk-UA" w:eastAsia="ru-RU"/>
        </w:rPr>
        <w:t xml:space="preserve">ВПЛИВ попередника та БІОДЕСТРУКТОРА СТЕРНІ </w:t>
      </w:r>
    </w:p>
    <w:p w:rsidR="004A3059" w:rsidRPr="004A3059" w:rsidRDefault="004A3059" w:rsidP="004A3059">
      <w:pPr>
        <w:spacing w:after="0" w:line="240" w:lineRule="auto"/>
        <w:jc w:val="center"/>
        <w:rPr>
          <w:rFonts w:ascii="Times New Roman" w:eastAsia="Calibri" w:hAnsi="Times New Roman" w:cs="Times New Roman"/>
          <w:b/>
          <w:bCs/>
          <w:caps/>
          <w:sz w:val="28"/>
          <w:szCs w:val="28"/>
          <w:lang w:val="uk-UA" w:eastAsia="ru-RU"/>
        </w:rPr>
      </w:pPr>
      <w:r w:rsidRPr="004A3059">
        <w:rPr>
          <w:rFonts w:ascii="Times New Roman" w:eastAsia="Calibri" w:hAnsi="Times New Roman" w:cs="Times New Roman"/>
          <w:b/>
          <w:bCs/>
          <w:caps/>
          <w:sz w:val="28"/>
          <w:szCs w:val="28"/>
          <w:lang w:val="uk-UA" w:eastAsia="ru-RU"/>
        </w:rPr>
        <w:t>НА Урожайність пшениці озимої В УМОВАХ ПІВДЕННОГО СТЕПУ УКРАЇНИ</w:t>
      </w:r>
    </w:p>
    <w:p w:rsidR="004A3059" w:rsidRPr="004A3059" w:rsidRDefault="004A3059" w:rsidP="004A3059">
      <w:pPr>
        <w:spacing w:after="0" w:line="240" w:lineRule="auto"/>
        <w:jc w:val="both"/>
        <w:rPr>
          <w:rFonts w:ascii="Times New Roman" w:eastAsia="Calibri" w:hAnsi="Times New Roman" w:cs="Times New Roman"/>
          <w:b/>
          <w:caps/>
          <w:sz w:val="28"/>
          <w:szCs w:val="28"/>
          <w:lang w:val="uk-UA" w:eastAsia="ru-RU"/>
        </w:rPr>
      </w:pPr>
    </w:p>
    <w:p w:rsidR="004A3059" w:rsidRPr="004A3059" w:rsidRDefault="004A3059" w:rsidP="004A3059">
      <w:pPr>
        <w:spacing w:after="0" w:line="240" w:lineRule="auto"/>
        <w:jc w:val="right"/>
        <w:rPr>
          <w:rFonts w:ascii="Times New Roman" w:eastAsia="Calibri" w:hAnsi="Times New Roman" w:cs="Times New Roman"/>
          <w:iCs/>
          <w:sz w:val="28"/>
          <w:szCs w:val="28"/>
          <w:lang w:val="uk-UA" w:eastAsia="ru-RU"/>
        </w:rPr>
      </w:pPr>
      <w:r w:rsidRPr="004A3059">
        <w:rPr>
          <w:rFonts w:ascii="Times New Roman" w:eastAsia="Calibri" w:hAnsi="Times New Roman" w:cs="Times New Roman"/>
          <w:b/>
          <w:iCs/>
          <w:sz w:val="28"/>
          <w:szCs w:val="28"/>
          <w:lang w:val="uk-UA" w:eastAsia="ru-RU"/>
        </w:rPr>
        <w:t>В. В. Гамаюнова,</w:t>
      </w:r>
      <w:r w:rsidRPr="004A3059">
        <w:rPr>
          <w:rFonts w:ascii="Times New Roman" w:eastAsia="Calibri" w:hAnsi="Times New Roman" w:cs="Times New Roman"/>
          <w:iCs/>
          <w:sz w:val="28"/>
          <w:szCs w:val="28"/>
          <w:lang w:val="uk-UA" w:eastAsia="ru-RU"/>
        </w:rPr>
        <w:t xml:space="preserve"> </w:t>
      </w:r>
      <w:r w:rsidRPr="004A3059">
        <w:rPr>
          <w:rFonts w:ascii="Times New Roman" w:eastAsia="Calibri" w:hAnsi="Times New Roman" w:cs="Times New Roman"/>
          <w:i/>
          <w:iCs/>
          <w:sz w:val="28"/>
          <w:szCs w:val="28"/>
          <w:lang w:val="uk-UA" w:eastAsia="ru-RU"/>
        </w:rPr>
        <w:t>доктор с.-г. наук</w:t>
      </w:r>
    </w:p>
    <w:p w:rsidR="004A3059" w:rsidRPr="004A3059" w:rsidRDefault="004A3059" w:rsidP="004A3059">
      <w:pPr>
        <w:spacing w:after="0" w:line="240" w:lineRule="auto"/>
        <w:jc w:val="right"/>
        <w:rPr>
          <w:rFonts w:ascii="Times New Roman" w:eastAsia="Calibri" w:hAnsi="Times New Roman" w:cs="Times New Roman"/>
          <w:iCs/>
          <w:sz w:val="28"/>
          <w:szCs w:val="28"/>
          <w:lang w:val="uk-UA" w:eastAsia="ru-RU"/>
        </w:rPr>
      </w:pPr>
      <w:r w:rsidRPr="004A3059">
        <w:rPr>
          <w:rFonts w:ascii="Times New Roman" w:eastAsia="Calibri" w:hAnsi="Times New Roman" w:cs="Times New Roman"/>
          <w:b/>
          <w:iCs/>
          <w:sz w:val="28"/>
          <w:szCs w:val="28"/>
          <w:lang w:val="uk-UA" w:eastAsia="ru-RU"/>
        </w:rPr>
        <w:t>А. В. Панфілова,</w:t>
      </w:r>
      <w:r w:rsidRPr="004A3059">
        <w:rPr>
          <w:rFonts w:ascii="Times New Roman" w:eastAsia="Calibri" w:hAnsi="Times New Roman" w:cs="Times New Roman"/>
          <w:iCs/>
          <w:sz w:val="28"/>
          <w:szCs w:val="28"/>
          <w:lang w:val="uk-UA" w:eastAsia="ru-RU"/>
        </w:rPr>
        <w:t xml:space="preserve"> </w:t>
      </w:r>
      <w:r w:rsidRPr="004A3059">
        <w:rPr>
          <w:rFonts w:ascii="Times New Roman" w:eastAsia="Calibri" w:hAnsi="Times New Roman" w:cs="Times New Roman"/>
          <w:i/>
          <w:iCs/>
          <w:sz w:val="28"/>
          <w:szCs w:val="28"/>
          <w:lang w:val="uk-UA" w:eastAsia="ru-RU"/>
        </w:rPr>
        <w:t>кандидат с.-г. наук</w:t>
      </w:r>
    </w:p>
    <w:p w:rsidR="004A3059" w:rsidRPr="004A3059" w:rsidRDefault="004A3059" w:rsidP="004A3059">
      <w:pPr>
        <w:spacing w:after="0" w:line="240" w:lineRule="auto"/>
        <w:jc w:val="right"/>
        <w:rPr>
          <w:rFonts w:ascii="Times New Roman" w:eastAsia="Calibri" w:hAnsi="Times New Roman" w:cs="Times New Roman"/>
          <w:iCs/>
          <w:sz w:val="28"/>
          <w:szCs w:val="28"/>
          <w:lang w:val="uk-UA" w:eastAsia="ru-RU"/>
        </w:rPr>
      </w:pPr>
    </w:p>
    <w:p w:rsidR="004A3059" w:rsidRPr="004A3059" w:rsidRDefault="004A3059" w:rsidP="004A3059">
      <w:pPr>
        <w:spacing w:after="0" w:line="240" w:lineRule="auto"/>
        <w:jc w:val="center"/>
        <w:rPr>
          <w:rFonts w:ascii="Times New Roman" w:eastAsia="Calibri" w:hAnsi="Times New Roman" w:cs="Times New Roman"/>
          <w:iCs/>
          <w:sz w:val="28"/>
          <w:szCs w:val="28"/>
          <w:lang w:val="uk-UA" w:eastAsia="ru-RU"/>
        </w:rPr>
      </w:pPr>
      <w:r w:rsidRPr="004A3059">
        <w:rPr>
          <w:rFonts w:ascii="Times New Roman" w:eastAsia="Calibri" w:hAnsi="Times New Roman" w:cs="Times New Roman"/>
          <w:i/>
          <w:iCs/>
          <w:sz w:val="28"/>
          <w:szCs w:val="28"/>
          <w:lang w:val="uk-UA" w:eastAsia="ru-RU"/>
        </w:rPr>
        <w:t>Миколаївський національний аграрний університет</w:t>
      </w:r>
    </w:p>
    <w:p w:rsidR="004A3059" w:rsidRPr="004A3059" w:rsidRDefault="004A3059" w:rsidP="004A3059">
      <w:pPr>
        <w:spacing w:after="0" w:line="240" w:lineRule="auto"/>
        <w:ind w:firstLine="539"/>
        <w:jc w:val="both"/>
        <w:rPr>
          <w:rFonts w:ascii="Times New Roman" w:eastAsia="Calibri" w:hAnsi="Times New Roman" w:cs="Times New Roman"/>
          <w:b/>
          <w:i/>
          <w:sz w:val="28"/>
          <w:szCs w:val="28"/>
          <w:lang w:val="uk-UA"/>
        </w:rPr>
      </w:pPr>
    </w:p>
    <w:p w:rsidR="004A3059" w:rsidRPr="004A3059" w:rsidRDefault="004A3059" w:rsidP="004A3059">
      <w:pPr>
        <w:tabs>
          <w:tab w:val="left" w:pos="720"/>
        </w:tabs>
        <w:spacing w:after="0" w:line="240" w:lineRule="auto"/>
        <w:ind w:right="-6" w:firstLine="709"/>
        <w:jc w:val="both"/>
        <w:rPr>
          <w:rFonts w:ascii="Times New Roman" w:eastAsia="Calibri" w:hAnsi="Times New Roman" w:cs="Times New Roman"/>
          <w:sz w:val="28"/>
          <w:szCs w:val="28"/>
          <w:lang w:val="uk-UA"/>
        </w:rPr>
      </w:pPr>
      <w:r w:rsidRPr="004A3059">
        <w:rPr>
          <w:rFonts w:ascii="Times New Roman" w:eastAsia="Calibri" w:hAnsi="Times New Roman" w:cs="Times New Roman"/>
          <w:sz w:val="28"/>
          <w:szCs w:val="28"/>
          <w:lang w:val="uk-UA"/>
        </w:rPr>
        <w:t xml:space="preserve">В Україні провідною галуззю сільського господарства є виробництво зерна, а основною зерновою культурою – пшениця озима. Для ефективного </w:t>
      </w:r>
      <w:r w:rsidRPr="004A3059">
        <w:rPr>
          <w:rFonts w:ascii="Times New Roman" w:eastAsia="Calibri" w:hAnsi="Times New Roman" w:cs="Times New Roman"/>
          <w:sz w:val="28"/>
          <w:szCs w:val="28"/>
          <w:lang w:val="uk-UA"/>
        </w:rPr>
        <w:lastRenderedPageBreak/>
        <w:t>використання біологічного потенціалу сортів даної культури і природно-кліматичних умов Південного Степу України важливого значення набуває розробка та впровадження у виробництво нових адаптивних, біологічних і сортових технологій вирощування. Їх важливою умовою є удосконалення сучасних і розробка нових технологічних заходів, у тому числі застосування мікробних препаратів у поєднанні із зароблянням у ґрунт післяжнивних рештків попередників для покращення його біологічного стану, що сприятиме підвищенню конкурентоспроможності вирощуваної продукції зернових культур, у тому числі і пшениці озимої, як на вітчизняному, так і зарубіжному ринках.</w:t>
      </w:r>
    </w:p>
    <w:p w:rsidR="004A3059" w:rsidRPr="004A3059" w:rsidRDefault="004A3059" w:rsidP="004A3059">
      <w:pPr>
        <w:widowControl w:val="0"/>
        <w:tabs>
          <w:tab w:val="left" w:pos="1440"/>
        </w:tabs>
        <w:spacing w:after="0" w:line="240" w:lineRule="auto"/>
        <w:ind w:firstLine="709"/>
        <w:jc w:val="both"/>
        <w:rPr>
          <w:rFonts w:ascii="Times New Roman" w:eastAsia="Times New Roman" w:hAnsi="Times New Roman" w:cs="Times New Roman"/>
          <w:color w:val="211F1F"/>
          <w:sz w:val="28"/>
          <w:szCs w:val="28"/>
          <w:lang w:val="uk-UA" w:eastAsia="ru-RU" w:bidi="kok-IN"/>
        </w:rPr>
      </w:pPr>
      <w:r w:rsidRPr="004A3059">
        <w:rPr>
          <w:rFonts w:ascii="Times New Roman" w:eastAsia="Times New Roman" w:hAnsi="Times New Roman" w:cs="Times New Roman"/>
          <w:color w:val="211F1F"/>
          <w:sz w:val="28"/>
          <w:szCs w:val="28"/>
          <w:lang w:val="sl-SI" w:eastAsia="ru-RU" w:bidi="kok-IN"/>
        </w:rPr>
        <w:t>Експериментальні</w:t>
      </w:r>
      <w:r w:rsidRPr="004A3059">
        <w:rPr>
          <w:rFonts w:ascii="Times New Roman" w:eastAsia="Times New Roman" w:hAnsi="Times New Roman" w:cs="Times New Roman"/>
          <w:color w:val="211F1F"/>
          <w:sz w:val="28"/>
          <w:szCs w:val="28"/>
          <w:lang w:val="uk-UA" w:eastAsia="ru-RU" w:bidi="kok-IN"/>
        </w:rPr>
        <w:t xml:space="preserve"> </w:t>
      </w:r>
      <w:r w:rsidRPr="004A3059">
        <w:rPr>
          <w:rFonts w:ascii="Times New Roman" w:eastAsia="Times New Roman" w:hAnsi="Times New Roman" w:cs="Times New Roman"/>
          <w:color w:val="211F1F"/>
          <w:sz w:val="28"/>
          <w:szCs w:val="28"/>
          <w:lang w:val="sl-SI" w:eastAsia="ru-RU" w:bidi="kok-IN"/>
        </w:rPr>
        <w:t>дослідження проводили впродовж 201</w:t>
      </w:r>
      <w:r w:rsidRPr="004A3059">
        <w:rPr>
          <w:rFonts w:ascii="Times New Roman" w:eastAsia="Times New Roman" w:hAnsi="Times New Roman" w:cs="Times New Roman"/>
          <w:color w:val="211F1F"/>
          <w:sz w:val="28"/>
          <w:szCs w:val="28"/>
          <w:lang w:val="uk-UA" w:eastAsia="ru-RU" w:bidi="kok-IN"/>
        </w:rPr>
        <w:t xml:space="preserve">1 </w:t>
      </w:r>
      <w:r w:rsidRPr="004A3059">
        <w:rPr>
          <w:rFonts w:ascii="Times New Roman" w:eastAsia="Times New Roman" w:hAnsi="Times New Roman" w:cs="Times New Roman"/>
          <w:color w:val="211F1F"/>
          <w:sz w:val="28"/>
          <w:szCs w:val="28"/>
          <w:lang w:val="sl-SI" w:eastAsia="ru-RU" w:bidi="kok-IN"/>
        </w:rPr>
        <w:t>– 201</w:t>
      </w:r>
      <w:r w:rsidRPr="004A3059">
        <w:rPr>
          <w:rFonts w:ascii="Times New Roman" w:eastAsia="Times New Roman" w:hAnsi="Times New Roman" w:cs="Times New Roman"/>
          <w:color w:val="211F1F"/>
          <w:sz w:val="28"/>
          <w:szCs w:val="28"/>
          <w:lang w:val="uk-UA" w:eastAsia="ru-RU" w:bidi="kok-IN"/>
        </w:rPr>
        <w:t>6 </w:t>
      </w:r>
      <w:r w:rsidRPr="004A3059">
        <w:rPr>
          <w:rFonts w:ascii="Times New Roman" w:eastAsia="Times New Roman" w:hAnsi="Times New Roman" w:cs="Times New Roman"/>
          <w:color w:val="211F1F"/>
          <w:sz w:val="28"/>
          <w:szCs w:val="28"/>
          <w:lang w:val="sl-SI" w:eastAsia="ru-RU" w:bidi="kok-IN"/>
        </w:rPr>
        <w:t>рр. на дослідному</w:t>
      </w:r>
      <w:r w:rsidRPr="004A3059">
        <w:rPr>
          <w:rFonts w:ascii="Times New Roman" w:eastAsia="Times New Roman" w:hAnsi="Times New Roman" w:cs="Times New Roman"/>
          <w:color w:val="211F1F"/>
          <w:sz w:val="28"/>
          <w:szCs w:val="28"/>
          <w:lang w:val="uk-UA" w:eastAsia="ru-RU" w:bidi="kok-IN"/>
        </w:rPr>
        <w:t xml:space="preserve"> </w:t>
      </w:r>
      <w:r w:rsidRPr="004A3059">
        <w:rPr>
          <w:rFonts w:ascii="Times New Roman" w:eastAsia="Times New Roman" w:hAnsi="Times New Roman" w:cs="Times New Roman"/>
          <w:color w:val="211F1F"/>
          <w:sz w:val="28"/>
          <w:szCs w:val="28"/>
          <w:lang w:val="sl-SI" w:eastAsia="ru-RU" w:bidi="kok-IN"/>
        </w:rPr>
        <w:t>полі</w:t>
      </w:r>
      <w:r w:rsidRPr="004A3059">
        <w:rPr>
          <w:rFonts w:ascii="Times New Roman" w:eastAsia="Times New Roman" w:hAnsi="Times New Roman" w:cs="Times New Roman"/>
          <w:color w:val="211F1F"/>
          <w:sz w:val="28"/>
          <w:szCs w:val="28"/>
          <w:lang w:val="uk-UA" w:eastAsia="ru-RU" w:bidi="kok-IN"/>
        </w:rPr>
        <w:t xml:space="preserve"> </w:t>
      </w:r>
      <w:r w:rsidRPr="004A3059">
        <w:rPr>
          <w:rFonts w:ascii="Times New Roman" w:eastAsia="Times New Roman" w:hAnsi="Times New Roman" w:cs="Times New Roman"/>
          <w:color w:val="211F1F"/>
          <w:sz w:val="28"/>
          <w:szCs w:val="28"/>
          <w:lang w:val="sl-SI" w:eastAsia="ru-RU" w:bidi="kok-IN"/>
        </w:rPr>
        <w:t xml:space="preserve">Миколаївського НАУ. </w:t>
      </w:r>
      <w:r w:rsidRPr="004A3059">
        <w:rPr>
          <w:rFonts w:ascii="Times New Roman" w:eastAsia="Times New Roman" w:hAnsi="Times New Roman" w:cs="Times New Roman"/>
          <w:color w:val="211F1F"/>
          <w:sz w:val="28"/>
          <w:szCs w:val="28"/>
          <w:lang w:val="uk-UA" w:eastAsia="ru-RU" w:bidi="kok-IN"/>
        </w:rPr>
        <w:t>Об’єктом досліджень була пшениця озима сорту Кольчуга. Технологія її вирощування, за винятком досліджуваних факторів, була загальноприйнятою до існуючих зональних рекомендацій для Південного Степу України.</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rPr>
      </w:pPr>
      <w:r w:rsidRPr="004A3059">
        <w:rPr>
          <w:rFonts w:ascii="Times New Roman" w:eastAsia="Calibri" w:hAnsi="Times New Roman" w:cs="Times New Roman"/>
          <w:sz w:val="28"/>
          <w:szCs w:val="28"/>
          <w:lang w:val="uk-UA"/>
        </w:rPr>
        <w:t>Схема досліду включала наступні варіанти:</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rPr>
      </w:pPr>
      <w:r w:rsidRPr="004A3059">
        <w:rPr>
          <w:rFonts w:ascii="Times New Roman" w:eastAsia="Calibri" w:hAnsi="Times New Roman" w:cs="Times New Roman"/>
          <w:sz w:val="28"/>
          <w:szCs w:val="28"/>
          <w:lang w:val="uk-UA"/>
        </w:rPr>
        <w:t>Фактор А – культура попередник:</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rPr>
      </w:pPr>
      <w:r w:rsidRPr="004A3059">
        <w:rPr>
          <w:rFonts w:ascii="Times New Roman" w:eastAsia="Calibri" w:hAnsi="Times New Roman" w:cs="Times New Roman"/>
          <w:sz w:val="28"/>
          <w:szCs w:val="28"/>
          <w:lang w:val="uk-UA"/>
        </w:rPr>
        <w:t>1. Ячмінь ярий; 2. Горох.</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rPr>
      </w:pPr>
      <w:r w:rsidRPr="004A3059">
        <w:rPr>
          <w:rFonts w:ascii="Times New Roman" w:eastAsia="Calibri" w:hAnsi="Times New Roman" w:cs="Times New Roman"/>
          <w:sz w:val="28"/>
          <w:szCs w:val="28"/>
          <w:lang w:val="uk-UA"/>
        </w:rPr>
        <w:t>Фактор В – обробка післяжнивних рештків:</w:t>
      </w:r>
    </w:p>
    <w:p w:rsidR="004A3059" w:rsidRPr="004A3059" w:rsidRDefault="004A3059" w:rsidP="004A3059">
      <w:pPr>
        <w:widowControl w:val="0"/>
        <w:tabs>
          <w:tab w:val="left" w:pos="284"/>
        </w:tabs>
        <w:spacing w:after="0" w:line="240" w:lineRule="auto"/>
        <w:ind w:firstLine="709"/>
        <w:jc w:val="both"/>
        <w:rPr>
          <w:rFonts w:ascii="Times New Roman" w:eastAsia="Times New Roman" w:hAnsi="Times New Roman" w:cs="Times New Roman"/>
          <w:sz w:val="28"/>
          <w:szCs w:val="28"/>
          <w:lang w:val="uk-UA" w:eastAsia="ru-RU"/>
        </w:rPr>
      </w:pPr>
      <w:r w:rsidRPr="004A3059">
        <w:rPr>
          <w:rFonts w:ascii="Times New Roman" w:eastAsia="Times New Roman" w:hAnsi="Times New Roman" w:cs="Times New Roman"/>
          <w:sz w:val="28"/>
          <w:szCs w:val="28"/>
          <w:lang w:val="uk-UA" w:eastAsia="ru-RU"/>
        </w:rPr>
        <w:t xml:space="preserve">1. Обробка водою </w:t>
      </w:r>
      <w:r w:rsidRPr="004A3059">
        <w:rPr>
          <w:rFonts w:ascii="Times New Roman" w:eastAsia="Times New Roman" w:hAnsi="Times New Roman" w:cs="Times New Roman"/>
          <w:sz w:val="28"/>
          <w:szCs w:val="28"/>
          <w:lang w:val="uk-UA" w:eastAsia="ru-RU"/>
        </w:rPr>
        <w:sym w:font="Symbol" w:char="F02D"/>
      </w:r>
      <w:r w:rsidRPr="004A3059">
        <w:rPr>
          <w:rFonts w:ascii="Times New Roman" w:eastAsia="Times New Roman" w:hAnsi="Times New Roman" w:cs="Times New Roman"/>
          <w:sz w:val="28"/>
          <w:szCs w:val="28"/>
          <w:lang w:val="uk-UA" w:eastAsia="ru-RU"/>
        </w:rPr>
        <w:t xml:space="preserve"> контроль; 2. Обробка Біодеструктором стерні (ПП «БТУ-Центр», Україна).</w:t>
      </w:r>
    </w:p>
    <w:p w:rsidR="004A3059" w:rsidRPr="004A3059" w:rsidRDefault="004A3059" w:rsidP="004A3059">
      <w:pPr>
        <w:widowControl w:val="0"/>
        <w:tabs>
          <w:tab w:val="left" w:pos="1440"/>
        </w:tabs>
        <w:spacing w:after="0" w:line="240" w:lineRule="auto"/>
        <w:ind w:firstLine="709"/>
        <w:jc w:val="both"/>
        <w:rPr>
          <w:rFonts w:ascii="Times New Roman" w:eastAsia="Times New Roman" w:hAnsi="Times New Roman" w:cs="Times New Roman"/>
          <w:sz w:val="28"/>
          <w:szCs w:val="28"/>
          <w:lang w:val="uk-UA" w:eastAsia="ru-RU"/>
        </w:rPr>
      </w:pPr>
      <w:r w:rsidRPr="004A3059">
        <w:rPr>
          <w:rFonts w:ascii="Times New Roman" w:eastAsia="Times New Roman" w:hAnsi="Times New Roman" w:cs="Times New Roman"/>
          <w:sz w:val="28"/>
          <w:szCs w:val="28"/>
          <w:lang w:val="uk-UA" w:eastAsia="ru-RU"/>
        </w:rPr>
        <w:t>Після збирання культур попередників - ячменю ярого та гороху, післяжнивні рештки цих культур обробляли Біодеструктором стерні (ПП «БТУ-центр», Україна) у дозі 2 л біопрепарату з додаванням 3,0 кг аміачної селітри з витратою робочого розчину 300 л на 1 га, після чого проводили дискування рештків важкою дисковою бороною БДТ-7 (борона дискова важка) на глибину 10</w:t>
      </w:r>
      <w:r w:rsidRPr="004A3059">
        <w:rPr>
          <w:rFonts w:ascii="Times New Roman" w:eastAsia="Times New Roman" w:hAnsi="Times New Roman" w:cs="Times New Roman"/>
          <w:sz w:val="28"/>
          <w:szCs w:val="28"/>
          <w:lang w:val="uk-UA" w:eastAsia="ru-RU"/>
        </w:rPr>
        <w:sym w:font="Symbol" w:char="F02D"/>
      </w:r>
      <w:r w:rsidRPr="004A3059">
        <w:rPr>
          <w:rFonts w:ascii="Times New Roman" w:eastAsia="Times New Roman" w:hAnsi="Times New Roman" w:cs="Times New Roman"/>
          <w:sz w:val="28"/>
          <w:szCs w:val="28"/>
          <w:lang w:val="uk-UA" w:eastAsia="ru-RU"/>
        </w:rPr>
        <w:t xml:space="preserve">12 см. </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rPr>
      </w:pPr>
      <w:r w:rsidRPr="004A3059">
        <w:rPr>
          <w:rFonts w:ascii="Times New Roman" w:eastAsia="Calibri" w:hAnsi="Times New Roman" w:cs="Times New Roman"/>
          <w:sz w:val="28"/>
          <w:szCs w:val="28"/>
          <w:lang w:val="uk-UA"/>
        </w:rPr>
        <w:t>Зразки ґрунту для визначення вмісту рухомих форм азоту, фосфору і калію в ґрунті відбирали перед обробкою післяжнивних залишків біодеструктором та через три місяці після цього, коли вже відбулася їх часткова мінералізація. Дослідження і обліки проводили за загальноприйнятими методиками та ДСТУ.</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rPr>
      </w:pPr>
      <w:r w:rsidRPr="004A3059">
        <w:rPr>
          <w:rFonts w:ascii="Times New Roman" w:eastAsia="Calibri" w:hAnsi="Times New Roman" w:cs="Times New Roman"/>
          <w:sz w:val="28"/>
          <w:szCs w:val="28"/>
          <w:lang w:val="uk-UA"/>
        </w:rPr>
        <w:t xml:space="preserve">У процесі досліджень застосовували методику Державного сортовипробування сільськогосподарських культур. Урожайність зерна пшениці озимої визначали методом суцільного комбайнування з усієї облікової ділянки (комбайн «Сампо </w:t>
      </w:r>
      <w:r w:rsidRPr="004A3059">
        <w:rPr>
          <w:rFonts w:ascii="Times New Roman" w:eastAsia="Calibri" w:hAnsi="Times New Roman" w:cs="Times New Roman"/>
          <w:sz w:val="28"/>
          <w:szCs w:val="28"/>
          <w:lang w:val="uk-UA"/>
        </w:rPr>
        <w:sym w:font="Symbol" w:char="F02D"/>
      </w:r>
      <w:r w:rsidRPr="004A3059">
        <w:rPr>
          <w:rFonts w:ascii="Times New Roman" w:eastAsia="Calibri" w:hAnsi="Times New Roman" w:cs="Times New Roman"/>
          <w:sz w:val="28"/>
          <w:szCs w:val="28"/>
          <w:lang w:val="uk-UA"/>
        </w:rPr>
        <w:t xml:space="preserve"> 130»).</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rPr>
      </w:pPr>
      <w:r w:rsidRPr="004A3059">
        <w:rPr>
          <w:rFonts w:ascii="Times New Roman" w:eastAsia="Calibri" w:hAnsi="Times New Roman" w:cs="Times New Roman"/>
          <w:sz w:val="28"/>
          <w:szCs w:val="28"/>
          <w:lang w:val="uk-UA"/>
        </w:rPr>
        <w:t>Статистичний аналіз експериментальних даних виконували за допомогою комп’ютерної програми Agrostat.</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rPr>
      </w:pPr>
      <w:r w:rsidRPr="004A3059">
        <w:rPr>
          <w:rFonts w:ascii="Times New Roman" w:eastAsia="Calibri" w:hAnsi="Times New Roman" w:cs="Times New Roman"/>
          <w:sz w:val="28"/>
          <w:szCs w:val="28"/>
        </w:rPr>
        <w:t xml:space="preserve">Головним елементом будь-якого агроценозу є ґрунт, який і визначає його первинну продуктивність. </w:t>
      </w:r>
      <w:proofErr w:type="gramStart"/>
      <w:r w:rsidRPr="004A3059">
        <w:rPr>
          <w:rFonts w:ascii="Times New Roman" w:eastAsia="Calibri" w:hAnsi="Times New Roman" w:cs="Times New Roman"/>
          <w:sz w:val="28"/>
          <w:szCs w:val="28"/>
        </w:rPr>
        <w:t>Ц</w:t>
      </w:r>
      <w:proofErr w:type="gramEnd"/>
      <w:r w:rsidRPr="004A3059">
        <w:rPr>
          <w:rFonts w:ascii="Times New Roman" w:eastAsia="Calibri" w:hAnsi="Times New Roman" w:cs="Times New Roman"/>
          <w:sz w:val="28"/>
          <w:szCs w:val="28"/>
        </w:rPr>
        <w:t>інність ґрунту, як основного засобу сільськогосподарського виробництва в окремій господарській інфраструктурі, визначається його родючістю, тобто спроможністю забезпечити потребу рослин у ґрунтових факторах їх росту та розвитку</w:t>
      </w:r>
      <w:r w:rsidRPr="004A3059">
        <w:rPr>
          <w:rFonts w:ascii="Times New Roman" w:eastAsia="Calibri" w:hAnsi="Times New Roman" w:cs="Times New Roman"/>
          <w:sz w:val="28"/>
          <w:szCs w:val="28"/>
          <w:lang w:val="uk-UA"/>
        </w:rPr>
        <w:t>. Для нормального розвитку та формування врожайності рослинам пшениці озимої необхідний достатній рівень забезпеченості ґрунту елементами живлення</w:t>
      </w:r>
      <w:r w:rsidRPr="004A3059">
        <w:rPr>
          <w:rFonts w:ascii="Times New Roman" w:eastAsia="Calibri" w:hAnsi="Times New Roman" w:cs="Times New Roman"/>
          <w:sz w:val="28"/>
          <w:szCs w:val="28"/>
        </w:rPr>
        <w:t xml:space="preserve">, перш за все, сполуками </w:t>
      </w:r>
      <w:r w:rsidRPr="004A3059">
        <w:rPr>
          <w:rFonts w:ascii="Times New Roman" w:eastAsia="Calibri" w:hAnsi="Times New Roman" w:cs="Times New Roman"/>
          <w:sz w:val="28"/>
          <w:szCs w:val="28"/>
        </w:rPr>
        <w:lastRenderedPageBreak/>
        <w:t>азоту, фосфору та калію.</w:t>
      </w:r>
      <w:r w:rsidRPr="004A3059">
        <w:rPr>
          <w:rFonts w:ascii="Times New Roman" w:eastAsia="Calibri" w:hAnsi="Times New Roman" w:cs="Times New Roman"/>
          <w:sz w:val="28"/>
          <w:szCs w:val="28"/>
          <w:lang w:val="uk-UA"/>
        </w:rPr>
        <w:t xml:space="preserve"> Застосування Біодеструктору стерні сприяє вивільненню зазначених елементів живлення із післяжнивних рештків сільськогосподарських культур і збільшенню їх кількості у ґрунті. Так, у середньому за роки досліджень, через три місяці після застосування біопрепарату у ґрунті було накопичено 12,6–13,8 мг/кг ґрунту нітратів, 53,8–61,3 мг/кг ґрунту рухомого фосфору та 253,0–287,0 мг/кг ґрунту обмінного калію залежно від попередника, що відповідно на 11,6–23,0; 5,9–7,0 та 6,3–11,5 % більше порівняно з варіантами без застосування біопрепарату.</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rPr>
      </w:pPr>
      <w:r w:rsidRPr="004A3059">
        <w:rPr>
          <w:rFonts w:ascii="Times New Roman" w:eastAsia="Calibri" w:hAnsi="Times New Roman" w:cs="Times New Roman"/>
          <w:sz w:val="28"/>
          <w:szCs w:val="28"/>
          <w:lang w:val="uk-UA"/>
        </w:rPr>
        <w:t>Слід зазначити, що валовий вміст у рослинних рештках основних елементів живлення значно залежить від біологічних особливостей культур і рівнів їхніх урожаїв. Нашими дослідженнями визначено, що в середньому за роки досліджень та по фактору обробки післяжнивних рештків біодеструктором, після ячменю ярого у ґрунті містилось 11,2 мг/кг ґрунту нітратів, 52,2 мг/кг рухомого фосфору та 238,5 мг/кг ґрунту обмінного калію, що відповідно на 13,8; 11,8 та 14,2 % менше, ніж у ґрунті варіанту розміщення пшениці озимої після гороху.</w:t>
      </w:r>
    </w:p>
    <w:p w:rsidR="004A3059" w:rsidRPr="004A3059" w:rsidRDefault="004A3059" w:rsidP="004A3059">
      <w:pPr>
        <w:spacing w:after="0" w:line="240" w:lineRule="auto"/>
        <w:ind w:firstLine="851"/>
        <w:jc w:val="both"/>
        <w:rPr>
          <w:rFonts w:ascii="Times New Roman" w:eastAsia="Calibri" w:hAnsi="Times New Roman" w:cs="Times New Roman"/>
          <w:sz w:val="28"/>
          <w:szCs w:val="28"/>
          <w:lang w:val="uk-UA" w:eastAsia="ar-SA"/>
        </w:rPr>
      </w:pPr>
      <w:r w:rsidRPr="004A3059">
        <w:rPr>
          <w:rFonts w:ascii="Times New Roman" w:eastAsia="Calibri" w:hAnsi="Times New Roman" w:cs="Times New Roman"/>
          <w:sz w:val="28"/>
          <w:szCs w:val="28"/>
          <w:lang w:val="uk-UA" w:eastAsia="ar-SA"/>
        </w:rPr>
        <w:t>Як відомо, рослина, знаходячись у гармонійних взаємовідносинах з активним комплексом ґрунтових мікроорганізмів, які є трофічним посередником між кореневою системою і ґрунтом, здатна більш повно реалізувати генетичний потенціал урожайності.</w:t>
      </w:r>
      <w:r w:rsidRPr="004A3059">
        <w:rPr>
          <w:rFonts w:ascii="Times New Roman" w:eastAsia="Calibri" w:hAnsi="Times New Roman" w:cs="Times New Roman"/>
          <w:sz w:val="28"/>
          <w:szCs w:val="28"/>
          <w:lang w:val="uk-UA"/>
        </w:rPr>
        <w:t xml:space="preserve"> </w:t>
      </w:r>
      <w:r w:rsidRPr="004A3059">
        <w:rPr>
          <w:rFonts w:ascii="Times New Roman" w:eastAsia="Calibri" w:hAnsi="Times New Roman" w:cs="Times New Roman"/>
          <w:sz w:val="28"/>
          <w:szCs w:val="28"/>
          <w:lang w:val="uk-UA" w:eastAsia="ar-SA"/>
        </w:rPr>
        <w:t>Нашими дослідженнями встановлено, що врожайність зерна пшениці озимої змінюється під впливом попередника, обробки його післяжнивних рештків біодеструктором та погодно – кліматичних умов року вирощування, зокрема забезпеченості рослин вологою впродовж вегетації. Так, найнижчою врожайність зерна пшениці озимої сформована у 2012</w:t>
      </w:r>
      <w:r w:rsidRPr="004A3059">
        <w:rPr>
          <w:rFonts w:ascii="Times New Roman" w:eastAsia="Calibri" w:hAnsi="Times New Roman" w:cs="Times New Roman"/>
          <w:sz w:val="28"/>
          <w:szCs w:val="28"/>
          <w:lang w:val="en-US" w:eastAsia="ar-SA"/>
        </w:rPr>
        <w:t> </w:t>
      </w:r>
      <w:r w:rsidRPr="004A3059">
        <w:rPr>
          <w:rFonts w:ascii="Times New Roman" w:eastAsia="Calibri" w:hAnsi="Times New Roman" w:cs="Times New Roman"/>
          <w:sz w:val="28"/>
          <w:szCs w:val="28"/>
          <w:lang w:val="uk-UA" w:eastAsia="ar-SA"/>
        </w:rPr>
        <w:t>р. – 1,29 і 1,44</w:t>
      </w:r>
      <w:r w:rsidRPr="004A3059">
        <w:rPr>
          <w:rFonts w:ascii="Times New Roman" w:eastAsia="Calibri" w:hAnsi="Times New Roman" w:cs="Times New Roman"/>
          <w:sz w:val="28"/>
          <w:szCs w:val="28"/>
          <w:lang w:val="en-US" w:eastAsia="ar-SA"/>
        </w:rPr>
        <w:t> </w:t>
      </w:r>
      <w:r w:rsidRPr="004A3059">
        <w:rPr>
          <w:rFonts w:ascii="Times New Roman" w:eastAsia="Calibri" w:hAnsi="Times New Roman" w:cs="Times New Roman"/>
          <w:sz w:val="28"/>
          <w:szCs w:val="28"/>
          <w:lang w:val="uk-UA" w:eastAsia="ar-SA"/>
        </w:rPr>
        <w:t>т/га після ячменю ярого та 1,71 і 1,96</w:t>
      </w:r>
      <w:r w:rsidRPr="004A3059">
        <w:rPr>
          <w:rFonts w:ascii="Times New Roman" w:eastAsia="Calibri" w:hAnsi="Times New Roman" w:cs="Times New Roman"/>
          <w:sz w:val="28"/>
          <w:szCs w:val="28"/>
          <w:lang w:val="en-US" w:eastAsia="ar-SA"/>
        </w:rPr>
        <w:t> </w:t>
      </w:r>
      <w:r w:rsidRPr="004A3059">
        <w:rPr>
          <w:rFonts w:ascii="Times New Roman" w:eastAsia="Calibri" w:hAnsi="Times New Roman" w:cs="Times New Roman"/>
          <w:sz w:val="28"/>
          <w:szCs w:val="28"/>
          <w:lang w:val="uk-UA" w:eastAsia="ar-SA"/>
        </w:rPr>
        <w:t>т/га після гороху відповідно за обробки післяжнивних залишків водою та Біодеструктором стерні. Найвищою врожайність зерна пшениці озимої незалежно від досліджуваних факторів була сформована за сприятливих погодних умов вегетаційного періоду 2015 та 2016</w:t>
      </w:r>
      <w:r w:rsidRPr="004A3059">
        <w:rPr>
          <w:rFonts w:ascii="Times New Roman" w:eastAsia="Calibri" w:hAnsi="Times New Roman" w:cs="Times New Roman"/>
          <w:sz w:val="28"/>
          <w:szCs w:val="28"/>
          <w:lang w:val="en-US" w:eastAsia="ar-SA"/>
        </w:rPr>
        <w:t> </w:t>
      </w:r>
      <w:r w:rsidRPr="004A3059">
        <w:rPr>
          <w:rFonts w:ascii="Times New Roman" w:eastAsia="Calibri" w:hAnsi="Times New Roman" w:cs="Times New Roman"/>
          <w:sz w:val="28"/>
          <w:szCs w:val="28"/>
          <w:lang w:val="uk-UA" w:eastAsia="ar-SA"/>
        </w:rPr>
        <w:t xml:space="preserve">рр. </w:t>
      </w:r>
    </w:p>
    <w:p w:rsidR="004A3059" w:rsidRPr="004A3059" w:rsidRDefault="004A3059" w:rsidP="004A3059">
      <w:pPr>
        <w:spacing w:after="0" w:line="240" w:lineRule="auto"/>
        <w:ind w:firstLine="851"/>
        <w:jc w:val="both"/>
        <w:rPr>
          <w:rFonts w:ascii="Times New Roman" w:eastAsia="Calibri" w:hAnsi="Times New Roman" w:cs="Times New Roman"/>
          <w:sz w:val="28"/>
          <w:szCs w:val="28"/>
        </w:rPr>
      </w:pPr>
      <w:r w:rsidRPr="004A3059">
        <w:rPr>
          <w:rFonts w:ascii="Times New Roman" w:eastAsia="Calibri" w:hAnsi="Times New Roman" w:cs="Times New Roman"/>
          <w:sz w:val="28"/>
          <w:szCs w:val="28"/>
        </w:rPr>
        <w:t xml:space="preserve">Нашими </w:t>
      </w:r>
      <w:proofErr w:type="gramStart"/>
      <w:r w:rsidRPr="004A3059">
        <w:rPr>
          <w:rFonts w:ascii="Times New Roman" w:eastAsia="Calibri" w:hAnsi="Times New Roman" w:cs="Times New Roman"/>
          <w:sz w:val="28"/>
          <w:szCs w:val="28"/>
        </w:rPr>
        <w:t>досл</w:t>
      </w:r>
      <w:proofErr w:type="gramEnd"/>
      <w:r w:rsidRPr="004A3059">
        <w:rPr>
          <w:rFonts w:ascii="Times New Roman" w:eastAsia="Calibri" w:hAnsi="Times New Roman" w:cs="Times New Roman"/>
          <w:sz w:val="28"/>
          <w:szCs w:val="28"/>
        </w:rPr>
        <w:t>ідженнями встановлено, що як в окремі роки вирощування, так і в середньому за</w:t>
      </w:r>
      <w:r w:rsidRPr="004A3059">
        <w:rPr>
          <w:rFonts w:ascii="Times New Roman" w:eastAsia="Calibri" w:hAnsi="Times New Roman" w:cs="Times New Roman"/>
          <w:sz w:val="28"/>
          <w:szCs w:val="28"/>
          <w:lang w:val="uk-UA"/>
        </w:rPr>
        <w:t xml:space="preserve"> п’ять </w:t>
      </w:r>
      <w:r w:rsidRPr="004A3059">
        <w:rPr>
          <w:rFonts w:ascii="Times New Roman" w:eastAsia="Calibri" w:hAnsi="Times New Roman" w:cs="Times New Roman"/>
          <w:sz w:val="28"/>
          <w:szCs w:val="28"/>
        </w:rPr>
        <w:t>рок</w:t>
      </w:r>
      <w:r w:rsidRPr="004A3059">
        <w:rPr>
          <w:rFonts w:ascii="Times New Roman" w:eastAsia="Calibri" w:hAnsi="Times New Roman" w:cs="Times New Roman"/>
          <w:sz w:val="28"/>
          <w:szCs w:val="28"/>
          <w:lang w:val="uk-UA"/>
        </w:rPr>
        <w:t>ів</w:t>
      </w:r>
      <w:r w:rsidRPr="004A3059">
        <w:rPr>
          <w:rFonts w:ascii="Times New Roman" w:eastAsia="Calibri" w:hAnsi="Times New Roman" w:cs="Times New Roman"/>
          <w:sz w:val="28"/>
          <w:szCs w:val="28"/>
        </w:rPr>
        <w:t xml:space="preserve">, врожайність зерна пшениці озимої вищою формувалася за розміщення </w:t>
      </w:r>
      <w:r w:rsidRPr="004A3059">
        <w:rPr>
          <w:rFonts w:ascii="Times New Roman" w:eastAsia="Calibri" w:hAnsi="Times New Roman" w:cs="Times New Roman"/>
          <w:sz w:val="28"/>
          <w:szCs w:val="28"/>
          <w:lang w:val="uk-UA"/>
        </w:rPr>
        <w:t xml:space="preserve">її </w:t>
      </w:r>
      <w:r w:rsidRPr="004A3059">
        <w:rPr>
          <w:rFonts w:ascii="Times New Roman" w:eastAsia="Calibri" w:hAnsi="Times New Roman" w:cs="Times New Roman"/>
          <w:sz w:val="28"/>
          <w:szCs w:val="28"/>
        </w:rPr>
        <w:t xml:space="preserve">по </w:t>
      </w:r>
      <w:r w:rsidRPr="004A3059">
        <w:rPr>
          <w:rFonts w:ascii="Times New Roman" w:eastAsia="Calibri" w:hAnsi="Times New Roman" w:cs="Times New Roman"/>
          <w:sz w:val="28"/>
          <w:szCs w:val="28"/>
          <w:lang w:val="uk-UA"/>
        </w:rPr>
        <w:t>гороху</w:t>
      </w:r>
      <w:r w:rsidRPr="004A3059">
        <w:rPr>
          <w:rFonts w:ascii="Times New Roman" w:eastAsia="Calibri" w:hAnsi="Times New Roman" w:cs="Times New Roman"/>
          <w:sz w:val="28"/>
          <w:szCs w:val="28"/>
        </w:rPr>
        <w:t xml:space="preserve">. Після </w:t>
      </w:r>
      <w:r w:rsidRPr="004A3059">
        <w:rPr>
          <w:rFonts w:ascii="Times New Roman" w:eastAsia="Calibri" w:hAnsi="Times New Roman" w:cs="Times New Roman"/>
          <w:sz w:val="28"/>
          <w:szCs w:val="28"/>
          <w:lang w:val="uk-UA"/>
        </w:rPr>
        <w:t>ячменю ярого</w:t>
      </w:r>
      <w:r w:rsidRPr="004A3059">
        <w:rPr>
          <w:rFonts w:ascii="Times New Roman" w:eastAsia="Calibri" w:hAnsi="Times New Roman" w:cs="Times New Roman"/>
          <w:sz w:val="28"/>
          <w:szCs w:val="28"/>
        </w:rPr>
        <w:t xml:space="preserve"> вона була на </w:t>
      </w:r>
      <w:r w:rsidRPr="004A3059">
        <w:rPr>
          <w:rFonts w:ascii="Times New Roman" w:eastAsia="Calibri" w:hAnsi="Times New Roman" w:cs="Times New Roman"/>
          <w:sz w:val="28"/>
          <w:szCs w:val="28"/>
          <w:lang w:val="uk-UA"/>
        </w:rPr>
        <w:t>1,19–1,41</w:t>
      </w:r>
      <w:r w:rsidRPr="004A3059">
        <w:rPr>
          <w:rFonts w:ascii="Times New Roman" w:eastAsia="Calibri" w:hAnsi="Times New Roman" w:cs="Times New Roman"/>
          <w:sz w:val="28"/>
          <w:szCs w:val="28"/>
          <w:lang w:val="en-US"/>
        </w:rPr>
        <w:t> </w:t>
      </w:r>
      <w:r w:rsidRPr="004A3059">
        <w:rPr>
          <w:rFonts w:ascii="Times New Roman" w:eastAsia="Calibri" w:hAnsi="Times New Roman" w:cs="Times New Roman"/>
          <w:sz w:val="28"/>
          <w:szCs w:val="28"/>
          <w:lang w:val="uk-UA"/>
        </w:rPr>
        <w:t>т/га або 39,6–41,2</w:t>
      </w:r>
      <w:r w:rsidRPr="004A3059">
        <w:rPr>
          <w:rFonts w:ascii="Times New Roman" w:eastAsia="Calibri" w:hAnsi="Times New Roman" w:cs="Times New Roman"/>
          <w:sz w:val="28"/>
          <w:szCs w:val="28"/>
          <w:lang w:val="en-US"/>
        </w:rPr>
        <w:t> </w:t>
      </w:r>
      <w:r w:rsidRPr="004A3059">
        <w:rPr>
          <w:rFonts w:ascii="Times New Roman" w:eastAsia="Calibri" w:hAnsi="Times New Roman" w:cs="Times New Roman"/>
          <w:sz w:val="28"/>
          <w:szCs w:val="28"/>
        </w:rPr>
        <w:t xml:space="preserve">% нижчою </w:t>
      </w:r>
      <w:r w:rsidRPr="004A3059">
        <w:rPr>
          <w:rFonts w:ascii="Times New Roman" w:eastAsia="Calibri" w:hAnsi="Times New Roman" w:cs="Times New Roman"/>
          <w:sz w:val="28"/>
          <w:szCs w:val="28"/>
          <w:lang w:val="uk-UA"/>
        </w:rPr>
        <w:t>залежно від варіанту застосування</w:t>
      </w:r>
      <w:proofErr w:type="gramStart"/>
      <w:r w:rsidRPr="004A3059">
        <w:rPr>
          <w:rFonts w:ascii="Times New Roman" w:eastAsia="Calibri" w:hAnsi="Times New Roman" w:cs="Times New Roman"/>
          <w:sz w:val="28"/>
          <w:szCs w:val="28"/>
          <w:lang w:val="uk-UA"/>
        </w:rPr>
        <w:t xml:space="preserve"> Б</w:t>
      </w:r>
      <w:proofErr w:type="gramEnd"/>
      <w:r w:rsidRPr="004A3059">
        <w:rPr>
          <w:rFonts w:ascii="Times New Roman" w:eastAsia="Calibri" w:hAnsi="Times New Roman" w:cs="Times New Roman"/>
          <w:sz w:val="28"/>
          <w:szCs w:val="28"/>
          <w:lang w:val="uk-UA"/>
        </w:rPr>
        <w:t>іодеструктора стерні.</w:t>
      </w:r>
    </w:p>
    <w:p w:rsidR="004A3059" w:rsidRPr="004A3059" w:rsidRDefault="004A3059" w:rsidP="004A3059">
      <w:pPr>
        <w:spacing w:after="0" w:line="240" w:lineRule="auto"/>
        <w:ind w:firstLine="851"/>
        <w:jc w:val="both"/>
        <w:rPr>
          <w:rFonts w:ascii="Times New Roman" w:eastAsia="Calibri" w:hAnsi="Times New Roman" w:cs="Times New Roman"/>
          <w:sz w:val="28"/>
          <w:szCs w:val="28"/>
          <w:lang w:val="uk-UA" w:eastAsia="ar-SA"/>
        </w:rPr>
      </w:pPr>
      <w:r w:rsidRPr="004A3059">
        <w:rPr>
          <w:rFonts w:ascii="Times New Roman" w:eastAsia="Calibri" w:hAnsi="Times New Roman" w:cs="Times New Roman"/>
          <w:sz w:val="28"/>
          <w:szCs w:val="28"/>
          <w:lang w:val="uk-UA" w:eastAsia="ar-SA"/>
        </w:rPr>
        <w:t>Урожайність пшениці озимої закономірно зростала за проведення обробки післяжнивних рештків попередників біопрепаратом. Так, у середньому за роки дослідження, за вирощування пшениці озимої після ячменю ярого і застосування Біодеструктора стерні урожайність зерна збільшилася на 0,45</w:t>
      </w:r>
      <w:r w:rsidRPr="004A3059">
        <w:rPr>
          <w:rFonts w:ascii="Times New Roman" w:eastAsia="Calibri" w:hAnsi="Times New Roman" w:cs="Times New Roman"/>
          <w:sz w:val="28"/>
          <w:szCs w:val="28"/>
          <w:lang w:val="en-US" w:eastAsia="ar-SA"/>
        </w:rPr>
        <w:t> </w:t>
      </w:r>
      <w:r w:rsidRPr="004A3059">
        <w:rPr>
          <w:rFonts w:ascii="Times New Roman" w:eastAsia="Calibri" w:hAnsi="Times New Roman" w:cs="Times New Roman"/>
          <w:sz w:val="28"/>
          <w:szCs w:val="28"/>
          <w:lang w:val="uk-UA" w:eastAsia="ar-SA"/>
        </w:rPr>
        <w:t>т/га або на 20,9</w:t>
      </w:r>
      <w:r w:rsidRPr="004A3059">
        <w:rPr>
          <w:rFonts w:ascii="Times New Roman" w:eastAsia="Calibri" w:hAnsi="Times New Roman" w:cs="Times New Roman"/>
          <w:sz w:val="28"/>
          <w:szCs w:val="28"/>
          <w:lang w:val="en-US" w:eastAsia="ar-SA"/>
        </w:rPr>
        <w:t> </w:t>
      </w:r>
      <w:r w:rsidRPr="004A3059">
        <w:rPr>
          <w:rFonts w:ascii="Times New Roman" w:eastAsia="Calibri" w:hAnsi="Times New Roman" w:cs="Times New Roman"/>
          <w:sz w:val="28"/>
          <w:szCs w:val="28"/>
          <w:lang w:val="uk-UA" w:eastAsia="ar-SA"/>
        </w:rPr>
        <w:t>%, а після гороху – на 0,67</w:t>
      </w:r>
      <w:r w:rsidRPr="004A3059">
        <w:rPr>
          <w:rFonts w:ascii="Times New Roman" w:eastAsia="Calibri" w:hAnsi="Times New Roman" w:cs="Times New Roman"/>
          <w:sz w:val="28"/>
          <w:szCs w:val="28"/>
          <w:lang w:val="en-US" w:eastAsia="ar-SA"/>
        </w:rPr>
        <w:t> </w:t>
      </w:r>
      <w:r w:rsidRPr="004A3059">
        <w:rPr>
          <w:rFonts w:ascii="Times New Roman" w:eastAsia="Calibri" w:hAnsi="Times New Roman" w:cs="Times New Roman"/>
          <w:sz w:val="28"/>
          <w:szCs w:val="28"/>
          <w:lang w:val="uk-UA" w:eastAsia="ar-SA"/>
        </w:rPr>
        <w:t>т/га або 18,8</w:t>
      </w:r>
      <w:r w:rsidRPr="004A3059">
        <w:rPr>
          <w:rFonts w:ascii="Times New Roman" w:eastAsia="Calibri" w:hAnsi="Times New Roman" w:cs="Times New Roman"/>
          <w:sz w:val="28"/>
          <w:szCs w:val="28"/>
          <w:lang w:val="en-US" w:eastAsia="ar-SA"/>
        </w:rPr>
        <w:t> </w:t>
      </w:r>
      <w:r w:rsidRPr="004A3059">
        <w:rPr>
          <w:rFonts w:ascii="Times New Roman" w:eastAsia="Calibri" w:hAnsi="Times New Roman" w:cs="Times New Roman"/>
          <w:sz w:val="28"/>
          <w:szCs w:val="28"/>
          <w:lang w:val="uk-UA" w:eastAsia="ar-SA"/>
        </w:rPr>
        <w:t>% порівняно з варіантом обробки стерні лише водою.</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rPr>
      </w:pPr>
      <w:r w:rsidRPr="004A3059">
        <w:rPr>
          <w:rFonts w:ascii="Times New Roman" w:eastAsia="Calibri" w:hAnsi="Times New Roman" w:cs="Times New Roman"/>
          <w:b/>
          <w:color w:val="17365D"/>
          <w:sz w:val="28"/>
          <w:szCs w:val="28"/>
          <w:lang w:val="uk-UA" w:eastAsia="ar-SA"/>
        </w:rPr>
        <w:t>Отже, з</w:t>
      </w:r>
      <w:r w:rsidRPr="004A3059">
        <w:rPr>
          <w:rFonts w:ascii="Times New Roman" w:eastAsia="Calibri" w:hAnsi="Times New Roman" w:cs="Times New Roman"/>
          <w:sz w:val="28"/>
          <w:szCs w:val="28"/>
          <w:lang w:val="uk-UA"/>
        </w:rPr>
        <w:t>а обробки післяжнивних решток ячменю ярого та гороху Біодеструктором стерні сумісно з додаванням аміачної селітри (у дозі 3,0</w:t>
      </w:r>
      <w:r w:rsidRPr="004A3059">
        <w:rPr>
          <w:rFonts w:ascii="Times New Roman" w:eastAsia="Calibri" w:hAnsi="Times New Roman" w:cs="Times New Roman"/>
          <w:sz w:val="28"/>
          <w:szCs w:val="28"/>
          <w:lang w:val="en-US"/>
        </w:rPr>
        <w:t> </w:t>
      </w:r>
      <w:r w:rsidRPr="004A3059">
        <w:rPr>
          <w:rFonts w:ascii="Times New Roman" w:eastAsia="Calibri" w:hAnsi="Times New Roman" w:cs="Times New Roman"/>
          <w:sz w:val="28"/>
          <w:szCs w:val="28"/>
          <w:lang w:val="uk-UA"/>
        </w:rPr>
        <w:t>кг/га), у ґрунті дещо збільшується вміст рухомих макроелементів. Так, у середньому за роки досліджень, залежно від культури попередника вміст нітратів у ґрунті зріс на 11,6–23,0</w:t>
      </w:r>
      <w:r w:rsidRPr="004A3059">
        <w:rPr>
          <w:rFonts w:ascii="Times New Roman" w:eastAsia="Calibri" w:hAnsi="Times New Roman" w:cs="Times New Roman"/>
          <w:sz w:val="28"/>
          <w:szCs w:val="28"/>
        </w:rPr>
        <w:t> </w:t>
      </w:r>
      <w:r w:rsidRPr="004A3059">
        <w:rPr>
          <w:rFonts w:ascii="Times New Roman" w:eastAsia="Calibri" w:hAnsi="Times New Roman" w:cs="Times New Roman"/>
          <w:sz w:val="28"/>
          <w:szCs w:val="28"/>
          <w:lang w:val="uk-UA"/>
        </w:rPr>
        <w:t xml:space="preserve">%, рухомого фосфору – на 5,9–7,0 %, обмінного калію – на </w:t>
      </w:r>
      <w:r w:rsidRPr="004A3059">
        <w:rPr>
          <w:rFonts w:ascii="Times New Roman" w:eastAsia="Calibri" w:hAnsi="Times New Roman" w:cs="Times New Roman"/>
          <w:sz w:val="28"/>
          <w:szCs w:val="28"/>
          <w:lang w:val="uk-UA"/>
        </w:rPr>
        <w:lastRenderedPageBreak/>
        <w:t xml:space="preserve">6,3–11,5 % порівняно з ґрунтом без застосування біопрепарату. При цьому, дещо більше поживних речовин у ґрунті утворюється за обробки післяжнивних решток гороху, що обумовлено біологічними особливостями культури. </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eastAsia="ar-SA"/>
        </w:rPr>
      </w:pPr>
      <w:r w:rsidRPr="004A3059">
        <w:rPr>
          <w:rFonts w:ascii="Times New Roman" w:eastAsia="Calibri" w:hAnsi="Times New Roman" w:cs="Times New Roman"/>
          <w:sz w:val="28"/>
          <w:szCs w:val="28"/>
          <w:lang w:val="uk-UA" w:eastAsia="ar-SA"/>
        </w:rPr>
        <w:t>У середньому за роки дослідження, за вирощування пшениці озимої після ячменю ярого і застосування Біодеструктора стерні урожайність зерна підвищилася на 0,45 т/га або 20,9 %, а після гороху – на 0,67 т/га або на 18,8 % порівняно з варіантом обробки стерні лише водою.</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rPr>
      </w:pPr>
      <w:r w:rsidRPr="004A3059">
        <w:rPr>
          <w:rFonts w:ascii="Times New Roman" w:eastAsia="Calibri" w:hAnsi="Times New Roman" w:cs="Times New Roman"/>
          <w:sz w:val="28"/>
          <w:szCs w:val="28"/>
          <w:lang w:val="uk-UA"/>
        </w:rPr>
        <w:t xml:space="preserve">Вважаємо за доцільне дослідження у даному напрямі впроваджувати за вирощування інших сільськогосподарських культур, а також продовжувати та поглиблювати у зв’язку з появою нових препаратів й зміною кліматичних і ґрунтових умов. </w:t>
      </w:r>
    </w:p>
    <w:p w:rsidR="004A3059" w:rsidRPr="004A3059" w:rsidRDefault="004A3059" w:rsidP="004A3059">
      <w:pPr>
        <w:spacing w:after="0" w:line="240" w:lineRule="auto"/>
        <w:ind w:firstLine="709"/>
        <w:jc w:val="both"/>
        <w:rPr>
          <w:rFonts w:ascii="Times New Roman" w:eastAsia="Calibri" w:hAnsi="Times New Roman" w:cs="Times New Roman"/>
          <w:sz w:val="28"/>
          <w:szCs w:val="28"/>
          <w:lang w:val="uk-UA"/>
        </w:rPr>
      </w:pPr>
    </w:p>
    <w:p w:rsidR="00D272C4" w:rsidRPr="00D272C4" w:rsidRDefault="00D272C4" w:rsidP="00D272C4">
      <w:pPr>
        <w:spacing w:after="0" w:line="240" w:lineRule="auto"/>
        <w:jc w:val="both"/>
        <w:rPr>
          <w:rFonts w:ascii="Times New Roman" w:eastAsia="Times New Roman" w:hAnsi="Times New Roman" w:cs="Times New Roman"/>
          <w:b/>
          <w:sz w:val="28"/>
          <w:szCs w:val="28"/>
          <w:lang w:val="uk-UA" w:eastAsia="ru-RU"/>
        </w:rPr>
      </w:pPr>
      <w:r w:rsidRPr="00D272C4">
        <w:rPr>
          <w:rFonts w:ascii="Times New Roman" w:eastAsia="Times New Roman" w:hAnsi="Times New Roman" w:cs="Times New Roman"/>
          <w:b/>
          <w:sz w:val="28"/>
          <w:szCs w:val="28"/>
          <w:lang w:val="uk-UA" w:eastAsia="ru-RU"/>
        </w:rPr>
        <w:t>УДК 634.23:631.524.86(477.7)</w:t>
      </w:r>
    </w:p>
    <w:p w:rsidR="00D272C4" w:rsidRPr="00D272C4" w:rsidRDefault="00D272C4" w:rsidP="00D272C4">
      <w:pPr>
        <w:spacing w:after="0" w:line="240" w:lineRule="auto"/>
        <w:jc w:val="both"/>
        <w:rPr>
          <w:rFonts w:ascii="Times New Roman" w:eastAsia="Times New Roman" w:hAnsi="Times New Roman" w:cs="Times New Roman"/>
          <w:b/>
          <w:sz w:val="28"/>
          <w:szCs w:val="28"/>
          <w:lang w:val="uk-UA" w:eastAsia="ru-RU"/>
        </w:rPr>
      </w:pPr>
    </w:p>
    <w:p w:rsidR="00D272C4" w:rsidRPr="00D272C4" w:rsidRDefault="00D272C4" w:rsidP="00D272C4">
      <w:pPr>
        <w:spacing w:after="0" w:line="240" w:lineRule="auto"/>
        <w:jc w:val="center"/>
        <w:rPr>
          <w:rFonts w:ascii="Times New Roman" w:eastAsia="Times New Roman" w:hAnsi="Times New Roman" w:cs="Times New Roman"/>
          <w:b/>
          <w:sz w:val="28"/>
          <w:szCs w:val="28"/>
          <w:lang w:val="uk-UA" w:eastAsia="ru-RU"/>
        </w:rPr>
      </w:pPr>
      <w:r w:rsidRPr="00D272C4">
        <w:rPr>
          <w:rFonts w:ascii="Times New Roman" w:eastAsia="Times New Roman" w:hAnsi="Times New Roman" w:cs="Times New Roman"/>
          <w:b/>
          <w:sz w:val="28"/>
          <w:szCs w:val="28"/>
          <w:lang w:val="uk-UA" w:eastAsia="ru-RU"/>
        </w:rPr>
        <w:t>СТІЙКІСТЬ СОРТІВ ВИШНІ ТА ВИШНЕ-ЧЕРЕШНЕВИХ ГІБРИДІВ (CERASUS VULGARIS MILL.) ДО ГРИБНИХ ХВОРОБ     В УМОВАХ ПІВДНЯ УКРАЇНИ</w:t>
      </w:r>
    </w:p>
    <w:p w:rsidR="00D272C4" w:rsidRPr="00D272C4" w:rsidRDefault="00D272C4" w:rsidP="00D272C4">
      <w:pPr>
        <w:spacing w:after="0" w:line="240" w:lineRule="auto"/>
        <w:jc w:val="center"/>
        <w:rPr>
          <w:rFonts w:ascii="Times New Roman" w:eastAsia="Times New Roman" w:hAnsi="Times New Roman" w:cs="Times New Roman"/>
          <w:b/>
          <w:sz w:val="28"/>
          <w:szCs w:val="28"/>
          <w:lang w:val="uk-UA" w:eastAsia="ru-RU"/>
        </w:rPr>
      </w:pPr>
    </w:p>
    <w:p w:rsidR="00D272C4" w:rsidRPr="00D272C4" w:rsidRDefault="00D272C4" w:rsidP="00D272C4">
      <w:pPr>
        <w:spacing w:after="0" w:line="240" w:lineRule="auto"/>
        <w:jc w:val="right"/>
        <w:rPr>
          <w:rFonts w:ascii="Times New Roman" w:eastAsia="Times New Roman" w:hAnsi="Times New Roman" w:cs="Times New Roman"/>
          <w:sz w:val="28"/>
          <w:szCs w:val="28"/>
          <w:lang w:val="uk-UA" w:eastAsia="ru-RU"/>
        </w:rPr>
      </w:pPr>
      <w:r w:rsidRPr="00D272C4">
        <w:rPr>
          <w:rFonts w:ascii="Times New Roman" w:eastAsia="Times New Roman" w:hAnsi="Times New Roman" w:cs="Times New Roman"/>
          <w:b/>
          <w:sz w:val="28"/>
          <w:szCs w:val="28"/>
          <w:lang w:val="uk-UA" w:eastAsia="ru-RU"/>
        </w:rPr>
        <w:t>А.М.Шкіндер-Барміна,</w:t>
      </w:r>
      <w:r w:rsidRPr="00D272C4">
        <w:rPr>
          <w:rFonts w:ascii="Times New Roman" w:eastAsia="Times New Roman" w:hAnsi="Times New Roman" w:cs="Times New Roman"/>
          <w:sz w:val="28"/>
          <w:szCs w:val="28"/>
          <w:lang w:val="uk-UA" w:eastAsia="ru-RU"/>
        </w:rPr>
        <w:t xml:space="preserve"> </w:t>
      </w:r>
      <w:r w:rsidRPr="00D272C4">
        <w:rPr>
          <w:rFonts w:ascii="Times New Roman" w:eastAsia="Times New Roman" w:hAnsi="Times New Roman" w:cs="Times New Roman"/>
          <w:i/>
          <w:sz w:val="28"/>
          <w:szCs w:val="28"/>
          <w:lang w:val="uk-UA" w:eastAsia="ru-RU"/>
        </w:rPr>
        <w:t>канд.с.-г.наук</w:t>
      </w:r>
    </w:p>
    <w:p w:rsidR="00D272C4" w:rsidRPr="00D272C4" w:rsidRDefault="00D272C4" w:rsidP="00D272C4">
      <w:pPr>
        <w:spacing w:after="0" w:line="240" w:lineRule="auto"/>
        <w:jc w:val="right"/>
        <w:rPr>
          <w:rFonts w:ascii="Times New Roman" w:eastAsia="Times New Roman" w:hAnsi="Times New Roman" w:cs="Times New Roman"/>
          <w:sz w:val="28"/>
          <w:szCs w:val="28"/>
          <w:lang w:val="uk-UA" w:eastAsia="ru-RU"/>
        </w:rPr>
      </w:pPr>
    </w:p>
    <w:p w:rsidR="00D272C4" w:rsidRPr="00D272C4" w:rsidRDefault="00D272C4" w:rsidP="00D272C4">
      <w:pPr>
        <w:spacing w:after="0" w:line="240" w:lineRule="auto"/>
        <w:jc w:val="center"/>
        <w:rPr>
          <w:rFonts w:ascii="Times New Roman" w:eastAsia="Times New Roman" w:hAnsi="Times New Roman" w:cs="Times New Roman"/>
          <w:i/>
          <w:sz w:val="28"/>
          <w:szCs w:val="28"/>
          <w:lang w:val="uk-UA" w:eastAsia="ru-RU"/>
        </w:rPr>
      </w:pPr>
      <w:r w:rsidRPr="00D272C4">
        <w:rPr>
          <w:rFonts w:ascii="Times New Roman" w:eastAsia="Times New Roman" w:hAnsi="Times New Roman" w:cs="Times New Roman"/>
          <w:i/>
          <w:sz w:val="28"/>
          <w:szCs w:val="28"/>
          <w:lang w:val="uk-UA" w:eastAsia="ru-RU"/>
        </w:rPr>
        <w:t>Мелітопольська дослідна станція садівництва  ім. М.Ф.Сидоренка ІС НААН</w:t>
      </w:r>
    </w:p>
    <w:p w:rsidR="00D272C4" w:rsidRPr="00D272C4" w:rsidRDefault="00D272C4" w:rsidP="00D272C4">
      <w:pPr>
        <w:spacing w:after="0" w:line="240" w:lineRule="auto"/>
        <w:jc w:val="center"/>
        <w:rPr>
          <w:rFonts w:ascii="Times New Roman" w:eastAsia="Times New Roman" w:hAnsi="Times New Roman" w:cs="Times New Roman"/>
          <w:i/>
          <w:sz w:val="28"/>
          <w:szCs w:val="28"/>
          <w:lang w:val="uk-UA" w:eastAsia="ru-RU"/>
        </w:rPr>
      </w:pPr>
    </w:p>
    <w:p w:rsidR="00D272C4" w:rsidRPr="00D272C4" w:rsidRDefault="00D272C4" w:rsidP="00D272C4">
      <w:pPr>
        <w:spacing w:after="0" w:line="240" w:lineRule="auto"/>
        <w:ind w:firstLine="720"/>
        <w:jc w:val="both"/>
        <w:rPr>
          <w:rFonts w:ascii="Times New Roman" w:eastAsia="Times New Roman" w:hAnsi="Times New Roman" w:cs="Times New Roman"/>
          <w:sz w:val="28"/>
          <w:szCs w:val="28"/>
          <w:lang w:val="uk-UA" w:eastAsia="ru-RU"/>
        </w:rPr>
      </w:pPr>
      <w:r w:rsidRPr="00D272C4">
        <w:rPr>
          <w:rFonts w:ascii="Times New Roman" w:eastAsia="Times New Roman" w:hAnsi="Times New Roman" w:cs="Times New Roman"/>
          <w:sz w:val="28"/>
          <w:szCs w:val="28"/>
          <w:lang w:val="uk-UA" w:eastAsia="ru-RU"/>
        </w:rPr>
        <w:t>Серед грибних хвороб вишні в регіоні Півдня України найбільш розповсюдженими та шкодочинними є моніліальний опік та кокомікоз.</w:t>
      </w:r>
    </w:p>
    <w:p w:rsidR="00D272C4" w:rsidRPr="00D272C4" w:rsidRDefault="00D272C4" w:rsidP="00D272C4">
      <w:pPr>
        <w:spacing w:after="0" w:line="240" w:lineRule="auto"/>
        <w:ind w:firstLine="720"/>
        <w:jc w:val="both"/>
        <w:rPr>
          <w:rFonts w:ascii="Times New Roman" w:eastAsia="Times New Roman" w:hAnsi="Times New Roman" w:cs="Times New Roman"/>
          <w:sz w:val="28"/>
          <w:szCs w:val="28"/>
          <w:lang w:val="uk-UA" w:eastAsia="ru-RU"/>
        </w:rPr>
      </w:pPr>
      <w:r w:rsidRPr="00D272C4">
        <w:rPr>
          <w:rFonts w:ascii="Times New Roman" w:eastAsia="Times New Roman" w:hAnsi="Times New Roman" w:cs="Times New Roman"/>
          <w:sz w:val="28"/>
          <w:szCs w:val="28"/>
          <w:lang w:val="uk-UA" w:eastAsia="ru-RU"/>
        </w:rPr>
        <w:t>Наряду з системою інтегрованого захисту вишневих насаджень та агротехнологічних заходів, що забезпечують захист проти грибних хвороб, велика роль належить відбору та впровадженню у виробництво стійких та толерантних сортів. Однак, попри чисельність досліджень з сортовивчення вишні, повідомлень про стійкість сортів до цих хвороб небагато та розподіл за групами стійкості відносний. Оскільки таку оцінку сортів необхідно проводити у кожній агрокліматичній зоні, вивчення стійкості сортів вишні до моніліального опіку та кокомікозу в умовах південної зони садівництва України є актуальним не тільки для виробництва, а й для використання у подальшій селекційній роботі.</w:t>
      </w:r>
    </w:p>
    <w:p w:rsidR="00D272C4" w:rsidRPr="00D272C4" w:rsidRDefault="00D272C4" w:rsidP="00D272C4">
      <w:pPr>
        <w:spacing w:after="0" w:line="240" w:lineRule="auto"/>
        <w:ind w:firstLine="720"/>
        <w:jc w:val="both"/>
        <w:rPr>
          <w:rFonts w:ascii="Times New Roman" w:eastAsia="Times New Roman" w:hAnsi="Times New Roman" w:cs="Times New Roman"/>
          <w:sz w:val="28"/>
          <w:szCs w:val="28"/>
          <w:lang w:val="uk-UA" w:eastAsia="ru-RU"/>
        </w:rPr>
      </w:pPr>
      <w:r w:rsidRPr="00D272C4">
        <w:rPr>
          <w:rFonts w:ascii="Times New Roman" w:eastAsia="Times New Roman" w:hAnsi="Times New Roman" w:cs="Times New Roman"/>
          <w:sz w:val="28"/>
          <w:szCs w:val="28"/>
          <w:lang w:val="uk-UA" w:eastAsia="ru-RU"/>
        </w:rPr>
        <w:t xml:space="preserve">Вивчення стійкості сортів вишні та вишне-черешневих гібридів до грибних хвороб в умовах Півдня України проводилось в насадженнях Державного підприємства «Дослідне господарство «Мелітопольське» МДСС імені М.Ф.Сидоренка ІС НААН. Ґрунт темно-каштановий слабо солонцюватий, рік садіння – 2001, 2003, схема – 6 х </w:t>
      </w:r>
      <w:smartTag w:uri="urn:schemas-microsoft-com:office:smarttags" w:element="metricconverter">
        <w:smartTagPr>
          <w:attr w:name="ProductID" w:val="4 м"/>
        </w:smartTagPr>
        <w:r w:rsidRPr="00D272C4">
          <w:rPr>
            <w:rFonts w:ascii="Times New Roman" w:eastAsia="Times New Roman" w:hAnsi="Times New Roman" w:cs="Times New Roman"/>
            <w:sz w:val="28"/>
            <w:szCs w:val="28"/>
            <w:lang w:val="uk-UA" w:eastAsia="ru-RU"/>
          </w:rPr>
          <w:t>4 м</w:t>
        </w:r>
      </w:smartTag>
      <w:r w:rsidRPr="00D272C4">
        <w:rPr>
          <w:rFonts w:ascii="Times New Roman" w:eastAsia="Times New Roman" w:hAnsi="Times New Roman" w:cs="Times New Roman"/>
          <w:sz w:val="28"/>
          <w:szCs w:val="28"/>
          <w:lang w:val="uk-UA" w:eastAsia="ru-RU"/>
        </w:rPr>
        <w:t xml:space="preserve">, підщепа – сіянці вишні магалебської, умови вирощування – богарні. Об’єктами дослідження були 63 сорти вишні. Основні обліки та спостереження проводили у відповідності з «Программой и методикой сортоизучения плодовых, ягодных и орехоплодных культур». Ступінь ураження сортів моніліальним опіком та кокомікозом відмічали за п’ятибальною шкалою на фоні системи захисту, прийнятої у ДП ДГ </w:t>
      </w:r>
      <w:r w:rsidRPr="00D272C4">
        <w:rPr>
          <w:rFonts w:ascii="Times New Roman" w:eastAsia="Times New Roman" w:hAnsi="Times New Roman" w:cs="Times New Roman"/>
          <w:sz w:val="28"/>
          <w:szCs w:val="28"/>
          <w:lang w:val="uk-UA" w:eastAsia="ru-RU"/>
        </w:rPr>
        <w:lastRenderedPageBreak/>
        <w:t>«Мелітопольське», яка передбачає три-п’ять обробок від комплексу грибних хвороб.</w:t>
      </w:r>
    </w:p>
    <w:p w:rsidR="00D272C4" w:rsidRPr="00D272C4" w:rsidRDefault="00D272C4" w:rsidP="00D272C4">
      <w:pPr>
        <w:spacing w:after="0" w:line="240" w:lineRule="auto"/>
        <w:ind w:firstLine="720"/>
        <w:jc w:val="both"/>
        <w:rPr>
          <w:rFonts w:ascii="Times New Roman" w:eastAsia="Times New Roman" w:hAnsi="Times New Roman" w:cs="Times New Roman"/>
          <w:sz w:val="28"/>
          <w:szCs w:val="28"/>
          <w:lang w:val="uk-UA" w:eastAsia="ru-RU"/>
        </w:rPr>
      </w:pPr>
      <w:r w:rsidRPr="00D272C4">
        <w:rPr>
          <w:rFonts w:ascii="Times New Roman" w:eastAsia="Times New Roman" w:hAnsi="Times New Roman" w:cs="Times New Roman"/>
          <w:sz w:val="28"/>
          <w:szCs w:val="28"/>
          <w:lang w:val="uk-UA" w:eastAsia="ru-RU"/>
        </w:rPr>
        <w:t>Встановлено, що за останні 15 років розвиток монілії спостерігали впродовж 12 вегетаційних періодів, кокомікозу – шести, а за період з 2011 по 2016 рр. сприятливими для розвитку моніліального опіку бутонів, пагонів та листя були умови 2011, 2014, 2015 та 2016 рр., з середнім балом ураження по всім вивченим сортам дослідної ділянки, відповідно, 3,0 (2011р.), 1,7 (2014 р.), 1,9 (2015 р.) та 2,8 бала (2016 р.).</w:t>
      </w:r>
    </w:p>
    <w:p w:rsidR="00D272C4" w:rsidRPr="00D272C4" w:rsidRDefault="00D272C4" w:rsidP="00D272C4">
      <w:pPr>
        <w:spacing w:after="0" w:line="240" w:lineRule="auto"/>
        <w:ind w:firstLine="720"/>
        <w:jc w:val="both"/>
        <w:rPr>
          <w:rFonts w:ascii="Times New Roman" w:eastAsia="Times New Roman" w:hAnsi="Times New Roman" w:cs="Times New Roman"/>
          <w:sz w:val="28"/>
          <w:szCs w:val="28"/>
          <w:lang w:val="uk-UA" w:eastAsia="ru-RU"/>
        </w:rPr>
      </w:pPr>
      <w:r w:rsidRPr="00D272C4">
        <w:rPr>
          <w:rFonts w:ascii="Times New Roman" w:eastAsia="Times New Roman" w:hAnsi="Times New Roman" w:cs="Times New Roman"/>
          <w:sz w:val="28"/>
          <w:szCs w:val="28"/>
          <w:lang w:val="uk-UA" w:eastAsia="ru-RU"/>
        </w:rPr>
        <w:t xml:space="preserve">У 2011 р. ураження сортів варіювало від 0,6 (у сортів Нотка, Калінінградська) до 5 балів і було найбільшим у сортів Любська, Примітна, Parasrf (по 5 балів), Спутниця (4,9), Жуковська (4,8), Фермерська, Koreu hippalimeggy (по 4,7), Erdi biterma (4,4), Ujfehertoi jurtes (4,1) та інші. У 2014 р. найбільше ураження моніліальним опіком відмічено у сортів Вісниця (5,0), Спутниця (4,4), Kantorjnosi (3,8), Erdi jubibum (3,4), Воспомінаніє (3,0); у 2015 р. – у сортів Kantorjnosi (4,4), Спутниця (4,1), Erdi jubibum (3,7), Зміншиця (Сменщица) (2,8), Університетська (2,6), Cigany С404 (2,5), Згода, Орловська рання (по 2,4); а у 2016 р. – Деметра, Koreu hippalimeggy, Корошка (по 5,0), Morascone Rosso (4,8), Pandi 279 (4,7), Спутниця (4,4 бала). Стійкість до цієї хвороби протягом усього періоду дослідження проявили сорти Солідарність, Сіянець Туровцевої, Нотка, Нарядна, Елегія, Калінінградська й Амулет. </w:t>
      </w:r>
    </w:p>
    <w:p w:rsidR="00D272C4" w:rsidRPr="00D272C4" w:rsidRDefault="00D272C4" w:rsidP="00D272C4">
      <w:pPr>
        <w:spacing w:after="0" w:line="240" w:lineRule="auto"/>
        <w:ind w:firstLine="720"/>
        <w:jc w:val="both"/>
        <w:rPr>
          <w:rFonts w:ascii="Times New Roman" w:eastAsia="Times New Roman" w:hAnsi="Times New Roman" w:cs="Times New Roman"/>
          <w:sz w:val="28"/>
          <w:szCs w:val="28"/>
          <w:lang w:val="uk-UA" w:eastAsia="ru-RU"/>
        </w:rPr>
      </w:pPr>
      <w:r w:rsidRPr="00D272C4">
        <w:rPr>
          <w:rFonts w:ascii="Times New Roman" w:eastAsia="Times New Roman" w:hAnsi="Times New Roman" w:cs="Times New Roman"/>
          <w:sz w:val="28"/>
          <w:szCs w:val="28"/>
          <w:lang w:val="uk-UA" w:eastAsia="ru-RU"/>
        </w:rPr>
        <w:t xml:space="preserve">Для розвитку кокомікозу сприятливими були умови 2011 р. Ураження сортів відмічали в всіх дослідних насадженнях вишні, яке становило від 0,1 бала до 3,3 бала (Kantorjnosi). Без ознак ураження були сорти Калінінградська, Любітєльська, Рандеву, Солідарність, Рассвєт, найбільш стійкими – Мелітопольська десертна, Встрєча, Спутниця, Прізваніє, Вісниця, Деметра та інші. Найбільше ураження (бал) відмічено у сортів Kantorjnosi (3,3), Cigany 48 (3,1), Cigany C404 (2,8), Мелітопольська радість (2,7), Ерудитка (2,1). </w:t>
      </w:r>
    </w:p>
    <w:p w:rsidR="00D272C4" w:rsidRPr="00D272C4" w:rsidRDefault="00D272C4" w:rsidP="00D272C4">
      <w:pPr>
        <w:spacing w:after="0" w:line="240" w:lineRule="auto"/>
        <w:ind w:firstLine="720"/>
        <w:jc w:val="both"/>
        <w:rPr>
          <w:rFonts w:ascii="Times New Roman" w:eastAsia="Times New Roman" w:hAnsi="Times New Roman" w:cs="Times New Roman"/>
          <w:sz w:val="28"/>
          <w:szCs w:val="28"/>
          <w:lang w:val="uk-UA" w:eastAsia="ru-RU"/>
        </w:rPr>
      </w:pPr>
      <w:r w:rsidRPr="00D272C4">
        <w:rPr>
          <w:rFonts w:ascii="Times New Roman" w:eastAsia="Times New Roman" w:hAnsi="Times New Roman" w:cs="Times New Roman"/>
          <w:sz w:val="28"/>
          <w:szCs w:val="28"/>
          <w:lang w:val="uk-UA" w:eastAsia="ru-RU"/>
        </w:rPr>
        <w:t xml:space="preserve">Середня врожайність за період 2011-2016 рр. в середньому по дослідним насадженням вишні становила 2,7 т/га. Дуже низьким цей показник був у 2011 та 2015 рр., а найбільшим – у 2013 р. (5,9 т/га). Середня маса плодів вивчених сортів вишні в середньому досягала </w:t>
      </w:r>
      <w:smartTag w:uri="urn:schemas-microsoft-com:office:smarttags" w:element="metricconverter">
        <w:smartTagPr>
          <w:attr w:name="ProductID" w:val="4,9 г"/>
        </w:smartTagPr>
        <w:r w:rsidRPr="00D272C4">
          <w:rPr>
            <w:rFonts w:ascii="Times New Roman" w:eastAsia="Times New Roman" w:hAnsi="Times New Roman" w:cs="Times New Roman"/>
            <w:sz w:val="28"/>
            <w:szCs w:val="28"/>
            <w:lang w:val="uk-UA" w:eastAsia="ru-RU"/>
          </w:rPr>
          <w:t>4,9 г</w:t>
        </w:r>
      </w:smartTag>
      <w:r w:rsidRPr="00D272C4">
        <w:rPr>
          <w:rFonts w:ascii="Times New Roman" w:eastAsia="Times New Roman" w:hAnsi="Times New Roman" w:cs="Times New Roman"/>
          <w:sz w:val="28"/>
          <w:szCs w:val="28"/>
          <w:lang w:val="uk-UA" w:eastAsia="ru-RU"/>
        </w:rPr>
        <w:t xml:space="preserve">. </w:t>
      </w:r>
    </w:p>
    <w:p w:rsidR="00D272C4" w:rsidRPr="00D272C4" w:rsidRDefault="00D272C4" w:rsidP="00D272C4">
      <w:pPr>
        <w:spacing w:after="0" w:line="240" w:lineRule="auto"/>
        <w:ind w:firstLine="720"/>
        <w:jc w:val="both"/>
        <w:rPr>
          <w:rFonts w:ascii="Times New Roman" w:eastAsia="Times New Roman" w:hAnsi="Times New Roman" w:cs="Times New Roman"/>
          <w:sz w:val="28"/>
          <w:szCs w:val="28"/>
          <w:lang w:val="uk-UA" w:eastAsia="ru-RU"/>
        </w:rPr>
      </w:pPr>
      <w:r w:rsidRPr="00D272C4">
        <w:rPr>
          <w:rFonts w:ascii="Times New Roman" w:eastAsia="Times New Roman" w:hAnsi="Times New Roman" w:cs="Times New Roman"/>
          <w:sz w:val="28"/>
          <w:szCs w:val="28"/>
          <w:lang w:val="uk-UA" w:eastAsia="ru-RU"/>
        </w:rPr>
        <w:t xml:space="preserve">Врожайність в середньому по сортах за 2011-2016 рр. варіювала від 0,5 т/га (Самсоновка) до 5,3 т/га (Експромт). Найбільшу середню врожайність з гектару мали зареєстровані сорти: Примітна – 5,6 т, Ожиданіє – 5,1 т, Ігрушка, Встрєча – по 4,5 т, Сіянець Туровцевої – 4,1 т, Шалунья – 4,0 т, Відродження – 3,9 т, Гріот мелітопольський, Солідарність, Взгляд – по 3,6 т, Воспомінаніє – 3,1 т, Мелітопольська десертна – 2,8 т; елітні форми: Експромт – 5,3 т, Амулет – 5,2 т, Прізваніє – 4,4 т, Мелітопольська пурпурна – 4,2 т, Ізбранниця – 3,8 т, Мелітопольська новинка – 3,6 т; інтродуковані: Ujfehertoi jurtes – 4,6 т, Гріот Подбєльський, Nabella – по 4,1 т, Koreu hippalimeggi, Mоrascone Rosso, Erdi biterma – по 3,8 т, Cigany 48 – 3,6 т, Cigany, Parasrf – по 3,4 т, D-076, Н-172 – по 3,3 т, Орловська рання– 2,8 т, Cigany С 404 – 2,7 т. </w:t>
      </w:r>
    </w:p>
    <w:p w:rsidR="00D272C4" w:rsidRPr="00D272C4" w:rsidRDefault="00D272C4" w:rsidP="00D272C4">
      <w:pPr>
        <w:spacing w:after="0" w:line="240" w:lineRule="auto"/>
        <w:ind w:firstLine="720"/>
        <w:jc w:val="both"/>
        <w:rPr>
          <w:rFonts w:ascii="Times New Roman" w:eastAsia="Times New Roman" w:hAnsi="Times New Roman" w:cs="Times New Roman"/>
          <w:sz w:val="28"/>
          <w:szCs w:val="28"/>
          <w:lang w:val="uk-UA" w:eastAsia="ru-RU"/>
        </w:rPr>
      </w:pPr>
      <w:r w:rsidRPr="00D272C4">
        <w:rPr>
          <w:rFonts w:ascii="Times New Roman" w:eastAsia="Times New Roman" w:hAnsi="Times New Roman" w:cs="Times New Roman"/>
          <w:sz w:val="28"/>
          <w:szCs w:val="28"/>
          <w:lang w:val="uk-UA" w:eastAsia="ru-RU"/>
        </w:rPr>
        <w:t xml:space="preserve">Середня маса плодів (г) варіювала від </w:t>
      </w:r>
      <w:smartTag w:uri="urn:schemas-microsoft-com:office:smarttags" w:element="metricconverter">
        <w:smartTagPr>
          <w:attr w:name="ProductID" w:val="2,7 г"/>
        </w:smartTagPr>
        <w:r w:rsidRPr="00D272C4">
          <w:rPr>
            <w:rFonts w:ascii="Times New Roman" w:eastAsia="Times New Roman" w:hAnsi="Times New Roman" w:cs="Times New Roman"/>
            <w:sz w:val="28"/>
            <w:szCs w:val="28"/>
            <w:lang w:val="uk-UA" w:eastAsia="ru-RU"/>
          </w:rPr>
          <w:t>2,7 г</w:t>
        </w:r>
      </w:smartTag>
      <w:r w:rsidRPr="00D272C4">
        <w:rPr>
          <w:rFonts w:ascii="Times New Roman" w:eastAsia="Times New Roman" w:hAnsi="Times New Roman" w:cs="Times New Roman"/>
          <w:sz w:val="28"/>
          <w:szCs w:val="28"/>
          <w:lang w:val="uk-UA" w:eastAsia="ru-RU"/>
        </w:rPr>
        <w:t xml:space="preserve"> (Орловська рання) до 7,5 г (Ігрушка). Показник контрольного сорту Шалунья (4,7 г) перевищили 28 сортів і елітних форм селекції дослідної станції та 8 інтродукованих, серед котрих </w:t>
      </w:r>
      <w:r w:rsidRPr="00D272C4">
        <w:rPr>
          <w:rFonts w:ascii="Times New Roman" w:eastAsia="Times New Roman" w:hAnsi="Times New Roman" w:cs="Times New Roman"/>
          <w:sz w:val="28"/>
          <w:szCs w:val="28"/>
          <w:lang w:val="uk-UA" w:eastAsia="ru-RU"/>
        </w:rPr>
        <w:lastRenderedPageBreak/>
        <w:t>Краснодарська солодка (7,0), Дюк Туровцевої (6,8), Корошка (5,7), Erdi jubibum та Parasrf (5,4), Pandi BD 119 й H-172 (5,3) та інші. Дегустаційна оцінка плодів становила від 3,7 бала (Взльот, Гріот Туровцевої) до 4,9 бала (Ранній десерт, Солідарність, Мелітопольська новинка, Нарядна та інші).</w:t>
      </w:r>
    </w:p>
    <w:p w:rsidR="00D272C4" w:rsidRPr="00D272C4" w:rsidRDefault="00D272C4" w:rsidP="00D272C4">
      <w:pPr>
        <w:spacing w:after="0" w:line="240" w:lineRule="auto"/>
        <w:ind w:firstLine="720"/>
        <w:jc w:val="both"/>
        <w:rPr>
          <w:rFonts w:ascii="Times New Roman" w:eastAsia="Times New Roman" w:hAnsi="Times New Roman" w:cs="Times New Roman"/>
          <w:bCs/>
          <w:sz w:val="28"/>
          <w:szCs w:val="28"/>
          <w:lang w:val="uk-UA" w:eastAsia="ru-RU"/>
        </w:rPr>
      </w:pPr>
      <w:r w:rsidRPr="00D272C4">
        <w:rPr>
          <w:rFonts w:ascii="Times New Roman" w:eastAsia="Times New Roman" w:hAnsi="Times New Roman" w:cs="Times New Roman"/>
          <w:bCs/>
          <w:sz w:val="28"/>
          <w:szCs w:val="28"/>
          <w:lang w:val="uk-UA" w:eastAsia="ru-RU"/>
        </w:rPr>
        <w:t xml:space="preserve">Таким чином, спостереження показали, що в умовах Півдня України вишневі насадження частіше уражуються моніліальним опіком. Серед найбільш врожайних сортів виявлені як стійкі до цієї хвороби (Сіянець Туровцевої, Солідарність, Амулет, </w:t>
      </w:r>
      <w:r w:rsidRPr="00D272C4">
        <w:rPr>
          <w:rFonts w:ascii="Times New Roman" w:eastAsia="Times New Roman" w:hAnsi="Times New Roman" w:cs="Times New Roman"/>
          <w:sz w:val="28"/>
          <w:szCs w:val="28"/>
          <w:lang w:val="uk-UA" w:eastAsia="ru-RU"/>
        </w:rPr>
        <w:t>Nabella), так і чутливі та дуже чутливі. В</w:t>
      </w:r>
      <w:r w:rsidRPr="00D272C4">
        <w:rPr>
          <w:rFonts w:ascii="Times New Roman" w:eastAsia="Times New Roman" w:hAnsi="Times New Roman" w:cs="Times New Roman"/>
          <w:bCs/>
          <w:sz w:val="28"/>
          <w:szCs w:val="28"/>
          <w:lang w:val="uk-UA" w:eastAsia="ru-RU"/>
        </w:rPr>
        <w:t>иділені стійкі сорти можуть бути запропоновані для створення екологічно чистих насаджень вишні, а також для використання в селекційній роботі в якості джерел стійкості до моніліального опіку та кокомікозу.</w:t>
      </w:r>
    </w:p>
    <w:p w:rsidR="008D36BD" w:rsidRPr="008D36BD" w:rsidRDefault="008D36BD" w:rsidP="008D36BD">
      <w:pPr>
        <w:spacing w:after="0" w:line="240" w:lineRule="auto"/>
        <w:ind w:firstLine="709"/>
        <w:jc w:val="both"/>
        <w:rPr>
          <w:rFonts w:ascii="Times New Roman" w:eastAsia="Calibri" w:hAnsi="Times New Roman" w:cs="Times New Roman"/>
          <w:sz w:val="28"/>
          <w:szCs w:val="28"/>
          <w:lang w:val="uk-UA"/>
        </w:rPr>
      </w:pPr>
    </w:p>
    <w:p w:rsidR="00D02FB3" w:rsidRPr="00D02FB3" w:rsidRDefault="00D02FB3" w:rsidP="00D02FB3">
      <w:pPr>
        <w:spacing w:after="0" w:line="240" w:lineRule="auto"/>
        <w:jc w:val="both"/>
        <w:rPr>
          <w:rFonts w:ascii="Times New Roman" w:eastAsia="Times New Roman" w:hAnsi="Times New Roman" w:cs="Times New Roman"/>
          <w:b/>
          <w:sz w:val="28"/>
          <w:szCs w:val="28"/>
          <w:lang w:val="uk-UA" w:eastAsia="ru-RU"/>
        </w:rPr>
      </w:pPr>
      <w:r w:rsidRPr="00D02FB3">
        <w:rPr>
          <w:rFonts w:ascii="Times New Roman" w:eastAsia="Times New Roman" w:hAnsi="Times New Roman" w:cs="Times New Roman"/>
          <w:b/>
          <w:sz w:val="28"/>
          <w:szCs w:val="28"/>
          <w:lang w:val="uk-UA" w:eastAsia="ru-RU"/>
        </w:rPr>
        <w:t>634.1:631.675+681.5(477.7)</w:t>
      </w:r>
    </w:p>
    <w:p w:rsidR="00D02FB3" w:rsidRPr="00D02FB3" w:rsidRDefault="00D02FB3" w:rsidP="00D02FB3">
      <w:pPr>
        <w:spacing w:after="0" w:line="240" w:lineRule="auto"/>
        <w:jc w:val="center"/>
        <w:rPr>
          <w:rFonts w:ascii="Times New Roman" w:eastAsia="Times New Roman" w:hAnsi="Times New Roman" w:cs="Times New Roman"/>
          <w:b/>
          <w:caps/>
          <w:sz w:val="28"/>
          <w:szCs w:val="28"/>
          <w:lang w:val="uk-UA" w:eastAsia="ru-RU"/>
        </w:rPr>
      </w:pPr>
      <w:r w:rsidRPr="00D02FB3">
        <w:rPr>
          <w:rFonts w:ascii="Times New Roman" w:eastAsia="Times New Roman" w:hAnsi="Times New Roman" w:cs="Times New Roman"/>
          <w:b/>
          <w:caps/>
          <w:sz w:val="28"/>
          <w:szCs w:val="28"/>
          <w:lang w:val="uk-UA" w:eastAsia="ru-RU"/>
        </w:rPr>
        <w:t>РЕГУЛЮВАННЯ режимІВ зрошення в інтенсивних садах півдня україни</w:t>
      </w:r>
    </w:p>
    <w:p w:rsidR="00D02FB3" w:rsidRPr="00D02FB3" w:rsidRDefault="00D02FB3" w:rsidP="00D02FB3">
      <w:pPr>
        <w:spacing w:after="0" w:line="240" w:lineRule="auto"/>
        <w:jc w:val="both"/>
        <w:rPr>
          <w:rFonts w:ascii="Times New Roman" w:eastAsia="Times New Roman" w:hAnsi="Times New Roman" w:cs="Times New Roman"/>
          <w:b/>
          <w:caps/>
          <w:sz w:val="28"/>
          <w:szCs w:val="28"/>
          <w:lang w:eastAsia="ru-RU"/>
        </w:rPr>
      </w:pPr>
    </w:p>
    <w:p w:rsidR="00D02FB3" w:rsidRPr="00D02FB3" w:rsidRDefault="00D02FB3" w:rsidP="00D02FB3">
      <w:pPr>
        <w:spacing w:after="0" w:line="240" w:lineRule="auto"/>
        <w:jc w:val="right"/>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b/>
          <w:sz w:val="28"/>
          <w:szCs w:val="28"/>
          <w:lang w:val="uk-UA" w:eastAsia="ru-RU"/>
        </w:rPr>
        <w:t xml:space="preserve">Т. В. </w:t>
      </w:r>
      <w:r w:rsidRPr="00D02FB3">
        <w:rPr>
          <w:rFonts w:ascii="Times New Roman" w:eastAsia="Times New Roman" w:hAnsi="Times New Roman" w:cs="Times New Roman"/>
          <w:b/>
          <w:caps/>
          <w:sz w:val="28"/>
          <w:szCs w:val="28"/>
          <w:lang w:val="uk-UA" w:eastAsia="ru-RU"/>
        </w:rPr>
        <w:t>М</w:t>
      </w:r>
      <w:r w:rsidRPr="00D02FB3">
        <w:rPr>
          <w:rFonts w:ascii="Times New Roman" w:eastAsia="Times New Roman" w:hAnsi="Times New Roman" w:cs="Times New Roman"/>
          <w:b/>
          <w:sz w:val="28"/>
          <w:szCs w:val="28"/>
          <w:lang w:val="uk-UA" w:eastAsia="ru-RU"/>
        </w:rPr>
        <w:t>алюк</w:t>
      </w:r>
      <w:r w:rsidRPr="00D02FB3">
        <w:rPr>
          <w:rFonts w:ascii="Times New Roman" w:eastAsia="Times New Roman" w:hAnsi="Times New Roman" w:cs="Times New Roman"/>
          <w:b/>
          <w:caps/>
          <w:sz w:val="28"/>
          <w:szCs w:val="28"/>
          <w:lang w:val="uk-UA" w:eastAsia="ru-RU"/>
        </w:rPr>
        <w:t>,</w:t>
      </w:r>
      <w:r w:rsidRPr="00D02FB3">
        <w:rPr>
          <w:rFonts w:ascii="Times New Roman" w:eastAsia="Times New Roman" w:hAnsi="Times New Roman" w:cs="Times New Roman"/>
          <w:b/>
          <w:sz w:val="28"/>
          <w:szCs w:val="28"/>
          <w:lang w:val="uk-UA" w:eastAsia="ru-RU"/>
        </w:rPr>
        <w:t xml:space="preserve"> </w:t>
      </w:r>
      <w:r w:rsidRPr="00D02FB3">
        <w:rPr>
          <w:rFonts w:ascii="Times New Roman" w:eastAsia="Times New Roman" w:hAnsi="Times New Roman" w:cs="Times New Roman"/>
          <w:i/>
          <w:sz w:val="28"/>
          <w:szCs w:val="28"/>
          <w:lang w:val="uk-UA" w:eastAsia="ru-RU"/>
        </w:rPr>
        <w:t xml:space="preserve">кандидат </w:t>
      </w:r>
      <w:r w:rsidRPr="00D02FB3">
        <w:rPr>
          <w:rFonts w:ascii="Times New Roman" w:eastAsia="Times New Roman" w:hAnsi="Times New Roman" w:cs="Times New Roman"/>
          <w:i/>
          <w:sz w:val="28"/>
          <w:szCs w:val="28"/>
          <w:lang w:eastAsia="ru-RU"/>
        </w:rPr>
        <w:t>с.-</w:t>
      </w:r>
      <w:r w:rsidRPr="00D02FB3">
        <w:rPr>
          <w:rFonts w:ascii="Times New Roman" w:eastAsia="Times New Roman" w:hAnsi="Times New Roman" w:cs="Times New Roman"/>
          <w:i/>
          <w:sz w:val="28"/>
          <w:szCs w:val="28"/>
          <w:lang w:val="uk-UA" w:eastAsia="ru-RU"/>
        </w:rPr>
        <w:t>г</w:t>
      </w:r>
      <w:r w:rsidRPr="00D02FB3">
        <w:rPr>
          <w:rFonts w:ascii="Times New Roman" w:eastAsia="Times New Roman" w:hAnsi="Times New Roman" w:cs="Times New Roman"/>
          <w:i/>
          <w:sz w:val="28"/>
          <w:szCs w:val="28"/>
          <w:lang w:eastAsia="ru-RU"/>
        </w:rPr>
        <w:t xml:space="preserve">. </w:t>
      </w:r>
      <w:r w:rsidRPr="00D02FB3">
        <w:rPr>
          <w:rFonts w:ascii="Times New Roman" w:eastAsia="Times New Roman" w:hAnsi="Times New Roman" w:cs="Times New Roman"/>
          <w:i/>
          <w:sz w:val="28"/>
          <w:szCs w:val="28"/>
          <w:lang w:val="uk-UA" w:eastAsia="ru-RU"/>
        </w:rPr>
        <w:t>наук</w:t>
      </w:r>
      <w:r w:rsidRPr="00D02FB3">
        <w:rPr>
          <w:rFonts w:ascii="Times New Roman" w:eastAsia="Times New Roman" w:hAnsi="Times New Roman" w:cs="Times New Roman"/>
          <w:sz w:val="28"/>
          <w:szCs w:val="28"/>
          <w:lang w:val="uk-UA" w:eastAsia="ru-RU"/>
        </w:rPr>
        <w:t xml:space="preserve"> </w:t>
      </w:r>
    </w:p>
    <w:p w:rsidR="00D02FB3" w:rsidRPr="00D02FB3" w:rsidRDefault="00D02FB3" w:rsidP="00D02FB3">
      <w:pPr>
        <w:spacing w:after="0" w:line="240" w:lineRule="auto"/>
        <w:jc w:val="right"/>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b/>
          <w:sz w:val="28"/>
          <w:szCs w:val="28"/>
          <w:lang w:val="uk-UA" w:eastAsia="ru-RU"/>
        </w:rPr>
        <w:t>Л. В.</w:t>
      </w:r>
      <w:r w:rsidRPr="00D02FB3">
        <w:rPr>
          <w:rFonts w:ascii="Times New Roman" w:eastAsia="Times New Roman" w:hAnsi="Times New Roman" w:cs="Times New Roman"/>
          <w:sz w:val="28"/>
          <w:szCs w:val="28"/>
          <w:lang w:val="uk-UA" w:eastAsia="ru-RU"/>
        </w:rPr>
        <w:t xml:space="preserve"> </w:t>
      </w:r>
      <w:r w:rsidRPr="00D02FB3">
        <w:rPr>
          <w:rFonts w:ascii="Times New Roman" w:eastAsia="Times New Roman" w:hAnsi="Times New Roman" w:cs="Times New Roman"/>
          <w:b/>
          <w:caps/>
          <w:sz w:val="28"/>
          <w:szCs w:val="28"/>
          <w:lang w:eastAsia="ru-RU"/>
        </w:rPr>
        <w:t>К</w:t>
      </w:r>
      <w:r w:rsidRPr="00D02FB3">
        <w:rPr>
          <w:rFonts w:ascii="Times New Roman" w:eastAsia="Times New Roman" w:hAnsi="Times New Roman" w:cs="Times New Roman"/>
          <w:b/>
          <w:sz w:val="28"/>
          <w:szCs w:val="28"/>
          <w:lang w:eastAsia="ru-RU"/>
        </w:rPr>
        <w:t>озлова</w:t>
      </w:r>
      <w:r w:rsidRPr="00D02FB3">
        <w:rPr>
          <w:rFonts w:ascii="Times New Roman" w:eastAsia="Times New Roman" w:hAnsi="Times New Roman" w:cs="Times New Roman"/>
          <w:b/>
          <w:caps/>
          <w:sz w:val="28"/>
          <w:szCs w:val="28"/>
          <w:lang w:val="uk-UA" w:eastAsia="ru-RU"/>
        </w:rPr>
        <w:t>,</w:t>
      </w:r>
      <w:r w:rsidRPr="00D02FB3">
        <w:rPr>
          <w:rFonts w:ascii="Times New Roman" w:eastAsia="Times New Roman" w:hAnsi="Times New Roman" w:cs="Times New Roman"/>
          <w:b/>
          <w:sz w:val="28"/>
          <w:szCs w:val="28"/>
          <w:lang w:val="uk-UA" w:eastAsia="ru-RU"/>
        </w:rPr>
        <w:t xml:space="preserve"> </w:t>
      </w:r>
      <w:r w:rsidRPr="00D02FB3">
        <w:rPr>
          <w:rFonts w:ascii="Times New Roman" w:eastAsia="Times New Roman" w:hAnsi="Times New Roman" w:cs="Times New Roman"/>
          <w:i/>
          <w:sz w:val="28"/>
          <w:szCs w:val="28"/>
          <w:lang w:val="uk-UA" w:eastAsia="ru-RU"/>
        </w:rPr>
        <w:t xml:space="preserve">кандидат </w:t>
      </w:r>
      <w:r w:rsidRPr="00D02FB3">
        <w:rPr>
          <w:rFonts w:ascii="Times New Roman" w:eastAsia="Times New Roman" w:hAnsi="Times New Roman" w:cs="Times New Roman"/>
          <w:i/>
          <w:sz w:val="28"/>
          <w:szCs w:val="28"/>
          <w:lang w:eastAsia="ru-RU"/>
        </w:rPr>
        <w:t>с.-</w:t>
      </w:r>
      <w:r w:rsidRPr="00D02FB3">
        <w:rPr>
          <w:rFonts w:ascii="Times New Roman" w:eastAsia="Times New Roman" w:hAnsi="Times New Roman" w:cs="Times New Roman"/>
          <w:i/>
          <w:sz w:val="28"/>
          <w:szCs w:val="28"/>
          <w:lang w:val="uk-UA" w:eastAsia="ru-RU"/>
        </w:rPr>
        <w:t>г</w:t>
      </w:r>
      <w:r w:rsidRPr="00D02FB3">
        <w:rPr>
          <w:rFonts w:ascii="Times New Roman" w:eastAsia="Times New Roman" w:hAnsi="Times New Roman" w:cs="Times New Roman"/>
          <w:i/>
          <w:sz w:val="28"/>
          <w:szCs w:val="28"/>
          <w:lang w:eastAsia="ru-RU"/>
        </w:rPr>
        <w:t xml:space="preserve">. </w:t>
      </w:r>
      <w:r w:rsidRPr="00D02FB3">
        <w:rPr>
          <w:rFonts w:ascii="Times New Roman" w:eastAsia="Times New Roman" w:hAnsi="Times New Roman" w:cs="Times New Roman"/>
          <w:i/>
          <w:sz w:val="28"/>
          <w:szCs w:val="28"/>
          <w:lang w:val="uk-UA" w:eastAsia="ru-RU"/>
        </w:rPr>
        <w:t>наук</w:t>
      </w:r>
    </w:p>
    <w:p w:rsidR="00D02FB3" w:rsidRPr="00D02FB3" w:rsidRDefault="00D02FB3" w:rsidP="00D02FB3">
      <w:pPr>
        <w:spacing w:after="0" w:line="240" w:lineRule="auto"/>
        <w:jc w:val="right"/>
        <w:rPr>
          <w:rFonts w:ascii="Times New Roman" w:eastAsia="Times New Roman" w:hAnsi="Times New Roman" w:cs="Times New Roman"/>
          <w:b/>
          <w:sz w:val="28"/>
          <w:szCs w:val="28"/>
          <w:lang w:val="uk-UA" w:eastAsia="ru-RU"/>
        </w:rPr>
      </w:pPr>
      <w:r w:rsidRPr="00D02FB3">
        <w:rPr>
          <w:rFonts w:ascii="Times New Roman" w:eastAsia="Times New Roman" w:hAnsi="Times New Roman" w:cs="Times New Roman"/>
          <w:b/>
          <w:caps/>
          <w:sz w:val="28"/>
          <w:szCs w:val="28"/>
          <w:lang w:val="uk-UA" w:eastAsia="ru-RU"/>
        </w:rPr>
        <w:t>Н.Г. П</w:t>
      </w:r>
      <w:r w:rsidRPr="00D02FB3">
        <w:rPr>
          <w:rFonts w:ascii="Times New Roman" w:eastAsia="Times New Roman" w:hAnsi="Times New Roman" w:cs="Times New Roman"/>
          <w:b/>
          <w:sz w:val="28"/>
          <w:szCs w:val="28"/>
          <w:lang w:val="uk-UA" w:eastAsia="ru-RU"/>
        </w:rPr>
        <w:t>чолкіна</w:t>
      </w:r>
    </w:p>
    <w:p w:rsidR="00D02FB3" w:rsidRPr="00D02FB3" w:rsidRDefault="00D02FB3" w:rsidP="00D02FB3">
      <w:pPr>
        <w:spacing w:after="0" w:line="240" w:lineRule="auto"/>
        <w:jc w:val="right"/>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b/>
          <w:caps/>
          <w:sz w:val="28"/>
          <w:szCs w:val="28"/>
          <w:lang w:val="uk-UA" w:eastAsia="ru-RU"/>
        </w:rPr>
        <w:t xml:space="preserve"> </w:t>
      </w:r>
    </w:p>
    <w:p w:rsidR="00D02FB3" w:rsidRPr="00D02FB3" w:rsidRDefault="00D02FB3" w:rsidP="00D02FB3">
      <w:pPr>
        <w:spacing w:after="0" w:line="240" w:lineRule="auto"/>
        <w:jc w:val="center"/>
        <w:rPr>
          <w:rFonts w:ascii="Times New Roman" w:eastAsia="Times New Roman" w:hAnsi="Times New Roman" w:cs="Times New Roman"/>
          <w:i/>
          <w:sz w:val="28"/>
          <w:szCs w:val="28"/>
          <w:lang w:val="uk-UA" w:eastAsia="ru-RU"/>
        </w:rPr>
      </w:pPr>
      <w:r w:rsidRPr="00D02FB3">
        <w:rPr>
          <w:rFonts w:ascii="Times New Roman" w:eastAsia="Times New Roman" w:hAnsi="Times New Roman" w:cs="Times New Roman"/>
          <w:i/>
          <w:sz w:val="28"/>
          <w:szCs w:val="28"/>
          <w:lang w:val="uk-UA" w:eastAsia="ru-RU"/>
        </w:rPr>
        <w:t>Мелітопольська дослідна станція садівництва ім. М.Ф. Сидоренка ІС НААН</w:t>
      </w:r>
    </w:p>
    <w:p w:rsidR="00D02FB3" w:rsidRPr="00D02FB3" w:rsidRDefault="00D02FB3" w:rsidP="00D02FB3">
      <w:pPr>
        <w:spacing w:after="0" w:line="240" w:lineRule="auto"/>
        <w:ind w:firstLine="709"/>
        <w:jc w:val="both"/>
        <w:rPr>
          <w:rFonts w:ascii="Times New Roman" w:eastAsia="Times New Roman" w:hAnsi="Times New Roman" w:cs="Times New Roman"/>
          <w:i/>
          <w:sz w:val="28"/>
          <w:szCs w:val="28"/>
          <w:lang w:val="uk-UA" w:eastAsia="ru-RU"/>
        </w:rPr>
      </w:pPr>
    </w:p>
    <w:p w:rsidR="00D02FB3" w:rsidRPr="00D02FB3" w:rsidRDefault="00D02FB3" w:rsidP="00D02FB3">
      <w:pPr>
        <w:spacing w:after="0" w:line="240" w:lineRule="auto"/>
        <w:ind w:firstLine="709"/>
        <w:contextualSpacing/>
        <w:jc w:val="both"/>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iCs/>
          <w:color w:val="000000"/>
          <w:spacing w:val="-1"/>
          <w:sz w:val="28"/>
          <w:szCs w:val="28"/>
          <w:lang w:val="uk-UA" w:eastAsia="ru-RU"/>
        </w:rPr>
        <w:t>Сучасні</w:t>
      </w:r>
      <w:r w:rsidRPr="00D02FB3">
        <w:rPr>
          <w:rFonts w:ascii="Times New Roman" w:eastAsia="Times New Roman" w:hAnsi="Times New Roman" w:cs="Times New Roman"/>
          <w:sz w:val="28"/>
          <w:szCs w:val="28"/>
          <w:lang w:val="uk-UA" w:eastAsia="ru-RU"/>
        </w:rPr>
        <w:t xml:space="preserve"> підходи до процесу зрошення плодових культур орієнтовані на підвищення автоматизації та оперативне управління водним режимом ґрунту, </w:t>
      </w:r>
      <w:r w:rsidRPr="00D02FB3">
        <w:rPr>
          <w:rFonts w:ascii="Times New Roman" w:eastAsia="Times New Roman" w:hAnsi="Times New Roman" w:cs="Times New Roman"/>
          <w:iCs/>
          <w:color w:val="000000"/>
          <w:spacing w:val="-1"/>
          <w:sz w:val="28"/>
          <w:szCs w:val="28"/>
          <w:lang w:val="uk-UA" w:eastAsia="ru-RU"/>
        </w:rPr>
        <w:t>регулювання рівня надходження поливної води у повній відповідності з водоспоживанням рослин</w:t>
      </w:r>
      <w:r w:rsidRPr="00D02FB3">
        <w:rPr>
          <w:rFonts w:ascii="Times New Roman" w:eastAsia="Times New Roman" w:hAnsi="Times New Roman" w:cs="Times New Roman"/>
          <w:sz w:val="28"/>
          <w:szCs w:val="28"/>
          <w:lang w:val="uk-UA" w:eastAsia="ru-RU"/>
        </w:rPr>
        <w:t>, зменшення витрат води та економію трудових і матеріальних ресурсів. Режим вологості ґрунту, який відповідає найбільш високому рівню врожайності, визначається, у першу чергу, величиною сумарного випаровування, що вважається основним елементом водного балансу активного шару ґрунту. При плануванні режимів зрошення цей показник розраховується за допомогою моделей взаємозв’язку швидкості випаровування з випаровуваністю, скоригованих коефіцієнтами, що враховують роль плодових культур та клімату у випаровуванні вологи. Крім того, використання цього методу спрощує та здешевлює призначення поливних норм.</w:t>
      </w:r>
    </w:p>
    <w:p w:rsidR="00D02FB3" w:rsidRPr="00D02FB3" w:rsidRDefault="00D02FB3" w:rsidP="00D02FB3">
      <w:pPr>
        <w:spacing w:after="0" w:line="240" w:lineRule="auto"/>
        <w:ind w:firstLine="709"/>
        <w:jc w:val="both"/>
        <w:rPr>
          <w:rFonts w:ascii="Times New Roman" w:eastAsia="Times New Roman" w:hAnsi="Times New Roman" w:cs="Times New Roman"/>
          <w:bCs/>
          <w:color w:val="000000"/>
          <w:sz w:val="28"/>
          <w:szCs w:val="28"/>
          <w:lang w:val="uk-UA" w:eastAsia="ru-RU"/>
        </w:rPr>
      </w:pPr>
      <w:r w:rsidRPr="00D02FB3">
        <w:rPr>
          <w:rFonts w:ascii="Times New Roman" w:eastAsia="Times New Roman" w:hAnsi="Times New Roman" w:cs="Times New Roman"/>
          <w:sz w:val="28"/>
          <w:szCs w:val="28"/>
          <w:lang w:val="uk-UA" w:eastAsia="ru-RU"/>
        </w:rPr>
        <w:t>Отже з метою визначення оптимальних строків та норм поливу інтенсивних насаджень яблуні, зокрема із використанням розрахункового методу були проведені д</w:t>
      </w:r>
      <w:r w:rsidRPr="00D02FB3">
        <w:rPr>
          <w:rFonts w:ascii="Times New Roman" w:eastAsia="Times New Roman" w:hAnsi="Times New Roman" w:cs="Times New Roman"/>
          <w:bCs/>
          <w:color w:val="000000"/>
          <w:sz w:val="28"/>
          <w:szCs w:val="28"/>
          <w:lang w:val="uk-UA" w:eastAsia="ru-RU"/>
        </w:rPr>
        <w:t xml:space="preserve">ослідження упродовж 2006-2013 рр. в інтенсивних насадженнях яблуні МДСС імені М.Ф. Сидоренка ІС НААН сортів Айдаред, Голден Делішес та Флоріна 2003 р. посадки зі схемою розміщення дерев 4х1,5 та 4х1 м. Ґрунт дослідної ділянки – чорнозем південний важкосуглинковий. Для поливу дерев використовували систему краплинного зрошення із розташуванням водовипусків кожні 0,6 м з витратою води 1,5 л/год. </w:t>
      </w:r>
    </w:p>
    <w:p w:rsidR="00D02FB3" w:rsidRPr="00D02FB3" w:rsidRDefault="00D02FB3" w:rsidP="00D02FB3">
      <w:pPr>
        <w:spacing w:after="0" w:line="240" w:lineRule="auto"/>
        <w:ind w:firstLine="709"/>
        <w:jc w:val="both"/>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bCs/>
          <w:color w:val="000000"/>
          <w:sz w:val="28"/>
          <w:szCs w:val="28"/>
          <w:lang w:val="uk-UA" w:eastAsia="ru-RU"/>
        </w:rPr>
        <w:t xml:space="preserve">Схемою досліду передбачено 5 варіантів: 1 – контроль (природне зволоження); 2 – призначення поливів за фактичним дефіцитом вологості кореневмісного шару ґрунту (0,4 м) термостатно-ваговим методом. Поливний </w:t>
      </w:r>
      <w:r w:rsidRPr="00D02FB3">
        <w:rPr>
          <w:rFonts w:ascii="Times New Roman" w:eastAsia="Times New Roman" w:hAnsi="Times New Roman" w:cs="Times New Roman"/>
          <w:bCs/>
          <w:color w:val="000000"/>
          <w:sz w:val="28"/>
          <w:szCs w:val="28"/>
          <w:lang w:val="uk-UA" w:eastAsia="ru-RU"/>
        </w:rPr>
        <w:lastRenderedPageBreak/>
        <w:t>режим на 3, 4 та 5-у варіантах встановлювався розрахунковим методом з використанням метеорологічних показників за різницею між випаровуваністю (Е</w:t>
      </w:r>
      <w:r w:rsidRPr="00D02FB3">
        <w:rPr>
          <w:rFonts w:ascii="Times New Roman" w:eastAsia="Times New Roman" w:hAnsi="Times New Roman" w:cs="Times New Roman"/>
          <w:bCs/>
          <w:color w:val="000000"/>
          <w:sz w:val="28"/>
          <w:szCs w:val="28"/>
          <w:vertAlign w:val="subscript"/>
          <w:lang w:val="uk-UA" w:eastAsia="ru-RU"/>
        </w:rPr>
        <w:t>0</w:t>
      </w:r>
      <w:r w:rsidRPr="00D02FB3">
        <w:rPr>
          <w:rFonts w:ascii="Times New Roman" w:eastAsia="Times New Roman" w:hAnsi="Times New Roman" w:cs="Times New Roman"/>
          <w:bCs/>
          <w:color w:val="000000"/>
          <w:sz w:val="28"/>
          <w:szCs w:val="28"/>
          <w:lang w:val="uk-UA" w:eastAsia="ru-RU"/>
        </w:rPr>
        <w:t xml:space="preserve">) та кількістю опадів (О). Показник випаровуваності розраховували за формулою М.М. Іванова: </w:t>
      </w:r>
      <w:r w:rsidRPr="00D02FB3">
        <w:rPr>
          <w:rFonts w:ascii="Times New Roman" w:eastAsia="Times New Roman" w:hAnsi="Times New Roman" w:cs="Times New Roman"/>
          <w:position w:val="-12"/>
          <w:sz w:val="28"/>
          <w:szCs w:val="28"/>
          <w:lang w:val="uk-UA" w:eastAsia="ru-RU"/>
        </w:rPr>
        <w:object w:dxaOrig="29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15.75pt" o:ole="">
            <v:imagedata r:id="rId20" o:title=""/>
          </v:shape>
          <o:OLEObject Type="Embed" ProgID="Equation.3" ShapeID="_x0000_i1025" DrawAspect="Content" ObjectID="_1630485913" r:id="rId21"/>
        </w:object>
      </w:r>
      <w:r w:rsidRPr="00D02FB3">
        <w:rPr>
          <w:rFonts w:ascii="Times New Roman" w:eastAsia="Times New Roman" w:hAnsi="Times New Roman" w:cs="Times New Roman"/>
          <w:sz w:val="28"/>
          <w:szCs w:val="28"/>
          <w:lang w:val="uk-UA" w:eastAsia="ru-RU"/>
        </w:rPr>
        <w:t xml:space="preserve">, де </w:t>
      </w:r>
      <w:r w:rsidRPr="00D02FB3">
        <w:rPr>
          <w:rFonts w:ascii="Times New Roman" w:eastAsia="Times New Roman" w:hAnsi="Times New Roman" w:cs="Times New Roman"/>
          <w:i/>
          <w:sz w:val="28"/>
          <w:szCs w:val="28"/>
          <w:lang w:val="uk-UA" w:eastAsia="ru-RU"/>
        </w:rPr>
        <w:t>Е</w:t>
      </w:r>
      <w:r w:rsidRPr="00D02FB3">
        <w:rPr>
          <w:rFonts w:ascii="Times New Roman" w:eastAsia="Times New Roman" w:hAnsi="Times New Roman" w:cs="Times New Roman"/>
          <w:sz w:val="28"/>
          <w:szCs w:val="28"/>
          <w:vertAlign w:val="subscript"/>
          <w:lang w:val="uk-UA" w:eastAsia="ru-RU"/>
        </w:rPr>
        <w:t>0</w:t>
      </w:r>
      <w:r w:rsidRPr="00D02FB3">
        <w:rPr>
          <w:rFonts w:ascii="Times New Roman" w:eastAsia="Times New Roman" w:hAnsi="Times New Roman" w:cs="Times New Roman"/>
          <w:sz w:val="28"/>
          <w:szCs w:val="28"/>
          <w:lang w:val="uk-UA" w:eastAsia="ru-RU"/>
        </w:rPr>
        <w:t xml:space="preserve"> – випаровуваність, мм; t – середньодобова температура повітря </w:t>
      </w:r>
      <w:r w:rsidRPr="00D02FB3">
        <w:rPr>
          <w:rFonts w:ascii="Times New Roman" w:eastAsia="Times New Roman" w:hAnsi="Times New Roman" w:cs="Times New Roman"/>
          <w:sz w:val="28"/>
          <w:szCs w:val="28"/>
          <w:vertAlign w:val="superscript"/>
          <w:lang w:val="uk-UA" w:eastAsia="ru-RU"/>
        </w:rPr>
        <w:t>0</w:t>
      </w:r>
      <w:r w:rsidRPr="00D02FB3">
        <w:rPr>
          <w:rFonts w:ascii="Times New Roman" w:eastAsia="Times New Roman" w:hAnsi="Times New Roman" w:cs="Times New Roman"/>
          <w:sz w:val="28"/>
          <w:szCs w:val="28"/>
          <w:lang w:val="uk-UA" w:eastAsia="ru-RU"/>
        </w:rPr>
        <w:t>С;  r – середньодобова відносна вологість повітря, %</w:t>
      </w:r>
      <w:r w:rsidRPr="00D02FB3">
        <w:rPr>
          <w:rFonts w:ascii="Times New Roman" w:eastAsia="Times New Roman" w:hAnsi="Times New Roman" w:cs="Times New Roman"/>
          <w:color w:val="000000"/>
          <w:sz w:val="28"/>
          <w:szCs w:val="28"/>
          <w:lang w:val="uk-UA" w:eastAsia="ru-RU"/>
        </w:rPr>
        <w:t>.</w:t>
      </w:r>
      <w:r w:rsidRPr="00D02FB3">
        <w:rPr>
          <w:rFonts w:ascii="Times New Roman" w:eastAsia="Times New Roman" w:hAnsi="Times New Roman" w:cs="Times New Roman"/>
          <w:color w:val="FF0000"/>
          <w:sz w:val="28"/>
          <w:szCs w:val="28"/>
          <w:lang w:val="uk-UA" w:eastAsia="ru-RU"/>
        </w:rPr>
        <w:t xml:space="preserve"> </w:t>
      </w:r>
      <w:r w:rsidRPr="00D02FB3">
        <w:rPr>
          <w:rFonts w:ascii="Times New Roman" w:eastAsia="Times New Roman" w:hAnsi="Times New Roman" w:cs="Times New Roman"/>
          <w:sz w:val="28"/>
          <w:szCs w:val="28"/>
          <w:lang w:val="uk-UA" w:eastAsia="ru-RU"/>
        </w:rPr>
        <w:t xml:space="preserve">Математичну обробку даних отриманих результатів проводили з використанням методів дисперсійного, кореляційного та регресійного аналізу за допомогою комп’ютерних програм </w:t>
      </w:r>
      <w:r w:rsidRPr="00D02FB3">
        <w:rPr>
          <w:rFonts w:ascii="Times New Roman" w:eastAsia="Times New Roman" w:hAnsi="Times New Roman" w:cs="Times New Roman"/>
          <w:sz w:val="28"/>
          <w:szCs w:val="28"/>
          <w:lang w:val="en-US" w:eastAsia="ru-RU"/>
        </w:rPr>
        <w:t>Statistica</w:t>
      </w:r>
      <w:r w:rsidRPr="00D02FB3">
        <w:rPr>
          <w:rFonts w:ascii="Times New Roman" w:eastAsia="Times New Roman" w:hAnsi="Times New Roman" w:cs="Times New Roman"/>
          <w:sz w:val="28"/>
          <w:szCs w:val="28"/>
          <w:lang w:eastAsia="ru-RU"/>
        </w:rPr>
        <w:t xml:space="preserve"> 6.0</w:t>
      </w:r>
      <w:r w:rsidRPr="00D02FB3">
        <w:rPr>
          <w:rFonts w:ascii="Times New Roman" w:eastAsia="Times New Roman" w:hAnsi="Times New Roman" w:cs="Times New Roman"/>
          <w:sz w:val="28"/>
          <w:szCs w:val="28"/>
          <w:lang w:val="uk-UA" w:eastAsia="ru-RU"/>
        </w:rPr>
        <w:t xml:space="preserve"> та </w:t>
      </w:r>
      <w:r w:rsidRPr="00D02FB3">
        <w:rPr>
          <w:rFonts w:ascii="Times New Roman" w:eastAsia="Times New Roman" w:hAnsi="Times New Roman" w:cs="Times New Roman"/>
          <w:sz w:val="28"/>
          <w:szCs w:val="28"/>
          <w:lang w:val="en-US" w:eastAsia="ru-RU"/>
        </w:rPr>
        <w:t>MS</w:t>
      </w:r>
      <w:r w:rsidRPr="00D02FB3">
        <w:rPr>
          <w:rFonts w:ascii="Times New Roman" w:eastAsia="Times New Roman" w:hAnsi="Times New Roman" w:cs="Times New Roman"/>
          <w:sz w:val="28"/>
          <w:szCs w:val="28"/>
          <w:lang w:val="uk-UA" w:eastAsia="ru-RU"/>
        </w:rPr>
        <w:t xml:space="preserve"> </w:t>
      </w:r>
      <w:r w:rsidRPr="00D02FB3">
        <w:rPr>
          <w:rFonts w:ascii="Times New Roman" w:eastAsia="Times New Roman" w:hAnsi="Times New Roman" w:cs="Times New Roman"/>
          <w:sz w:val="28"/>
          <w:szCs w:val="28"/>
          <w:lang w:val="en-US" w:eastAsia="ru-RU"/>
        </w:rPr>
        <w:t>Excel</w:t>
      </w:r>
      <w:r w:rsidRPr="00D02FB3">
        <w:rPr>
          <w:rFonts w:ascii="Times New Roman" w:eastAsia="Times New Roman" w:hAnsi="Times New Roman" w:cs="Times New Roman"/>
          <w:sz w:val="28"/>
          <w:szCs w:val="28"/>
          <w:lang w:val="uk-UA" w:eastAsia="ru-RU"/>
        </w:rPr>
        <w:t>.</w:t>
      </w:r>
    </w:p>
    <w:p w:rsidR="00D02FB3" w:rsidRPr="00D02FB3" w:rsidRDefault="00D02FB3" w:rsidP="00D02FB3">
      <w:pPr>
        <w:spacing w:after="0" w:line="240" w:lineRule="auto"/>
        <w:ind w:right="6" w:firstLine="709"/>
        <w:jc w:val="both"/>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bCs/>
          <w:color w:val="000000"/>
          <w:sz w:val="28"/>
          <w:szCs w:val="28"/>
          <w:lang w:val="uk-UA" w:eastAsia="ru-RU"/>
        </w:rPr>
        <w:t>У</w:t>
      </w:r>
      <w:r w:rsidRPr="00D02FB3">
        <w:rPr>
          <w:rFonts w:ascii="Times New Roman" w:eastAsia="Times New Roman" w:hAnsi="Times New Roman" w:cs="Times New Roman"/>
          <w:sz w:val="28"/>
          <w:szCs w:val="28"/>
          <w:lang w:val="uk-UA" w:eastAsia="ru-RU"/>
        </w:rPr>
        <w:t xml:space="preserve"> результаті досліджень встановлено, що найбільші показники фактичного сумарного водоспоживання дерев яблуні спостерігались у період росту пагонів від 732 до 745 м</w:t>
      </w:r>
      <w:r w:rsidRPr="00D02FB3">
        <w:rPr>
          <w:rFonts w:ascii="Times New Roman" w:eastAsia="Times New Roman" w:hAnsi="Times New Roman" w:cs="Times New Roman"/>
          <w:sz w:val="28"/>
          <w:szCs w:val="28"/>
          <w:vertAlign w:val="superscript"/>
          <w:lang w:val="uk-UA" w:eastAsia="ru-RU"/>
        </w:rPr>
        <w:t>3</w:t>
      </w:r>
      <w:r w:rsidRPr="00D02FB3">
        <w:rPr>
          <w:rFonts w:ascii="Times New Roman" w:eastAsia="Times New Roman" w:hAnsi="Times New Roman" w:cs="Times New Roman"/>
          <w:sz w:val="28"/>
          <w:szCs w:val="28"/>
          <w:lang w:val="uk-UA" w:eastAsia="ru-RU"/>
        </w:rPr>
        <w:t>/га, найменші – у період цвітіння від 308 до 320 м</w:t>
      </w:r>
      <w:r w:rsidRPr="00D02FB3">
        <w:rPr>
          <w:rFonts w:ascii="Times New Roman" w:eastAsia="Times New Roman" w:hAnsi="Times New Roman" w:cs="Times New Roman"/>
          <w:sz w:val="28"/>
          <w:szCs w:val="28"/>
          <w:vertAlign w:val="superscript"/>
          <w:lang w:val="uk-UA" w:eastAsia="ru-RU"/>
        </w:rPr>
        <w:t>3</w:t>
      </w:r>
      <w:r w:rsidRPr="00D02FB3">
        <w:rPr>
          <w:rFonts w:ascii="Times New Roman" w:eastAsia="Times New Roman" w:hAnsi="Times New Roman" w:cs="Times New Roman"/>
          <w:sz w:val="28"/>
          <w:szCs w:val="28"/>
          <w:lang w:val="uk-UA" w:eastAsia="ru-RU"/>
        </w:rPr>
        <w:t>/га. У фазу диференціації генеративних бруньок та росту і достигання плодів сумарне водоспоживання складало від 633 до 666 м</w:t>
      </w:r>
      <w:r w:rsidRPr="00D02FB3">
        <w:rPr>
          <w:rFonts w:ascii="Times New Roman" w:eastAsia="Times New Roman" w:hAnsi="Times New Roman" w:cs="Times New Roman"/>
          <w:sz w:val="28"/>
          <w:szCs w:val="28"/>
          <w:vertAlign w:val="superscript"/>
          <w:lang w:val="uk-UA" w:eastAsia="ru-RU"/>
        </w:rPr>
        <w:t>3</w:t>
      </w:r>
      <w:r w:rsidRPr="00D02FB3">
        <w:rPr>
          <w:rFonts w:ascii="Times New Roman" w:eastAsia="Times New Roman" w:hAnsi="Times New Roman" w:cs="Times New Roman"/>
          <w:sz w:val="28"/>
          <w:szCs w:val="28"/>
          <w:lang w:val="uk-UA" w:eastAsia="ru-RU"/>
        </w:rPr>
        <w:t xml:space="preserve">/га відповідно без суттєвої різниці між схемами посадки дерев. </w:t>
      </w:r>
    </w:p>
    <w:p w:rsidR="00D02FB3" w:rsidRPr="00D02FB3" w:rsidRDefault="00D02FB3" w:rsidP="00D02FB3">
      <w:pPr>
        <w:spacing w:after="0" w:line="240" w:lineRule="auto"/>
        <w:ind w:right="6" w:firstLine="709"/>
        <w:jc w:val="both"/>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color w:val="000000"/>
          <w:sz w:val="28"/>
          <w:szCs w:val="28"/>
          <w:lang w:val="uk-UA" w:eastAsia="ru-RU"/>
        </w:rPr>
        <w:t xml:space="preserve">Результати математичного аналізу даних свідчать про </w:t>
      </w:r>
      <w:r w:rsidRPr="00D02FB3">
        <w:rPr>
          <w:rFonts w:ascii="Times New Roman" w:eastAsia="Times New Roman" w:hAnsi="Times New Roman" w:cs="Times New Roman"/>
          <w:sz w:val="28"/>
          <w:szCs w:val="28"/>
          <w:lang w:val="uk-UA" w:eastAsia="ru-RU"/>
        </w:rPr>
        <w:t>тісну кореляційну залежність між показниками сумарного водоспоживання визначеного термостатно-ваговим методом (</w:t>
      </w:r>
      <w:r w:rsidRPr="00D02FB3">
        <w:rPr>
          <w:rFonts w:ascii="Times New Roman" w:eastAsia="Times New Roman" w:hAnsi="Times New Roman" w:cs="Times New Roman"/>
          <w:sz w:val="28"/>
          <w:szCs w:val="28"/>
          <w:lang w:val="en-US" w:eastAsia="ru-RU"/>
        </w:rPr>
        <w:t>y</w:t>
      </w:r>
      <w:r w:rsidRPr="00D02FB3">
        <w:rPr>
          <w:rFonts w:ascii="Times New Roman" w:eastAsia="Times New Roman" w:hAnsi="Times New Roman" w:cs="Times New Roman"/>
          <w:sz w:val="28"/>
          <w:szCs w:val="28"/>
          <w:lang w:val="uk-UA" w:eastAsia="ru-RU"/>
        </w:rPr>
        <w:t xml:space="preserve">) та розрахунковим (х): </w:t>
      </w:r>
      <w:r w:rsidRPr="00D02FB3">
        <w:rPr>
          <w:rFonts w:ascii="Times New Roman" w:eastAsia="Times New Roman" w:hAnsi="Times New Roman" w:cs="Times New Roman"/>
          <w:sz w:val="28"/>
          <w:szCs w:val="28"/>
          <w:lang w:val="en-US" w:eastAsia="ru-RU"/>
        </w:rPr>
        <w:t>y</w:t>
      </w:r>
      <w:r w:rsidRPr="00D02FB3">
        <w:rPr>
          <w:rFonts w:ascii="Times New Roman" w:eastAsia="Times New Roman" w:hAnsi="Times New Roman" w:cs="Times New Roman"/>
          <w:sz w:val="28"/>
          <w:szCs w:val="28"/>
          <w:lang w:val="uk-UA" w:eastAsia="ru-RU"/>
        </w:rPr>
        <w:t xml:space="preserve"> = 4,08 + 0,94х (</w:t>
      </w:r>
      <w:r w:rsidRPr="00D02FB3">
        <w:rPr>
          <w:rFonts w:ascii="Times New Roman" w:eastAsia="Times New Roman" w:hAnsi="Times New Roman" w:cs="Times New Roman"/>
          <w:sz w:val="28"/>
          <w:szCs w:val="28"/>
          <w:lang w:val="en-US" w:eastAsia="ru-RU"/>
        </w:rPr>
        <w:t>R</w:t>
      </w:r>
      <w:r w:rsidRPr="00D02FB3">
        <w:rPr>
          <w:rFonts w:ascii="Times New Roman" w:eastAsia="Times New Roman" w:hAnsi="Times New Roman" w:cs="Times New Roman"/>
          <w:sz w:val="28"/>
          <w:szCs w:val="28"/>
          <w:vertAlign w:val="superscript"/>
          <w:lang w:val="uk-UA" w:eastAsia="ru-RU"/>
        </w:rPr>
        <w:t xml:space="preserve">2 </w:t>
      </w:r>
      <w:r w:rsidRPr="00D02FB3">
        <w:rPr>
          <w:rFonts w:ascii="Times New Roman" w:eastAsia="Times New Roman" w:hAnsi="Times New Roman" w:cs="Times New Roman"/>
          <w:sz w:val="28"/>
          <w:szCs w:val="28"/>
          <w:lang w:val="uk-UA" w:eastAsia="ru-RU"/>
        </w:rPr>
        <w:t xml:space="preserve">= 0,92, </w:t>
      </w:r>
      <w:r w:rsidRPr="00D02FB3">
        <w:rPr>
          <w:rFonts w:ascii="Times New Roman" w:eastAsia="Times New Roman" w:hAnsi="Times New Roman" w:cs="Times New Roman"/>
          <w:caps/>
          <w:sz w:val="28"/>
          <w:szCs w:val="28"/>
          <w:lang w:val="uk-UA" w:eastAsia="ru-RU"/>
        </w:rPr>
        <w:t>s</w:t>
      </w:r>
      <w:r w:rsidRPr="00D02FB3">
        <w:rPr>
          <w:rFonts w:ascii="Times New Roman" w:eastAsia="Times New Roman" w:hAnsi="Times New Roman" w:cs="Times New Roman"/>
          <w:sz w:val="28"/>
          <w:szCs w:val="28"/>
          <w:vertAlign w:val="subscript"/>
          <w:lang w:val="uk-UA" w:eastAsia="ru-RU"/>
        </w:rPr>
        <w:t>yx</w:t>
      </w:r>
      <w:r w:rsidRPr="00D02FB3">
        <w:rPr>
          <w:rFonts w:ascii="Times New Roman" w:eastAsia="Times New Roman" w:hAnsi="Times New Roman" w:cs="Times New Roman"/>
          <w:sz w:val="28"/>
          <w:szCs w:val="28"/>
          <w:lang w:val="uk-UA" w:eastAsia="ru-RU"/>
        </w:rPr>
        <w:t xml:space="preserve"> = </w:t>
      </w:r>
      <w:smartTag w:uri="urn:schemas-microsoft-com:office:smarttags" w:element="metricconverter">
        <w:smartTagPr>
          <w:attr w:name="ProductID" w:val="5,5 мм"/>
        </w:smartTagPr>
        <w:r w:rsidRPr="00D02FB3">
          <w:rPr>
            <w:rFonts w:ascii="Times New Roman" w:eastAsia="Times New Roman" w:hAnsi="Times New Roman" w:cs="Times New Roman"/>
            <w:sz w:val="28"/>
            <w:szCs w:val="28"/>
            <w:lang w:val="uk-UA" w:eastAsia="ru-RU"/>
          </w:rPr>
          <w:t>5,5 мм</w:t>
        </w:r>
      </w:smartTag>
      <w:r w:rsidRPr="00D02FB3">
        <w:rPr>
          <w:rFonts w:ascii="Times New Roman" w:eastAsia="Times New Roman" w:hAnsi="Times New Roman" w:cs="Times New Roman"/>
          <w:sz w:val="28"/>
          <w:szCs w:val="28"/>
          <w:lang w:val="uk-UA" w:eastAsia="ru-RU"/>
        </w:rPr>
        <w:t xml:space="preserve">). Для більш точного визначення сумарного водоспоживання дані способи потребують коригування коефіцієнтами, які враховуватимуть біологічні особливості дерев яблуні. З цією метою у наших дослідженнях проведено математично-порівняльний аналіз величини сумарного водоспоживання в інтенсивних насадженнях яблуні на чорноземі південному важкосуглинковому в шарі </w:t>
      </w:r>
      <w:smartTag w:uri="urn:schemas-microsoft-com:office:smarttags" w:element="metricconverter">
        <w:smartTagPr>
          <w:attr w:name="ProductID" w:val="0,4 м"/>
        </w:smartTagPr>
        <w:r w:rsidRPr="00D02FB3">
          <w:rPr>
            <w:rFonts w:ascii="Times New Roman" w:eastAsia="Times New Roman" w:hAnsi="Times New Roman" w:cs="Times New Roman"/>
            <w:sz w:val="28"/>
            <w:szCs w:val="28"/>
            <w:lang w:val="uk-UA" w:eastAsia="ru-RU"/>
          </w:rPr>
          <w:t>0,4 м</w:t>
        </w:r>
      </w:smartTag>
      <w:r w:rsidRPr="00D02FB3">
        <w:rPr>
          <w:rFonts w:ascii="Times New Roman" w:eastAsia="Times New Roman" w:hAnsi="Times New Roman" w:cs="Times New Roman"/>
          <w:sz w:val="28"/>
          <w:szCs w:val="28"/>
          <w:lang w:val="uk-UA" w:eastAsia="ru-RU"/>
        </w:rPr>
        <w:t>, визначеного термостатно-ваговим методом, з величинами, розрахованими як різниця між випаровуваністю за формулою М.М. Іванова (Е</w:t>
      </w:r>
      <w:r w:rsidRPr="00D02FB3">
        <w:rPr>
          <w:rFonts w:ascii="Times New Roman" w:eastAsia="Times New Roman" w:hAnsi="Times New Roman" w:cs="Times New Roman"/>
          <w:sz w:val="28"/>
          <w:szCs w:val="28"/>
          <w:vertAlign w:val="subscript"/>
          <w:lang w:val="uk-UA" w:eastAsia="ru-RU"/>
        </w:rPr>
        <w:t>0</w:t>
      </w:r>
      <w:r w:rsidRPr="00D02FB3">
        <w:rPr>
          <w:rFonts w:ascii="Times New Roman" w:eastAsia="Times New Roman" w:hAnsi="Times New Roman" w:cs="Times New Roman"/>
          <w:sz w:val="28"/>
          <w:szCs w:val="28"/>
          <w:lang w:val="uk-UA" w:eastAsia="ru-RU"/>
        </w:rPr>
        <w:t>) та кількістю опадів (О): 110, 90, 70% (Е</w:t>
      </w:r>
      <w:r w:rsidRPr="00D02FB3">
        <w:rPr>
          <w:rFonts w:ascii="Times New Roman" w:eastAsia="Times New Roman" w:hAnsi="Times New Roman" w:cs="Times New Roman"/>
          <w:sz w:val="28"/>
          <w:szCs w:val="28"/>
          <w:vertAlign w:val="subscript"/>
          <w:lang w:val="uk-UA" w:eastAsia="ru-RU"/>
        </w:rPr>
        <w:t>0</w:t>
      </w:r>
      <w:r w:rsidRPr="00D02FB3">
        <w:rPr>
          <w:rFonts w:ascii="Times New Roman" w:eastAsia="Times New Roman" w:hAnsi="Times New Roman" w:cs="Times New Roman"/>
          <w:sz w:val="28"/>
          <w:szCs w:val="28"/>
          <w:lang w:val="uk-UA" w:eastAsia="ru-RU"/>
        </w:rPr>
        <w:t xml:space="preserve"> – О). </w:t>
      </w:r>
    </w:p>
    <w:p w:rsidR="00D02FB3" w:rsidRPr="00D02FB3" w:rsidRDefault="00D02FB3" w:rsidP="00D02FB3">
      <w:pPr>
        <w:spacing w:after="0" w:line="240" w:lineRule="auto"/>
        <w:ind w:right="6" w:firstLine="709"/>
        <w:jc w:val="both"/>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 xml:space="preserve">При використанні рівняння </w:t>
      </w:r>
      <w:r w:rsidRPr="00D02FB3">
        <w:rPr>
          <w:rFonts w:ascii="Times New Roman" w:eastAsia="Times New Roman" w:hAnsi="Times New Roman" w:cs="Times New Roman"/>
          <w:sz w:val="28"/>
          <w:szCs w:val="28"/>
          <w:lang w:val="en-US" w:eastAsia="ru-RU"/>
        </w:rPr>
        <w:t>y</w:t>
      </w:r>
      <w:r w:rsidRPr="00D02FB3">
        <w:rPr>
          <w:rFonts w:ascii="Times New Roman" w:eastAsia="Times New Roman" w:hAnsi="Times New Roman" w:cs="Times New Roman"/>
          <w:sz w:val="28"/>
          <w:szCs w:val="28"/>
          <w:lang w:val="uk-UA" w:eastAsia="ru-RU"/>
        </w:rPr>
        <w:t xml:space="preserve"> = 4,08 + 0,94 х, де х – випаровуваність за формулою М.М. Іванова, отримано теоретичні величини норми поливу інтенсивних насаджень яблуні, які суттєво не відрізнялися від фактичних значень. Так, наприклад, відхилення норм поливу, визначених термостатно-ваговим методом та на варіанті 90% (Е</w:t>
      </w:r>
      <w:r w:rsidRPr="00D02FB3">
        <w:rPr>
          <w:rFonts w:ascii="Times New Roman" w:eastAsia="Times New Roman" w:hAnsi="Times New Roman" w:cs="Times New Roman"/>
          <w:sz w:val="28"/>
          <w:szCs w:val="28"/>
          <w:vertAlign w:val="subscript"/>
          <w:lang w:val="uk-UA" w:eastAsia="ru-RU"/>
        </w:rPr>
        <w:t>0</w:t>
      </w:r>
      <w:r w:rsidRPr="00D02FB3">
        <w:rPr>
          <w:rFonts w:ascii="Times New Roman" w:eastAsia="Times New Roman" w:hAnsi="Times New Roman" w:cs="Times New Roman"/>
          <w:sz w:val="28"/>
          <w:szCs w:val="28"/>
          <w:lang w:val="uk-UA" w:eastAsia="ru-RU"/>
        </w:rPr>
        <w:t xml:space="preserve"> – О), взагалі не перевищували 2–8 %. Отже, для оперативного управління поливним режимом інтенсивних насаджень яблуні пропонується використання вищенаведеної формули.</w:t>
      </w:r>
    </w:p>
    <w:p w:rsidR="00D02FB3" w:rsidRPr="00D02FB3" w:rsidRDefault="00D02FB3" w:rsidP="00D02FB3">
      <w:pPr>
        <w:spacing w:after="0" w:line="240" w:lineRule="auto"/>
        <w:ind w:firstLine="720"/>
        <w:jc w:val="both"/>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 xml:space="preserve">Щодо загальної динаміки вологості ґрунту впродовж вегетаційного періоду яблуні слід зазначити наступні загальні тенденції. На початку вегетації в насадженнях яблуні усіх сортів вміст вологи у ґрунті коливався в межах значення найменшої вологоємності (НВ). Упродовж квітня її вміст у верхніх шарах ґрунту знижувався до рівня 80-85 % НВ. Від початку літа запас вологи, нагромаджений у кореневмісному шарі ґрунту, починав інтенсивно зменшуватися. На варіанті природного зволоження запас вологи у метровому шарі ґрунту наприкінці літа знижувався до 163–167 мм, що на 50% менше від НВ. За роки досліджень максимальне висушування ґрунту відмічено у серпні. </w:t>
      </w:r>
    </w:p>
    <w:p w:rsidR="00D02FB3" w:rsidRPr="00D02FB3" w:rsidRDefault="00D02FB3" w:rsidP="00D02FB3">
      <w:pPr>
        <w:spacing w:after="0" w:line="240" w:lineRule="auto"/>
        <w:ind w:firstLine="709"/>
        <w:jc w:val="both"/>
        <w:rPr>
          <w:rFonts w:ascii="Times New Roman" w:eastAsia="Times New Roman" w:hAnsi="Times New Roman" w:cs="Times New Roman"/>
          <w:color w:val="000000"/>
          <w:sz w:val="28"/>
          <w:szCs w:val="28"/>
          <w:lang w:val="uk-UA" w:eastAsia="ru-RU"/>
        </w:rPr>
      </w:pPr>
      <w:r w:rsidRPr="00D02FB3">
        <w:rPr>
          <w:rFonts w:ascii="Times New Roman" w:eastAsia="Times New Roman" w:hAnsi="Times New Roman" w:cs="Times New Roman"/>
          <w:sz w:val="28"/>
          <w:szCs w:val="28"/>
          <w:lang w:val="uk-UA" w:eastAsia="ru-RU"/>
        </w:rPr>
        <w:t xml:space="preserve">На варіантах із зрошенням вміст вологи в </w:t>
      </w:r>
      <w:smartTag w:uri="urn:schemas-microsoft-com:office:smarttags" w:element="metricconverter">
        <w:smartTagPr>
          <w:attr w:name="ProductID" w:val="0,4 м"/>
        </w:smartTagPr>
        <w:r w:rsidRPr="00D02FB3">
          <w:rPr>
            <w:rFonts w:ascii="Times New Roman" w:eastAsia="Times New Roman" w:hAnsi="Times New Roman" w:cs="Times New Roman"/>
            <w:sz w:val="28"/>
            <w:szCs w:val="28"/>
            <w:lang w:val="uk-UA" w:eastAsia="ru-RU"/>
          </w:rPr>
          <w:t>0,4 м</w:t>
        </w:r>
      </w:smartTag>
      <w:r w:rsidRPr="00D02FB3">
        <w:rPr>
          <w:rFonts w:ascii="Times New Roman" w:eastAsia="Times New Roman" w:hAnsi="Times New Roman" w:cs="Times New Roman"/>
          <w:sz w:val="28"/>
          <w:szCs w:val="28"/>
          <w:lang w:val="uk-UA" w:eastAsia="ru-RU"/>
        </w:rPr>
        <w:t xml:space="preserve"> шарі ґрунту </w:t>
      </w:r>
      <w:r w:rsidRPr="00D02FB3">
        <w:rPr>
          <w:rFonts w:ascii="Times New Roman" w:eastAsia="Times New Roman" w:hAnsi="Times New Roman" w:cs="Times New Roman"/>
          <w:color w:val="000000"/>
          <w:sz w:val="28"/>
          <w:szCs w:val="28"/>
          <w:lang w:val="uk-UA" w:eastAsia="ru-RU"/>
        </w:rPr>
        <w:t>на момент першого  поливу</w:t>
      </w:r>
      <w:r w:rsidRPr="00D02FB3">
        <w:rPr>
          <w:rFonts w:ascii="Times New Roman" w:eastAsia="Times New Roman" w:hAnsi="Times New Roman" w:cs="Times New Roman"/>
          <w:sz w:val="28"/>
          <w:szCs w:val="28"/>
          <w:lang w:val="uk-UA" w:eastAsia="ru-RU"/>
        </w:rPr>
        <w:t xml:space="preserve"> коливався в середньому по роках у межах 90–105 мм. Вологість ґрунту впродовж вегетації яблуні на варіанті з призначенням поливів </w:t>
      </w:r>
      <w:r w:rsidRPr="00D02FB3">
        <w:rPr>
          <w:rFonts w:ascii="Times New Roman" w:eastAsia="Times New Roman" w:hAnsi="Times New Roman" w:cs="Times New Roman"/>
          <w:sz w:val="28"/>
          <w:szCs w:val="28"/>
          <w:lang w:val="uk-UA" w:eastAsia="ru-RU"/>
        </w:rPr>
        <w:lastRenderedPageBreak/>
        <w:t>при 110 % (Е</w:t>
      </w:r>
      <w:r w:rsidRPr="00D02FB3">
        <w:rPr>
          <w:rFonts w:ascii="Times New Roman" w:eastAsia="Times New Roman" w:hAnsi="Times New Roman" w:cs="Times New Roman"/>
          <w:sz w:val="28"/>
          <w:szCs w:val="28"/>
          <w:vertAlign w:val="subscript"/>
          <w:lang w:val="uk-UA" w:eastAsia="ru-RU"/>
        </w:rPr>
        <w:t>0</w:t>
      </w:r>
      <w:r w:rsidRPr="00D02FB3">
        <w:rPr>
          <w:rFonts w:ascii="Times New Roman" w:eastAsia="Times New Roman" w:hAnsi="Times New Roman" w:cs="Times New Roman"/>
          <w:sz w:val="28"/>
          <w:szCs w:val="28"/>
          <w:lang w:val="uk-UA" w:eastAsia="ru-RU"/>
        </w:rPr>
        <w:t xml:space="preserve"> – О) відмічена на рівні 80–85% НВ, при 90 % (Е</w:t>
      </w:r>
      <w:r w:rsidRPr="00D02FB3">
        <w:rPr>
          <w:rFonts w:ascii="Times New Roman" w:eastAsia="Times New Roman" w:hAnsi="Times New Roman" w:cs="Times New Roman"/>
          <w:sz w:val="28"/>
          <w:szCs w:val="28"/>
          <w:vertAlign w:val="subscript"/>
          <w:lang w:val="uk-UA" w:eastAsia="ru-RU"/>
        </w:rPr>
        <w:t>0</w:t>
      </w:r>
      <w:r w:rsidRPr="00D02FB3">
        <w:rPr>
          <w:rFonts w:ascii="Times New Roman" w:eastAsia="Times New Roman" w:hAnsi="Times New Roman" w:cs="Times New Roman"/>
          <w:sz w:val="28"/>
          <w:szCs w:val="28"/>
          <w:lang w:val="uk-UA" w:eastAsia="ru-RU"/>
        </w:rPr>
        <w:t xml:space="preserve"> – О) – 75–80% НВ, при 70 % (Е</w:t>
      </w:r>
      <w:r w:rsidRPr="00D02FB3">
        <w:rPr>
          <w:rFonts w:ascii="Times New Roman" w:eastAsia="Times New Roman" w:hAnsi="Times New Roman" w:cs="Times New Roman"/>
          <w:sz w:val="28"/>
          <w:szCs w:val="28"/>
          <w:vertAlign w:val="subscript"/>
          <w:lang w:val="uk-UA" w:eastAsia="ru-RU"/>
        </w:rPr>
        <w:t>0</w:t>
      </w:r>
      <w:r w:rsidRPr="00D02FB3">
        <w:rPr>
          <w:rFonts w:ascii="Times New Roman" w:eastAsia="Times New Roman" w:hAnsi="Times New Roman" w:cs="Times New Roman"/>
          <w:sz w:val="28"/>
          <w:szCs w:val="28"/>
          <w:lang w:val="uk-UA" w:eastAsia="ru-RU"/>
        </w:rPr>
        <w:t xml:space="preserve"> – О) – 68–75% НВ. Результати досліджень свідчать про несуттєву різницю щодо вмісту вологи між сортами яблуні</w:t>
      </w:r>
      <w:r w:rsidRPr="00D02FB3">
        <w:rPr>
          <w:rFonts w:ascii="Times New Roman" w:eastAsia="Times New Roman" w:hAnsi="Times New Roman" w:cs="Times New Roman"/>
          <w:color w:val="000000"/>
          <w:sz w:val="28"/>
          <w:szCs w:val="28"/>
          <w:lang w:val="uk-UA" w:eastAsia="ru-RU"/>
        </w:rPr>
        <w:t>.</w:t>
      </w:r>
    </w:p>
    <w:p w:rsidR="00D02FB3" w:rsidRPr="00D02FB3" w:rsidRDefault="00D02FB3" w:rsidP="00D02FB3">
      <w:pPr>
        <w:spacing w:after="0" w:line="240" w:lineRule="auto"/>
        <w:ind w:firstLine="709"/>
        <w:jc w:val="both"/>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Визначено, що динаміка вологості ґрунту визначалась особливостями погодних умов року, запланованим рівнем перед обумовлювала тривалість міжполивного періоду та становила 5–10 днів. Всього на варіантах досліду проведено від 8 до 13 поливів, причому найбільша потреба в поливах виникала впродовж липня – серпня. Саме у цей період відмічено найвищий ступінь висушування ґрунту (</w:t>
      </w:r>
      <w:r w:rsidRPr="00D02FB3">
        <w:rPr>
          <w:rFonts w:ascii="Times New Roman" w:eastAsia="Times New Roman" w:hAnsi="Times New Roman" w:cs="Times New Roman"/>
          <w:spacing w:val="-8"/>
          <w:sz w:val="28"/>
          <w:szCs w:val="28"/>
          <w:lang w:val="uk-UA" w:eastAsia="ru-RU"/>
        </w:rPr>
        <w:t>до 50 % НВ)</w:t>
      </w:r>
      <w:r w:rsidRPr="00D02FB3">
        <w:rPr>
          <w:rFonts w:ascii="Times New Roman" w:eastAsia="Times New Roman" w:hAnsi="Times New Roman" w:cs="Times New Roman"/>
          <w:sz w:val="28"/>
          <w:szCs w:val="28"/>
          <w:lang w:val="uk-UA" w:eastAsia="ru-RU"/>
        </w:rPr>
        <w:t xml:space="preserve"> на контрольному варіанті. Розрахунки поливних норм у дослідженнях були проведені на основі даних фактичного запасу вологи в кореневмісному шарі ґрунту </w:t>
      </w:r>
      <w:r w:rsidRPr="00D02FB3">
        <w:rPr>
          <w:rFonts w:ascii="Times New Roman" w:eastAsia="Times New Roman" w:hAnsi="Times New Roman" w:cs="Times New Roman"/>
          <w:spacing w:val="-10"/>
          <w:sz w:val="28"/>
          <w:szCs w:val="28"/>
          <w:lang w:val="uk-UA" w:eastAsia="ru-RU"/>
        </w:rPr>
        <w:t xml:space="preserve">та випаровуваності, розрахованої за метеорологічними </w:t>
      </w:r>
      <w:r w:rsidRPr="00D02FB3">
        <w:rPr>
          <w:rFonts w:ascii="Times New Roman" w:eastAsia="Times New Roman" w:hAnsi="Times New Roman" w:cs="Times New Roman"/>
          <w:sz w:val="28"/>
          <w:szCs w:val="28"/>
          <w:lang w:val="uk-UA" w:eastAsia="ru-RU"/>
        </w:rPr>
        <w:t>показниками. Максимальні зрошувальні норми в середньому за період досліджень застосовувались у варіанті з призначенням поливів при 110% (Е</w:t>
      </w:r>
      <w:r w:rsidRPr="00D02FB3">
        <w:rPr>
          <w:rFonts w:ascii="Times New Roman" w:eastAsia="Times New Roman" w:hAnsi="Times New Roman" w:cs="Times New Roman"/>
          <w:sz w:val="28"/>
          <w:szCs w:val="28"/>
          <w:vertAlign w:val="subscript"/>
          <w:lang w:val="uk-UA" w:eastAsia="ru-RU"/>
        </w:rPr>
        <w:t>0</w:t>
      </w:r>
      <w:r w:rsidRPr="00D02FB3">
        <w:rPr>
          <w:rFonts w:ascii="Times New Roman" w:eastAsia="Times New Roman" w:hAnsi="Times New Roman" w:cs="Times New Roman"/>
          <w:sz w:val="28"/>
          <w:szCs w:val="28"/>
          <w:lang w:val="uk-UA" w:eastAsia="ru-RU"/>
        </w:rPr>
        <w:t xml:space="preserve"> – О) – 634 м</w:t>
      </w:r>
      <w:r w:rsidRPr="00D02FB3">
        <w:rPr>
          <w:rFonts w:ascii="Times New Roman" w:eastAsia="Times New Roman" w:hAnsi="Times New Roman" w:cs="Times New Roman"/>
          <w:sz w:val="28"/>
          <w:szCs w:val="28"/>
          <w:vertAlign w:val="superscript"/>
          <w:lang w:val="uk-UA" w:eastAsia="ru-RU"/>
        </w:rPr>
        <w:t>3</w:t>
      </w:r>
      <w:r w:rsidRPr="00D02FB3">
        <w:rPr>
          <w:rFonts w:ascii="Times New Roman" w:eastAsia="Times New Roman" w:hAnsi="Times New Roman" w:cs="Times New Roman"/>
          <w:sz w:val="28"/>
          <w:szCs w:val="28"/>
          <w:lang w:val="uk-UA" w:eastAsia="ru-RU"/>
        </w:rPr>
        <w:t>/га, найменші – 70% (Е</w:t>
      </w:r>
      <w:r w:rsidRPr="00D02FB3">
        <w:rPr>
          <w:rFonts w:ascii="Times New Roman" w:eastAsia="Times New Roman" w:hAnsi="Times New Roman" w:cs="Times New Roman"/>
          <w:sz w:val="28"/>
          <w:szCs w:val="28"/>
          <w:vertAlign w:val="subscript"/>
          <w:lang w:val="uk-UA" w:eastAsia="ru-RU"/>
        </w:rPr>
        <w:t>0</w:t>
      </w:r>
      <w:r w:rsidRPr="00D02FB3">
        <w:rPr>
          <w:rFonts w:ascii="Times New Roman" w:eastAsia="Times New Roman" w:hAnsi="Times New Roman" w:cs="Times New Roman"/>
          <w:sz w:val="28"/>
          <w:szCs w:val="28"/>
          <w:lang w:val="uk-UA" w:eastAsia="ru-RU"/>
        </w:rPr>
        <w:t xml:space="preserve"> – О) – 404 м</w:t>
      </w:r>
      <w:r w:rsidRPr="00D02FB3">
        <w:rPr>
          <w:rFonts w:ascii="Times New Roman" w:eastAsia="Times New Roman" w:hAnsi="Times New Roman" w:cs="Times New Roman"/>
          <w:sz w:val="28"/>
          <w:szCs w:val="28"/>
          <w:vertAlign w:val="superscript"/>
          <w:lang w:val="uk-UA" w:eastAsia="ru-RU"/>
        </w:rPr>
        <w:t>3</w:t>
      </w:r>
      <w:r w:rsidRPr="00D02FB3">
        <w:rPr>
          <w:rFonts w:ascii="Times New Roman" w:eastAsia="Times New Roman" w:hAnsi="Times New Roman" w:cs="Times New Roman"/>
          <w:sz w:val="28"/>
          <w:szCs w:val="28"/>
          <w:lang w:val="uk-UA" w:eastAsia="ru-RU"/>
        </w:rPr>
        <w:t>/га (таблиця).</w:t>
      </w:r>
    </w:p>
    <w:p w:rsidR="00D02FB3" w:rsidRPr="00D02FB3" w:rsidRDefault="00D02FB3" w:rsidP="00D02FB3">
      <w:pPr>
        <w:spacing w:after="0" w:line="240" w:lineRule="auto"/>
        <w:ind w:firstLine="709"/>
        <w:jc w:val="both"/>
        <w:rPr>
          <w:rFonts w:ascii="Times New Roman" w:eastAsia="Times New Roman" w:hAnsi="Times New Roman" w:cs="Times New Roman"/>
          <w:sz w:val="28"/>
          <w:szCs w:val="28"/>
          <w:lang w:val="uk-UA" w:eastAsia="ru-RU"/>
        </w:rPr>
      </w:pPr>
    </w:p>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Динаміка показників режиму зрошення дерев яблуні, 2006-2013 рр.</w:t>
      </w:r>
    </w:p>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701"/>
        <w:gridCol w:w="1843"/>
        <w:gridCol w:w="1842"/>
        <w:gridCol w:w="1843"/>
      </w:tblGrid>
      <w:tr w:rsidR="00D02FB3" w:rsidRPr="00D02FB3" w:rsidTr="00E225F7">
        <w:tc>
          <w:tcPr>
            <w:tcW w:w="1985" w:type="dxa"/>
            <w:vAlign w:val="center"/>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Варіанти досліду</w:t>
            </w:r>
          </w:p>
        </w:tc>
        <w:tc>
          <w:tcPr>
            <w:tcW w:w="1701" w:type="dxa"/>
            <w:vAlign w:val="center"/>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Кількість поливів, шт.</w:t>
            </w:r>
          </w:p>
        </w:tc>
        <w:tc>
          <w:tcPr>
            <w:tcW w:w="1843" w:type="dxa"/>
            <w:vAlign w:val="center"/>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Норма, поливу, м</w:t>
            </w:r>
            <w:r w:rsidRPr="00D02FB3">
              <w:rPr>
                <w:rFonts w:ascii="Times New Roman" w:eastAsia="Times New Roman" w:hAnsi="Times New Roman" w:cs="Times New Roman"/>
                <w:sz w:val="28"/>
                <w:szCs w:val="28"/>
                <w:vertAlign w:val="superscript"/>
                <w:lang w:val="uk-UA" w:eastAsia="ru-RU"/>
              </w:rPr>
              <w:t>3</w:t>
            </w:r>
            <w:r w:rsidRPr="00D02FB3">
              <w:rPr>
                <w:rFonts w:ascii="Times New Roman" w:eastAsia="Times New Roman" w:hAnsi="Times New Roman" w:cs="Times New Roman"/>
                <w:sz w:val="28"/>
                <w:szCs w:val="28"/>
                <w:lang w:val="uk-UA" w:eastAsia="ru-RU"/>
              </w:rPr>
              <w:t>/га</w:t>
            </w:r>
          </w:p>
        </w:tc>
        <w:tc>
          <w:tcPr>
            <w:tcW w:w="1842" w:type="dxa"/>
            <w:vAlign w:val="center"/>
          </w:tcPr>
          <w:p w:rsidR="00D02FB3" w:rsidRPr="00D02FB3" w:rsidRDefault="00D02FB3" w:rsidP="00D02FB3">
            <w:pPr>
              <w:spacing w:after="0" w:line="240" w:lineRule="auto"/>
              <w:ind w:right="-108" w:hanging="108"/>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Міжполивний період, дні</w:t>
            </w:r>
          </w:p>
        </w:tc>
        <w:tc>
          <w:tcPr>
            <w:tcW w:w="1843" w:type="dxa"/>
            <w:vAlign w:val="center"/>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Зрошувальна норма, м</w:t>
            </w:r>
            <w:r w:rsidRPr="00D02FB3">
              <w:rPr>
                <w:rFonts w:ascii="Times New Roman" w:eastAsia="Times New Roman" w:hAnsi="Times New Roman" w:cs="Times New Roman"/>
                <w:sz w:val="28"/>
                <w:szCs w:val="28"/>
                <w:vertAlign w:val="superscript"/>
                <w:lang w:val="uk-UA" w:eastAsia="ru-RU"/>
              </w:rPr>
              <w:t>3</w:t>
            </w:r>
            <w:r w:rsidRPr="00D02FB3">
              <w:rPr>
                <w:rFonts w:ascii="Times New Roman" w:eastAsia="Times New Roman" w:hAnsi="Times New Roman" w:cs="Times New Roman"/>
                <w:sz w:val="28"/>
                <w:szCs w:val="28"/>
                <w:lang w:val="uk-UA" w:eastAsia="ru-RU"/>
              </w:rPr>
              <w:t>/га</w:t>
            </w:r>
          </w:p>
        </w:tc>
      </w:tr>
      <w:tr w:rsidR="00D02FB3" w:rsidRPr="00D02FB3" w:rsidTr="00E225F7">
        <w:tc>
          <w:tcPr>
            <w:tcW w:w="1985" w:type="dxa"/>
          </w:tcPr>
          <w:p w:rsidR="00D02FB3" w:rsidRPr="00D02FB3" w:rsidRDefault="00D02FB3" w:rsidP="00D02FB3">
            <w:pPr>
              <w:spacing w:after="0" w:line="240" w:lineRule="auto"/>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80% НВ</w:t>
            </w:r>
          </w:p>
        </w:tc>
        <w:tc>
          <w:tcPr>
            <w:tcW w:w="1701"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9</w:t>
            </w:r>
          </w:p>
        </w:tc>
        <w:tc>
          <w:tcPr>
            <w:tcW w:w="1843"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62,8</w:t>
            </w:r>
          </w:p>
        </w:tc>
        <w:tc>
          <w:tcPr>
            <w:tcW w:w="1842"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6-9</w:t>
            </w:r>
          </w:p>
        </w:tc>
        <w:tc>
          <w:tcPr>
            <w:tcW w:w="1843"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566</w:t>
            </w:r>
          </w:p>
        </w:tc>
      </w:tr>
      <w:tr w:rsidR="00D02FB3" w:rsidRPr="00D02FB3" w:rsidTr="00E225F7">
        <w:tc>
          <w:tcPr>
            <w:tcW w:w="1985" w:type="dxa"/>
          </w:tcPr>
          <w:p w:rsidR="00D02FB3" w:rsidRPr="00D02FB3" w:rsidRDefault="00D02FB3" w:rsidP="00D02FB3">
            <w:pPr>
              <w:spacing w:after="0" w:line="240" w:lineRule="auto"/>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110% (Е</w:t>
            </w:r>
            <w:r w:rsidRPr="00D02FB3">
              <w:rPr>
                <w:rFonts w:ascii="Times New Roman" w:eastAsia="Times New Roman" w:hAnsi="Times New Roman" w:cs="Times New Roman"/>
                <w:sz w:val="28"/>
                <w:szCs w:val="28"/>
                <w:vertAlign w:val="subscript"/>
                <w:lang w:val="uk-UA" w:eastAsia="ru-RU"/>
              </w:rPr>
              <w:t>0</w:t>
            </w:r>
            <w:r w:rsidRPr="00D02FB3">
              <w:rPr>
                <w:rFonts w:ascii="Times New Roman" w:eastAsia="Times New Roman" w:hAnsi="Times New Roman" w:cs="Times New Roman"/>
                <w:sz w:val="28"/>
                <w:szCs w:val="28"/>
                <w:lang w:val="uk-UA" w:eastAsia="ru-RU"/>
              </w:rPr>
              <w:t xml:space="preserve"> – О)</w:t>
            </w:r>
          </w:p>
        </w:tc>
        <w:tc>
          <w:tcPr>
            <w:tcW w:w="1701"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9</w:t>
            </w:r>
          </w:p>
        </w:tc>
        <w:tc>
          <w:tcPr>
            <w:tcW w:w="1843"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70,4</w:t>
            </w:r>
          </w:p>
        </w:tc>
        <w:tc>
          <w:tcPr>
            <w:tcW w:w="1842"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6-9</w:t>
            </w:r>
          </w:p>
        </w:tc>
        <w:tc>
          <w:tcPr>
            <w:tcW w:w="1843"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634</w:t>
            </w:r>
          </w:p>
        </w:tc>
      </w:tr>
      <w:tr w:rsidR="00D02FB3" w:rsidRPr="00D02FB3" w:rsidTr="00E225F7">
        <w:tc>
          <w:tcPr>
            <w:tcW w:w="1985" w:type="dxa"/>
          </w:tcPr>
          <w:p w:rsidR="00D02FB3" w:rsidRPr="00D02FB3" w:rsidRDefault="00D02FB3" w:rsidP="00D02FB3">
            <w:pPr>
              <w:spacing w:after="0" w:line="240" w:lineRule="auto"/>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90% (Е</w:t>
            </w:r>
            <w:r w:rsidRPr="00D02FB3">
              <w:rPr>
                <w:rFonts w:ascii="Times New Roman" w:eastAsia="Times New Roman" w:hAnsi="Times New Roman" w:cs="Times New Roman"/>
                <w:sz w:val="28"/>
                <w:szCs w:val="28"/>
                <w:vertAlign w:val="subscript"/>
                <w:lang w:val="uk-UA" w:eastAsia="ru-RU"/>
              </w:rPr>
              <w:t>0</w:t>
            </w:r>
            <w:r w:rsidRPr="00D02FB3">
              <w:rPr>
                <w:rFonts w:ascii="Times New Roman" w:eastAsia="Times New Roman" w:hAnsi="Times New Roman" w:cs="Times New Roman"/>
                <w:sz w:val="28"/>
                <w:szCs w:val="28"/>
                <w:lang w:val="uk-UA" w:eastAsia="ru-RU"/>
              </w:rPr>
              <w:t xml:space="preserve"> – О)</w:t>
            </w:r>
          </w:p>
        </w:tc>
        <w:tc>
          <w:tcPr>
            <w:tcW w:w="1701"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9</w:t>
            </w:r>
          </w:p>
        </w:tc>
        <w:tc>
          <w:tcPr>
            <w:tcW w:w="1843"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58,1</w:t>
            </w:r>
          </w:p>
        </w:tc>
        <w:tc>
          <w:tcPr>
            <w:tcW w:w="1842"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6-9</w:t>
            </w:r>
          </w:p>
        </w:tc>
        <w:tc>
          <w:tcPr>
            <w:tcW w:w="1843"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523</w:t>
            </w:r>
          </w:p>
        </w:tc>
      </w:tr>
      <w:tr w:rsidR="00D02FB3" w:rsidRPr="00D02FB3" w:rsidTr="00E225F7">
        <w:tc>
          <w:tcPr>
            <w:tcW w:w="1985" w:type="dxa"/>
          </w:tcPr>
          <w:p w:rsidR="00D02FB3" w:rsidRPr="00D02FB3" w:rsidRDefault="00D02FB3" w:rsidP="00D02FB3">
            <w:pPr>
              <w:spacing w:after="0" w:line="240" w:lineRule="auto"/>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70% (Е</w:t>
            </w:r>
            <w:r w:rsidRPr="00D02FB3">
              <w:rPr>
                <w:rFonts w:ascii="Times New Roman" w:eastAsia="Times New Roman" w:hAnsi="Times New Roman" w:cs="Times New Roman"/>
                <w:sz w:val="28"/>
                <w:szCs w:val="28"/>
                <w:vertAlign w:val="subscript"/>
                <w:lang w:val="uk-UA" w:eastAsia="ru-RU"/>
              </w:rPr>
              <w:t>0</w:t>
            </w:r>
            <w:r w:rsidRPr="00D02FB3">
              <w:rPr>
                <w:rFonts w:ascii="Times New Roman" w:eastAsia="Times New Roman" w:hAnsi="Times New Roman" w:cs="Times New Roman"/>
                <w:sz w:val="28"/>
                <w:szCs w:val="28"/>
                <w:lang w:val="uk-UA" w:eastAsia="ru-RU"/>
              </w:rPr>
              <w:t xml:space="preserve"> – О)</w:t>
            </w:r>
          </w:p>
        </w:tc>
        <w:tc>
          <w:tcPr>
            <w:tcW w:w="1701"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9</w:t>
            </w:r>
          </w:p>
        </w:tc>
        <w:tc>
          <w:tcPr>
            <w:tcW w:w="1843"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44,9</w:t>
            </w:r>
          </w:p>
        </w:tc>
        <w:tc>
          <w:tcPr>
            <w:tcW w:w="1842"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6-9</w:t>
            </w:r>
          </w:p>
        </w:tc>
        <w:tc>
          <w:tcPr>
            <w:tcW w:w="1843" w:type="dxa"/>
          </w:tcPr>
          <w:p w:rsidR="00D02FB3" w:rsidRPr="00D02FB3" w:rsidRDefault="00D02FB3" w:rsidP="00D02FB3">
            <w:pPr>
              <w:spacing w:after="0" w:line="240" w:lineRule="auto"/>
              <w:jc w:val="center"/>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404</w:t>
            </w:r>
          </w:p>
        </w:tc>
      </w:tr>
    </w:tbl>
    <w:p w:rsidR="00D02FB3" w:rsidRPr="00D02FB3" w:rsidRDefault="00D02FB3" w:rsidP="00D02FB3">
      <w:pPr>
        <w:spacing w:after="0" w:line="240" w:lineRule="auto"/>
        <w:ind w:firstLine="709"/>
        <w:jc w:val="both"/>
        <w:rPr>
          <w:rFonts w:ascii="Times New Roman" w:eastAsia="Times New Roman" w:hAnsi="Times New Roman" w:cs="Times New Roman"/>
          <w:color w:val="000000"/>
          <w:sz w:val="28"/>
          <w:szCs w:val="28"/>
          <w:lang w:val="uk-UA" w:eastAsia="ru-RU"/>
        </w:rPr>
      </w:pPr>
    </w:p>
    <w:p w:rsidR="00D02FB3" w:rsidRPr="00D02FB3" w:rsidRDefault="00D02FB3" w:rsidP="00D02FB3">
      <w:pPr>
        <w:spacing w:after="0" w:line="240" w:lineRule="auto"/>
        <w:ind w:firstLine="709"/>
        <w:jc w:val="both"/>
        <w:rPr>
          <w:rFonts w:ascii="Times New Roman" w:eastAsia="Times New Roman" w:hAnsi="Times New Roman" w:cs="Times New Roman"/>
          <w:color w:val="000000"/>
          <w:sz w:val="28"/>
          <w:szCs w:val="28"/>
          <w:lang w:val="uk-UA" w:eastAsia="ru-RU"/>
        </w:rPr>
      </w:pPr>
      <w:r w:rsidRPr="00D02FB3">
        <w:rPr>
          <w:rFonts w:ascii="Times New Roman" w:eastAsia="Times New Roman" w:hAnsi="Times New Roman" w:cs="Times New Roman"/>
          <w:color w:val="000000"/>
          <w:sz w:val="28"/>
          <w:szCs w:val="28"/>
          <w:lang w:val="uk-UA" w:eastAsia="ru-RU"/>
        </w:rPr>
        <w:t>Також відмічено, що оперативне визначення поливного режиму при 90 % (Е</w:t>
      </w:r>
      <w:r w:rsidRPr="00D02FB3">
        <w:rPr>
          <w:rFonts w:ascii="Times New Roman" w:eastAsia="Times New Roman" w:hAnsi="Times New Roman" w:cs="Times New Roman"/>
          <w:color w:val="000000"/>
          <w:sz w:val="28"/>
          <w:szCs w:val="28"/>
          <w:vertAlign w:val="subscript"/>
          <w:lang w:val="uk-UA" w:eastAsia="ru-RU"/>
        </w:rPr>
        <w:t>0</w:t>
      </w:r>
      <w:r w:rsidRPr="00D02FB3">
        <w:rPr>
          <w:rFonts w:ascii="Times New Roman" w:eastAsia="Times New Roman" w:hAnsi="Times New Roman" w:cs="Times New Roman"/>
          <w:color w:val="000000"/>
          <w:sz w:val="28"/>
          <w:szCs w:val="28"/>
          <w:lang w:val="uk-UA" w:eastAsia="ru-RU"/>
        </w:rPr>
        <w:t xml:space="preserve"> – О) дозволяє підтримувати вологість </w:t>
      </w:r>
      <w:smartTag w:uri="urn:schemas-microsoft-com:office:smarttags" w:element="metricconverter">
        <w:smartTagPr>
          <w:attr w:name="ProductID" w:val="0,4 м"/>
        </w:smartTagPr>
        <w:r w:rsidRPr="00D02FB3">
          <w:rPr>
            <w:rFonts w:ascii="Times New Roman" w:eastAsia="Times New Roman" w:hAnsi="Times New Roman" w:cs="Times New Roman"/>
            <w:color w:val="000000"/>
            <w:sz w:val="28"/>
            <w:szCs w:val="28"/>
            <w:lang w:val="uk-UA" w:eastAsia="ru-RU"/>
          </w:rPr>
          <w:t>0,4 м</w:t>
        </w:r>
      </w:smartTag>
      <w:r w:rsidRPr="00D02FB3">
        <w:rPr>
          <w:rFonts w:ascii="Times New Roman" w:eastAsia="Times New Roman" w:hAnsi="Times New Roman" w:cs="Times New Roman"/>
          <w:color w:val="000000"/>
          <w:sz w:val="28"/>
          <w:szCs w:val="28"/>
          <w:lang w:val="uk-UA" w:eastAsia="ru-RU"/>
        </w:rPr>
        <w:t xml:space="preserve"> шару ґрунту в межах 80 % НВ, тобто оптимальну для інтенсивних насаджень яблуні </w:t>
      </w:r>
      <w:r w:rsidRPr="00D02FB3">
        <w:rPr>
          <w:rFonts w:ascii="Times New Roman" w:eastAsia="Times New Roman" w:hAnsi="Times New Roman" w:cs="Times New Roman"/>
          <w:color w:val="000000"/>
          <w:sz w:val="28"/>
          <w:szCs w:val="28"/>
          <w:lang w:eastAsia="ru-RU"/>
        </w:rPr>
        <w:t>[</w:t>
      </w:r>
      <w:r w:rsidRPr="00D02FB3">
        <w:rPr>
          <w:rFonts w:ascii="Times New Roman" w:eastAsia="Times New Roman" w:hAnsi="Times New Roman" w:cs="Times New Roman"/>
          <w:color w:val="000000"/>
          <w:sz w:val="28"/>
          <w:szCs w:val="28"/>
          <w:lang w:val="uk-UA" w:eastAsia="ru-RU"/>
        </w:rPr>
        <w:t>10</w:t>
      </w:r>
      <w:r w:rsidRPr="00D02FB3">
        <w:rPr>
          <w:rFonts w:ascii="Times New Roman" w:eastAsia="Times New Roman" w:hAnsi="Times New Roman" w:cs="Times New Roman"/>
          <w:color w:val="000000"/>
          <w:sz w:val="28"/>
          <w:szCs w:val="28"/>
          <w:lang w:eastAsia="ru-RU"/>
        </w:rPr>
        <w:t>]</w:t>
      </w:r>
      <w:r w:rsidRPr="00D02FB3">
        <w:rPr>
          <w:rFonts w:ascii="Times New Roman" w:eastAsia="Times New Roman" w:hAnsi="Times New Roman" w:cs="Times New Roman"/>
          <w:color w:val="000000"/>
          <w:sz w:val="28"/>
          <w:szCs w:val="28"/>
          <w:lang w:val="uk-UA" w:eastAsia="ru-RU"/>
        </w:rPr>
        <w:t>. Крім того, сумарне водоспоживання на варіантах 80% НВ та 90% (Е</w:t>
      </w:r>
      <w:r w:rsidRPr="00D02FB3">
        <w:rPr>
          <w:rFonts w:ascii="Times New Roman" w:eastAsia="Times New Roman" w:hAnsi="Times New Roman" w:cs="Times New Roman"/>
          <w:color w:val="000000"/>
          <w:sz w:val="28"/>
          <w:szCs w:val="28"/>
          <w:vertAlign w:val="subscript"/>
          <w:lang w:val="uk-UA" w:eastAsia="ru-RU"/>
        </w:rPr>
        <w:t>0</w:t>
      </w:r>
      <w:r w:rsidRPr="00D02FB3">
        <w:rPr>
          <w:rFonts w:ascii="Times New Roman" w:eastAsia="Times New Roman" w:hAnsi="Times New Roman" w:cs="Times New Roman"/>
          <w:color w:val="000000"/>
          <w:sz w:val="28"/>
          <w:szCs w:val="28"/>
          <w:lang w:val="uk-UA" w:eastAsia="ru-RU"/>
        </w:rPr>
        <w:t xml:space="preserve"> – О) суттєво не відрізнялося (відхилення не перевищували 4 %). У підсумку, це обумовило відсутність істотної різниці між величиною поливної норми на цих варіантах. Отже, використання розрахункового методу при 90 % (Е</w:t>
      </w:r>
      <w:r w:rsidRPr="00D02FB3">
        <w:rPr>
          <w:rFonts w:ascii="Times New Roman" w:eastAsia="Times New Roman" w:hAnsi="Times New Roman" w:cs="Times New Roman"/>
          <w:color w:val="000000"/>
          <w:sz w:val="28"/>
          <w:szCs w:val="28"/>
          <w:vertAlign w:val="subscript"/>
          <w:lang w:val="uk-UA" w:eastAsia="ru-RU"/>
        </w:rPr>
        <w:t>0</w:t>
      </w:r>
      <w:r w:rsidRPr="00D02FB3">
        <w:rPr>
          <w:rFonts w:ascii="Times New Roman" w:eastAsia="Times New Roman" w:hAnsi="Times New Roman" w:cs="Times New Roman"/>
          <w:color w:val="000000"/>
          <w:sz w:val="28"/>
          <w:szCs w:val="28"/>
          <w:lang w:val="uk-UA" w:eastAsia="ru-RU"/>
        </w:rPr>
        <w:t xml:space="preserve"> – О)  є доцільним для визначення оптимального режиму зрошення насаджень яблуні за інтенсивної технології їх вирощування.</w:t>
      </w:r>
    </w:p>
    <w:p w:rsidR="00D02FB3" w:rsidRPr="00D02FB3" w:rsidRDefault="00D02FB3" w:rsidP="00D02FB3">
      <w:pPr>
        <w:spacing w:after="0" w:line="240" w:lineRule="auto"/>
        <w:ind w:firstLine="720"/>
        <w:jc w:val="both"/>
        <w:rPr>
          <w:rFonts w:ascii="Times New Roman" w:eastAsia="Times New Roman" w:hAnsi="Times New Roman" w:cs="Times New Roman"/>
          <w:sz w:val="28"/>
          <w:szCs w:val="28"/>
          <w:lang w:val="uk-UA" w:eastAsia="ru-RU"/>
        </w:rPr>
      </w:pPr>
      <w:r w:rsidRPr="00D02FB3">
        <w:rPr>
          <w:rFonts w:ascii="Times New Roman" w:eastAsia="Times New Roman" w:hAnsi="Times New Roman" w:cs="Times New Roman"/>
          <w:sz w:val="28"/>
          <w:szCs w:val="28"/>
          <w:lang w:val="uk-UA" w:eastAsia="ru-RU"/>
        </w:rPr>
        <w:t xml:space="preserve">Таким чином, у районах Південного Степу України в інтенсивних насадженнях яблуні рекомендується підтримувати режим вологості кореневмісного шару ґрунту </w:t>
      </w:r>
      <w:smartTag w:uri="urn:schemas-microsoft-com:office:smarttags" w:element="metricconverter">
        <w:smartTagPr>
          <w:attr w:name="ProductID" w:val="0,4 м"/>
        </w:smartTagPr>
        <w:r w:rsidRPr="00D02FB3">
          <w:rPr>
            <w:rFonts w:ascii="Times New Roman" w:eastAsia="Times New Roman" w:hAnsi="Times New Roman" w:cs="Times New Roman"/>
            <w:sz w:val="28"/>
            <w:szCs w:val="28"/>
            <w:lang w:val="uk-UA" w:eastAsia="ru-RU"/>
          </w:rPr>
          <w:t>0,4 м</w:t>
        </w:r>
      </w:smartTag>
      <w:r w:rsidRPr="00D02FB3">
        <w:rPr>
          <w:rFonts w:ascii="Times New Roman" w:eastAsia="Times New Roman" w:hAnsi="Times New Roman" w:cs="Times New Roman"/>
          <w:sz w:val="28"/>
          <w:szCs w:val="28"/>
          <w:lang w:val="uk-UA" w:eastAsia="ru-RU"/>
        </w:rPr>
        <w:t xml:space="preserve"> протягом вегетації на рівні 80% НВ, що забезпечить стабілізацію водного режиму ґрунту за парового його утримання, зростання урожайності на 20 – 40% та поліпшення якості продукції.</w:t>
      </w:r>
    </w:p>
    <w:p w:rsidR="00D02FB3" w:rsidRPr="00D02FB3" w:rsidRDefault="00D02FB3" w:rsidP="00D02FB3">
      <w:pPr>
        <w:spacing w:after="0" w:line="240" w:lineRule="auto"/>
        <w:ind w:firstLine="770"/>
        <w:jc w:val="both"/>
        <w:outlineLvl w:val="0"/>
        <w:rPr>
          <w:rFonts w:ascii="Calibri" w:eastAsia="Times New Roman" w:hAnsi="Calibri" w:cs="Times New Roman"/>
          <w:sz w:val="28"/>
          <w:szCs w:val="28"/>
          <w:lang w:val="uk-UA" w:eastAsia="ru-RU"/>
        </w:rPr>
      </w:pPr>
      <w:r w:rsidRPr="00D02FB3">
        <w:rPr>
          <w:rFonts w:ascii="Times New Roman" w:eastAsia="Times New Roman" w:hAnsi="Times New Roman" w:cs="Times New Roman"/>
          <w:sz w:val="28"/>
          <w:szCs w:val="28"/>
          <w:lang w:val="uk-UA" w:eastAsia="ru-RU"/>
        </w:rPr>
        <w:t>Оперативне планування строків і норм поливу при мікрозрошенні інтенсивних насаджень яблуні пропонується за розрахунковим методом на основі метеорологічних показників: середньодобової температури (</w:t>
      </w:r>
      <w:r w:rsidRPr="00D02FB3">
        <w:rPr>
          <w:rFonts w:ascii="Times New Roman" w:eastAsia="Times New Roman" w:hAnsi="Times New Roman" w:cs="Times New Roman"/>
          <w:sz w:val="28"/>
          <w:szCs w:val="28"/>
          <w:lang w:val="en-US" w:eastAsia="ru-RU"/>
        </w:rPr>
        <w:t>t</w:t>
      </w:r>
      <w:r w:rsidRPr="00D02FB3">
        <w:rPr>
          <w:rFonts w:ascii="Times New Roman" w:eastAsia="Times New Roman" w:hAnsi="Times New Roman" w:cs="Times New Roman"/>
          <w:sz w:val="28"/>
          <w:szCs w:val="28"/>
          <w:vertAlign w:val="superscript"/>
          <w:lang w:val="uk-UA" w:eastAsia="ru-RU"/>
        </w:rPr>
        <w:t>0</w:t>
      </w:r>
      <w:r w:rsidRPr="00D02FB3">
        <w:rPr>
          <w:rFonts w:ascii="Times New Roman" w:eastAsia="Times New Roman" w:hAnsi="Times New Roman" w:cs="Times New Roman"/>
          <w:sz w:val="28"/>
          <w:szCs w:val="28"/>
          <w:lang w:val="uk-UA" w:eastAsia="ru-RU"/>
        </w:rPr>
        <w:t>С) та вологості (</w:t>
      </w:r>
      <w:r w:rsidRPr="00D02FB3">
        <w:rPr>
          <w:rFonts w:ascii="Times New Roman" w:eastAsia="Times New Roman" w:hAnsi="Times New Roman" w:cs="Times New Roman"/>
          <w:sz w:val="28"/>
          <w:szCs w:val="28"/>
          <w:lang w:val="en-US" w:eastAsia="ru-RU"/>
        </w:rPr>
        <w:t>r</w:t>
      </w:r>
      <w:r w:rsidRPr="00D02FB3">
        <w:rPr>
          <w:rFonts w:ascii="Times New Roman" w:eastAsia="Times New Roman" w:hAnsi="Times New Roman" w:cs="Times New Roman"/>
          <w:sz w:val="28"/>
          <w:szCs w:val="28"/>
          <w:lang w:val="uk-UA" w:eastAsia="ru-RU"/>
        </w:rPr>
        <w:t xml:space="preserve">) повітря і кількості опадів (О) </w:t>
      </w:r>
      <w:r w:rsidRPr="00D02FB3">
        <w:rPr>
          <w:rFonts w:ascii="Times New Roman" w:eastAsia="Times New Roman" w:hAnsi="Times New Roman" w:cs="Times New Roman"/>
          <w:bCs/>
          <w:sz w:val="28"/>
          <w:szCs w:val="28"/>
          <w:lang w:val="uk-UA" w:eastAsia="ru-RU"/>
        </w:rPr>
        <w:t xml:space="preserve">за формулою: </w:t>
      </w:r>
      <w:r w:rsidRPr="00D02FB3">
        <w:rPr>
          <w:rFonts w:ascii="Times New Roman" w:eastAsia="Times New Roman" w:hAnsi="Times New Roman" w:cs="Times New Roman"/>
          <w:bCs/>
          <w:i/>
          <w:iCs/>
          <w:sz w:val="28"/>
          <w:szCs w:val="28"/>
          <w:lang w:val="uk-UA" w:eastAsia="ru-RU"/>
        </w:rPr>
        <w:t>m = 0,9(Е</w:t>
      </w:r>
      <w:r w:rsidRPr="00D02FB3">
        <w:rPr>
          <w:rFonts w:ascii="Times New Roman" w:eastAsia="Times New Roman" w:hAnsi="Times New Roman" w:cs="Times New Roman"/>
          <w:bCs/>
          <w:i/>
          <w:iCs/>
          <w:sz w:val="28"/>
          <w:szCs w:val="28"/>
          <w:vertAlign w:val="subscript"/>
          <w:lang w:val="uk-UA" w:eastAsia="ru-RU"/>
        </w:rPr>
        <w:t>0</w:t>
      </w:r>
      <w:r w:rsidRPr="00D02FB3">
        <w:rPr>
          <w:rFonts w:ascii="Times New Roman" w:eastAsia="Times New Roman" w:hAnsi="Times New Roman" w:cs="Times New Roman"/>
          <w:bCs/>
          <w:i/>
          <w:iCs/>
          <w:sz w:val="28"/>
          <w:szCs w:val="28"/>
          <w:lang w:val="uk-UA" w:eastAsia="ru-RU"/>
        </w:rPr>
        <w:t xml:space="preserve"> – О)10k, </w:t>
      </w:r>
      <w:r w:rsidRPr="00D02FB3">
        <w:rPr>
          <w:rFonts w:ascii="Times New Roman" w:eastAsia="Times New Roman" w:hAnsi="Times New Roman" w:cs="Times New Roman"/>
          <w:bCs/>
          <w:sz w:val="28"/>
          <w:szCs w:val="28"/>
          <w:lang w:val="uk-UA" w:eastAsia="ru-RU"/>
        </w:rPr>
        <w:t xml:space="preserve">де </w:t>
      </w:r>
      <w:r w:rsidRPr="00D02FB3">
        <w:rPr>
          <w:rFonts w:ascii="Times New Roman" w:eastAsia="Times New Roman" w:hAnsi="Times New Roman" w:cs="Times New Roman"/>
          <w:bCs/>
          <w:i/>
          <w:iCs/>
          <w:sz w:val="28"/>
          <w:szCs w:val="28"/>
          <w:lang w:val="en-US" w:eastAsia="ru-RU"/>
        </w:rPr>
        <w:t>k</w:t>
      </w:r>
      <w:r w:rsidRPr="00D02FB3">
        <w:rPr>
          <w:rFonts w:ascii="Times New Roman" w:eastAsia="Times New Roman" w:hAnsi="Times New Roman" w:cs="Times New Roman"/>
          <w:bCs/>
          <w:i/>
          <w:iCs/>
          <w:sz w:val="28"/>
          <w:szCs w:val="28"/>
          <w:lang w:val="uk-UA" w:eastAsia="ru-RU"/>
        </w:rPr>
        <w:t xml:space="preserve"> </w:t>
      </w:r>
      <w:r w:rsidRPr="00D02FB3">
        <w:rPr>
          <w:rFonts w:ascii="Times New Roman" w:eastAsia="Times New Roman" w:hAnsi="Times New Roman" w:cs="Times New Roman"/>
          <w:bCs/>
          <w:sz w:val="28"/>
          <w:szCs w:val="28"/>
          <w:lang w:val="uk-UA" w:eastAsia="ru-RU"/>
        </w:rPr>
        <w:t xml:space="preserve">– коефіцієнт площі зволоження ґрунту; </w:t>
      </w:r>
      <w:r w:rsidRPr="00D02FB3">
        <w:rPr>
          <w:rFonts w:ascii="Times New Roman" w:eastAsia="Times New Roman" w:hAnsi="Times New Roman" w:cs="Times New Roman"/>
          <w:bCs/>
          <w:i/>
          <w:iCs/>
          <w:sz w:val="28"/>
          <w:szCs w:val="28"/>
          <w:lang w:val="uk-UA" w:eastAsia="ru-RU"/>
        </w:rPr>
        <w:t>Е</w:t>
      </w:r>
      <w:r w:rsidRPr="00D02FB3">
        <w:rPr>
          <w:rFonts w:ascii="Times New Roman" w:eastAsia="Times New Roman" w:hAnsi="Times New Roman" w:cs="Times New Roman"/>
          <w:bCs/>
          <w:i/>
          <w:iCs/>
          <w:sz w:val="28"/>
          <w:szCs w:val="28"/>
          <w:vertAlign w:val="subscript"/>
          <w:lang w:val="uk-UA" w:eastAsia="ru-RU"/>
        </w:rPr>
        <w:t>0</w:t>
      </w:r>
      <w:r w:rsidRPr="00D02FB3">
        <w:rPr>
          <w:rFonts w:ascii="Times New Roman" w:eastAsia="Times New Roman" w:hAnsi="Times New Roman" w:cs="Times New Roman"/>
          <w:bCs/>
          <w:sz w:val="28"/>
          <w:szCs w:val="28"/>
          <w:lang w:val="uk-UA" w:eastAsia="ru-RU"/>
        </w:rPr>
        <w:t xml:space="preserve"> – середньодобова випаровуваність за формулою М.М. Іванова, мм; </w:t>
      </w:r>
      <w:r w:rsidRPr="00D02FB3">
        <w:rPr>
          <w:rFonts w:ascii="Times New Roman" w:eastAsia="Times New Roman" w:hAnsi="Times New Roman" w:cs="Times New Roman"/>
          <w:bCs/>
          <w:i/>
          <w:iCs/>
          <w:sz w:val="28"/>
          <w:szCs w:val="28"/>
          <w:lang w:val="uk-UA" w:eastAsia="ru-RU"/>
        </w:rPr>
        <w:t xml:space="preserve">О </w:t>
      </w:r>
      <w:r w:rsidRPr="00D02FB3">
        <w:rPr>
          <w:rFonts w:ascii="Times New Roman" w:eastAsia="Times New Roman" w:hAnsi="Times New Roman" w:cs="Times New Roman"/>
          <w:bCs/>
          <w:sz w:val="28"/>
          <w:szCs w:val="28"/>
          <w:lang w:val="uk-UA" w:eastAsia="ru-RU"/>
        </w:rPr>
        <w:t xml:space="preserve">– кількість опадів за  міжполивний період, мм, що </w:t>
      </w:r>
      <w:r w:rsidRPr="00D02FB3">
        <w:rPr>
          <w:rFonts w:ascii="Times New Roman" w:eastAsia="Times New Roman" w:hAnsi="Times New Roman" w:cs="Times New Roman"/>
          <w:sz w:val="28"/>
          <w:szCs w:val="28"/>
          <w:lang w:val="uk-UA" w:eastAsia="ru-RU"/>
        </w:rPr>
        <w:t xml:space="preserve">дозволяє підтримувати вологість ґрунту на рівні 80% НВ. </w:t>
      </w:r>
    </w:p>
    <w:p w:rsidR="00790C09" w:rsidRPr="00790C09" w:rsidRDefault="00790C09" w:rsidP="00790C09">
      <w:pPr>
        <w:shd w:val="clear" w:color="auto" w:fill="FFFFFF"/>
        <w:tabs>
          <w:tab w:val="left" w:pos="540"/>
        </w:tabs>
        <w:spacing w:after="0" w:line="240" w:lineRule="auto"/>
        <w:jc w:val="both"/>
        <w:rPr>
          <w:rFonts w:ascii="Times New Roman" w:eastAsia="Times New Roman" w:hAnsi="Times New Roman" w:cs="Times New Roman"/>
          <w:bCs/>
          <w:sz w:val="28"/>
          <w:szCs w:val="28"/>
          <w:lang w:val="uk-UA" w:eastAsia="ru-RU"/>
        </w:rPr>
      </w:pPr>
    </w:p>
    <w:p w:rsidR="00790C09" w:rsidRPr="00790C09" w:rsidRDefault="00790C09" w:rsidP="00790C09">
      <w:pPr>
        <w:spacing w:after="0" w:line="240" w:lineRule="auto"/>
        <w:ind w:firstLine="540"/>
        <w:jc w:val="both"/>
        <w:rPr>
          <w:rFonts w:ascii="Times New Roman" w:eastAsia="Times New Roman" w:hAnsi="Times New Roman" w:cs="Times New Roman"/>
          <w:b/>
          <w:color w:val="008000"/>
          <w:sz w:val="28"/>
          <w:szCs w:val="28"/>
          <w:lang w:val="uk-UA" w:eastAsia="ru-RU"/>
        </w:rPr>
      </w:pPr>
    </w:p>
    <w:p w:rsidR="009F453F" w:rsidRPr="009F453F" w:rsidRDefault="009F453F" w:rsidP="009F453F">
      <w:pPr>
        <w:shd w:val="clear" w:color="auto" w:fill="FFFFFF"/>
        <w:tabs>
          <w:tab w:val="left" w:pos="540"/>
        </w:tabs>
        <w:spacing w:after="0" w:line="240" w:lineRule="auto"/>
        <w:rPr>
          <w:rFonts w:ascii="Times New Roman" w:eastAsia="Times New Roman" w:hAnsi="Times New Roman" w:cs="Times New Roman"/>
          <w:b/>
          <w:color w:val="FF0000"/>
          <w:sz w:val="28"/>
          <w:szCs w:val="28"/>
          <w:lang w:val="uk-UA" w:eastAsia="ru-RU"/>
        </w:rPr>
      </w:pPr>
      <w:r w:rsidRPr="009F453F">
        <w:rPr>
          <w:rFonts w:ascii="Times New Roman" w:eastAsia="Times New Roman" w:hAnsi="Times New Roman" w:cs="Times New Roman"/>
          <w:b/>
          <w:bCs/>
          <w:sz w:val="28"/>
          <w:szCs w:val="28"/>
          <w:lang w:val="uk-UA" w:eastAsia="ru-RU"/>
        </w:rPr>
        <w:t xml:space="preserve">УДК: </w:t>
      </w:r>
      <w:r w:rsidRPr="009F453F">
        <w:rPr>
          <w:rFonts w:ascii="Times New Roman" w:eastAsia="Times New Roman" w:hAnsi="Times New Roman" w:cs="Times New Roman"/>
          <w:b/>
          <w:sz w:val="28"/>
          <w:szCs w:val="28"/>
          <w:lang w:eastAsia="ru-RU"/>
        </w:rPr>
        <w:t>633.63:631.</w:t>
      </w:r>
      <w:r w:rsidRPr="009F453F">
        <w:rPr>
          <w:rFonts w:ascii="Times New Roman" w:eastAsia="Times New Roman" w:hAnsi="Times New Roman" w:cs="Times New Roman"/>
          <w:b/>
          <w:sz w:val="28"/>
          <w:szCs w:val="28"/>
          <w:lang w:val="uk-UA" w:eastAsia="ru-RU"/>
        </w:rPr>
        <w:t>8</w:t>
      </w:r>
      <w:r w:rsidRPr="009F453F">
        <w:rPr>
          <w:rFonts w:ascii="Times New Roman" w:eastAsia="Times New Roman" w:hAnsi="Times New Roman" w:cs="Times New Roman"/>
          <w:b/>
          <w:sz w:val="28"/>
          <w:szCs w:val="28"/>
          <w:lang w:eastAsia="ru-RU"/>
        </w:rPr>
        <w:t>1:</w:t>
      </w:r>
      <w:r w:rsidRPr="009F453F">
        <w:rPr>
          <w:rFonts w:ascii="Times New Roman" w:eastAsia="Times New Roman" w:hAnsi="Times New Roman" w:cs="Times New Roman"/>
          <w:b/>
          <w:sz w:val="28"/>
          <w:szCs w:val="28"/>
          <w:lang w:val="uk-UA" w:eastAsia="ru-RU"/>
        </w:rPr>
        <w:t xml:space="preserve"> 631.8: 573</w:t>
      </w:r>
    </w:p>
    <w:p w:rsidR="009F453F" w:rsidRPr="009F453F" w:rsidRDefault="009F453F" w:rsidP="009F453F">
      <w:pPr>
        <w:shd w:val="clear" w:color="auto" w:fill="FFFFFF"/>
        <w:spacing w:after="0" w:line="240" w:lineRule="auto"/>
        <w:outlineLvl w:val="0"/>
        <w:rPr>
          <w:rFonts w:ascii="Cambria" w:eastAsia="Times New Roman" w:hAnsi="Cambria" w:cs="Times New Roman"/>
          <w:bCs/>
          <w:color w:val="008000"/>
          <w:kern w:val="36"/>
          <w:sz w:val="24"/>
          <w:szCs w:val="24"/>
          <w:lang w:val="uk-UA" w:eastAsia="ru-RU"/>
        </w:rPr>
      </w:pPr>
    </w:p>
    <w:p w:rsidR="009F453F" w:rsidRPr="009F453F" w:rsidRDefault="009F453F" w:rsidP="009F453F">
      <w:pPr>
        <w:spacing w:after="0" w:line="240" w:lineRule="auto"/>
        <w:jc w:val="center"/>
        <w:rPr>
          <w:rFonts w:ascii="Times New Roman" w:eastAsia="Times New Roman" w:hAnsi="Times New Roman" w:cs="Times New Roman"/>
          <w:b/>
          <w:sz w:val="28"/>
          <w:szCs w:val="28"/>
          <w:lang w:val="uk-UA" w:eastAsia="ru-RU"/>
        </w:rPr>
      </w:pPr>
      <w:r w:rsidRPr="009F453F">
        <w:rPr>
          <w:rFonts w:ascii="Times New Roman" w:eastAsia="Times New Roman" w:hAnsi="Times New Roman" w:cs="Times New Roman"/>
          <w:b/>
          <w:sz w:val="28"/>
          <w:szCs w:val="28"/>
          <w:lang w:val="uk-UA" w:eastAsia="ru-RU"/>
        </w:rPr>
        <w:t>СТАЛІСТЬ ВИРОЩУВАННЯ ПШЕНИЦІ ОЗИМОЇ В УМОВАХ КЛІМАТИЧНИХ ЗМІН</w:t>
      </w:r>
    </w:p>
    <w:p w:rsidR="009F453F" w:rsidRPr="009F453F" w:rsidRDefault="009F453F" w:rsidP="009F453F">
      <w:pPr>
        <w:spacing w:after="0" w:line="240" w:lineRule="auto"/>
        <w:jc w:val="center"/>
        <w:rPr>
          <w:rFonts w:ascii="Times New Roman" w:eastAsia="Times New Roman" w:hAnsi="Times New Roman" w:cs="Times New Roman"/>
          <w:b/>
          <w:sz w:val="28"/>
          <w:szCs w:val="28"/>
          <w:lang w:val="uk-UA" w:eastAsia="ru-RU"/>
        </w:rPr>
      </w:pPr>
    </w:p>
    <w:p w:rsidR="009F453F" w:rsidRPr="009F453F" w:rsidRDefault="009F453F" w:rsidP="009F453F">
      <w:pPr>
        <w:spacing w:after="0" w:line="240" w:lineRule="auto"/>
        <w:jc w:val="right"/>
        <w:rPr>
          <w:rFonts w:ascii="Times New Roman" w:eastAsia="Times New Roman" w:hAnsi="Times New Roman" w:cs="Times New Roman"/>
          <w:i/>
          <w:sz w:val="28"/>
          <w:szCs w:val="28"/>
          <w:lang w:val="uk-UA" w:eastAsia="ru-RU"/>
        </w:rPr>
      </w:pPr>
      <w:r w:rsidRPr="009F453F">
        <w:rPr>
          <w:rFonts w:ascii="Times New Roman" w:eastAsia="Times New Roman" w:hAnsi="Times New Roman" w:cs="Times New Roman"/>
          <w:b/>
          <w:sz w:val="28"/>
          <w:szCs w:val="28"/>
          <w:lang w:val="uk-UA" w:eastAsia="ru-RU"/>
        </w:rPr>
        <w:t>Р.В. Іваніна</w:t>
      </w:r>
      <w:r w:rsidRPr="009F453F">
        <w:rPr>
          <w:rFonts w:ascii="Times New Roman" w:eastAsia="Times New Roman" w:hAnsi="Times New Roman" w:cs="Times New Roman"/>
          <w:sz w:val="28"/>
          <w:szCs w:val="28"/>
          <w:lang w:val="uk-UA" w:eastAsia="ru-RU"/>
        </w:rPr>
        <w:t xml:space="preserve">, </w:t>
      </w:r>
      <w:r w:rsidRPr="009F453F">
        <w:rPr>
          <w:rFonts w:ascii="Times New Roman" w:eastAsia="Times New Roman" w:hAnsi="Times New Roman" w:cs="Times New Roman"/>
          <w:i/>
          <w:sz w:val="28"/>
          <w:szCs w:val="28"/>
          <w:lang w:val="uk-UA" w:eastAsia="ru-RU"/>
        </w:rPr>
        <w:t>аспірант</w:t>
      </w:r>
    </w:p>
    <w:p w:rsidR="009F453F" w:rsidRPr="009F453F" w:rsidRDefault="009F453F" w:rsidP="009F453F">
      <w:pPr>
        <w:shd w:val="clear" w:color="auto" w:fill="FFFFFF"/>
        <w:spacing w:after="0" w:line="240" w:lineRule="auto"/>
        <w:outlineLvl w:val="0"/>
        <w:rPr>
          <w:rFonts w:ascii="Times New Roman" w:eastAsia="Times New Roman" w:hAnsi="Times New Roman" w:cs="Times New Roman"/>
          <w:bCs/>
          <w:i/>
          <w:kern w:val="36"/>
          <w:sz w:val="28"/>
          <w:szCs w:val="28"/>
          <w:lang w:val="uk-UA" w:eastAsia="ru-RU"/>
        </w:rPr>
      </w:pPr>
    </w:p>
    <w:p w:rsidR="009F453F" w:rsidRPr="009F453F" w:rsidRDefault="009F453F" w:rsidP="009F453F">
      <w:pPr>
        <w:shd w:val="clear" w:color="auto" w:fill="FFFFFF"/>
        <w:spacing w:after="0" w:line="240" w:lineRule="auto"/>
        <w:jc w:val="center"/>
        <w:outlineLvl w:val="0"/>
        <w:rPr>
          <w:rFonts w:ascii="Times New Roman" w:eastAsia="Times New Roman" w:hAnsi="Times New Roman" w:cs="Times New Roman"/>
          <w:bCs/>
          <w:i/>
          <w:kern w:val="36"/>
          <w:sz w:val="28"/>
          <w:szCs w:val="28"/>
          <w:lang w:val="uk-UA" w:eastAsia="ru-RU"/>
        </w:rPr>
      </w:pPr>
      <w:r w:rsidRPr="009F453F">
        <w:rPr>
          <w:rFonts w:ascii="Times New Roman" w:eastAsia="Times New Roman" w:hAnsi="Times New Roman" w:cs="Times New Roman"/>
          <w:bCs/>
          <w:i/>
          <w:kern w:val="36"/>
          <w:sz w:val="28"/>
          <w:szCs w:val="28"/>
          <w:lang w:val="uk-UA" w:eastAsia="ru-RU"/>
        </w:rPr>
        <w:t>Інститут біоенергетичних культур і цукрових буряків НААН</w:t>
      </w:r>
    </w:p>
    <w:p w:rsidR="009F453F" w:rsidRPr="009F453F" w:rsidRDefault="009F453F" w:rsidP="009F453F">
      <w:pPr>
        <w:spacing w:after="0" w:line="240" w:lineRule="auto"/>
        <w:jc w:val="center"/>
        <w:rPr>
          <w:rFonts w:ascii="Times New Roman" w:eastAsia="Times New Roman" w:hAnsi="Times New Roman" w:cs="Times New Roman"/>
          <w:b/>
          <w:i/>
          <w:sz w:val="28"/>
          <w:szCs w:val="28"/>
          <w:lang w:val="uk-UA" w:eastAsia="ru-RU"/>
        </w:rPr>
      </w:pPr>
    </w:p>
    <w:p w:rsidR="009F453F" w:rsidRPr="009F453F" w:rsidRDefault="009F453F" w:rsidP="009F453F">
      <w:pPr>
        <w:spacing w:after="0" w:line="240" w:lineRule="auto"/>
        <w:ind w:firstLine="708"/>
        <w:jc w:val="both"/>
        <w:rPr>
          <w:rFonts w:ascii="Times New Roman" w:eastAsia="Times New Roman" w:hAnsi="Times New Roman" w:cs="Times New Roman"/>
          <w:sz w:val="28"/>
          <w:szCs w:val="28"/>
          <w:lang w:val="uk-UA" w:eastAsia="ru-RU"/>
        </w:rPr>
      </w:pPr>
      <w:r w:rsidRPr="009F453F">
        <w:rPr>
          <w:rFonts w:ascii="Times New Roman" w:eastAsia="Times New Roman" w:hAnsi="Times New Roman" w:cs="Times New Roman"/>
          <w:sz w:val="28"/>
          <w:szCs w:val="28"/>
          <w:lang w:val="uk-UA" w:eastAsia="ru-RU"/>
        </w:rPr>
        <w:t>Отримання високих врожаїв пшениці озимої у сучасному землеробстві неможливе без формування сталих засад мінерального живлення цієї культури. Оптимізація доз та способів внесення мінеральних добрив, вибір оптимального попередники є ключовими ланками її високої продуктивності.</w:t>
      </w:r>
    </w:p>
    <w:p w:rsidR="009F453F" w:rsidRPr="009F453F" w:rsidRDefault="009F453F" w:rsidP="009F453F">
      <w:pPr>
        <w:spacing w:after="0" w:line="240" w:lineRule="auto"/>
        <w:ind w:firstLine="708"/>
        <w:jc w:val="both"/>
        <w:rPr>
          <w:rFonts w:ascii="Times New Roman" w:eastAsia="Times New Roman" w:hAnsi="Times New Roman" w:cs="Times New Roman"/>
          <w:sz w:val="28"/>
          <w:szCs w:val="28"/>
          <w:lang w:val="uk-UA" w:eastAsia="ru-RU"/>
        </w:rPr>
      </w:pPr>
      <w:r w:rsidRPr="009F453F">
        <w:rPr>
          <w:rFonts w:ascii="Times New Roman" w:eastAsia="Times New Roman" w:hAnsi="Times New Roman" w:cs="Times New Roman"/>
          <w:sz w:val="28"/>
          <w:szCs w:val="28"/>
          <w:lang w:val="uk-UA" w:eastAsia="ru-RU"/>
        </w:rPr>
        <w:t>Дослідження проведені на Білоцерківській дослідно-селекційній станції у 2017-2018 роках показали, що вирощування пшениці озимої в умовах плодозмінної (ячмінь+конюшина-конюшина-пшениця озима) формувало врожайність пшениці озимої у 1,1-1,4 разів вищу, ніж у зерно-просапній сівозміні (ячмінь-вика яра-пшениця озима). Так, на контролі без добрив врожайність зерна у ланці ячмінь ярий-конюшина-пшениця озима становила 4,68 т/га, ланці ячмінь ярий-вика яра-пшениця озима – 3,35 т/га. Після попередника конюшини врожайність пшениці порівняно з попередником викою ярою була вищою на 1,33 т/га або в 1,4 рази.</w:t>
      </w:r>
    </w:p>
    <w:p w:rsidR="009F453F" w:rsidRPr="009F453F" w:rsidRDefault="009F453F" w:rsidP="009F453F">
      <w:pPr>
        <w:spacing w:after="0" w:line="240" w:lineRule="auto"/>
        <w:ind w:firstLine="708"/>
        <w:jc w:val="both"/>
        <w:rPr>
          <w:rFonts w:ascii="Times New Roman" w:eastAsia="Times New Roman" w:hAnsi="Times New Roman" w:cs="Times New Roman"/>
          <w:sz w:val="28"/>
          <w:szCs w:val="28"/>
          <w:lang w:val="uk-UA" w:eastAsia="ru-RU"/>
        </w:rPr>
      </w:pPr>
      <w:r w:rsidRPr="009F453F">
        <w:rPr>
          <w:rFonts w:ascii="Times New Roman" w:eastAsia="Times New Roman" w:hAnsi="Times New Roman" w:cs="Times New Roman"/>
          <w:sz w:val="28"/>
          <w:szCs w:val="28"/>
          <w:lang w:val="uk-UA" w:eastAsia="ru-RU"/>
        </w:rPr>
        <w:t>Істотно вищу врожайність пшениці озимої за попередника конюшини отримали за застосування мінеральних добрив. Так, за внесення під пшеницю озиму N</w:t>
      </w:r>
      <w:r w:rsidRPr="009F453F">
        <w:rPr>
          <w:rFonts w:ascii="Times New Roman" w:eastAsia="Times New Roman" w:hAnsi="Times New Roman" w:cs="Times New Roman"/>
          <w:sz w:val="28"/>
          <w:szCs w:val="28"/>
          <w:vertAlign w:val="subscript"/>
          <w:lang w:val="uk-UA" w:eastAsia="ru-RU"/>
        </w:rPr>
        <w:t>60-90</w:t>
      </w:r>
      <w:r w:rsidRPr="009F453F">
        <w:rPr>
          <w:rFonts w:ascii="Times New Roman" w:eastAsia="Times New Roman" w:hAnsi="Times New Roman" w:cs="Times New Roman"/>
          <w:sz w:val="28"/>
          <w:szCs w:val="28"/>
          <w:lang w:val="uk-UA" w:eastAsia="ru-RU"/>
        </w:rPr>
        <w:t>Р</w:t>
      </w:r>
      <w:r w:rsidRPr="009F453F">
        <w:rPr>
          <w:rFonts w:ascii="Times New Roman" w:eastAsia="Times New Roman" w:hAnsi="Times New Roman" w:cs="Times New Roman"/>
          <w:sz w:val="28"/>
          <w:szCs w:val="28"/>
          <w:vertAlign w:val="subscript"/>
          <w:lang w:val="uk-UA" w:eastAsia="ru-RU"/>
        </w:rPr>
        <w:t>60</w:t>
      </w:r>
      <w:r w:rsidRPr="009F453F">
        <w:rPr>
          <w:rFonts w:ascii="Times New Roman" w:eastAsia="Times New Roman" w:hAnsi="Times New Roman" w:cs="Times New Roman"/>
          <w:sz w:val="28"/>
          <w:szCs w:val="28"/>
          <w:lang w:val="uk-UA" w:eastAsia="ru-RU"/>
        </w:rPr>
        <w:t>К</w:t>
      </w:r>
      <w:r w:rsidRPr="009F453F">
        <w:rPr>
          <w:rFonts w:ascii="Times New Roman" w:eastAsia="Times New Roman" w:hAnsi="Times New Roman" w:cs="Times New Roman"/>
          <w:sz w:val="28"/>
          <w:szCs w:val="28"/>
          <w:vertAlign w:val="subscript"/>
          <w:lang w:val="uk-UA" w:eastAsia="ru-RU"/>
        </w:rPr>
        <w:t>60</w:t>
      </w:r>
      <w:r w:rsidRPr="009F453F">
        <w:rPr>
          <w:rFonts w:ascii="Times New Roman" w:eastAsia="Times New Roman" w:hAnsi="Times New Roman" w:cs="Times New Roman"/>
          <w:sz w:val="28"/>
          <w:szCs w:val="28"/>
          <w:lang w:val="uk-UA" w:eastAsia="ru-RU"/>
        </w:rPr>
        <w:t xml:space="preserve"> у ланці ячмінь+конюшина-конюшина-пшениця озима врожайність пшениці озимої становила 5,91-6,64 т/га, тоді як у ланці ячмінь ярий-вика яра-пшениця озима – 5,19-5,25 т/га. За рахунок попередника багаторічних трав (конюшини) у варіантах з внесенням мінеральних добрив досягали підвищення врожайності пшениці озимої порівняно з попередником викою ярою на зерно на 0,66-1,45 т/га або в 1,1-1,3 рази.</w:t>
      </w:r>
    </w:p>
    <w:p w:rsidR="009F453F" w:rsidRPr="009F453F" w:rsidRDefault="009F453F" w:rsidP="009F453F">
      <w:pPr>
        <w:spacing w:after="0" w:line="240" w:lineRule="auto"/>
        <w:ind w:firstLine="708"/>
        <w:jc w:val="both"/>
        <w:rPr>
          <w:rFonts w:ascii="Times New Roman" w:eastAsia="Times New Roman" w:hAnsi="Times New Roman" w:cs="Times New Roman"/>
          <w:sz w:val="28"/>
          <w:szCs w:val="28"/>
          <w:lang w:val="uk-UA" w:eastAsia="ru-RU"/>
        </w:rPr>
      </w:pPr>
      <w:r w:rsidRPr="009F453F">
        <w:rPr>
          <w:rFonts w:ascii="Times New Roman" w:eastAsia="Times New Roman" w:hAnsi="Times New Roman" w:cs="Times New Roman"/>
          <w:sz w:val="28"/>
          <w:szCs w:val="28"/>
          <w:lang w:val="uk-UA" w:eastAsia="ru-RU"/>
        </w:rPr>
        <w:t>Слід зазначити, що ефективність мінеральних добрив внесених безпосередньо під пшениці озиму істотно залежала від доз добрив внесених на 1 га сівозмінної площі. Так, у ланці з конюшиною внесення під пшеницю озиму N</w:t>
      </w:r>
      <w:r w:rsidRPr="009F453F">
        <w:rPr>
          <w:rFonts w:ascii="Times New Roman" w:eastAsia="Times New Roman" w:hAnsi="Times New Roman" w:cs="Times New Roman"/>
          <w:sz w:val="28"/>
          <w:szCs w:val="28"/>
          <w:vertAlign w:val="subscript"/>
          <w:lang w:val="uk-UA" w:eastAsia="ru-RU"/>
        </w:rPr>
        <w:t>60</w:t>
      </w:r>
      <w:r w:rsidRPr="009F453F">
        <w:rPr>
          <w:rFonts w:ascii="Times New Roman" w:eastAsia="Times New Roman" w:hAnsi="Times New Roman" w:cs="Times New Roman"/>
          <w:sz w:val="28"/>
          <w:szCs w:val="28"/>
          <w:lang w:val="uk-UA" w:eastAsia="ru-RU"/>
        </w:rPr>
        <w:t>Р</w:t>
      </w:r>
      <w:r w:rsidRPr="009F453F">
        <w:rPr>
          <w:rFonts w:ascii="Times New Roman" w:eastAsia="Times New Roman" w:hAnsi="Times New Roman" w:cs="Times New Roman"/>
          <w:sz w:val="28"/>
          <w:szCs w:val="28"/>
          <w:vertAlign w:val="subscript"/>
          <w:lang w:val="uk-UA" w:eastAsia="ru-RU"/>
        </w:rPr>
        <w:t>60</w:t>
      </w:r>
      <w:r w:rsidRPr="009F453F">
        <w:rPr>
          <w:rFonts w:ascii="Times New Roman" w:eastAsia="Times New Roman" w:hAnsi="Times New Roman" w:cs="Times New Roman"/>
          <w:sz w:val="28"/>
          <w:szCs w:val="28"/>
          <w:lang w:val="uk-UA" w:eastAsia="ru-RU"/>
        </w:rPr>
        <w:t>К</w:t>
      </w:r>
      <w:r w:rsidRPr="009F453F">
        <w:rPr>
          <w:rFonts w:ascii="Times New Roman" w:eastAsia="Times New Roman" w:hAnsi="Times New Roman" w:cs="Times New Roman"/>
          <w:sz w:val="28"/>
          <w:szCs w:val="28"/>
          <w:vertAlign w:val="subscript"/>
          <w:lang w:val="uk-UA" w:eastAsia="ru-RU"/>
        </w:rPr>
        <w:t>60</w:t>
      </w:r>
      <w:r w:rsidRPr="009F453F">
        <w:rPr>
          <w:rFonts w:ascii="Times New Roman" w:eastAsia="Times New Roman" w:hAnsi="Times New Roman" w:cs="Times New Roman"/>
          <w:sz w:val="28"/>
          <w:szCs w:val="28"/>
          <w:lang w:val="uk-UA" w:eastAsia="ru-RU"/>
        </w:rPr>
        <w:t xml:space="preserve"> на фоні N</w:t>
      </w:r>
      <w:r w:rsidRPr="009F453F">
        <w:rPr>
          <w:rFonts w:ascii="Times New Roman" w:eastAsia="Times New Roman" w:hAnsi="Times New Roman" w:cs="Times New Roman"/>
          <w:sz w:val="28"/>
          <w:szCs w:val="28"/>
          <w:vertAlign w:val="subscript"/>
          <w:lang w:val="uk-UA" w:eastAsia="ru-RU"/>
        </w:rPr>
        <w:t>43</w:t>
      </w:r>
      <w:r w:rsidRPr="009F453F">
        <w:rPr>
          <w:rFonts w:ascii="Times New Roman" w:eastAsia="Times New Roman" w:hAnsi="Times New Roman" w:cs="Times New Roman"/>
          <w:sz w:val="28"/>
          <w:szCs w:val="28"/>
          <w:lang w:val="uk-UA" w:eastAsia="ru-RU"/>
        </w:rPr>
        <w:t>Р</w:t>
      </w:r>
      <w:r w:rsidRPr="009F453F">
        <w:rPr>
          <w:rFonts w:ascii="Times New Roman" w:eastAsia="Times New Roman" w:hAnsi="Times New Roman" w:cs="Times New Roman"/>
          <w:sz w:val="28"/>
          <w:szCs w:val="28"/>
          <w:vertAlign w:val="subscript"/>
          <w:lang w:val="uk-UA" w:eastAsia="ru-RU"/>
        </w:rPr>
        <w:t>43</w:t>
      </w:r>
      <w:r w:rsidRPr="009F453F">
        <w:rPr>
          <w:rFonts w:ascii="Times New Roman" w:eastAsia="Times New Roman" w:hAnsi="Times New Roman" w:cs="Times New Roman"/>
          <w:sz w:val="28"/>
          <w:szCs w:val="28"/>
          <w:lang w:val="uk-UA" w:eastAsia="ru-RU"/>
        </w:rPr>
        <w:t>К</w:t>
      </w:r>
      <w:r w:rsidRPr="009F453F">
        <w:rPr>
          <w:rFonts w:ascii="Times New Roman" w:eastAsia="Times New Roman" w:hAnsi="Times New Roman" w:cs="Times New Roman"/>
          <w:sz w:val="28"/>
          <w:szCs w:val="28"/>
          <w:vertAlign w:val="subscript"/>
          <w:lang w:val="uk-UA" w:eastAsia="ru-RU"/>
        </w:rPr>
        <w:t xml:space="preserve">43 </w:t>
      </w:r>
      <w:r w:rsidRPr="009F453F">
        <w:rPr>
          <w:rFonts w:ascii="Times New Roman" w:eastAsia="Times New Roman" w:hAnsi="Times New Roman" w:cs="Times New Roman"/>
          <w:sz w:val="28"/>
          <w:szCs w:val="28"/>
          <w:lang w:val="uk-UA" w:eastAsia="ru-RU"/>
        </w:rPr>
        <w:t>+ 8,3 т/га гною на гектар сівозмінної площі визначено найефективнішим – врожайність зерна пшениці озимої становила 6,64 т/га. Збільшення під пшеницю озиму азотних добрив до N</w:t>
      </w:r>
      <w:r w:rsidRPr="009F453F">
        <w:rPr>
          <w:rFonts w:ascii="Times New Roman" w:eastAsia="Times New Roman" w:hAnsi="Times New Roman" w:cs="Times New Roman"/>
          <w:sz w:val="28"/>
          <w:szCs w:val="28"/>
          <w:vertAlign w:val="subscript"/>
          <w:lang w:val="uk-UA" w:eastAsia="ru-RU"/>
        </w:rPr>
        <w:t>90</w:t>
      </w:r>
      <w:r w:rsidRPr="009F453F">
        <w:rPr>
          <w:rFonts w:ascii="Times New Roman" w:eastAsia="Times New Roman" w:hAnsi="Times New Roman" w:cs="Times New Roman"/>
          <w:sz w:val="28"/>
          <w:szCs w:val="28"/>
          <w:lang w:val="uk-UA" w:eastAsia="ru-RU"/>
        </w:rPr>
        <w:t xml:space="preserve"> на фоні доз добрив у сівозміні N</w:t>
      </w:r>
      <w:r w:rsidRPr="009F453F">
        <w:rPr>
          <w:rFonts w:ascii="Times New Roman" w:eastAsia="Times New Roman" w:hAnsi="Times New Roman" w:cs="Times New Roman"/>
          <w:sz w:val="28"/>
          <w:szCs w:val="28"/>
          <w:vertAlign w:val="subscript"/>
          <w:lang w:val="uk-UA" w:eastAsia="ru-RU"/>
        </w:rPr>
        <w:t>53</w:t>
      </w:r>
      <w:r w:rsidRPr="009F453F">
        <w:rPr>
          <w:rFonts w:ascii="Times New Roman" w:eastAsia="Times New Roman" w:hAnsi="Times New Roman" w:cs="Times New Roman"/>
          <w:sz w:val="28"/>
          <w:szCs w:val="28"/>
          <w:lang w:val="uk-UA" w:eastAsia="ru-RU"/>
        </w:rPr>
        <w:t>Р</w:t>
      </w:r>
      <w:r w:rsidRPr="009F453F">
        <w:rPr>
          <w:rFonts w:ascii="Times New Roman" w:eastAsia="Times New Roman" w:hAnsi="Times New Roman" w:cs="Times New Roman"/>
          <w:sz w:val="28"/>
          <w:szCs w:val="28"/>
          <w:vertAlign w:val="subscript"/>
          <w:lang w:val="uk-UA" w:eastAsia="ru-RU"/>
        </w:rPr>
        <w:t>43</w:t>
      </w:r>
      <w:r w:rsidRPr="009F453F">
        <w:rPr>
          <w:rFonts w:ascii="Times New Roman" w:eastAsia="Times New Roman" w:hAnsi="Times New Roman" w:cs="Times New Roman"/>
          <w:sz w:val="28"/>
          <w:szCs w:val="28"/>
          <w:lang w:val="uk-UA" w:eastAsia="ru-RU"/>
        </w:rPr>
        <w:t>К</w:t>
      </w:r>
      <w:r w:rsidRPr="009F453F">
        <w:rPr>
          <w:rFonts w:ascii="Times New Roman" w:eastAsia="Times New Roman" w:hAnsi="Times New Roman" w:cs="Times New Roman"/>
          <w:sz w:val="28"/>
          <w:szCs w:val="28"/>
          <w:vertAlign w:val="subscript"/>
          <w:lang w:val="uk-UA" w:eastAsia="ru-RU"/>
        </w:rPr>
        <w:t xml:space="preserve">43 </w:t>
      </w:r>
      <w:r w:rsidRPr="009F453F">
        <w:rPr>
          <w:rFonts w:ascii="Times New Roman" w:eastAsia="Times New Roman" w:hAnsi="Times New Roman" w:cs="Times New Roman"/>
          <w:sz w:val="28"/>
          <w:szCs w:val="28"/>
          <w:lang w:val="uk-UA" w:eastAsia="ru-RU"/>
        </w:rPr>
        <w:t>+ 8,3 т/га гною на гектар сівозмінної площі визначено менш ефективним – врожайність становила 5,91 т/га. Зменшення врожайності може бути наслідком надлишкового забезпечення рослин азотом на фоні незбалансованості з фосфорним живленням.</w:t>
      </w:r>
    </w:p>
    <w:p w:rsidR="009F453F" w:rsidRPr="009F453F" w:rsidRDefault="009F453F" w:rsidP="009F453F">
      <w:pPr>
        <w:spacing w:after="0" w:line="240" w:lineRule="auto"/>
        <w:ind w:firstLine="708"/>
        <w:jc w:val="both"/>
        <w:rPr>
          <w:rFonts w:ascii="Times New Roman" w:eastAsia="Times New Roman" w:hAnsi="Times New Roman" w:cs="Times New Roman"/>
          <w:sz w:val="28"/>
          <w:szCs w:val="28"/>
          <w:lang w:val="uk-UA" w:eastAsia="ru-RU"/>
        </w:rPr>
      </w:pPr>
      <w:r w:rsidRPr="009F453F">
        <w:rPr>
          <w:rFonts w:ascii="Times New Roman" w:eastAsia="Times New Roman" w:hAnsi="Times New Roman" w:cs="Times New Roman"/>
          <w:sz w:val="28"/>
          <w:szCs w:val="28"/>
          <w:lang w:val="uk-UA" w:eastAsia="ru-RU"/>
        </w:rPr>
        <w:t>Досить ефективним у ланці з конюшиною визначено внесення під пшеницю озиму N</w:t>
      </w:r>
      <w:r w:rsidRPr="009F453F">
        <w:rPr>
          <w:rFonts w:ascii="Times New Roman" w:eastAsia="Times New Roman" w:hAnsi="Times New Roman" w:cs="Times New Roman"/>
          <w:sz w:val="28"/>
          <w:szCs w:val="28"/>
          <w:vertAlign w:val="subscript"/>
          <w:lang w:val="uk-UA" w:eastAsia="ru-RU"/>
        </w:rPr>
        <w:t>60</w:t>
      </w:r>
      <w:r w:rsidRPr="009F453F">
        <w:rPr>
          <w:rFonts w:ascii="Times New Roman" w:eastAsia="Times New Roman" w:hAnsi="Times New Roman" w:cs="Times New Roman"/>
          <w:sz w:val="28"/>
          <w:szCs w:val="28"/>
          <w:lang w:val="uk-UA" w:eastAsia="ru-RU"/>
        </w:rPr>
        <w:t>Р</w:t>
      </w:r>
      <w:r w:rsidRPr="009F453F">
        <w:rPr>
          <w:rFonts w:ascii="Times New Roman" w:eastAsia="Times New Roman" w:hAnsi="Times New Roman" w:cs="Times New Roman"/>
          <w:sz w:val="28"/>
          <w:szCs w:val="28"/>
          <w:vertAlign w:val="subscript"/>
          <w:lang w:val="uk-UA" w:eastAsia="ru-RU"/>
        </w:rPr>
        <w:t>60</w:t>
      </w:r>
      <w:r w:rsidRPr="009F453F">
        <w:rPr>
          <w:rFonts w:ascii="Times New Roman" w:eastAsia="Times New Roman" w:hAnsi="Times New Roman" w:cs="Times New Roman"/>
          <w:sz w:val="28"/>
          <w:szCs w:val="28"/>
          <w:lang w:val="uk-UA" w:eastAsia="ru-RU"/>
        </w:rPr>
        <w:t>К</w:t>
      </w:r>
      <w:r w:rsidRPr="009F453F">
        <w:rPr>
          <w:rFonts w:ascii="Times New Roman" w:eastAsia="Times New Roman" w:hAnsi="Times New Roman" w:cs="Times New Roman"/>
          <w:sz w:val="28"/>
          <w:szCs w:val="28"/>
          <w:vertAlign w:val="subscript"/>
          <w:lang w:val="uk-UA" w:eastAsia="ru-RU"/>
        </w:rPr>
        <w:t>60</w:t>
      </w:r>
      <w:r w:rsidRPr="009F453F">
        <w:rPr>
          <w:rFonts w:ascii="Times New Roman" w:eastAsia="Times New Roman" w:hAnsi="Times New Roman" w:cs="Times New Roman"/>
          <w:sz w:val="28"/>
          <w:szCs w:val="28"/>
          <w:lang w:val="uk-UA" w:eastAsia="ru-RU"/>
        </w:rPr>
        <w:t xml:space="preserve"> на фоні альтернативної органо-мінеральної системи удобрення сівозміни (N</w:t>
      </w:r>
      <w:r w:rsidRPr="009F453F">
        <w:rPr>
          <w:rFonts w:ascii="Times New Roman" w:eastAsia="Times New Roman" w:hAnsi="Times New Roman" w:cs="Times New Roman"/>
          <w:sz w:val="28"/>
          <w:szCs w:val="28"/>
          <w:vertAlign w:val="subscript"/>
          <w:lang w:val="uk-UA" w:eastAsia="ru-RU"/>
        </w:rPr>
        <w:t>43</w:t>
      </w:r>
      <w:r w:rsidRPr="009F453F">
        <w:rPr>
          <w:rFonts w:ascii="Times New Roman" w:eastAsia="Times New Roman" w:hAnsi="Times New Roman" w:cs="Times New Roman"/>
          <w:sz w:val="28"/>
          <w:szCs w:val="28"/>
          <w:lang w:val="uk-UA" w:eastAsia="ru-RU"/>
        </w:rPr>
        <w:t>Р</w:t>
      </w:r>
      <w:r w:rsidRPr="009F453F">
        <w:rPr>
          <w:rFonts w:ascii="Times New Roman" w:eastAsia="Times New Roman" w:hAnsi="Times New Roman" w:cs="Times New Roman"/>
          <w:sz w:val="28"/>
          <w:szCs w:val="28"/>
          <w:vertAlign w:val="subscript"/>
          <w:lang w:val="uk-UA" w:eastAsia="ru-RU"/>
        </w:rPr>
        <w:t>43</w:t>
      </w:r>
      <w:r w:rsidRPr="009F453F">
        <w:rPr>
          <w:rFonts w:ascii="Times New Roman" w:eastAsia="Times New Roman" w:hAnsi="Times New Roman" w:cs="Times New Roman"/>
          <w:sz w:val="28"/>
          <w:szCs w:val="28"/>
          <w:lang w:val="uk-UA" w:eastAsia="ru-RU"/>
        </w:rPr>
        <w:t>К</w:t>
      </w:r>
      <w:r w:rsidRPr="009F453F">
        <w:rPr>
          <w:rFonts w:ascii="Times New Roman" w:eastAsia="Times New Roman" w:hAnsi="Times New Roman" w:cs="Times New Roman"/>
          <w:sz w:val="28"/>
          <w:szCs w:val="28"/>
          <w:vertAlign w:val="subscript"/>
          <w:lang w:val="uk-UA" w:eastAsia="ru-RU"/>
        </w:rPr>
        <w:t xml:space="preserve">43 </w:t>
      </w:r>
      <w:r w:rsidRPr="009F453F">
        <w:rPr>
          <w:rFonts w:ascii="Times New Roman" w:eastAsia="Times New Roman" w:hAnsi="Times New Roman" w:cs="Times New Roman"/>
          <w:sz w:val="28"/>
          <w:szCs w:val="28"/>
          <w:lang w:val="uk-UA" w:eastAsia="ru-RU"/>
        </w:rPr>
        <w:t xml:space="preserve">+ побічна продукція на гектар сівозмінної </w:t>
      </w:r>
      <w:r w:rsidRPr="009F453F">
        <w:rPr>
          <w:rFonts w:ascii="Times New Roman" w:eastAsia="Times New Roman" w:hAnsi="Times New Roman" w:cs="Times New Roman"/>
          <w:sz w:val="28"/>
          <w:szCs w:val="28"/>
          <w:lang w:val="uk-UA" w:eastAsia="ru-RU"/>
        </w:rPr>
        <w:lastRenderedPageBreak/>
        <w:t>площі) – врожайність зерна пшениці озимої становила 6,49 т/га, що було співстаним з традиційною органо-мінеральною системою удобрення сівозмін (N</w:t>
      </w:r>
      <w:r w:rsidRPr="009F453F">
        <w:rPr>
          <w:rFonts w:ascii="Times New Roman" w:eastAsia="Times New Roman" w:hAnsi="Times New Roman" w:cs="Times New Roman"/>
          <w:sz w:val="28"/>
          <w:szCs w:val="28"/>
          <w:vertAlign w:val="subscript"/>
          <w:lang w:val="uk-UA" w:eastAsia="ru-RU"/>
        </w:rPr>
        <w:t>43</w:t>
      </w:r>
      <w:r w:rsidRPr="009F453F">
        <w:rPr>
          <w:rFonts w:ascii="Times New Roman" w:eastAsia="Times New Roman" w:hAnsi="Times New Roman" w:cs="Times New Roman"/>
          <w:sz w:val="28"/>
          <w:szCs w:val="28"/>
          <w:lang w:val="uk-UA" w:eastAsia="ru-RU"/>
        </w:rPr>
        <w:t>Р</w:t>
      </w:r>
      <w:r w:rsidRPr="009F453F">
        <w:rPr>
          <w:rFonts w:ascii="Times New Roman" w:eastAsia="Times New Roman" w:hAnsi="Times New Roman" w:cs="Times New Roman"/>
          <w:sz w:val="28"/>
          <w:szCs w:val="28"/>
          <w:vertAlign w:val="subscript"/>
          <w:lang w:val="uk-UA" w:eastAsia="ru-RU"/>
        </w:rPr>
        <w:t>43</w:t>
      </w:r>
      <w:r w:rsidRPr="009F453F">
        <w:rPr>
          <w:rFonts w:ascii="Times New Roman" w:eastAsia="Times New Roman" w:hAnsi="Times New Roman" w:cs="Times New Roman"/>
          <w:sz w:val="28"/>
          <w:szCs w:val="28"/>
          <w:lang w:val="uk-UA" w:eastAsia="ru-RU"/>
        </w:rPr>
        <w:t>К</w:t>
      </w:r>
      <w:r w:rsidRPr="009F453F">
        <w:rPr>
          <w:rFonts w:ascii="Times New Roman" w:eastAsia="Times New Roman" w:hAnsi="Times New Roman" w:cs="Times New Roman"/>
          <w:sz w:val="28"/>
          <w:szCs w:val="28"/>
          <w:vertAlign w:val="subscript"/>
          <w:lang w:val="uk-UA" w:eastAsia="ru-RU"/>
        </w:rPr>
        <w:t xml:space="preserve">43 </w:t>
      </w:r>
      <w:r w:rsidRPr="009F453F">
        <w:rPr>
          <w:rFonts w:ascii="Times New Roman" w:eastAsia="Times New Roman" w:hAnsi="Times New Roman" w:cs="Times New Roman"/>
          <w:sz w:val="28"/>
          <w:szCs w:val="28"/>
          <w:lang w:val="uk-UA" w:eastAsia="ru-RU"/>
        </w:rPr>
        <w:t>+ 8,3 т/га гною на гектар сівозмінної площі).</w:t>
      </w:r>
    </w:p>
    <w:p w:rsidR="009F453F" w:rsidRPr="009F453F" w:rsidRDefault="009F453F" w:rsidP="009F453F">
      <w:pPr>
        <w:spacing w:after="0" w:line="240" w:lineRule="auto"/>
        <w:ind w:firstLine="708"/>
        <w:jc w:val="both"/>
        <w:rPr>
          <w:rFonts w:ascii="Times New Roman" w:eastAsia="Times New Roman" w:hAnsi="Times New Roman" w:cs="Times New Roman"/>
          <w:sz w:val="28"/>
          <w:szCs w:val="28"/>
          <w:lang w:val="uk-UA" w:eastAsia="ru-RU"/>
        </w:rPr>
      </w:pPr>
      <w:r w:rsidRPr="009F453F">
        <w:rPr>
          <w:rFonts w:ascii="Times New Roman" w:eastAsia="Times New Roman" w:hAnsi="Times New Roman" w:cs="Times New Roman"/>
          <w:sz w:val="28"/>
          <w:szCs w:val="28"/>
          <w:lang w:val="uk-UA" w:eastAsia="ru-RU"/>
        </w:rPr>
        <w:t>У ланці з викою ярою на насіння врожайність пшениці озимої була значно нижчою, ніж у ланці з конюшиною. При цьому збільшення дози азоту під пшеницю озиму з 60 до 90 кг/га не мало істотного впливу на врожайність пшениці озимої – відповідно 5,19 та 5,25 т/га.</w:t>
      </w:r>
    </w:p>
    <w:p w:rsidR="009F453F" w:rsidRPr="009F453F" w:rsidRDefault="009F453F" w:rsidP="009F453F">
      <w:pPr>
        <w:spacing w:after="0" w:line="240" w:lineRule="auto"/>
        <w:jc w:val="both"/>
        <w:outlineLvl w:val="0"/>
        <w:rPr>
          <w:rFonts w:ascii="Times New Roman" w:eastAsia="Times New Roman" w:hAnsi="Times New Roman" w:cs="Times New Roman"/>
          <w:sz w:val="28"/>
          <w:szCs w:val="28"/>
          <w:lang w:val="uk-UA" w:eastAsia="ru-RU"/>
        </w:rPr>
      </w:pPr>
      <w:r w:rsidRPr="009F453F">
        <w:rPr>
          <w:rFonts w:ascii="Times New Roman" w:eastAsia="Times New Roman" w:hAnsi="Times New Roman" w:cs="Times New Roman"/>
          <w:sz w:val="28"/>
          <w:szCs w:val="28"/>
          <w:lang w:val="uk-UA" w:eastAsia="ru-RU"/>
        </w:rPr>
        <w:tab/>
        <w:t>Отже, найкращим попередником під пшеницю озиму визначено конюшину за внесення мінеральних добрив N</w:t>
      </w:r>
      <w:r w:rsidRPr="009F453F">
        <w:rPr>
          <w:rFonts w:ascii="Times New Roman" w:eastAsia="Times New Roman" w:hAnsi="Times New Roman" w:cs="Times New Roman"/>
          <w:sz w:val="28"/>
          <w:szCs w:val="28"/>
          <w:vertAlign w:val="subscript"/>
          <w:lang w:val="uk-UA" w:eastAsia="ru-RU"/>
        </w:rPr>
        <w:t>60</w:t>
      </w:r>
      <w:r w:rsidRPr="009F453F">
        <w:rPr>
          <w:rFonts w:ascii="Times New Roman" w:eastAsia="Times New Roman" w:hAnsi="Times New Roman" w:cs="Times New Roman"/>
          <w:sz w:val="28"/>
          <w:szCs w:val="28"/>
          <w:lang w:val="uk-UA" w:eastAsia="ru-RU"/>
        </w:rPr>
        <w:t>Р</w:t>
      </w:r>
      <w:r w:rsidRPr="009F453F">
        <w:rPr>
          <w:rFonts w:ascii="Times New Roman" w:eastAsia="Times New Roman" w:hAnsi="Times New Roman" w:cs="Times New Roman"/>
          <w:sz w:val="28"/>
          <w:szCs w:val="28"/>
          <w:vertAlign w:val="subscript"/>
          <w:lang w:val="uk-UA" w:eastAsia="ru-RU"/>
        </w:rPr>
        <w:t>60</w:t>
      </w:r>
      <w:r w:rsidRPr="009F453F">
        <w:rPr>
          <w:rFonts w:ascii="Times New Roman" w:eastAsia="Times New Roman" w:hAnsi="Times New Roman" w:cs="Times New Roman"/>
          <w:sz w:val="28"/>
          <w:szCs w:val="28"/>
          <w:lang w:val="uk-UA" w:eastAsia="ru-RU"/>
        </w:rPr>
        <w:t>К</w:t>
      </w:r>
      <w:r w:rsidRPr="009F453F">
        <w:rPr>
          <w:rFonts w:ascii="Times New Roman" w:eastAsia="Times New Roman" w:hAnsi="Times New Roman" w:cs="Times New Roman"/>
          <w:sz w:val="28"/>
          <w:szCs w:val="28"/>
          <w:vertAlign w:val="subscript"/>
          <w:lang w:val="uk-UA" w:eastAsia="ru-RU"/>
        </w:rPr>
        <w:t>60</w:t>
      </w:r>
      <w:r w:rsidRPr="009F453F">
        <w:rPr>
          <w:rFonts w:ascii="Times New Roman" w:eastAsia="Times New Roman" w:hAnsi="Times New Roman" w:cs="Times New Roman"/>
          <w:sz w:val="28"/>
          <w:szCs w:val="28"/>
          <w:lang w:val="uk-UA" w:eastAsia="ru-RU"/>
        </w:rPr>
        <w:t xml:space="preserve"> на фоні удобрення сівозміни N</w:t>
      </w:r>
      <w:r w:rsidRPr="009F453F">
        <w:rPr>
          <w:rFonts w:ascii="Times New Roman" w:eastAsia="Times New Roman" w:hAnsi="Times New Roman" w:cs="Times New Roman"/>
          <w:sz w:val="28"/>
          <w:szCs w:val="28"/>
          <w:vertAlign w:val="subscript"/>
          <w:lang w:val="uk-UA" w:eastAsia="ru-RU"/>
        </w:rPr>
        <w:t>43</w:t>
      </w:r>
      <w:r w:rsidRPr="009F453F">
        <w:rPr>
          <w:rFonts w:ascii="Times New Roman" w:eastAsia="Times New Roman" w:hAnsi="Times New Roman" w:cs="Times New Roman"/>
          <w:sz w:val="28"/>
          <w:szCs w:val="28"/>
          <w:lang w:val="uk-UA" w:eastAsia="ru-RU"/>
        </w:rPr>
        <w:t>Р</w:t>
      </w:r>
      <w:r w:rsidRPr="009F453F">
        <w:rPr>
          <w:rFonts w:ascii="Times New Roman" w:eastAsia="Times New Roman" w:hAnsi="Times New Roman" w:cs="Times New Roman"/>
          <w:sz w:val="28"/>
          <w:szCs w:val="28"/>
          <w:vertAlign w:val="subscript"/>
          <w:lang w:val="uk-UA" w:eastAsia="ru-RU"/>
        </w:rPr>
        <w:t>43</w:t>
      </w:r>
      <w:r w:rsidRPr="009F453F">
        <w:rPr>
          <w:rFonts w:ascii="Times New Roman" w:eastAsia="Times New Roman" w:hAnsi="Times New Roman" w:cs="Times New Roman"/>
          <w:sz w:val="28"/>
          <w:szCs w:val="28"/>
          <w:lang w:val="uk-UA" w:eastAsia="ru-RU"/>
        </w:rPr>
        <w:t>К</w:t>
      </w:r>
      <w:r w:rsidRPr="009F453F">
        <w:rPr>
          <w:rFonts w:ascii="Times New Roman" w:eastAsia="Times New Roman" w:hAnsi="Times New Roman" w:cs="Times New Roman"/>
          <w:sz w:val="28"/>
          <w:szCs w:val="28"/>
          <w:vertAlign w:val="subscript"/>
          <w:lang w:val="uk-UA" w:eastAsia="ru-RU"/>
        </w:rPr>
        <w:t xml:space="preserve">43 </w:t>
      </w:r>
      <w:r w:rsidRPr="009F453F">
        <w:rPr>
          <w:rFonts w:ascii="Times New Roman" w:eastAsia="Times New Roman" w:hAnsi="Times New Roman" w:cs="Times New Roman"/>
          <w:sz w:val="28"/>
          <w:szCs w:val="28"/>
          <w:lang w:val="uk-UA" w:eastAsia="ru-RU"/>
        </w:rPr>
        <w:t>+ 8,3 т/га гною або N</w:t>
      </w:r>
      <w:r w:rsidRPr="009F453F">
        <w:rPr>
          <w:rFonts w:ascii="Times New Roman" w:eastAsia="Times New Roman" w:hAnsi="Times New Roman" w:cs="Times New Roman"/>
          <w:sz w:val="28"/>
          <w:szCs w:val="28"/>
          <w:vertAlign w:val="subscript"/>
          <w:lang w:val="uk-UA" w:eastAsia="ru-RU"/>
        </w:rPr>
        <w:t>43</w:t>
      </w:r>
      <w:r w:rsidRPr="009F453F">
        <w:rPr>
          <w:rFonts w:ascii="Times New Roman" w:eastAsia="Times New Roman" w:hAnsi="Times New Roman" w:cs="Times New Roman"/>
          <w:sz w:val="28"/>
          <w:szCs w:val="28"/>
          <w:lang w:val="uk-UA" w:eastAsia="ru-RU"/>
        </w:rPr>
        <w:t>Р</w:t>
      </w:r>
      <w:r w:rsidRPr="009F453F">
        <w:rPr>
          <w:rFonts w:ascii="Times New Roman" w:eastAsia="Times New Roman" w:hAnsi="Times New Roman" w:cs="Times New Roman"/>
          <w:sz w:val="28"/>
          <w:szCs w:val="28"/>
          <w:vertAlign w:val="subscript"/>
          <w:lang w:val="uk-UA" w:eastAsia="ru-RU"/>
        </w:rPr>
        <w:t>43</w:t>
      </w:r>
      <w:r w:rsidRPr="009F453F">
        <w:rPr>
          <w:rFonts w:ascii="Times New Roman" w:eastAsia="Times New Roman" w:hAnsi="Times New Roman" w:cs="Times New Roman"/>
          <w:sz w:val="28"/>
          <w:szCs w:val="28"/>
          <w:lang w:val="uk-UA" w:eastAsia="ru-RU"/>
        </w:rPr>
        <w:t>К</w:t>
      </w:r>
      <w:r w:rsidRPr="009F453F">
        <w:rPr>
          <w:rFonts w:ascii="Times New Roman" w:eastAsia="Times New Roman" w:hAnsi="Times New Roman" w:cs="Times New Roman"/>
          <w:sz w:val="28"/>
          <w:szCs w:val="28"/>
          <w:vertAlign w:val="subscript"/>
          <w:lang w:val="uk-UA" w:eastAsia="ru-RU"/>
        </w:rPr>
        <w:t xml:space="preserve">43 </w:t>
      </w:r>
      <w:r w:rsidRPr="009F453F">
        <w:rPr>
          <w:rFonts w:ascii="Times New Roman" w:eastAsia="Times New Roman" w:hAnsi="Times New Roman" w:cs="Times New Roman"/>
          <w:sz w:val="28"/>
          <w:szCs w:val="28"/>
          <w:lang w:val="uk-UA" w:eastAsia="ru-RU"/>
        </w:rPr>
        <w:t>+ побічна продукція: врожайність відповідно 6,64 та 6,49 т/га. Застосування аналогічної дози добрив під пшеницю озиму у ланці з викою ярою супроводжувалось зменшенням врожайності на 0,66 та 1,45 т/га. Збільшення дози азотних добрив під пшеницю з 60 до 90 кг/га визначено недоцільним в обох ланках сівозміни.</w:t>
      </w:r>
    </w:p>
    <w:p w:rsidR="009F453F" w:rsidRPr="009F453F" w:rsidRDefault="009F453F" w:rsidP="009F453F">
      <w:pPr>
        <w:spacing w:after="0" w:line="240" w:lineRule="auto"/>
        <w:jc w:val="both"/>
        <w:outlineLvl w:val="0"/>
        <w:rPr>
          <w:rFonts w:ascii="Times New Roman" w:eastAsia="Times New Roman" w:hAnsi="Times New Roman" w:cs="Times New Roman"/>
          <w:sz w:val="28"/>
          <w:szCs w:val="28"/>
          <w:lang w:val="uk-UA" w:eastAsia="ru-RU"/>
        </w:rPr>
      </w:pPr>
    </w:p>
    <w:p w:rsidR="009F453F" w:rsidRPr="009F453F" w:rsidRDefault="009F453F" w:rsidP="009F453F">
      <w:pPr>
        <w:spacing w:after="0" w:line="240" w:lineRule="auto"/>
        <w:jc w:val="both"/>
        <w:outlineLvl w:val="0"/>
        <w:rPr>
          <w:rFonts w:ascii="Times New Roman" w:eastAsia="Times New Roman" w:hAnsi="Times New Roman" w:cs="Times New Roman"/>
          <w:b/>
          <w:sz w:val="28"/>
          <w:szCs w:val="28"/>
          <w:lang w:val="uk-UA" w:eastAsia="ru-RU"/>
        </w:rPr>
      </w:pPr>
    </w:p>
    <w:p w:rsidR="00790C09" w:rsidRPr="00EE34EC" w:rsidRDefault="00790C09" w:rsidP="00EE34EC">
      <w:pPr>
        <w:widowControl w:val="0"/>
        <w:spacing w:after="0" w:line="240" w:lineRule="auto"/>
        <w:ind w:firstLine="142"/>
        <w:jc w:val="both"/>
        <w:rPr>
          <w:rFonts w:ascii="Times New Roman" w:eastAsia="Times New Roman" w:hAnsi="Times New Roman" w:cs="Times New Roman"/>
          <w:bCs/>
          <w:color w:val="000000"/>
          <w:sz w:val="28"/>
          <w:szCs w:val="28"/>
          <w:lang w:val="uk-UA" w:eastAsia="ru-RU"/>
        </w:rPr>
      </w:pPr>
    </w:p>
    <w:p w:rsidR="004F7D87" w:rsidRPr="004F7D87" w:rsidRDefault="004F7D87" w:rsidP="004F7D87">
      <w:pPr>
        <w:shd w:val="clear" w:color="auto" w:fill="FFFFFF"/>
        <w:tabs>
          <w:tab w:val="left" w:pos="540"/>
        </w:tabs>
        <w:spacing w:after="0" w:line="240" w:lineRule="auto"/>
        <w:rPr>
          <w:rFonts w:ascii="Times New Roman" w:eastAsia="Times New Roman" w:hAnsi="Times New Roman" w:cs="Times New Roman"/>
          <w:b/>
          <w:color w:val="FF0000"/>
          <w:sz w:val="28"/>
          <w:szCs w:val="28"/>
          <w:lang w:val="uk-UA" w:eastAsia="ru-RU"/>
        </w:rPr>
      </w:pPr>
      <w:r w:rsidRPr="004F7D87">
        <w:rPr>
          <w:rFonts w:ascii="Times New Roman" w:eastAsia="Times New Roman" w:hAnsi="Times New Roman" w:cs="Times New Roman"/>
          <w:b/>
          <w:bCs/>
          <w:sz w:val="28"/>
          <w:szCs w:val="28"/>
          <w:lang w:val="uk-UA" w:eastAsia="ru-RU"/>
        </w:rPr>
        <w:t xml:space="preserve">УДК: </w:t>
      </w:r>
      <w:r w:rsidRPr="004F7D87">
        <w:rPr>
          <w:rFonts w:ascii="Cambria" w:eastAsia="Times New Roman" w:hAnsi="Cambria" w:cs="Times New Roman"/>
          <w:b/>
          <w:sz w:val="28"/>
          <w:szCs w:val="28"/>
          <w:lang w:eastAsia="ru-RU"/>
        </w:rPr>
        <w:t>633.63:631.</w:t>
      </w:r>
      <w:r w:rsidRPr="004F7D87">
        <w:rPr>
          <w:rFonts w:ascii="Cambria" w:eastAsia="Times New Roman" w:hAnsi="Cambria" w:cs="Times New Roman"/>
          <w:b/>
          <w:sz w:val="28"/>
          <w:szCs w:val="28"/>
          <w:lang w:val="uk-UA" w:eastAsia="ru-RU"/>
        </w:rPr>
        <w:t>8</w:t>
      </w:r>
      <w:r w:rsidRPr="004F7D87">
        <w:rPr>
          <w:rFonts w:ascii="Cambria" w:eastAsia="Times New Roman" w:hAnsi="Cambria" w:cs="Times New Roman"/>
          <w:b/>
          <w:sz w:val="28"/>
          <w:szCs w:val="28"/>
          <w:lang w:eastAsia="ru-RU"/>
        </w:rPr>
        <w:t>1</w:t>
      </w:r>
    </w:p>
    <w:p w:rsidR="004F7D87" w:rsidRPr="004F7D87" w:rsidRDefault="004F7D87" w:rsidP="004F7D87">
      <w:pPr>
        <w:shd w:val="clear" w:color="auto" w:fill="FFFFFF"/>
        <w:tabs>
          <w:tab w:val="left" w:pos="540"/>
        </w:tabs>
        <w:spacing w:after="0" w:line="240" w:lineRule="auto"/>
        <w:jc w:val="center"/>
        <w:rPr>
          <w:rFonts w:ascii="Times New Roman" w:eastAsia="Times New Roman" w:hAnsi="Times New Roman" w:cs="Times New Roman"/>
          <w:b/>
          <w:bCs/>
          <w:sz w:val="28"/>
          <w:szCs w:val="28"/>
          <w:lang w:val="uk-UA" w:eastAsia="ru-RU"/>
        </w:rPr>
      </w:pPr>
    </w:p>
    <w:p w:rsidR="004F7D87" w:rsidRPr="004F7D87" w:rsidRDefault="004F7D87" w:rsidP="004F7D87">
      <w:pPr>
        <w:shd w:val="clear" w:color="auto" w:fill="FFFFFF"/>
        <w:tabs>
          <w:tab w:val="left" w:pos="540"/>
        </w:tabs>
        <w:spacing w:after="0" w:line="240" w:lineRule="auto"/>
        <w:jc w:val="center"/>
        <w:rPr>
          <w:rFonts w:ascii="Times New Roman" w:eastAsia="Times New Roman" w:hAnsi="Times New Roman" w:cs="Times New Roman"/>
          <w:b/>
          <w:bCs/>
          <w:sz w:val="28"/>
          <w:szCs w:val="28"/>
          <w:lang w:val="uk-UA" w:eastAsia="ru-RU"/>
        </w:rPr>
      </w:pPr>
      <w:r w:rsidRPr="004F7D87">
        <w:rPr>
          <w:rFonts w:ascii="Times New Roman" w:eastAsia="Times New Roman" w:hAnsi="Times New Roman" w:cs="Times New Roman"/>
          <w:b/>
          <w:bCs/>
          <w:sz w:val="28"/>
          <w:szCs w:val="28"/>
          <w:lang w:val="uk-UA" w:eastAsia="ru-RU"/>
        </w:rPr>
        <w:t>АГРОХІМІЧНІ АСПЕКТИ ВИСОКОЇ ПРОДУКТИВНОСТІ СОРГО ЗЕРНОВОГО В ЛІСОСТЕПУ</w:t>
      </w:r>
    </w:p>
    <w:p w:rsidR="004F7D87" w:rsidRPr="004F7D87" w:rsidRDefault="004F7D87" w:rsidP="004F7D87">
      <w:pPr>
        <w:spacing w:after="0" w:line="240" w:lineRule="auto"/>
        <w:rPr>
          <w:rFonts w:ascii="Times New Roman" w:eastAsia="Times New Roman" w:hAnsi="Times New Roman" w:cs="Times New Roman"/>
          <w:bCs/>
          <w:sz w:val="28"/>
          <w:szCs w:val="28"/>
          <w:lang w:val="uk-UA" w:eastAsia="ru-RU"/>
        </w:rPr>
      </w:pPr>
    </w:p>
    <w:p w:rsidR="004F7D87" w:rsidRPr="004F7D87" w:rsidRDefault="004F7D87" w:rsidP="004F7D87">
      <w:pPr>
        <w:spacing w:after="0" w:line="240" w:lineRule="auto"/>
        <w:jc w:val="right"/>
        <w:rPr>
          <w:rFonts w:ascii="Times New Roman" w:eastAsia="Times New Roman" w:hAnsi="Times New Roman" w:cs="Times New Roman"/>
          <w:i/>
          <w:sz w:val="28"/>
          <w:szCs w:val="28"/>
          <w:lang w:val="uk-UA" w:eastAsia="ru-RU"/>
        </w:rPr>
      </w:pPr>
      <w:r w:rsidRPr="004F7D87">
        <w:rPr>
          <w:rFonts w:ascii="Times New Roman" w:eastAsia="Times New Roman" w:hAnsi="Times New Roman" w:cs="Times New Roman"/>
          <w:b/>
          <w:sz w:val="28"/>
          <w:szCs w:val="28"/>
          <w:lang w:val="uk-UA" w:eastAsia="ru-RU"/>
        </w:rPr>
        <w:t>К.Л. Пашинська,</w:t>
      </w:r>
      <w:r w:rsidRPr="004F7D87">
        <w:rPr>
          <w:rFonts w:ascii="Times New Roman" w:eastAsia="Times New Roman" w:hAnsi="Times New Roman" w:cs="Times New Roman"/>
          <w:sz w:val="28"/>
          <w:szCs w:val="28"/>
          <w:lang w:val="uk-UA" w:eastAsia="ru-RU"/>
        </w:rPr>
        <w:t xml:space="preserve"> </w:t>
      </w:r>
      <w:r w:rsidRPr="004F7D87">
        <w:rPr>
          <w:rFonts w:ascii="Times New Roman" w:eastAsia="Times New Roman" w:hAnsi="Times New Roman" w:cs="Times New Roman"/>
          <w:i/>
          <w:sz w:val="28"/>
          <w:szCs w:val="28"/>
          <w:lang w:val="uk-UA" w:eastAsia="ru-RU"/>
        </w:rPr>
        <w:t>аспірант</w:t>
      </w:r>
    </w:p>
    <w:p w:rsidR="004F7D87" w:rsidRPr="004F7D87" w:rsidRDefault="004F7D87" w:rsidP="004F7D87">
      <w:pPr>
        <w:shd w:val="clear" w:color="auto" w:fill="FFFFFF"/>
        <w:spacing w:after="0" w:line="240" w:lineRule="auto"/>
        <w:jc w:val="center"/>
        <w:outlineLvl w:val="0"/>
        <w:rPr>
          <w:rFonts w:ascii="Times New Roman" w:eastAsia="Times New Roman" w:hAnsi="Times New Roman" w:cs="Times New Roman"/>
          <w:bCs/>
          <w:i/>
          <w:color w:val="000000"/>
          <w:kern w:val="36"/>
          <w:sz w:val="28"/>
          <w:szCs w:val="28"/>
          <w:lang w:val="uk-UA" w:eastAsia="ru-RU"/>
        </w:rPr>
      </w:pPr>
    </w:p>
    <w:p w:rsidR="004F7D87" w:rsidRPr="004F7D87" w:rsidRDefault="004F7D87" w:rsidP="004F7D87">
      <w:pPr>
        <w:shd w:val="clear" w:color="auto" w:fill="FFFFFF"/>
        <w:spacing w:after="0" w:line="240" w:lineRule="auto"/>
        <w:jc w:val="center"/>
        <w:outlineLvl w:val="0"/>
        <w:rPr>
          <w:rFonts w:ascii="Times New Roman" w:eastAsia="Times New Roman" w:hAnsi="Times New Roman" w:cs="Times New Roman"/>
          <w:bCs/>
          <w:i/>
          <w:color w:val="000000"/>
          <w:kern w:val="36"/>
          <w:sz w:val="28"/>
          <w:szCs w:val="28"/>
          <w:lang w:val="uk-UA" w:eastAsia="ru-RU"/>
        </w:rPr>
      </w:pPr>
      <w:r w:rsidRPr="004F7D87">
        <w:rPr>
          <w:rFonts w:ascii="Times New Roman" w:eastAsia="Times New Roman" w:hAnsi="Times New Roman" w:cs="Times New Roman"/>
          <w:bCs/>
          <w:i/>
          <w:color w:val="000000"/>
          <w:kern w:val="36"/>
          <w:sz w:val="28"/>
          <w:szCs w:val="28"/>
          <w:lang w:val="uk-UA" w:eastAsia="ru-RU"/>
        </w:rPr>
        <w:t>Інститут біоенергетичних культур і цукрових буряків НААН</w:t>
      </w:r>
    </w:p>
    <w:p w:rsidR="004F7D87" w:rsidRPr="004F7D87" w:rsidRDefault="004F7D87" w:rsidP="004F7D87">
      <w:pPr>
        <w:shd w:val="clear" w:color="auto" w:fill="FFFFFF"/>
        <w:spacing w:after="0" w:line="240" w:lineRule="auto"/>
        <w:outlineLvl w:val="0"/>
        <w:rPr>
          <w:rFonts w:ascii="Times New Roman" w:eastAsia="Times New Roman" w:hAnsi="Times New Roman" w:cs="Times New Roman"/>
          <w:bCs/>
          <w:color w:val="000000"/>
          <w:kern w:val="36"/>
          <w:sz w:val="28"/>
          <w:szCs w:val="28"/>
          <w:lang w:val="uk-UA" w:eastAsia="ru-RU"/>
        </w:rPr>
      </w:pPr>
    </w:p>
    <w:p w:rsidR="004F7D87" w:rsidRPr="004F7D87" w:rsidRDefault="004F7D87" w:rsidP="004F7D87">
      <w:pPr>
        <w:shd w:val="clear" w:color="auto" w:fill="FFFFFF"/>
        <w:spacing w:after="0" w:line="240" w:lineRule="auto"/>
        <w:ind w:firstLine="708"/>
        <w:jc w:val="both"/>
        <w:outlineLvl w:val="0"/>
        <w:rPr>
          <w:rFonts w:ascii="Times New Roman" w:eastAsia="Times New Roman" w:hAnsi="Times New Roman" w:cs="Times New Roman"/>
          <w:bCs/>
          <w:color w:val="000000"/>
          <w:kern w:val="36"/>
          <w:sz w:val="28"/>
          <w:szCs w:val="28"/>
          <w:lang w:val="uk-UA" w:eastAsia="ru-RU"/>
        </w:rPr>
      </w:pPr>
      <w:r w:rsidRPr="004F7D87">
        <w:rPr>
          <w:rFonts w:ascii="Times New Roman" w:eastAsia="Times New Roman" w:hAnsi="Times New Roman" w:cs="Times New Roman"/>
          <w:bCs/>
          <w:color w:val="000000"/>
          <w:kern w:val="36"/>
          <w:sz w:val="28"/>
          <w:szCs w:val="28"/>
          <w:lang w:val="uk-UA" w:eastAsia="ru-RU"/>
        </w:rPr>
        <w:t>В останні роки посівні площі під сорго зерновим в Україні значно зросли. Культура невибаглива до умов зволоження, дає хороші врожаїв за умов посухи, що відкриває значні перспективи для її вирощування в умовах глобального потепління.</w:t>
      </w:r>
    </w:p>
    <w:p w:rsidR="004F7D87" w:rsidRPr="004F7D87" w:rsidRDefault="004F7D87" w:rsidP="004F7D8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ru-RU"/>
        </w:rPr>
      </w:pPr>
      <w:r w:rsidRPr="004F7D87">
        <w:rPr>
          <w:rFonts w:ascii="Times New Roman" w:eastAsia="Times New Roman" w:hAnsi="Times New Roman" w:cs="Times New Roman"/>
          <w:color w:val="000000"/>
          <w:sz w:val="28"/>
          <w:szCs w:val="28"/>
          <w:lang w:val="uk-UA" w:eastAsia="ru-RU"/>
        </w:rPr>
        <w:t>В дослідженнях, які проводили</w:t>
      </w:r>
      <w:r w:rsidRPr="004F7D87">
        <w:rPr>
          <w:rFonts w:ascii="Times New Roman" w:eastAsia="Times New Roman" w:hAnsi="Times New Roman" w:cs="Times New Roman"/>
          <w:b/>
          <w:color w:val="000000"/>
          <w:sz w:val="28"/>
          <w:szCs w:val="28"/>
          <w:lang w:val="uk-UA" w:eastAsia="ru-RU"/>
        </w:rPr>
        <w:t xml:space="preserve"> </w:t>
      </w:r>
      <w:r w:rsidRPr="004F7D87">
        <w:rPr>
          <w:rFonts w:ascii="Times New Roman" w:eastAsia="Times New Roman" w:hAnsi="Times New Roman" w:cs="Times New Roman"/>
          <w:color w:val="000000"/>
          <w:sz w:val="28"/>
          <w:szCs w:val="28"/>
          <w:lang w:val="uk-UA" w:eastAsia="ru-RU"/>
        </w:rPr>
        <w:t>на Веселоподільській дослідно-селекційній станції (умови нестійкого зволоження) та Уладово-Люлинецькій ДСС (умови достатнього зволоження) нами вивчались аспекти удобрення цієї культури, які здатні забезпечити високу продуктивність на ґрунтах підвищеної природної родючості з вмістом гумусу 4,2-5,1%.</w:t>
      </w:r>
    </w:p>
    <w:p w:rsidR="004F7D87" w:rsidRPr="004F7D87" w:rsidRDefault="004F7D87" w:rsidP="004F7D8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ru-RU"/>
        </w:rPr>
      </w:pPr>
      <w:r w:rsidRPr="004F7D87">
        <w:rPr>
          <w:rFonts w:ascii="Times New Roman" w:eastAsia="Times New Roman" w:hAnsi="Times New Roman" w:cs="Times New Roman"/>
          <w:color w:val="000000"/>
          <w:sz w:val="28"/>
          <w:szCs w:val="28"/>
          <w:lang w:val="uk-UA" w:eastAsia="ru-RU"/>
        </w:rPr>
        <w:t xml:space="preserve">Результати досліджень показали, що за вирощування сорго зернового на ґрунтах високої родючості культура здатна давати врожайність зерна понад 5 т/га без проведення агрохімічних заходів, що вказує на високу адаптивність та пластичність культури до вирощування в умовах Лісостепу України. </w:t>
      </w:r>
    </w:p>
    <w:p w:rsidR="004F7D87" w:rsidRPr="004F7D87" w:rsidRDefault="004F7D87" w:rsidP="004F7D87">
      <w:pPr>
        <w:autoSpaceDE w:val="0"/>
        <w:autoSpaceDN w:val="0"/>
        <w:adjustRightInd w:val="0"/>
        <w:spacing w:after="0" w:line="240" w:lineRule="auto"/>
        <w:ind w:firstLine="709"/>
        <w:jc w:val="both"/>
        <w:rPr>
          <w:rFonts w:ascii="Times New Roman" w:eastAsia="Times New Roman" w:hAnsi="Times New Roman" w:cs="Times New Roman"/>
          <w:bCs/>
          <w:color w:val="000000"/>
          <w:spacing w:val="2"/>
          <w:sz w:val="28"/>
          <w:szCs w:val="28"/>
          <w:lang w:val="uk-UA" w:eastAsia="ru-RU"/>
        </w:rPr>
      </w:pPr>
      <w:r w:rsidRPr="004F7D87">
        <w:rPr>
          <w:rFonts w:ascii="Times New Roman" w:eastAsia="Times New Roman" w:hAnsi="Times New Roman" w:cs="Times New Roman"/>
          <w:color w:val="000000"/>
          <w:sz w:val="28"/>
          <w:szCs w:val="28"/>
          <w:lang w:val="uk-UA" w:eastAsia="ru-RU"/>
        </w:rPr>
        <w:t>Застосування мінеральних добрив з внесенням</w:t>
      </w:r>
      <w:r w:rsidRPr="004F7D87">
        <w:rPr>
          <w:rFonts w:ascii="Times New Roman" w:eastAsia="Times New Roman" w:hAnsi="Times New Roman" w:cs="Times New Roman"/>
          <w:bCs/>
          <w:color w:val="000000"/>
          <w:spacing w:val="2"/>
          <w:sz w:val="28"/>
          <w:szCs w:val="28"/>
          <w:lang w:val="uk-UA" w:eastAsia="ru-RU"/>
        </w:rPr>
        <w:t xml:space="preserve"> азотних добрив весною у передпосівну культивацію, а фосфорних і калійних з осені під глибоку оранку визначено ефективним агрохімічним заходом підвищення врожайності в </w:t>
      </w:r>
      <w:r w:rsidRPr="004F7D87">
        <w:rPr>
          <w:rFonts w:ascii="Times New Roman" w:eastAsia="Times New Roman" w:hAnsi="Times New Roman" w:cs="Times New Roman"/>
          <w:color w:val="000000"/>
          <w:sz w:val="28"/>
          <w:szCs w:val="28"/>
          <w:lang w:val="uk-UA" w:eastAsia="ru-RU"/>
        </w:rPr>
        <w:t>умовах нестійкого зволоження.</w:t>
      </w:r>
      <w:r w:rsidRPr="004F7D87">
        <w:rPr>
          <w:rFonts w:ascii="Times New Roman" w:eastAsia="Times New Roman" w:hAnsi="Times New Roman" w:cs="Times New Roman"/>
          <w:bCs/>
          <w:color w:val="000000"/>
          <w:spacing w:val="2"/>
          <w:sz w:val="28"/>
          <w:szCs w:val="28"/>
          <w:lang w:val="uk-UA" w:eastAsia="ru-RU"/>
        </w:rPr>
        <w:t xml:space="preserve"> За внесення </w:t>
      </w:r>
      <w:r w:rsidRPr="004F7D87">
        <w:rPr>
          <w:rFonts w:ascii="Times New Roman" w:eastAsia="Times New Roman" w:hAnsi="Times New Roman" w:cs="Times New Roman"/>
          <w:color w:val="000000"/>
          <w:spacing w:val="2"/>
          <w:sz w:val="28"/>
          <w:szCs w:val="28"/>
          <w:lang w:val="uk-UA" w:eastAsia="ru-RU"/>
        </w:rPr>
        <w:t>N</w:t>
      </w:r>
      <w:r w:rsidRPr="004F7D87">
        <w:rPr>
          <w:rFonts w:ascii="Times New Roman" w:eastAsia="Times New Roman" w:hAnsi="Times New Roman" w:cs="Times New Roman"/>
          <w:color w:val="000000"/>
          <w:spacing w:val="2"/>
          <w:sz w:val="28"/>
          <w:szCs w:val="28"/>
          <w:vertAlign w:val="subscript"/>
          <w:lang w:val="uk-UA" w:eastAsia="ru-RU"/>
        </w:rPr>
        <w:t>60-150</w:t>
      </w:r>
      <w:r w:rsidRPr="004F7D87">
        <w:rPr>
          <w:rFonts w:ascii="Times New Roman" w:eastAsia="Times New Roman" w:hAnsi="Times New Roman" w:cs="Times New Roman"/>
          <w:color w:val="000000"/>
          <w:spacing w:val="2"/>
          <w:sz w:val="28"/>
          <w:szCs w:val="28"/>
          <w:lang w:val="uk-UA" w:eastAsia="ru-RU"/>
        </w:rPr>
        <w:t>P</w:t>
      </w:r>
      <w:r w:rsidRPr="004F7D87">
        <w:rPr>
          <w:rFonts w:ascii="Times New Roman" w:eastAsia="Times New Roman" w:hAnsi="Times New Roman" w:cs="Times New Roman"/>
          <w:color w:val="000000"/>
          <w:spacing w:val="2"/>
          <w:sz w:val="28"/>
          <w:szCs w:val="28"/>
          <w:vertAlign w:val="subscript"/>
          <w:lang w:val="uk-UA" w:eastAsia="ru-RU"/>
        </w:rPr>
        <w:t>90</w:t>
      </w:r>
      <w:r w:rsidRPr="004F7D87">
        <w:rPr>
          <w:rFonts w:ascii="Times New Roman" w:eastAsia="Times New Roman" w:hAnsi="Times New Roman" w:cs="Times New Roman"/>
          <w:color w:val="000000"/>
          <w:spacing w:val="2"/>
          <w:sz w:val="28"/>
          <w:szCs w:val="28"/>
          <w:lang w:val="uk-UA" w:eastAsia="ru-RU"/>
        </w:rPr>
        <w:t>K</w:t>
      </w:r>
      <w:r w:rsidRPr="004F7D87">
        <w:rPr>
          <w:rFonts w:ascii="Times New Roman" w:eastAsia="Times New Roman" w:hAnsi="Times New Roman" w:cs="Times New Roman"/>
          <w:color w:val="000000"/>
          <w:spacing w:val="2"/>
          <w:sz w:val="28"/>
          <w:szCs w:val="28"/>
          <w:vertAlign w:val="subscript"/>
          <w:lang w:val="uk-UA" w:eastAsia="ru-RU"/>
        </w:rPr>
        <w:t xml:space="preserve">90 </w:t>
      </w:r>
      <w:r w:rsidRPr="004F7D87">
        <w:rPr>
          <w:rFonts w:ascii="Times New Roman" w:eastAsia="Times New Roman" w:hAnsi="Times New Roman" w:cs="Times New Roman"/>
          <w:bCs/>
          <w:color w:val="000000"/>
          <w:spacing w:val="2"/>
          <w:sz w:val="28"/>
          <w:szCs w:val="28"/>
          <w:lang w:val="uk-UA" w:eastAsia="ru-RU"/>
        </w:rPr>
        <w:t xml:space="preserve">врожайність зерна становила 8,3-9,3 т/га, що порівняно з контролем без добрив було вищим на 1,4-3,4 т/га або 20,3-49,0%. </w:t>
      </w:r>
    </w:p>
    <w:p w:rsidR="004F7D87" w:rsidRPr="004F7D87" w:rsidRDefault="004F7D87" w:rsidP="004F7D87">
      <w:pPr>
        <w:autoSpaceDE w:val="0"/>
        <w:autoSpaceDN w:val="0"/>
        <w:adjustRightInd w:val="0"/>
        <w:spacing w:after="0" w:line="240" w:lineRule="auto"/>
        <w:ind w:firstLine="706"/>
        <w:jc w:val="both"/>
        <w:rPr>
          <w:rFonts w:ascii="Times New Roman" w:eastAsia="Times New Roman" w:hAnsi="Times New Roman" w:cs="Times New Roman"/>
          <w:bCs/>
          <w:color w:val="000000"/>
          <w:spacing w:val="2"/>
          <w:sz w:val="28"/>
          <w:szCs w:val="28"/>
          <w:lang w:val="uk-UA" w:eastAsia="ru-RU"/>
        </w:rPr>
      </w:pPr>
      <w:r w:rsidRPr="004F7D87">
        <w:rPr>
          <w:rFonts w:ascii="Times New Roman" w:eastAsia="Times New Roman" w:hAnsi="Times New Roman" w:cs="Times New Roman"/>
          <w:bCs/>
          <w:color w:val="000000"/>
          <w:spacing w:val="2"/>
          <w:sz w:val="28"/>
          <w:szCs w:val="28"/>
          <w:lang w:val="uk-UA" w:eastAsia="ru-RU"/>
        </w:rPr>
        <w:lastRenderedPageBreak/>
        <w:t>Інтенсифікація системи удобрення шляхом додаткового позакореневого внесення мікродобрив і регулятора росту забезпечила найвищі показники продуктивності. За внесення у передпосівну культивацію</w:t>
      </w:r>
      <w:r w:rsidRPr="004F7D87">
        <w:rPr>
          <w:rFonts w:ascii="Times New Roman" w:eastAsia="Times New Roman" w:hAnsi="Times New Roman" w:cs="Times New Roman"/>
          <w:color w:val="000000"/>
          <w:spacing w:val="2"/>
          <w:sz w:val="28"/>
          <w:szCs w:val="28"/>
          <w:lang w:val="uk-UA" w:eastAsia="ru-RU"/>
        </w:rPr>
        <w:t xml:space="preserve"> N</w:t>
      </w:r>
      <w:r w:rsidRPr="004F7D87">
        <w:rPr>
          <w:rFonts w:ascii="Times New Roman" w:eastAsia="Times New Roman" w:hAnsi="Times New Roman" w:cs="Times New Roman"/>
          <w:color w:val="000000"/>
          <w:spacing w:val="2"/>
          <w:sz w:val="28"/>
          <w:szCs w:val="28"/>
          <w:vertAlign w:val="subscript"/>
          <w:lang w:val="uk-UA" w:eastAsia="ru-RU"/>
        </w:rPr>
        <w:t>90</w:t>
      </w:r>
      <w:r w:rsidRPr="004F7D87">
        <w:rPr>
          <w:rFonts w:ascii="Times New Roman" w:eastAsia="Times New Roman" w:hAnsi="Times New Roman" w:cs="Times New Roman"/>
          <w:bCs/>
          <w:color w:val="000000"/>
          <w:spacing w:val="2"/>
          <w:sz w:val="28"/>
          <w:szCs w:val="28"/>
          <w:lang w:val="uk-UA" w:eastAsia="ru-RU"/>
        </w:rPr>
        <w:t xml:space="preserve"> + </w:t>
      </w:r>
      <w:r w:rsidRPr="004F7D87">
        <w:rPr>
          <w:rFonts w:ascii="Times New Roman" w:eastAsia="Times New Roman" w:hAnsi="Times New Roman" w:cs="Times New Roman"/>
          <w:sz w:val="28"/>
          <w:szCs w:val="28"/>
          <w:lang w:val="uk-UA" w:eastAsia="ru-RU"/>
        </w:rPr>
        <w:t>Р</w:t>
      </w:r>
      <w:r w:rsidRPr="004F7D87">
        <w:rPr>
          <w:rFonts w:ascii="Times New Roman" w:eastAsia="Times New Roman" w:hAnsi="Times New Roman" w:cs="Times New Roman"/>
          <w:sz w:val="28"/>
          <w:szCs w:val="28"/>
          <w:vertAlign w:val="subscript"/>
          <w:lang w:val="uk-UA" w:eastAsia="ru-RU"/>
        </w:rPr>
        <w:t xml:space="preserve">20 </w:t>
      </w:r>
      <w:r w:rsidRPr="004F7D87">
        <w:rPr>
          <w:rFonts w:ascii="Times New Roman" w:eastAsia="Times New Roman" w:hAnsi="Times New Roman" w:cs="Times New Roman"/>
          <w:bCs/>
          <w:color w:val="000000"/>
          <w:spacing w:val="2"/>
          <w:sz w:val="28"/>
          <w:szCs w:val="28"/>
          <w:lang w:val="uk-UA" w:eastAsia="ru-RU"/>
        </w:rPr>
        <w:t xml:space="preserve">при посіві + позакоренево поєднано сечовина </w:t>
      </w:r>
      <w:r w:rsidRPr="004F7D87">
        <w:rPr>
          <w:rFonts w:ascii="Times New Roman" w:eastAsia="Times New Roman" w:hAnsi="Times New Roman" w:cs="Times New Roman"/>
          <w:color w:val="000000"/>
          <w:spacing w:val="2"/>
          <w:sz w:val="28"/>
          <w:szCs w:val="28"/>
          <w:lang w:val="uk-UA" w:eastAsia="ru-RU"/>
        </w:rPr>
        <w:t>N</w:t>
      </w:r>
      <w:r w:rsidRPr="004F7D87">
        <w:rPr>
          <w:rFonts w:ascii="Times New Roman" w:eastAsia="Times New Roman" w:hAnsi="Times New Roman" w:cs="Times New Roman"/>
          <w:color w:val="000000"/>
          <w:spacing w:val="2"/>
          <w:sz w:val="28"/>
          <w:szCs w:val="28"/>
          <w:vertAlign w:val="subscript"/>
          <w:lang w:val="uk-UA" w:eastAsia="ru-RU"/>
        </w:rPr>
        <w:t>30</w:t>
      </w:r>
      <w:r w:rsidRPr="004F7D87">
        <w:rPr>
          <w:rFonts w:ascii="Times New Roman" w:eastAsia="Times New Roman" w:hAnsi="Times New Roman" w:cs="Times New Roman"/>
          <w:bCs/>
          <w:color w:val="000000"/>
          <w:spacing w:val="2"/>
          <w:sz w:val="28"/>
          <w:szCs w:val="28"/>
          <w:lang w:val="uk-UA" w:eastAsia="ru-RU"/>
        </w:rPr>
        <w:t xml:space="preserve"> та Максимус, 4 кг/га або Максимус поєднано з регулятором росту на фоні </w:t>
      </w:r>
      <w:r w:rsidRPr="004F7D87">
        <w:rPr>
          <w:rFonts w:ascii="Times New Roman" w:eastAsia="Times New Roman" w:hAnsi="Times New Roman" w:cs="Times New Roman"/>
          <w:color w:val="000000"/>
          <w:spacing w:val="2"/>
          <w:sz w:val="28"/>
          <w:szCs w:val="28"/>
          <w:lang w:val="uk-UA" w:eastAsia="ru-RU"/>
        </w:rPr>
        <w:t>P</w:t>
      </w:r>
      <w:r w:rsidRPr="004F7D87">
        <w:rPr>
          <w:rFonts w:ascii="Times New Roman" w:eastAsia="Times New Roman" w:hAnsi="Times New Roman" w:cs="Times New Roman"/>
          <w:color w:val="000000"/>
          <w:spacing w:val="2"/>
          <w:sz w:val="28"/>
          <w:szCs w:val="28"/>
          <w:vertAlign w:val="subscript"/>
          <w:lang w:val="uk-UA" w:eastAsia="ru-RU"/>
        </w:rPr>
        <w:t>90</w:t>
      </w:r>
      <w:r w:rsidRPr="004F7D87">
        <w:rPr>
          <w:rFonts w:ascii="Times New Roman" w:eastAsia="Times New Roman" w:hAnsi="Times New Roman" w:cs="Times New Roman"/>
          <w:color w:val="000000"/>
          <w:spacing w:val="2"/>
          <w:sz w:val="28"/>
          <w:szCs w:val="28"/>
          <w:lang w:val="uk-UA" w:eastAsia="ru-RU"/>
        </w:rPr>
        <w:t>K</w:t>
      </w:r>
      <w:r w:rsidRPr="004F7D87">
        <w:rPr>
          <w:rFonts w:ascii="Times New Roman" w:eastAsia="Times New Roman" w:hAnsi="Times New Roman" w:cs="Times New Roman"/>
          <w:color w:val="000000"/>
          <w:spacing w:val="2"/>
          <w:sz w:val="28"/>
          <w:szCs w:val="28"/>
          <w:vertAlign w:val="subscript"/>
          <w:lang w:val="uk-UA" w:eastAsia="ru-RU"/>
        </w:rPr>
        <w:t xml:space="preserve">90 </w:t>
      </w:r>
      <w:r w:rsidRPr="004F7D87">
        <w:rPr>
          <w:rFonts w:ascii="Times New Roman" w:eastAsia="Times New Roman" w:hAnsi="Times New Roman" w:cs="Times New Roman"/>
          <w:bCs/>
          <w:color w:val="000000"/>
          <w:spacing w:val="2"/>
          <w:sz w:val="28"/>
          <w:szCs w:val="28"/>
          <w:lang w:val="uk-UA" w:eastAsia="ru-RU"/>
        </w:rPr>
        <w:t>під оранку  врожайність зерна становила 10,2-10,3 т/га, збільшення до контролю без добрив на 3,3-3,4 т/га або 47,8-49%. При цьому зерно містило 11,4-11,5% протеїну, 3,53-3,55% жиру та 1,90-1,93% золи.</w:t>
      </w:r>
    </w:p>
    <w:p w:rsidR="004F7D87" w:rsidRPr="004F7D87" w:rsidRDefault="004F7D87" w:rsidP="004F7D87">
      <w:pPr>
        <w:autoSpaceDE w:val="0"/>
        <w:autoSpaceDN w:val="0"/>
        <w:adjustRightInd w:val="0"/>
        <w:spacing w:after="0" w:line="240" w:lineRule="auto"/>
        <w:ind w:firstLine="706"/>
        <w:jc w:val="both"/>
        <w:rPr>
          <w:rFonts w:ascii="Times New Roman" w:eastAsia="Times New Roman" w:hAnsi="Times New Roman" w:cs="Times New Roman"/>
          <w:sz w:val="28"/>
          <w:szCs w:val="28"/>
          <w:lang w:val="uk-UA" w:eastAsia="ru-RU"/>
        </w:rPr>
      </w:pPr>
      <w:r w:rsidRPr="004F7D87">
        <w:rPr>
          <w:rFonts w:ascii="Times New Roman" w:eastAsia="Times New Roman" w:hAnsi="Times New Roman" w:cs="Times New Roman"/>
          <w:sz w:val="28"/>
          <w:szCs w:val="28"/>
          <w:lang w:val="uk-UA" w:eastAsia="ru-RU"/>
        </w:rPr>
        <w:t xml:space="preserve">За умов достатнього уложення на чорноземі вилугуваному найефективнішою дозою мінеральних добрив внесених з осені під оранку визначено </w:t>
      </w:r>
      <w:r w:rsidRPr="004F7D87">
        <w:rPr>
          <w:rFonts w:ascii="Times New Roman" w:eastAsia="Times New Roman" w:hAnsi="Times New Roman" w:cs="Times New Roman"/>
          <w:color w:val="000000"/>
          <w:sz w:val="28"/>
          <w:szCs w:val="28"/>
          <w:lang w:val="uk-UA" w:eastAsia="ru-RU"/>
        </w:rPr>
        <w:t>N</w:t>
      </w:r>
      <w:r w:rsidRPr="004F7D87">
        <w:rPr>
          <w:rFonts w:ascii="Times New Roman" w:eastAsia="Times New Roman" w:hAnsi="Times New Roman" w:cs="Times New Roman"/>
          <w:color w:val="000000"/>
          <w:sz w:val="28"/>
          <w:szCs w:val="28"/>
          <w:vertAlign w:val="subscript"/>
          <w:lang w:val="uk-UA" w:eastAsia="ru-RU"/>
        </w:rPr>
        <w:t>120</w:t>
      </w:r>
      <w:r w:rsidRPr="004F7D87">
        <w:rPr>
          <w:rFonts w:ascii="Times New Roman" w:eastAsia="Times New Roman" w:hAnsi="Times New Roman" w:cs="Times New Roman"/>
          <w:color w:val="000000"/>
          <w:sz w:val="28"/>
          <w:szCs w:val="28"/>
          <w:lang w:val="uk-UA" w:eastAsia="ru-RU"/>
        </w:rPr>
        <w:t>P</w:t>
      </w:r>
      <w:r w:rsidRPr="004F7D87">
        <w:rPr>
          <w:rFonts w:ascii="Times New Roman" w:eastAsia="Times New Roman" w:hAnsi="Times New Roman" w:cs="Times New Roman"/>
          <w:color w:val="000000"/>
          <w:sz w:val="28"/>
          <w:szCs w:val="28"/>
          <w:vertAlign w:val="subscript"/>
          <w:lang w:val="uk-UA" w:eastAsia="ru-RU"/>
        </w:rPr>
        <w:t>120</w:t>
      </w:r>
      <w:r w:rsidRPr="004F7D87">
        <w:rPr>
          <w:rFonts w:ascii="Times New Roman" w:eastAsia="Times New Roman" w:hAnsi="Times New Roman" w:cs="Times New Roman"/>
          <w:color w:val="000000"/>
          <w:sz w:val="28"/>
          <w:szCs w:val="28"/>
          <w:lang w:val="uk-UA" w:eastAsia="ru-RU"/>
        </w:rPr>
        <w:t>K</w:t>
      </w:r>
      <w:r w:rsidRPr="004F7D87">
        <w:rPr>
          <w:rFonts w:ascii="Times New Roman" w:eastAsia="Times New Roman" w:hAnsi="Times New Roman" w:cs="Times New Roman"/>
          <w:color w:val="000000"/>
          <w:sz w:val="28"/>
          <w:szCs w:val="28"/>
          <w:vertAlign w:val="subscript"/>
          <w:lang w:val="uk-UA" w:eastAsia="ru-RU"/>
        </w:rPr>
        <w:t>120</w:t>
      </w:r>
      <w:r w:rsidRPr="004F7D87">
        <w:rPr>
          <w:rFonts w:ascii="Times New Roman" w:eastAsia="Times New Roman" w:hAnsi="Times New Roman" w:cs="Times New Roman"/>
          <w:sz w:val="28"/>
          <w:szCs w:val="28"/>
          <w:lang w:val="uk-UA" w:eastAsia="ru-RU"/>
        </w:rPr>
        <w:t>: врожайність зерна становила 8,5 т/га, що порівняно з контролем без добрив було вищим на 2,3 т/га або 37%.</w:t>
      </w:r>
    </w:p>
    <w:p w:rsidR="004F7D87" w:rsidRPr="004F7D87" w:rsidRDefault="004F7D87" w:rsidP="004F7D87">
      <w:pPr>
        <w:autoSpaceDE w:val="0"/>
        <w:autoSpaceDN w:val="0"/>
        <w:adjustRightInd w:val="0"/>
        <w:spacing w:after="0" w:line="240" w:lineRule="auto"/>
        <w:ind w:firstLine="706"/>
        <w:jc w:val="both"/>
        <w:rPr>
          <w:rFonts w:ascii="Times New Roman" w:eastAsia="Times New Roman" w:hAnsi="Times New Roman" w:cs="Times New Roman"/>
          <w:bCs/>
          <w:color w:val="000000"/>
          <w:sz w:val="28"/>
          <w:szCs w:val="28"/>
          <w:lang w:val="uk-UA" w:eastAsia="ru-RU"/>
        </w:rPr>
      </w:pPr>
      <w:r w:rsidRPr="004F7D87">
        <w:rPr>
          <w:rFonts w:ascii="Times New Roman" w:eastAsia="Times New Roman" w:hAnsi="Times New Roman" w:cs="Times New Roman"/>
          <w:bCs/>
          <w:color w:val="000000"/>
          <w:sz w:val="28"/>
          <w:szCs w:val="28"/>
          <w:lang w:val="uk-UA" w:eastAsia="ru-RU"/>
        </w:rPr>
        <w:t xml:space="preserve">Високу ефективність в умовах достатнього зволоження зони Лісостепу показало поєднане внесення </w:t>
      </w:r>
      <w:r w:rsidRPr="004F7D87">
        <w:rPr>
          <w:rFonts w:ascii="Times New Roman" w:eastAsia="Times New Roman" w:hAnsi="Times New Roman" w:cs="Times New Roman"/>
          <w:color w:val="000000"/>
          <w:sz w:val="28"/>
          <w:szCs w:val="28"/>
          <w:lang w:val="uk-UA" w:eastAsia="ru-RU"/>
        </w:rPr>
        <w:t>N</w:t>
      </w:r>
      <w:r w:rsidRPr="004F7D87">
        <w:rPr>
          <w:rFonts w:ascii="Times New Roman" w:eastAsia="Times New Roman" w:hAnsi="Times New Roman" w:cs="Times New Roman"/>
          <w:color w:val="000000"/>
          <w:sz w:val="28"/>
          <w:szCs w:val="28"/>
          <w:vertAlign w:val="subscript"/>
          <w:lang w:val="uk-UA" w:eastAsia="ru-RU"/>
        </w:rPr>
        <w:t>120</w:t>
      </w:r>
      <w:r w:rsidRPr="004F7D87">
        <w:rPr>
          <w:rFonts w:ascii="Times New Roman" w:eastAsia="Times New Roman" w:hAnsi="Times New Roman" w:cs="Times New Roman"/>
          <w:color w:val="000000"/>
          <w:sz w:val="28"/>
          <w:szCs w:val="28"/>
          <w:lang w:val="uk-UA" w:eastAsia="ru-RU"/>
        </w:rPr>
        <w:t>P</w:t>
      </w:r>
      <w:r w:rsidRPr="004F7D87">
        <w:rPr>
          <w:rFonts w:ascii="Times New Roman" w:eastAsia="Times New Roman" w:hAnsi="Times New Roman" w:cs="Times New Roman"/>
          <w:color w:val="000000"/>
          <w:sz w:val="28"/>
          <w:szCs w:val="28"/>
          <w:vertAlign w:val="subscript"/>
          <w:lang w:val="uk-UA" w:eastAsia="ru-RU"/>
        </w:rPr>
        <w:t>120</w:t>
      </w:r>
      <w:r w:rsidRPr="004F7D87">
        <w:rPr>
          <w:rFonts w:ascii="Times New Roman" w:eastAsia="Times New Roman" w:hAnsi="Times New Roman" w:cs="Times New Roman"/>
          <w:color w:val="000000"/>
          <w:sz w:val="28"/>
          <w:szCs w:val="28"/>
          <w:lang w:val="uk-UA" w:eastAsia="ru-RU"/>
        </w:rPr>
        <w:t>K</w:t>
      </w:r>
      <w:r w:rsidRPr="004F7D87">
        <w:rPr>
          <w:rFonts w:ascii="Times New Roman" w:eastAsia="Times New Roman" w:hAnsi="Times New Roman" w:cs="Times New Roman"/>
          <w:color w:val="000000"/>
          <w:sz w:val="28"/>
          <w:szCs w:val="28"/>
          <w:vertAlign w:val="subscript"/>
          <w:lang w:val="uk-UA" w:eastAsia="ru-RU"/>
        </w:rPr>
        <w:t>120</w:t>
      </w:r>
      <w:r w:rsidRPr="004F7D87">
        <w:rPr>
          <w:rFonts w:ascii="Times New Roman" w:eastAsia="Times New Roman" w:hAnsi="Times New Roman" w:cs="Times New Roman"/>
          <w:bCs/>
          <w:color w:val="000000"/>
          <w:sz w:val="28"/>
          <w:szCs w:val="28"/>
          <w:lang w:val="uk-UA" w:eastAsia="ru-RU"/>
        </w:rPr>
        <w:t xml:space="preserve"> + 5 т/га соломи: врожайність сорго зернового становила – 9,1 т/га, зростання до контролю без добрив на 2,9 т/га або 47%.</w:t>
      </w:r>
    </w:p>
    <w:p w:rsidR="004F7D87" w:rsidRPr="004F7D87" w:rsidRDefault="004F7D87" w:rsidP="004F7D87">
      <w:pPr>
        <w:autoSpaceDE w:val="0"/>
        <w:autoSpaceDN w:val="0"/>
        <w:adjustRightInd w:val="0"/>
        <w:spacing w:after="0" w:line="240" w:lineRule="auto"/>
        <w:ind w:firstLine="706"/>
        <w:jc w:val="both"/>
        <w:rPr>
          <w:rFonts w:ascii="Times New Roman" w:eastAsia="Times New Roman" w:hAnsi="Times New Roman" w:cs="Times New Roman"/>
          <w:bCs/>
          <w:color w:val="000000"/>
          <w:sz w:val="28"/>
          <w:szCs w:val="28"/>
          <w:lang w:val="uk-UA" w:eastAsia="ru-RU"/>
        </w:rPr>
      </w:pPr>
      <w:r w:rsidRPr="004F7D87">
        <w:rPr>
          <w:rFonts w:ascii="Times New Roman" w:eastAsia="Times New Roman" w:hAnsi="Times New Roman" w:cs="Times New Roman"/>
          <w:bCs/>
          <w:color w:val="000000"/>
          <w:sz w:val="28"/>
          <w:szCs w:val="28"/>
          <w:lang w:val="uk-UA" w:eastAsia="ru-RU"/>
        </w:rPr>
        <w:t>Отже, сорго зернове є перспективною культурою для вирощування в Лісостепу України за умов глобального потепління. Оптимізація умов мінерального живлення шляхом поєднаного внесення мінеральних добрив, мікродобрив, регуляторів росту та застосування соломи пшениці озимої здатні забезпечити врожайність зерна 9-10 т/га в посушливих умовах, що відкриває надійні перспективи у вирішенні проблеми харчування.</w:t>
      </w:r>
    </w:p>
    <w:p w:rsidR="004F7D87" w:rsidRDefault="004F7D87" w:rsidP="004F7D87">
      <w:pPr>
        <w:autoSpaceDE w:val="0"/>
        <w:autoSpaceDN w:val="0"/>
        <w:adjustRightInd w:val="0"/>
        <w:spacing w:after="0" w:line="240" w:lineRule="auto"/>
        <w:ind w:firstLine="706"/>
        <w:jc w:val="both"/>
        <w:rPr>
          <w:rFonts w:ascii="Times New Roman" w:eastAsia="Times New Roman" w:hAnsi="Times New Roman" w:cs="Times New Roman"/>
          <w:bCs/>
          <w:color w:val="000000"/>
          <w:sz w:val="28"/>
          <w:szCs w:val="28"/>
          <w:lang w:val="uk-UA" w:eastAsia="ru-RU"/>
        </w:rPr>
      </w:pPr>
      <w:r w:rsidRPr="004F7D87">
        <w:rPr>
          <w:rFonts w:ascii="Times New Roman" w:eastAsia="Times New Roman" w:hAnsi="Times New Roman" w:cs="Times New Roman"/>
          <w:bCs/>
          <w:color w:val="000000"/>
          <w:sz w:val="28"/>
          <w:szCs w:val="28"/>
          <w:lang w:val="uk-UA" w:eastAsia="ru-RU"/>
        </w:rPr>
        <w:t xml:space="preserve"> </w:t>
      </w:r>
    </w:p>
    <w:p w:rsidR="002B1FA8" w:rsidRPr="002B1FA8" w:rsidRDefault="002B1FA8" w:rsidP="002B1FA8">
      <w:pPr>
        <w:spacing w:after="0" w:line="240" w:lineRule="auto"/>
        <w:rPr>
          <w:rFonts w:ascii="Times New Roman" w:eastAsia="Calibri" w:hAnsi="Times New Roman" w:cs="Times New Roman"/>
          <w:b/>
          <w:sz w:val="28"/>
          <w:szCs w:val="28"/>
        </w:rPr>
      </w:pPr>
      <w:r w:rsidRPr="002B1FA8">
        <w:rPr>
          <w:rFonts w:ascii="Times New Roman" w:eastAsia="Calibri" w:hAnsi="Times New Roman" w:cs="Times New Roman"/>
          <w:b/>
          <w:sz w:val="28"/>
          <w:szCs w:val="28"/>
          <w:lang w:val="uk-UA"/>
        </w:rPr>
        <w:t>УДК</w:t>
      </w:r>
      <w:r w:rsidRPr="002B1FA8">
        <w:rPr>
          <w:rFonts w:ascii="Times New Roman" w:eastAsia="Calibri" w:hAnsi="Times New Roman" w:cs="Times New Roman"/>
          <w:b/>
          <w:sz w:val="28"/>
          <w:szCs w:val="28"/>
        </w:rPr>
        <w:t xml:space="preserve"> 633:632.5:502.211</w:t>
      </w:r>
    </w:p>
    <w:p w:rsidR="002B1FA8" w:rsidRPr="002B1FA8" w:rsidRDefault="002B1FA8" w:rsidP="002B1FA8">
      <w:pPr>
        <w:spacing w:after="0" w:line="240" w:lineRule="auto"/>
        <w:ind w:firstLine="709"/>
        <w:rPr>
          <w:rFonts w:ascii="Times New Roman" w:eastAsia="Calibri" w:hAnsi="Times New Roman" w:cs="Times New Roman"/>
          <w:b/>
          <w:sz w:val="28"/>
          <w:szCs w:val="28"/>
          <w:lang w:val="uk-UA"/>
        </w:rPr>
      </w:pPr>
    </w:p>
    <w:p w:rsidR="002B1FA8" w:rsidRPr="002B1FA8" w:rsidRDefault="002B1FA8" w:rsidP="002B1FA8">
      <w:pPr>
        <w:spacing w:after="0" w:line="240" w:lineRule="auto"/>
        <w:ind w:firstLine="709"/>
        <w:jc w:val="center"/>
        <w:rPr>
          <w:rFonts w:ascii="Times New Roman" w:eastAsia="Calibri" w:hAnsi="Times New Roman" w:cs="Times New Roman"/>
          <w:b/>
          <w:sz w:val="28"/>
          <w:szCs w:val="28"/>
          <w:lang w:val="uk-UA"/>
        </w:rPr>
      </w:pPr>
      <w:r w:rsidRPr="002B1FA8">
        <w:rPr>
          <w:rFonts w:ascii="Times New Roman" w:eastAsia="Calibri" w:hAnsi="Times New Roman" w:cs="Times New Roman"/>
          <w:b/>
          <w:sz w:val="28"/>
          <w:szCs w:val="28"/>
          <w:lang w:val="uk-UA"/>
        </w:rPr>
        <w:t>СТІЙКІСТЬ ТА КОНТРОЛЬ БІОТИЧНИХ ТА АБІОТИЧНИХ СТРЕСІВ РОСЛИН</w:t>
      </w:r>
    </w:p>
    <w:p w:rsidR="002B1FA8" w:rsidRPr="002B1FA8" w:rsidRDefault="002B1FA8" w:rsidP="002B1FA8">
      <w:pPr>
        <w:spacing w:after="0" w:line="240" w:lineRule="auto"/>
        <w:ind w:firstLine="709"/>
        <w:jc w:val="center"/>
        <w:rPr>
          <w:rFonts w:ascii="Times New Roman" w:eastAsia="Calibri" w:hAnsi="Times New Roman" w:cs="Times New Roman"/>
          <w:sz w:val="28"/>
          <w:szCs w:val="28"/>
          <w:lang w:val="uk-UA"/>
        </w:rPr>
      </w:pPr>
    </w:p>
    <w:p w:rsidR="002B1FA8" w:rsidRPr="002B1FA8" w:rsidRDefault="002B1FA8" w:rsidP="002B1FA8">
      <w:pPr>
        <w:spacing w:after="0"/>
        <w:ind w:firstLine="709"/>
        <w:jc w:val="right"/>
        <w:rPr>
          <w:rFonts w:ascii="Times New Roman" w:eastAsia="Calibri" w:hAnsi="Times New Roman" w:cs="Times New Roman"/>
          <w:sz w:val="28"/>
          <w:szCs w:val="28"/>
          <w:lang w:val="uk-UA"/>
        </w:rPr>
      </w:pPr>
      <w:r w:rsidRPr="002B1FA8">
        <w:rPr>
          <w:rFonts w:ascii="Times New Roman" w:eastAsia="Calibri" w:hAnsi="Times New Roman" w:cs="Times New Roman"/>
          <w:b/>
          <w:sz w:val="28"/>
          <w:szCs w:val="28"/>
          <w:lang w:val="uk-UA"/>
        </w:rPr>
        <w:t>Ю.В. Піддубна,</w:t>
      </w:r>
      <w:r w:rsidRPr="002B1FA8">
        <w:rPr>
          <w:rFonts w:ascii="Times New Roman" w:eastAsia="Calibri" w:hAnsi="Times New Roman" w:cs="Times New Roman"/>
          <w:sz w:val="28"/>
          <w:szCs w:val="28"/>
          <w:lang w:val="uk-UA"/>
        </w:rPr>
        <w:t xml:space="preserve"> </w:t>
      </w:r>
      <w:r w:rsidRPr="002B1FA8">
        <w:rPr>
          <w:rFonts w:ascii="Times New Roman" w:eastAsia="Calibri" w:hAnsi="Times New Roman" w:cs="Times New Roman"/>
          <w:i/>
          <w:sz w:val="28"/>
          <w:szCs w:val="28"/>
          <w:lang w:val="uk-UA"/>
        </w:rPr>
        <w:t>студентка 3-го курсу технічного відділення</w:t>
      </w:r>
    </w:p>
    <w:p w:rsidR="002B1FA8" w:rsidRPr="002B1FA8" w:rsidRDefault="002B1FA8" w:rsidP="002B1FA8">
      <w:pPr>
        <w:spacing w:after="0"/>
        <w:ind w:firstLine="709"/>
        <w:jc w:val="right"/>
        <w:rPr>
          <w:rFonts w:ascii="Times New Roman" w:eastAsia="Calibri" w:hAnsi="Times New Roman" w:cs="Times New Roman"/>
          <w:b/>
          <w:i/>
          <w:sz w:val="28"/>
          <w:szCs w:val="28"/>
          <w:lang w:val="uk-UA"/>
        </w:rPr>
      </w:pPr>
      <w:r w:rsidRPr="002B1FA8">
        <w:rPr>
          <w:rFonts w:ascii="Times New Roman" w:eastAsia="Calibri" w:hAnsi="Times New Roman" w:cs="Times New Roman"/>
          <w:b/>
          <w:sz w:val="28"/>
          <w:szCs w:val="28"/>
          <w:lang w:val="uk-UA"/>
        </w:rPr>
        <w:t xml:space="preserve">    М. М. Медвід,</w:t>
      </w:r>
      <w:r w:rsidRPr="002B1FA8">
        <w:rPr>
          <w:rFonts w:ascii="Times New Roman" w:eastAsia="Calibri" w:hAnsi="Times New Roman" w:cs="Times New Roman"/>
          <w:sz w:val="28"/>
          <w:szCs w:val="28"/>
          <w:lang w:val="uk-UA"/>
        </w:rPr>
        <w:t xml:space="preserve"> </w:t>
      </w:r>
      <w:r w:rsidRPr="002B1FA8">
        <w:rPr>
          <w:rFonts w:ascii="Times New Roman" w:eastAsia="Calibri" w:hAnsi="Times New Roman" w:cs="Times New Roman"/>
          <w:i/>
          <w:sz w:val="28"/>
          <w:szCs w:val="28"/>
          <w:lang w:val="uk-UA"/>
        </w:rPr>
        <w:t>викладач будівельних дисциплін</w:t>
      </w:r>
      <w:r w:rsidRPr="002B1FA8">
        <w:rPr>
          <w:rFonts w:ascii="Times New Roman" w:eastAsia="Calibri" w:hAnsi="Times New Roman" w:cs="Times New Roman"/>
          <w:sz w:val="28"/>
          <w:szCs w:val="28"/>
          <w:lang w:val="uk-UA"/>
        </w:rPr>
        <w:t xml:space="preserve"> </w:t>
      </w:r>
    </w:p>
    <w:p w:rsidR="002B1FA8" w:rsidRPr="002B1FA8" w:rsidRDefault="002B1FA8" w:rsidP="002B1FA8">
      <w:pPr>
        <w:spacing w:after="0"/>
        <w:ind w:firstLine="709"/>
        <w:jc w:val="center"/>
        <w:rPr>
          <w:rFonts w:ascii="Times New Roman" w:eastAsia="Calibri" w:hAnsi="Times New Roman" w:cs="Times New Roman"/>
          <w:sz w:val="28"/>
          <w:szCs w:val="28"/>
          <w:lang w:val="uk-UA"/>
        </w:rPr>
      </w:pPr>
    </w:p>
    <w:p w:rsidR="002B1FA8" w:rsidRPr="002B1FA8" w:rsidRDefault="002B1FA8" w:rsidP="002B1FA8">
      <w:pPr>
        <w:spacing w:after="0"/>
        <w:ind w:firstLine="709"/>
        <w:jc w:val="center"/>
        <w:rPr>
          <w:rFonts w:ascii="Times New Roman" w:eastAsia="Calibri" w:hAnsi="Times New Roman" w:cs="Times New Roman"/>
          <w:i/>
          <w:sz w:val="28"/>
          <w:szCs w:val="28"/>
          <w:lang w:val="uk-UA"/>
        </w:rPr>
      </w:pPr>
      <w:r w:rsidRPr="002B1FA8">
        <w:rPr>
          <w:rFonts w:ascii="Times New Roman" w:eastAsia="Calibri" w:hAnsi="Times New Roman" w:cs="Times New Roman"/>
          <w:i/>
          <w:sz w:val="28"/>
          <w:szCs w:val="28"/>
          <w:lang w:val="uk-UA"/>
        </w:rPr>
        <w:t>ВСП «Рівненський коледж НУБіП України»</w:t>
      </w:r>
    </w:p>
    <w:p w:rsidR="002B1FA8" w:rsidRPr="002B1FA8" w:rsidRDefault="002B1FA8" w:rsidP="002B1FA8">
      <w:pPr>
        <w:spacing w:after="0"/>
        <w:ind w:firstLine="709"/>
        <w:jc w:val="both"/>
        <w:rPr>
          <w:rFonts w:ascii="Times New Roman" w:eastAsia="Calibri" w:hAnsi="Times New Roman" w:cs="Times New Roman"/>
          <w:sz w:val="28"/>
          <w:szCs w:val="28"/>
          <w:lang w:val="uk-UA"/>
        </w:rPr>
      </w:pPr>
      <w:r w:rsidRPr="002B1FA8">
        <w:rPr>
          <w:rFonts w:ascii="Times New Roman" w:eastAsia="Calibri" w:hAnsi="Times New Roman" w:cs="Times New Roman"/>
          <w:b/>
          <w:sz w:val="28"/>
          <w:szCs w:val="28"/>
          <w:lang w:val="uk-UA"/>
        </w:rPr>
        <w:t xml:space="preserve"> </w:t>
      </w:r>
    </w:p>
    <w:p w:rsidR="002B1FA8" w:rsidRPr="002B1FA8" w:rsidRDefault="002B1FA8" w:rsidP="002B1FA8">
      <w:pPr>
        <w:spacing w:after="0" w:line="240" w:lineRule="auto"/>
        <w:ind w:firstLine="709"/>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t xml:space="preserve">Різноманіття екологічних факторів підрозділяється на дві великі групи: абіотичні і біотичні [1]       </w:t>
      </w:r>
    </w:p>
    <w:p w:rsidR="002B1FA8" w:rsidRPr="002B1FA8" w:rsidRDefault="002B1FA8" w:rsidP="002B1FA8">
      <w:pPr>
        <w:spacing w:after="0" w:line="240" w:lineRule="auto"/>
        <w:ind w:firstLine="709"/>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t xml:space="preserve">Абіотичні фактори - це комплекс умов неорганічного середовища, що впливають на організм[1]. Тобто температура, освітленість, вологість і т.д. </w:t>
      </w:r>
    </w:p>
    <w:p w:rsidR="002B1FA8" w:rsidRPr="002B1FA8" w:rsidRDefault="002B1FA8" w:rsidP="002B1FA8">
      <w:pPr>
        <w:spacing w:after="0" w:line="240" w:lineRule="auto"/>
        <w:ind w:firstLine="709"/>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t xml:space="preserve">Біотичні фактори - це сукупний вплив життєдіяльності одних організмів на інші.[1] У аграрному світі здійснюються такі контролі стійкості рослин: </w:t>
      </w:r>
    </w:p>
    <w:p w:rsidR="002B1FA8" w:rsidRPr="002B1FA8" w:rsidRDefault="002B1FA8" w:rsidP="002B1FA8">
      <w:pPr>
        <w:numPr>
          <w:ilvl w:val="0"/>
          <w:numId w:val="18"/>
        </w:numPr>
        <w:spacing w:after="0" w:line="240" w:lineRule="auto"/>
        <w:ind w:left="284" w:firstLine="709"/>
        <w:contextualSpacing/>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t>абіотичний: здійснення постійного моніторингу умов вирощування рослин (проведення аналізів агрохімічного складу ґрунту, вологості, температури повітря і субстрату тощо);</w:t>
      </w:r>
    </w:p>
    <w:p w:rsidR="002B1FA8" w:rsidRPr="002B1FA8" w:rsidRDefault="002B1FA8" w:rsidP="002B1FA8">
      <w:pPr>
        <w:numPr>
          <w:ilvl w:val="0"/>
          <w:numId w:val="18"/>
        </w:numPr>
        <w:spacing w:after="0" w:line="240" w:lineRule="auto"/>
        <w:ind w:left="284" w:firstLine="709"/>
        <w:contextualSpacing/>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lastRenderedPageBreak/>
        <w:t>біотичний: проведення аналізів на виявлення шкідливих організмів в ґрунті (збудників хвороб, шкідників)</w:t>
      </w:r>
      <w:r w:rsidRPr="002B1FA8">
        <w:rPr>
          <w:rFonts w:ascii="Times New Roman" w:eastAsia="Calibri" w:hAnsi="Times New Roman" w:cs="Times New Roman"/>
          <w:sz w:val="28"/>
          <w:szCs w:val="28"/>
        </w:rPr>
        <w:t>, на рослинах</w:t>
      </w:r>
      <w:r w:rsidRPr="002B1FA8">
        <w:rPr>
          <w:rFonts w:ascii="Times New Roman" w:eastAsia="Calibri" w:hAnsi="Times New Roman" w:cs="Times New Roman"/>
          <w:sz w:val="28"/>
          <w:szCs w:val="28"/>
          <w:lang w:val="uk-UA"/>
        </w:rPr>
        <w:t xml:space="preserve"> та побудова інтегрованої системи захисту.</w:t>
      </w:r>
    </w:p>
    <w:p w:rsidR="002B1FA8" w:rsidRPr="002B1FA8" w:rsidRDefault="002B1FA8" w:rsidP="002B1FA8">
      <w:pPr>
        <w:spacing w:after="0" w:line="240" w:lineRule="auto"/>
        <w:ind w:firstLine="709"/>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t>Виходячи з власних спостережень та здобутих знань поширені такі способи покращення стійкості рослин:</w:t>
      </w:r>
    </w:p>
    <w:p w:rsidR="002B1FA8" w:rsidRPr="002B1FA8" w:rsidRDefault="002B1FA8" w:rsidP="002B1FA8">
      <w:pPr>
        <w:numPr>
          <w:ilvl w:val="0"/>
          <w:numId w:val="16"/>
        </w:numPr>
        <w:spacing w:after="0" w:line="240" w:lineRule="auto"/>
        <w:ind w:left="284" w:firstLine="709"/>
        <w:contextualSpacing/>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t>Виведення нових сортів і гібридів рослин з стійкістю до абіотичних факторів стресу:</w:t>
      </w:r>
    </w:p>
    <w:p w:rsidR="002B1FA8" w:rsidRPr="002B1FA8" w:rsidRDefault="002B1FA8" w:rsidP="002B1FA8">
      <w:pPr>
        <w:numPr>
          <w:ilvl w:val="0"/>
          <w:numId w:val="17"/>
        </w:numPr>
        <w:spacing w:after="0" w:line="240" w:lineRule="auto"/>
        <w:ind w:left="142" w:firstLine="709"/>
        <w:contextualSpacing/>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t xml:space="preserve"> </w:t>
      </w:r>
      <w:r w:rsidRPr="002B1FA8">
        <w:rPr>
          <w:rFonts w:ascii="Times New Roman" w:eastAsia="Calibri" w:hAnsi="Times New Roman" w:cs="Times New Roman"/>
          <w:sz w:val="28"/>
          <w:szCs w:val="28"/>
        </w:rPr>
        <w:t xml:space="preserve"> </w:t>
      </w:r>
      <w:r w:rsidRPr="002B1FA8">
        <w:rPr>
          <w:rFonts w:ascii="Times New Roman" w:eastAsia="Calibri" w:hAnsi="Times New Roman" w:cs="Times New Roman"/>
          <w:sz w:val="28"/>
          <w:szCs w:val="28"/>
          <w:lang w:val="uk-UA"/>
        </w:rPr>
        <w:t>тіневитривалих сортів(можливість вирощування рослин в умовах недостатньої освітленості);</w:t>
      </w:r>
    </w:p>
    <w:p w:rsidR="002B1FA8" w:rsidRPr="002B1FA8" w:rsidRDefault="002B1FA8" w:rsidP="002B1FA8">
      <w:pPr>
        <w:numPr>
          <w:ilvl w:val="0"/>
          <w:numId w:val="17"/>
        </w:numPr>
        <w:spacing w:after="0" w:line="240" w:lineRule="auto"/>
        <w:ind w:left="142" w:firstLine="709"/>
        <w:contextualSpacing/>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rPr>
        <w:t xml:space="preserve"> </w:t>
      </w:r>
      <w:r w:rsidRPr="002B1FA8">
        <w:rPr>
          <w:rFonts w:ascii="Times New Roman" w:eastAsia="Calibri" w:hAnsi="Times New Roman" w:cs="Times New Roman"/>
          <w:sz w:val="28"/>
          <w:szCs w:val="28"/>
          <w:lang w:val="uk-UA"/>
        </w:rPr>
        <w:t xml:space="preserve"> стійкість до засухи шляхом формування потужної кореневої системи;</w:t>
      </w:r>
    </w:p>
    <w:p w:rsidR="002B1FA8" w:rsidRPr="002B1FA8" w:rsidRDefault="002B1FA8" w:rsidP="002B1FA8">
      <w:pPr>
        <w:numPr>
          <w:ilvl w:val="0"/>
          <w:numId w:val="17"/>
        </w:numPr>
        <w:spacing w:after="0" w:line="240" w:lineRule="auto"/>
        <w:ind w:left="142" w:firstLine="709"/>
        <w:contextualSpacing/>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t xml:space="preserve"> </w:t>
      </w:r>
      <w:r w:rsidRPr="002B1FA8">
        <w:rPr>
          <w:rFonts w:ascii="Times New Roman" w:eastAsia="Calibri" w:hAnsi="Times New Roman" w:cs="Times New Roman"/>
          <w:sz w:val="28"/>
          <w:szCs w:val="28"/>
        </w:rPr>
        <w:t xml:space="preserve"> </w:t>
      </w:r>
      <w:r w:rsidRPr="002B1FA8">
        <w:rPr>
          <w:rFonts w:ascii="Times New Roman" w:eastAsia="Calibri" w:hAnsi="Times New Roman" w:cs="Times New Roman"/>
          <w:sz w:val="28"/>
          <w:szCs w:val="28"/>
          <w:lang w:val="uk-UA"/>
        </w:rPr>
        <w:t>стійкість до засолення ґрунту, пониженого чи підвищеного рівня рН;</w:t>
      </w:r>
    </w:p>
    <w:p w:rsidR="002B1FA8" w:rsidRPr="002B1FA8" w:rsidRDefault="002B1FA8" w:rsidP="002B1FA8">
      <w:pPr>
        <w:numPr>
          <w:ilvl w:val="0"/>
          <w:numId w:val="17"/>
        </w:numPr>
        <w:spacing w:after="0" w:line="240" w:lineRule="auto"/>
        <w:ind w:left="142" w:firstLine="709"/>
        <w:contextualSpacing/>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rPr>
        <w:t xml:space="preserve"> </w:t>
      </w:r>
      <w:r w:rsidRPr="002B1FA8">
        <w:rPr>
          <w:rFonts w:ascii="Times New Roman" w:eastAsia="Calibri" w:hAnsi="Times New Roman" w:cs="Times New Roman"/>
          <w:sz w:val="28"/>
          <w:szCs w:val="28"/>
          <w:lang w:val="uk-UA"/>
        </w:rPr>
        <w:t xml:space="preserve"> використання біостимуляторів, як важіль зменшення впливу негативних факторів на ріст і розвиток рослини.</w:t>
      </w:r>
    </w:p>
    <w:p w:rsidR="002B1FA8" w:rsidRPr="002B1FA8" w:rsidRDefault="002B1FA8" w:rsidP="002B1FA8">
      <w:pPr>
        <w:numPr>
          <w:ilvl w:val="0"/>
          <w:numId w:val="16"/>
        </w:numPr>
        <w:spacing w:after="0" w:line="240" w:lineRule="auto"/>
        <w:ind w:left="284" w:firstLine="709"/>
        <w:contextualSpacing/>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t>Селекція, направлена на виведення нових сортів і гібридів з стійкістю до хвороб.</w:t>
      </w:r>
    </w:p>
    <w:p w:rsidR="002B1FA8" w:rsidRPr="002B1FA8" w:rsidRDefault="002B1FA8" w:rsidP="002B1FA8">
      <w:pPr>
        <w:numPr>
          <w:ilvl w:val="0"/>
          <w:numId w:val="16"/>
        </w:numPr>
        <w:spacing w:after="0" w:line="240" w:lineRule="auto"/>
        <w:ind w:left="284" w:firstLine="709"/>
        <w:contextualSpacing/>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t>Пошуки і впровадження у виробництво ефективних хімічних препаратів у боротьбі з шкідниками сільськогосподарських культур.</w:t>
      </w:r>
    </w:p>
    <w:p w:rsidR="002B1FA8" w:rsidRPr="002B1FA8" w:rsidRDefault="002B1FA8" w:rsidP="002B1FA8">
      <w:pPr>
        <w:numPr>
          <w:ilvl w:val="0"/>
          <w:numId w:val="16"/>
        </w:numPr>
        <w:spacing w:after="0" w:line="240" w:lineRule="auto"/>
        <w:ind w:left="284" w:firstLine="709"/>
        <w:contextualSpacing/>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t>Впровадження біологічного захисту рослин для зменшення втрат урожаю від уражень шкідниками і хворобами.</w:t>
      </w:r>
    </w:p>
    <w:p w:rsidR="002B1FA8" w:rsidRPr="002B1FA8" w:rsidRDefault="002B1FA8" w:rsidP="002B1FA8">
      <w:pPr>
        <w:spacing w:after="0" w:line="240" w:lineRule="auto"/>
        <w:ind w:firstLine="709"/>
        <w:jc w:val="both"/>
        <w:rPr>
          <w:rFonts w:ascii="Times New Roman" w:eastAsia="Calibri" w:hAnsi="Times New Roman" w:cs="Times New Roman"/>
          <w:sz w:val="28"/>
          <w:szCs w:val="28"/>
          <w:lang w:val="uk-UA"/>
        </w:rPr>
      </w:pPr>
      <w:r w:rsidRPr="002B1FA8">
        <w:rPr>
          <w:rFonts w:ascii="Times New Roman" w:eastAsia="Calibri" w:hAnsi="Times New Roman" w:cs="Times New Roman"/>
          <w:sz w:val="28"/>
          <w:szCs w:val="28"/>
          <w:lang w:val="uk-UA"/>
        </w:rPr>
        <w:t>Отже, для  розкриття потенціалу рослини потрібно вести контроль, поліпшувати умови вирощування рослин та захищати від негативних чинників.</w:t>
      </w:r>
    </w:p>
    <w:p w:rsidR="002B1FA8" w:rsidRPr="002B1FA8" w:rsidRDefault="002B1FA8" w:rsidP="002B1FA8">
      <w:pPr>
        <w:spacing w:after="0" w:line="240" w:lineRule="auto"/>
        <w:ind w:firstLine="709"/>
        <w:jc w:val="center"/>
        <w:rPr>
          <w:rFonts w:ascii="Times New Roman" w:eastAsia="Calibri" w:hAnsi="Times New Roman" w:cs="Times New Roman"/>
          <w:b/>
          <w:sz w:val="28"/>
          <w:szCs w:val="28"/>
          <w:lang w:val="uk-UA"/>
        </w:rPr>
      </w:pPr>
      <w:r w:rsidRPr="002B1FA8">
        <w:rPr>
          <w:rFonts w:ascii="Times New Roman" w:eastAsia="Calibri" w:hAnsi="Times New Roman" w:cs="Times New Roman"/>
          <w:b/>
          <w:sz w:val="28"/>
          <w:szCs w:val="28"/>
          <w:lang w:val="uk-UA"/>
        </w:rPr>
        <w:t>Література:</w:t>
      </w:r>
    </w:p>
    <w:p w:rsidR="002B1FA8" w:rsidRPr="002B1FA8" w:rsidRDefault="002B1FA8" w:rsidP="002B1FA8">
      <w:pPr>
        <w:spacing w:after="0" w:line="240" w:lineRule="auto"/>
        <w:ind w:firstLine="709"/>
        <w:jc w:val="both"/>
        <w:rPr>
          <w:rFonts w:ascii="Times New Roman" w:eastAsia="Calibri" w:hAnsi="Times New Roman" w:cs="Times New Roman"/>
          <w:sz w:val="28"/>
          <w:szCs w:val="28"/>
        </w:rPr>
      </w:pPr>
      <w:r w:rsidRPr="002B1FA8">
        <w:rPr>
          <w:rFonts w:ascii="Times New Roman" w:eastAsia="Calibri" w:hAnsi="Times New Roman" w:cs="Times New Roman"/>
          <w:sz w:val="28"/>
          <w:szCs w:val="28"/>
          <w:lang w:val="uk-UA"/>
        </w:rPr>
        <w:t>1.С.В.Мельник, О.Г.Бутенко. Основи екології. – Одеса.:Наука і техніка, 2010.-17с.</w:t>
      </w:r>
    </w:p>
    <w:p w:rsidR="002B1FA8" w:rsidRPr="002B1FA8" w:rsidRDefault="002B1FA8" w:rsidP="004F7D87">
      <w:pPr>
        <w:autoSpaceDE w:val="0"/>
        <w:autoSpaceDN w:val="0"/>
        <w:adjustRightInd w:val="0"/>
        <w:spacing w:after="0" w:line="240" w:lineRule="auto"/>
        <w:ind w:firstLine="706"/>
        <w:jc w:val="both"/>
        <w:rPr>
          <w:rFonts w:ascii="Times New Roman" w:eastAsia="Times New Roman" w:hAnsi="Times New Roman" w:cs="Times New Roman"/>
          <w:bCs/>
          <w:color w:val="000000"/>
          <w:sz w:val="28"/>
          <w:szCs w:val="28"/>
          <w:lang w:eastAsia="ru-RU"/>
        </w:rPr>
      </w:pPr>
    </w:p>
    <w:p w:rsidR="004F7D87" w:rsidRPr="004F7D87" w:rsidRDefault="004F7D87" w:rsidP="004F7D87">
      <w:pPr>
        <w:autoSpaceDE w:val="0"/>
        <w:autoSpaceDN w:val="0"/>
        <w:adjustRightInd w:val="0"/>
        <w:spacing w:after="0" w:line="240" w:lineRule="auto"/>
        <w:ind w:firstLine="709"/>
        <w:jc w:val="both"/>
        <w:rPr>
          <w:rFonts w:ascii="Cambria" w:eastAsia="Times New Roman" w:hAnsi="Cambria" w:cs="Times New Roman"/>
          <w:bCs/>
          <w:sz w:val="28"/>
          <w:szCs w:val="28"/>
          <w:lang w:val="uk-UA" w:eastAsia="ru-RU"/>
        </w:rPr>
      </w:pPr>
    </w:p>
    <w:p w:rsidR="00F1132A" w:rsidRDefault="00F1132A"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F1132A" w:rsidRPr="00616104" w:rsidRDefault="00F1132A"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16104" w:rsidRPr="00F7740A" w:rsidRDefault="00616104" w:rsidP="00616104">
      <w:pPr>
        <w:spacing w:after="0" w:line="259" w:lineRule="auto"/>
        <w:ind w:left="862"/>
        <w:contextualSpacing/>
        <w:jc w:val="center"/>
        <w:rPr>
          <w:rFonts w:ascii="Times New Roman" w:eastAsia="Times New Roman" w:hAnsi="Times New Roman" w:cs="Times New Roman"/>
          <w:b/>
          <w:bCs/>
          <w:i/>
          <w:color w:val="FF0000"/>
          <w:sz w:val="48"/>
          <w:szCs w:val="48"/>
          <w:lang w:val="uk-UA" w:eastAsia="ru-RU"/>
        </w:rPr>
      </w:pPr>
      <w:r w:rsidRPr="00F7740A">
        <w:rPr>
          <w:rFonts w:ascii="Times New Roman" w:eastAsia="Times New Roman" w:hAnsi="Times New Roman" w:cs="Times New Roman"/>
          <w:b/>
          <w:bCs/>
          <w:i/>
          <w:color w:val="FF0000"/>
          <w:sz w:val="48"/>
          <w:szCs w:val="48"/>
          <w:lang w:val="uk-UA" w:eastAsia="ru-RU"/>
        </w:rPr>
        <w:t>2</w:t>
      </w:r>
      <w:r w:rsidR="00F7740A">
        <w:rPr>
          <w:rFonts w:ascii="Times New Roman" w:eastAsia="Times New Roman" w:hAnsi="Times New Roman" w:cs="Times New Roman"/>
          <w:b/>
          <w:bCs/>
          <w:i/>
          <w:color w:val="FF0000"/>
          <w:sz w:val="48"/>
          <w:szCs w:val="48"/>
          <w:lang w:val="uk-UA" w:eastAsia="ru-RU"/>
        </w:rPr>
        <w:t xml:space="preserve"> </w:t>
      </w:r>
      <w:r w:rsidRPr="00F7740A">
        <w:rPr>
          <w:rFonts w:ascii="Times New Roman" w:eastAsia="Times New Roman" w:hAnsi="Times New Roman" w:cs="Times New Roman"/>
          <w:b/>
          <w:bCs/>
          <w:i/>
          <w:color w:val="FF0000"/>
          <w:sz w:val="48"/>
          <w:szCs w:val="48"/>
          <w:lang w:val="uk-UA" w:eastAsia="ru-RU"/>
        </w:rPr>
        <w:t>Продуційниий процес рослини, агроценозу та його удосконалення: селекція, генетика,  фізіологія та підтримуючі технології</w:t>
      </w:r>
    </w:p>
    <w:p w:rsidR="00F7709C" w:rsidRPr="00F7709C" w:rsidRDefault="00F7709C" w:rsidP="00F7709C">
      <w:pPr>
        <w:spacing w:after="0" w:line="240" w:lineRule="auto"/>
        <w:jc w:val="both"/>
        <w:rPr>
          <w:rFonts w:ascii="Times New Roman" w:eastAsia="Times New Roman" w:hAnsi="Times New Roman" w:cs="Times New Roman"/>
          <w:b/>
          <w:sz w:val="28"/>
          <w:szCs w:val="28"/>
          <w:lang w:val="uk-UA"/>
        </w:rPr>
      </w:pPr>
      <w:r w:rsidRPr="00F7709C">
        <w:rPr>
          <w:rFonts w:ascii="Times New Roman" w:eastAsia="Times New Roman" w:hAnsi="Times New Roman" w:cs="Times New Roman"/>
          <w:b/>
          <w:sz w:val="28"/>
          <w:szCs w:val="28"/>
          <w:lang w:val="uk-UA"/>
        </w:rPr>
        <w:t>УДК 636.652</w:t>
      </w:r>
    </w:p>
    <w:p w:rsidR="00F7709C" w:rsidRPr="00F7709C" w:rsidRDefault="00F7709C" w:rsidP="00F7709C">
      <w:pPr>
        <w:spacing w:after="0" w:line="240" w:lineRule="auto"/>
        <w:jc w:val="center"/>
        <w:rPr>
          <w:rFonts w:ascii="Times New Roman" w:eastAsia="Times New Roman" w:hAnsi="Times New Roman" w:cs="Times New Roman"/>
          <w:b/>
          <w:sz w:val="28"/>
          <w:szCs w:val="28"/>
          <w:lang w:val="uk-UA"/>
        </w:rPr>
      </w:pPr>
      <w:r w:rsidRPr="00F7709C">
        <w:rPr>
          <w:rFonts w:ascii="Times New Roman" w:eastAsia="Times New Roman" w:hAnsi="Times New Roman" w:cs="Times New Roman"/>
          <w:b/>
          <w:sz w:val="28"/>
          <w:szCs w:val="28"/>
          <w:lang w:val="uk-UA"/>
        </w:rPr>
        <w:t>СОРТИ КВАСОЛІ ЗВИЧАЙНОЇ ТА ТРИВАЛІСТЬ ЇХ ВЕГЕТАЦІЇ В УМОВАХ ЛІСОСТЕПУ ЗАХІДНОГО</w:t>
      </w:r>
    </w:p>
    <w:p w:rsidR="00F7709C" w:rsidRPr="00F7709C" w:rsidRDefault="00F7709C" w:rsidP="00F7709C">
      <w:pPr>
        <w:spacing w:after="0" w:line="240" w:lineRule="auto"/>
        <w:ind w:firstLine="709"/>
        <w:jc w:val="right"/>
        <w:rPr>
          <w:rFonts w:ascii="Times New Roman" w:eastAsia="Times New Roman" w:hAnsi="Times New Roman" w:cs="Times New Roman"/>
          <w:sz w:val="28"/>
          <w:szCs w:val="28"/>
          <w:lang w:val="uk-UA"/>
        </w:rPr>
      </w:pPr>
      <w:r w:rsidRPr="00F7709C">
        <w:rPr>
          <w:rFonts w:ascii="Times New Roman" w:eastAsia="Times New Roman" w:hAnsi="Times New Roman" w:cs="Times New Roman"/>
          <w:b/>
          <w:sz w:val="28"/>
          <w:szCs w:val="28"/>
          <w:lang w:val="uk-UA"/>
        </w:rPr>
        <w:t>О.С.Чинчик,</w:t>
      </w:r>
      <w:r w:rsidRPr="00F7709C">
        <w:rPr>
          <w:rFonts w:ascii="Times New Roman" w:eastAsia="Times New Roman" w:hAnsi="Times New Roman" w:cs="Times New Roman"/>
          <w:sz w:val="28"/>
          <w:szCs w:val="28"/>
          <w:lang w:val="uk-UA"/>
        </w:rPr>
        <w:t xml:space="preserve"> </w:t>
      </w:r>
      <w:r w:rsidRPr="00F7709C">
        <w:rPr>
          <w:rFonts w:ascii="Times New Roman" w:eastAsia="Times New Roman" w:hAnsi="Times New Roman" w:cs="Times New Roman"/>
          <w:i/>
          <w:sz w:val="28"/>
          <w:szCs w:val="28"/>
          <w:lang w:val="uk-UA"/>
        </w:rPr>
        <w:t>доктор с.-г. наук, професор</w:t>
      </w:r>
    </w:p>
    <w:p w:rsidR="00F7709C" w:rsidRPr="00F7709C" w:rsidRDefault="00F7709C" w:rsidP="00F7709C">
      <w:pPr>
        <w:spacing w:after="0" w:line="240" w:lineRule="auto"/>
        <w:ind w:firstLine="709"/>
        <w:jc w:val="right"/>
        <w:rPr>
          <w:rFonts w:ascii="Times New Roman" w:eastAsia="Times New Roman" w:hAnsi="Times New Roman" w:cs="Times New Roman"/>
          <w:sz w:val="28"/>
          <w:szCs w:val="28"/>
          <w:lang w:val="uk-UA"/>
        </w:rPr>
      </w:pPr>
      <w:r w:rsidRPr="00F7709C">
        <w:rPr>
          <w:rFonts w:ascii="Times New Roman" w:eastAsia="Times New Roman" w:hAnsi="Times New Roman" w:cs="Times New Roman"/>
          <w:b/>
          <w:sz w:val="28"/>
          <w:szCs w:val="28"/>
          <w:lang w:val="uk-UA"/>
        </w:rPr>
        <w:t>С.Й.</w:t>
      </w:r>
      <w:r w:rsidRPr="00F7709C">
        <w:rPr>
          <w:rFonts w:ascii="Times New Roman" w:eastAsia="Times New Roman" w:hAnsi="Times New Roman" w:cs="Times New Roman"/>
          <w:b/>
          <w:sz w:val="28"/>
          <w:szCs w:val="28"/>
        </w:rPr>
        <w:t xml:space="preserve"> </w:t>
      </w:r>
      <w:r w:rsidRPr="00F7709C">
        <w:rPr>
          <w:rFonts w:ascii="Times New Roman" w:eastAsia="Times New Roman" w:hAnsi="Times New Roman" w:cs="Times New Roman"/>
          <w:b/>
          <w:sz w:val="28"/>
          <w:szCs w:val="28"/>
          <w:lang w:val="uk-UA"/>
        </w:rPr>
        <w:t>Оліфірович,</w:t>
      </w:r>
      <w:r w:rsidRPr="00F7709C">
        <w:rPr>
          <w:rFonts w:ascii="Times New Roman" w:eastAsia="Times New Roman" w:hAnsi="Times New Roman" w:cs="Times New Roman"/>
          <w:sz w:val="28"/>
          <w:szCs w:val="28"/>
          <w:lang w:val="uk-UA"/>
        </w:rPr>
        <w:t xml:space="preserve"> </w:t>
      </w:r>
      <w:r w:rsidRPr="00F7709C">
        <w:rPr>
          <w:rFonts w:ascii="Times New Roman" w:eastAsia="Times New Roman" w:hAnsi="Times New Roman" w:cs="Times New Roman"/>
          <w:i/>
          <w:sz w:val="28"/>
          <w:szCs w:val="28"/>
          <w:lang w:val="uk-UA"/>
        </w:rPr>
        <w:t>аспірант</w:t>
      </w:r>
    </w:p>
    <w:p w:rsidR="00F7709C" w:rsidRPr="00F7709C" w:rsidRDefault="00F7709C" w:rsidP="00F7709C">
      <w:pPr>
        <w:spacing w:after="0" w:line="240" w:lineRule="auto"/>
        <w:ind w:firstLine="709"/>
        <w:jc w:val="center"/>
        <w:rPr>
          <w:rFonts w:ascii="Times New Roman" w:eastAsia="Times New Roman" w:hAnsi="Times New Roman" w:cs="Times New Roman"/>
          <w:i/>
          <w:sz w:val="28"/>
          <w:szCs w:val="28"/>
          <w:lang w:val="uk-UA"/>
        </w:rPr>
      </w:pPr>
      <w:r w:rsidRPr="00F7709C">
        <w:rPr>
          <w:rFonts w:ascii="Times New Roman" w:eastAsia="Times New Roman" w:hAnsi="Times New Roman" w:cs="Times New Roman"/>
          <w:i/>
          <w:sz w:val="28"/>
          <w:szCs w:val="28"/>
          <w:lang w:val="uk-UA"/>
        </w:rPr>
        <w:t>Подільський державний аграрно-технічний університет</w:t>
      </w:r>
    </w:p>
    <w:p w:rsidR="00F7709C" w:rsidRPr="00F7709C" w:rsidRDefault="00F7709C" w:rsidP="00F7709C">
      <w:pPr>
        <w:spacing w:after="0" w:line="240" w:lineRule="auto"/>
        <w:ind w:firstLine="709"/>
        <w:jc w:val="both"/>
        <w:rPr>
          <w:rFonts w:ascii="Times New Roman" w:eastAsia="Times New Roman" w:hAnsi="Times New Roman" w:cs="Times New Roman"/>
          <w:sz w:val="28"/>
          <w:szCs w:val="28"/>
          <w:lang w:val="uk-UA"/>
        </w:rPr>
      </w:pPr>
    </w:p>
    <w:p w:rsidR="00F7709C" w:rsidRPr="00F7709C" w:rsidRDefault="00F7709C" w:rsidP="00F7709C">
      <w:pPr>
        <w:spacing w:after="0" w:line="240" w:lineRule="auto"/>
        <w:ind w:firstLine="709"/>
        <w:jc w:val="both"/>
        <w:rPr>
          <w:rFonts w:ascii="Times New Roman" w:eastAsia="Times New Roman" w:hAnsi="Times New Roman" w:cs="Times New Roman"/>
          <w:sz w:val="28"/>
          <w:szCs w:val="28"/>
          <w:lang w:val="uk-UA"/>
        </w:rPr>
      </w:pPr>
      <w:r w:rsidRPr="00F7709C">
        <w:rPr>
          <w:rFonts w:ascii="Times New Roman" w:eastAsia="Times New Roman" w:hAnsi="Times New Roman" w:cs="Times New Roman"/>
          <w:sz w:val="28"/>
          <w:szCs w:val="28"/>
          <w:lang w:val="uk-UA"/>
        </w:rPr>
        <w:lastRenderedPageBreak/>
        <w:t>Розширення промислового виробництва квасолі обумовлене зростаючим попитом на неї внутрішнього та світового ринків. На ринку витребуваними є товарні партії від 4 і більше тонн. При цьому продукція має належати одному сорту, щоб бути однорідною за розміром, кольором, структурою тощо. Цього можна досягти при промисловому вирощуванні квасолі. Використання одного сорту забезпечить однорідність продукції, а дотримання технології вирощування – її якість [2]. Отже, серед основних складових технології, які визначають зростання ефективності виробництва квасолі, велике значення має підбір сортів [4, 5]. На даний час в «Державному реєстрі сортів рослин, придатних для поширення в Україні на 2019 рік» знаходиться 19 сортів квасолі звичайної зернового напряму використання (з них 18 – вітчизняної селекції) 10 оригінаторів: Веселка – Інститут рослинництва ім. В. Я. Юр‘єва НААН; Отрада – Устимівська дослідна станція та Інститут рослинництва ім. В. Я. Юр‘єва НААН; Докучаєвська – Харківський національний аграрний університет ім. В. В. Докучаєва; Первомайська – Інститут механізації та електрифікації сільського господарства; Перлина, Мавка, Щедра, Панна, Ассоль – ННЦ «Інститут землеробства НААН»; Буковинка, Надія, Ясочка, Ната – Буковинська державна сільськогосподарська дослідна станція НААН; Славія, Галактика, Рось – Інститут кормів та сільського господарства Поділля НААН; Несподіванка – Красноградська дослідна станція Інституту зернового господарства УААН, Білосніжка – Інститут біоенергетичних культур і цукрових буряків НААН та сорт з Нідерландів Fresano [1].</w:t>
      </w:r>
    </w:p>
    <w:p w:rsidR="00F7709C" w:rsidRPr="00F7709C" w:rsidRDefault="00F7709C" w:rsidP="00F7709C">
      <w:pPr>
        <w:spacing w:after="0" w:line="240" w:lineRule="auto"/>
        <w:ind w:firstLine="709"/>
        <w:jc w:val="both"/>
        <w:rPr>
          <w:rFonts w:ascii="Times New Roman" w:eastAsia="Times New Roman" w:hAnsi="Times New Roman" w:cs="Times New Roman"/>
          <w:iCs/>
          <w:sz w:val="28"/>
          <w:szCs w:val="28"/>
          <w:lang w:val="uk-UA"/>
        </w:rPr>
      </w:pPr>
      <w:r w:rsidRPr="00F7709C">
        <w:rPr>
          <w:rFonts w:ascii="Times New Roman" w:eastAsia="Times New Roman" w:hAnsi="Times New Roman" w:cs="Times New Roman"/>
          <w:sz w:val="28"/>
          <w:szCs w:val="28"/>
          <w:lang w:val="uk-UA"/>
        </w:rPr>
        <w:t>В наших дослідженнях вивчаються шість сортів: Буковинка, Галактика, Славія, Рось, Отрада, Ната.</w:t>
      </w:r>
      <w:r w:rsidRPr="00F7709C">
        <w:rPr>
          <w:rFonts w:ascii="Times New Roman" w:eastAsia="Times New Roman" w:hAnsi="Times New Roman" w:cs="Times New Roman"/>
          <w:iCs/>
          <w:sz w:val="28"/>
          <w:szCs w:val="28"/>
          <w:lang w:val="uk-UA"/>
        </w:rPr>
        <w:t xml:space="preserve"> Сорт Буковинка створений селекціонерами</w:t>
      </w:r>
      <w:r w:rsidRPr="00F7709C">
        <w:rPr>
          <w:rFonts w:ascii="Times New Roman" w:eastAsia="Times New Roman" w:hAnsi="Times New Roman" w:cs="Times New Roman"/>
          <w:sz w:val="28"/>
          <w:szCs w:val="28"/>
          <w:lang w:val="uk-UA"/>
        </w:rPr>
        <w:t xml:space="preserve"> Буковинської державної сільськогосподарської дослідної станції НААН шляхом індивідуального відбору з гібридної комбінації Алуна×Альфа. Різновидність </w:t>
      </w:r>
      <w:r w:rsidRPr="00F7709C">
        <w:rPr>
          <w:rFonts w:ascii="Times New Roman" w:eastAsia="Times New Roman" w:hAnsi="Times New Roman" w:cs="Times New Roman"/>
          <w:i/>
          <w:sz w:val="28"/>
          <w:szCs w:val="28"/>
          <w:lang w:val="uk-UA"/>
        </w:rPr>
        <w:t>ellipticus albus</w:t>
      </w:r>
      <w:r w:rsidRPr="00F7709C">
        <w:rPr>
          <w:rFonts w:ascii="Times New Roman" w:eastAsia="Times New Roman" w:hAnsi="Times New Roman" w:cs="Times New Roman"/>
          <w:sz w:val="28"/>
          <w:szCs w:val="28"/>
          <w:lang w:val="uk-UA"/>
        </w:rPr>
        <w:t>. Форма стебла – кущова, середньо розгалуджена. Висота рослин 50-</w:t>
      </w:r>
      <w:smartTag w:uri="urn:schemas-microsoft-com:office:smarttags" w:element="metricconverter">
        <w:smartTagPr>
          <w:attr w:name="ProductID" w:val="55 см"/>
        </w:smartTagPr>
        <w:r w:rsidRPr="00F7709C">
          <w:rPr>
            <w:rFonts w:ascii="Times New Roman" w:eastAsia="Times New Roman" w:hAnsi="Times New Roman" w:cs="Times New Roman"/>
            <w:sz w:val="28"/>
            <w:szCs w:val="28"/>
            <w:lang w:val="uk-UA"/>
          </w:rPr>
          <w:t>55 см</w:t>
        </w:r>
      </w:smartTag>
      <w:r w:rsidRPr="00F7709C">
        <w:rPr>
          <w:rFonts w:ascii="Times New Roman" w:eastAsia="Times New Roman" w:hAnsi="Times New Roman" w:cs="Times New Roman"/>
          <w:sz w:val="28"/>
          <w:szCs w:val="28"/>
          <w:lang w:val="uk-UA"/>
        </w:rPr>
        <w:t>. Квітка біла, 2-6 в китиці. Висота прикріплення нижнього бобу 15-</w:t>
      </w:r>
      <w:smartTag w:uri="urn:schemas-microsoft-com:office:smarttags" w:element="metricconverter">
        <w:smartTagPr>
          <w:attr w:name="ProductID" w:val="17 см"/>
        </w:smartTagPr>
        <w:r w:rsidRPr="00F7709C">
          <w:rPr>
            <w:rFonts w:ascii="Times New Roman" w:eastAsia="Times New Roman" w:hAnsi="Times New Roman" w:cs="Times New Roman"/>
            <w:sz w:val="28"/>
            <w:szCs w:val="28"/>
            <w:lang w:val="uk-UA"/>
          </w:rPr>
          <w:t>17 см</w:t>
        </w:r>
      </w:smartTag>
      <w:r w:rsidRPr="00F7709C">
        <w:rPr>
          <w:rFonts w:ascii="Times New Roman" w:eastAsia="Times New Roman" w:hAnsi="Times New Roman" w:cs="Times New Roman"/>
          <w:sz w:val="28"/>
          <w:szCs w:val="28"/>
          <w:lang w:val="uk-UA"/>
        </w:rPr>
        <w:t>. Стійкість до розтріскування бобів висока. Насіння біле, еліптичне, гладеньке, блискуче з рубчиком білого кольору. Маса 1000 насінин – 233-</w:t>
      </w:r>
      <w:smartTag w:uri="urn:schemas-microsoft-com:office:smarttags" w:element="metricconverter">
        <w:smartTagPr>
          <w:attr w:name="ProductID" w:val="246 г"/>
        </w:smartTagPr>
        <w:r w:rsidRPr="00F7709C">
          <w:rPr>
            <w:rFonts w:ascii="Times New Roman" w:eastAsia="Times New Roman" w:hAnsi="Times New Roman" w:cs="Times New Roman"/>
            <w:sz w:val="28"/>
            <w:szCs w:val="28"/>
            <w:lang w:val="uk-UA"/>
          </w:rPr>
          <w:t>246 г</w:t>
        </w:r>
      </w:smartTag>
      <w:r w:rsidRPr="00F7709C">
        <w:rPr>
          <w:rFonts w:ascii="Times New Roman" w:eastAsia="Times New Roman" w:hAnsi="Times New Roman" w:cs="Times New Roman"/>
          <w:sz w:val="28"/>
          <w:szCs w:val="28"/>
          <w:lang w:val="uk-UA"/>
        </w:rPr>
        <w:t>. Вміст білку в зерні – 26%. Добре розварюється. Сорт зернового напрямку, технологічний. Тривалість вегетаційного періоду 80-85 днів. Очікувана врожайність 2,63-2,67 т/га.</w:t>
      </w:r>
    </w:p>
    <w:p w:rsidR="00F7709C" w:rsidRPr="00F7709C" w:rsidRDefault="00F7709C" w:rsidP="00F7709C">
      <w:pPr>
        <w:spacing w:after="0" w:line="240" w:lineRule="auto"/>
        <w:ind w:firstLine="709"/>
        <w:jc w:val="both"/>
        <w:rPr>
          <w:rFonts w:ascii="Times New Roman" w:eastAsia="Times New Roman" w:hAnsi="Times New Roman" w:cs="Times New Roman"/>
          <w:sz w:val="28"/>
          <w:szCs w:val="28"/>
          <w:lang w:val="uk-UA"/>
        </w:rPr>
      </w:pPr>
      <w:r w:rsidRPr="00F7709C">
        <w:rPr>
          <w:rFonts w:ascii="Times New Roman" w:eastAsia="Times New Roman" w:hAnsi="Times New Roman" w:cs="Times New Roman"/>
          <w:sz w:val="28"/>
          <w:szCs w:val="28"/>
          <w:lang w:val="uk-UA"/>
        </w:rPr>
        <w:t xml:space="preserve">Сорт Галактика виведений в Інституті кормів та сільського господарства Поділля НААН. Створений шляхом індивідуального добору з гібридної комбінації Сакса б/в 6/5× Zeneth. Різновидність – </w:t>
      </w:r>
      <w:r w:rsidRPr="00F7709C">
        <w:rPr>
          <w:rFonts w:ascii="Times New Roman" w:eastAsia="Times New Roman" w:hAnsi="Times New Roman" w:cs="Times New Roman"/>
          <w:i/>
          <w:sz w:val="28"/>
          <w:szCs w:val="28"/>
          <w:lang w:val="uk-UA"/>
        </w:rPr>
        <w:t>oblongus niger variegatus</w:t>
      </w:r>
      <w:r w:rsidRPr="00F7709C">
        <w:rPr>
          <w:rFonts w:ascii="Times New Roman" w:eastAsia="Times New Roman" w:hAnsi="Times New Roman" w:cs="Times New Roman"/>
          <w:sz w:val="28"/>
          <w:szCs w:val="28"/>
          <w:lang w:val="uk-UA"/>
        </w:rPr>
        <w:t>. Тип росту рослин – кущовий, рослини прямостоячі, висота рослин сорту – 40-</w:t>
      </w:r>
      <w:smartTag w:uri="urn:schemas-microsoft-com:office:smarttags" w:element="metricconverter">
        <w:smartTagPr>
          <w:attr w:name="ProductID" w:val="45 см"/>
        </w:smartTagPr>
        <w:r w:rsidRPr="00F7709C">
          <w:rPr>
            <w:rFonts w:ascii="Times New Roman" w:eastAsia="Times New Roman" w:hAnsi="Times New Roman" w:cs="Times New Roman"/>
            <w:sz w:val="28"/>
            <w:szCs w:val="28"/>
            <w:lang w:val="uk-UA"/>
          </w:rPr>
          <w:t>45 см</w:t>
        </w:r>
      </w:smartTag>
      <w:r w:rsidRPr="00F7709C">
        <w:rPr>
          <w:rFonts w:ascii="Times New Roman" w:eastAsia="Times New Roman" w:hAnsi="Times New Roman" w:cs="Times New Roman"/>
          <w:sz w:val="28"/>
          <w:szCs w:val="28"/>
          <w:lang w:val="uk-UA"/>
        </w:rPr>
        <w:t>, висота прикріплення нижнього бобу 15-</w:t>
      </w:r>
      <w:smartTag w:uri="urn:schemas-microsoft-com:office:smarttags" w:element="metricconverter">
        <w:smartTagPr>
          <w:attr w:name="ProductID" w:val="17 см"/>
        </w:smartTagPr>
        <w:r w:rsidRPr="00F7709C">
          <w:rPr>
            <w:rFonts w:ascii="Times New Roman" w:eastAsia="Times New Roman" w:hAnsi="Times New Roman" w:cs="Times New Roman"/>
            <w:sz w:val="28"/>
            <w:szCs w:val="28"/>
            <w:lang w:val="uk-UA"/>
          </w:rPr>
          <w:t>17 см</w:t>
        </w:r>
      </w:smartTag>
      <w:r w:rsidRPr="00F7709C">
        <w:rPr>
          <w:rFonts w:ascii="Times New Roman" w:eastAsia="Times New Roman" w:hAnsi="Times New Roman" w:cs="Times New Roman"/>
          <w:sz w:val="28"/>
          <w:szCs w:val="28"/>
          <w:lang w:val="uk-UA"/>
        </w:rPr>
        <w:t xml:space="preserve">. Листки трійчасті, зеленого кольору, середнього розміру. Суцвіття – багатоквіткова китиця. Колір квітки – фіолетовий. Боби жовтого кольору, слабо зігнуті. Насіння середнього розміру, форма ниркоподібна. Насіннєва оболонка чорна із вторинним коричневим кольором. Маса 1000 насінин – </w:t>
      </w:r>
      <w:smartTag w:uri="urn:schemas-microsoft-com:office:smarttags" w:element="metricconverter">
        <w:smartTagPr>
          <w:attr w:name="ProductID" w:val="344,7 г"/>
        </w:smartTagPr>
        <w:r w:rsidRPr="00F7709C">
          <w:rPr>
            <w:rFonts w:ascii="Times New Roman" w:eastAsia="Times New Roman" w:hAnsi="Times New Roman" w:cs="Times New Roman"/>
            <w:sz w:val="28"/>
            <w:szCs w:val="28"/>
            <w:lang w:val="uk-UA"/>
          </w:rPr>
          <w:t>344,7 г</w:t>
        </w:r>
      </w:smartTag>
      <w:r w:rsidRPr="00F7709C">
        <w:rPr>
          <w:rFonts w:ascii="Times New Roman" w:eastAsia="Times New Roman" w:hAnsi="Times New Roman" w:cs="Times New Roman"/>
          <w:sz w:val="28"/>
          <w:szCs w:val="28"/>
          <w:lang w:val="uk-UA"/>
        </w:rPr>
        <w:t>. Вміст сирого протеїну в насінні 20-22 %. Довжина вегетаційного періоду 87-89 діб.</w:t>
      </w:r>
    </w:p>
    <w:p w:rsidR="00F7709C" w:rsidRPr="00F7709C" w:rsidRDefault="00F7709C" w:rsidP="00F7709C">
      <w:pPr>
        <w:spacing w:after="0" w:line="240" w:lineRule="auto"/>
        <w:jc w:val="both"/>
        <w:rPr>
          <w:rFonts w:ascii="Times New Roman" w:eastAsia="Times New Roman" w:hAnsi="Times New Roman" w:cs="Times New Roman"/>
          <w:sz w:val="28"/>
          <w:szCs w:val="28"/>
          <w:lang w:val="uk-UA"/>
        </w:rPr>
      </w:pPr>
      <w:r w:rsidRPr="00F7709C">
        <w:rPr>
          <w:rFonts w:ascii="Times New Roman" w:eastAsia="Times New Roman" w:hAnsi="Times New Roman" w:cs="Times New Roman"/>
          <w:sz w:val="28"/>
          <w:szCs w:val="28"/>
          <w:lang w:val="uk-UA"/>
        </w:rPr>
        <w:t xml:space="preserve">Урожайність насіння в умовах Лісостепу становить 2,28-2,45 т/га. Середньостиглий, технологічний. Стійкий до основних грибкових та вірусних </w:t>
      </w:r>
      <w:r w:rsidRPr="00F7709C">
        <w:rPr>
          <w:rFonts w:ascii="Times New Roman" w:eastAsia="Times New Roman" w:hAnsi="Times New Roman" w:cs="Times New Roman"/>
          <w:sz w:val="28"/>
          <w:szCs w:val="28"/>
          <w:lang w:val="uk-UA"/>
        </w:rPr>
        <w:lastRenderedPageBreak/>
        <w:t>хвороб та вилягання, посухостійкий. Здатний формувати сприятливу оптико-біологічну структуру рослин в онтогенезі.</w:t>
      </w:r>
    </w:p>
    <w:p w:rsidR="00F7709C" w:rsidRPr="00F7709C" w:rsidRDefault="00F7709C" w:rsidP="00F7709C">
      <w:pPr>
        <w:tabs>
          <w:tab w:val="left" w:pos="6804"/>
        </w:tabs>
        <w:spacing w:after="0" w:line="240" w:lineRule="auto"/>
        <w:ind w:firstLine="709"/>
        <w:jc w:val="both"/>
        <w:rPr>
          <w:rFonts w:ascii="Times New Roman" w:eastAsia="Times New Roman" w:hAnsi="Times New Roman" w:cs="Times New Roman"/>
          <w:sz w:val="28"/>
          <w:szCs w:val="28"/>
          <w:lang w:val="uk-UA"/>
        </w:rPr>
      </w:pPr>
      <w:r w:rsidRPr="00F7709C">
        <w:rPr>
          <w:rFonts w:ascii="Times New Roman" w:eastAsia="Times New Roman" w:hAnsi="Times New Roman" w:cs="Times New Roman"/>
          <w:sz w:val="28"/>
          <w:szCs w:val="28"/>
          <w:lang w:val="uk-UA"/>
        </w:rPr>
        <w:t>Сорт Отрада (оригінатор – Інститут рослинництва ім. В.Я. Юр‘єва НААН, Устимівська дослідна станція) створено методом багаторазового індивідуального добору з сорту Харківська штамбова, різновид – ellipticus albus.</w:t>
      </w:r>
      <w:r w:rsidRPr="00F7709C">
        <w:rPr>
          <w:rFonts w:ascii="Calibri" w:eastAsia="Times New Roman" w:hAnsi="Calibri" w:cs="Times New Roman"/>
          <w:lang w:val="uk-UA"/>
        </w:rPr>
        <w:t xml:space="preserve"> </w:t>
      </w:r>
      <w:r w:rsidRPr="00F7709C">
        <w:rPr>
          <w:rFonts w:ascii="Times New Roman" w:eastAsia="Times New Roman" w:hAnsi="Times New Roman" w:cs="Times New Roman"/>
          <w:sz w:val="28"/>
          <w:szCs w:val="28"/>
          <w:lang w:val="uk-UA"/>
        </w:rPr>
        <w:t>Отрада – сорт з насінням середньої крупності (маса 1000 насінин 220-</w:t>
      </w:r>
      <w:smartTag w:uri="urn:schemas-microsoft-com:office:smarttags" w:element="metricconverter">
        <w:smartTagPr>
          <w:attr w:name="ProductID" w:val="245 г"/>
        </w:smartTagPr>
        <w:r w:rsidRPr="00F7709C">
          <w:rPr>
            <w:rFonts w:ascii="Times New Roman" w:eastAsia="Times New Roman" w:hAnsi="Times New Roman" w:cs="Times New Roman"/>
            <w:sz w:val="28"/>
            <w:szCs w:val="28"/>
            <w:lang w:val="uk-UA"/>
          </w:rPr>
          <w:t>245 г</w:t>
        </w:r>
      </w:smartTag>
      <w:r w:rsidRPr="00F7709C">
        <w:rPr>
          <w:rFonts w:ascii="Times New Roman" w:eastAsia="Times New Roman" w:hAnsi="Times New Roman" w:cs="Times New Roman"/>
          <w:sz w:val="28"/>
          <w:szCs w:val="28"/>
          <w:lang w:val="uk-UA"/>
        </w:rPr>
        <w:t xml:space="preserve">) та білим забарвленням насіннєвої оболонки. Особливо цінним є виска стійкість сорту Отрада до посухи, що дає можливість одержувати високий урожай насіння і в посушливі роки. Тривалість вегетаційного періоду – 81 доба. Висота нижнього ярусу бобів від поверхні ґрунту – </w:t>
      </w:r>
      <w:smartTag w:uri="urn:schemas-microsoft-com:office:smarttags" w:element="metricconverter">
        <w:smartTagPr>
          <w:attr w:name="ProductID" w:val="14,4 см"/>
        </w:smartTagPr>
        <w:r w:rsidRPr="00F7709C">
          <w:rPr>
            <w:rFonts w:ascii="Times New Roman" w:eastAsia="Times New Roman" w:hAnsi="Times New Roman" w:cs="Times New Roman"/>
            <w:sz w:val="28"/>
            <w:szCs w:val="28"/>
            <w:lang w:val="uk-UA"/>
          </w:rPr>
          <w:t>14,4 см</w:t>
        </w:r>
      </w:smartTag>
      <w:r w:rsidRPr="00F7709C">
        <w:rPr>
          <w:rFonts w:ascii="Times New Roman" w:eastAsia="Times New Roman" w:hAnsi="Times New Roman" w:cs="Times New Roman"/>
          <w:sz w:val="28"/>
          <w:szCs w:val="28"/>
          <w:lang w:val="uk-UA"/>
        </w:rPr>
        <w:t>. Архітектоніка рослин сорту Отрада дозволяє використовувати пряме комбайнування для збору урожаю: компактний кущ забезпечує дружне дозрівання, високе розташування нижніх бобів та достатньо висока стійкість до вилягання – мінімальні втрати при збиранні.</w:t>
      </w:r>
    </w:p>
    <w:p w:rsidR="00F7709C" w:rsidRPr="00F7709C" w:rsidRDefault="00F7709C" w:rsidP="00F7709C">
      <w:pPr>
        <w:tabs>
          <w:tab w:val="left" w:pos="6804"/>
        </w:tabs>
        <w:spacing w:after="0" w:line="240" w:lineRule="auto"/>
        <w:ind w:firstLine="709"/>
        <w:jc w:val="both"/>
        <w:rPr>
          <w:rFonts w:ascii="Times New Roman" w:eastAsia="Times New Roman" w:hAnsi="Times New Roman" w:cs="Times New Roman"/>
          <w:sz w:val="28"/>
          <w:szCs w:val="28"/>
          <w:lang w:val="uk-UA"/>
        </w:rPr>
      </w:pPr>
      <w:r w:rsidRPr="00F7709C">
        <w:rPr>
          <w:rFonts w:ascii="Times New Roman" w:eastAsia="Times New Roman" w:hAnsi="Times New Roman" w:cs="Times New Roman"/>
          <w:sz w:val="28"/>
          <w:szCs w:val="28"/>
          <w:lang w:val="uk-UA"/>
        </w:rPr>
        <w:t xml:space="preserve">Сорт квасолі звичайної Славія створений в Інституті кормів та сільського господарства Поділля НААН шляхом індивідуального добору з гібридної комбінації Харківська штамбова×К-14998. Різновидність – ellipticus albus variegates. Тип росту рослин – кущовий, рослини прямостоячі, висота рослин сорту – </w:t>
      </w:r>
      <w:smartTag w:uri="urn:schemas-microsoft-com:office:smarttags" w:element="metricconverter">
        <w:smartTagPr>
          <w:attr w:name="ProductID" w:val="48 см"/>
        </w:smartTagPr>
        <w:r w:rsidRPr="00F7709C">
          <w:rPr>
            <w:rFonts w:ascii="Times New Roman" w:eastAsia="Times New Roman" w:hAnsi="Times New Roman" w:cs="Times New Roman"/>
            <w:sz w:val="28"/>
            <w:szCs w:val="28"/>
            <w:lang w:val="uk-UA"/>
          </w:rPr>
          <w:t>48 см</w:t>
        </w:r>
      </w:smartTag>
      <w:r w:rsidRPr="00F7709C">
        <w:rPr>
          <w:rFonts w:ascii="Times New Roman" w:eastAsia="Times New Roman" w:hAnsi="Times New Roman" w:cs="Times New Roman"/>
          <w:sz w:val="28"/>
          <w:szCs w:val="28"/>
          <w:lang w:val="uk-UA"/>
        </w:rPr>
        <w:t xml:space="preserve">, прикріплення нижнього бобу – </w:t>
      </w:r>
      <w:smartTag w:uri="urn:schemas-microsoft-com:office:smarttags" w:element="metricconverter">
        <w:smartTagPr>
          <w:attr w:name="ProductID" w:val="12,5 см"/>
        </w:smartTagPr>
        <w:r w:rsidRPr="00F7709C">
          <w:rPr>
            <w:rFonts w:ascii="Times New Roman" w:eastAsia="Times New Roman" w:hAnsi="Times New Roman" w:cs="Times New Roman"/>
            <w:sz w:val="28"/>
            <w:szCs w:val="28"/>
            <w:lang w:val="uk-UA"/>
          </w:rPr>
          <w:t>12,5 см</w:t>
        </w:r>
      </w:smartTag>
      <w:r w:rsidRPr="00F7709C">
        <w:rPr>
          <w:rFonts w:ascii="Times New Roman" w:eastAsia="Times New Roman" w:hAnsi="Times New Roman" w:cs="Times New Roman"/>
          <w:sz w:val="28"/>
          <w:szCs w:val="28"/>
          <w:lang w:val="uk-UA"/>
        </w:rPr>
        <w:t xml:space="preserve">. Листки трійчасті, зеленого кольору, середнього розміру. Суцвіття – багатоквіткова китиця. Колір квітки – білий. Боби жовтого кольору, слабо зігнуті. Насіння середнього розміру, форма еліптична. Насіннєва оболонка білого кольору. Маса 1000 насінин – </w:t>
      </w:r>
      <w:smartTag w:uri="urn:schemas-microsoft-com:office:smarttags" w:element="metricconverter">
        <w:smartTagPr>
          <w:attr w:name="ProductID" w:val="301,6 г"/>
        </w:smartTagPr>
        <w:r w:rsidRPr="00F7709C">
          <w:rPr>
            <w:rFonts w:ascii="Times New Roman" w:eastAsia="Times New Roman" w:hAnsi="Times New Roman" w:cs="Times New Roman"/>
            <w:sz w:val="28"/>
            <w:szCs w:val="28"/>
            <w:lang w:val="uk-UA"/>
          </w:rPr>
          <w:t>301,6 г</w:t>
        </w:r>
      </w:smartTag>
      <w:r w:rsidRPr="00F7709C">
        <w:rPr>
          <w:rFonts w:ascii="Times New Roman" w:eastAsia="Times New Roman" w:hAnsi="Times New Roman" w:cs="Times New Roman"/>
          <w:sz w:val="28"/>
          <w:szCs w:val="28"/>
          <w:lang w:val="uk-UA"/>
        </w:rPr>
        <w:t>. Вміст білка в насінні 25,6%. Тривалість вегетаційного періоду 86 днів. Потенціал урожайності насіння в умовах Лісостепу 2,7 т/га. Середньостиглий, технологічний. Стійкий до основних грибкових та вірусних хвороб, вилягання і посухостійкості, придатний до механізованого збирання. Сорт зернового типу. Має високі смакові якості, добру розварюваність.</w:t>
      </w:r>
    </w:p>
    <w:p w:rsidR="00F7709C" w:rsidRPr="00F7709C" w:rsidRDefault="00F7709C" w:rsidP="00F7709C">
      <w:pPr>
        <w:tabs>
          <w:tab w:val="left" w:pos="6804"/>
        </w:tabs>
        <w:spacing w:after="0" w:line="240" w:lineRule="auto"/>
        <w:ind w:firstLine="709"/>
        <w:jc w:val="both"/>
        <w:rPr>
          <w:rFonts w:ascii="Times New Roman" w:eastAsia="Times New Roman" w:hAnsi="Times New Roman" w:cs="Times New Roman"/>
          <w:sz w:val="28"/>
          <w:szCs w:val="28"/>
          <w:lang w:val="uk-UA"/>
        </w:rPr>
      </w:pPr>
      <w:r w:rsidRPr="00F7709C">
        <w:rPr>
          <w:rFonts w:ascii="Times New Roman" w:eastAsia="Times New Roman" w:hAnsi="Times New Roman" w:cs="Times New Roman"/>
          <w:iCs/>
          <w:sz w:val="28"/>
          <w:szCs w:val="28"/>
          <w:lang w:val="uk-UA"/>
        </w:rPr>
        <w:t>Сорт квасолі звичайної Ната створений селекціонерами</w:t>
      </w:r>
      <w:r w:rsidRPr="00F7709C">
        <w:rPr>
          <w:rFonts w:ascii="Times New Roman" w:eastAsia="Times New Roman" w:hAnsi="Times New Roman" w:cs="Times New Roman"/>
          <w:sz w:val="28"/>
          <w:szCs w:val="28"/>
          <w:lang w:val="uk-UA"/>
        </w:rPr>
        <w:t xml:space="preserve"> Буковинської державної сільськогосподарської дослідної станції НААН шляхом індивідуального відбору з гібридної комбінації Надія×Волошина. Різновидність ellipticus albus. Форма стебла – кущова, висота рослин </w:t>
      </w:r>
      <w:smartTag w:uri="urn:schemas-microsoft-com:office:smarttags" w:element="metricconverter">
        <w:smartTagPr>
          <w:attr w:name="ProductID" w:val="50 см"/>
        </w:smartTagPr>
        <w:r w:rsidRPr="00F7709C">
          <w:rPr>
            <w:rFonts w:ascii="Times New Roman" w:eastAsia="Times New Roman" w:hAnsi="Times New Roman" w:cs="Times New Roman"/>
            <w:sz w:val="28"/>
            <w:szCs w:val="28"/>
            <w:lang w:val="uk-UA"/>
          </w:rPr>
          <w:t>50 см</w:t>
        </w:r>
      </w:smartTag>
      <w:r w:rsidRPr="00F7709C">
        <w:rPr>
          <w:rFonts w:ascii="Times New Roman" w:eastAsia="Times New Roman" w:hAnsi="Times New Roman" w:cs="Times New Roman"/>
          <w:sz w:val="28"/>
          <w:szCs w:val="28"/>
          <w:lang w:val="uk-UA"/>
        </w:rPr>
        <w:t xml:space="preserve">. Квітка біла. Висота прикріплення нижнього бобу </w:t>
      </w:r>
      <w:smartTag w:uri="urn:schemas-microsoft-com:office:smarttags" w:element="metricconverter">
        <w:smartTagPr>
          <w:attr w:name="ProductID" w:val="10 см"/>
        </w:smartTagPr>
        <w:r w:rsidRPr="00F7709C">
          <w:rPr>
            <w:rFonts w:ascii="Times New Roman" w:eastAsia="Times New Roman" w:hAnsi="Times New Roman" w:cs="Times New Roman"/>
            <w:sz w:val="28"/>
            <w:szCs w:val="28"/>
            <w:lang w:val="uk-UA"/>
          </w:rPr>
          <w:t>10 см</w:t>
        </w:r>
      </w:smartTag>
      <w:r w:rsidRPr="00F7709C">
        <w:rPr>
          <w:rFonts w:ascii="Times New Roman" w:eastAsia="Times New Roman" w:hAnsi="Times New Roman" w:cs="Times New Roman"/>
          <w:sz w:val="28"/>
          <w:szCs w:val="28"/>
          <w:lang w:val="uk-UA"/>
        </w:rPr>
        <w:t xml:space="preserve">. Стійкість до розтріскування бобів висока. Насіння біле, еліптичне, гладеньке, блискуче з рубчиком білого кольору. Маса 1000 насінин – </w:t>
      </w:r>
      <w:smartTag w:uri="urn:schemas-microsoft-com:office:smarttags" w:element="metricconverter">
        <w:smartTagPr>
          <w:attr w:name="ProductID" w:val="210 г"/>
        </w:smartTagPr>
        <w:r w:rsidRPr="00F7709C">
          <w:rPr>
            <w:rFonts w:ascii="Times New Roman" w:eastAsia="Times New Roman" w:hAnsi="Times New Roman" w:cs="Times New Roman"/>
            <w:sz w:val="28"/>
            <w:szCs w:val="28"/>
            <w:lang w:val="uk-UA"/>
          </w:rPr>
          <w:t>210 г</w:t>
        </w:r>
      </w:smartTag>
      <w:r w:rsidRPr="00F7709C">
        <w:rPr>
          <w:rFonts w:ascii="Times New Roman" w:eastAsia="Times New Roman" w:hAnsi="Times New Roman" w:cs="Times New Roman"/>
          <w:sz w:val="28"/>
          <w:szCs w:val="28"/>
          <w:lang w:val="uk-UA"/>
        </w:rPr>
        <w:t>. Вміст білку в зерні – 25%. Добре розварюється. Сорт зернового напрямку, технологічний. Тривалість вегетаційного періоду 80 днів. Очікувана врожайність 2,75 т/га.</w:t>
      </w:r>
    </w:p>
    <w:p w:rsidR="00F7709C" w:rsidRPr="00F7709C" w:rsidRDefault="00F7709C" w:rsidP="00F7709C">
      <w:pPr>
        <w:spacing w:after="0" w:line="240" w:lineRule="auto"/>
        <w:ind w:firstLine="709"/>
        <w:jc w:val="both"/>
        <w:rPr>
          <w:rFonts w:ascii="Times New Roman" w:eastAsia="Times New Roman" w:hAnsi="Times New Roman" w:cs="Times New Roman"/>
          <w:sz w:val="28"/>
          <w:szCs w:val="28"/>
          <w:lang w:val="uk-UA"/>
        </w:rPr>
      </w:pPr>
      <w:r w:rsidRPr="00F7709C">
        <w:rPr>
          <w:rFonts w:ascii="Times New Roman" w:eastAsia="Times New Roman" w:hAnsi="Times New Roman" w:cs="Times New Roman"/>
          <w:sz w:val="28"/>
          <w:szCs w:val="28"/>
          <w:lang w:val="uk-UA"/>
        </w:rPr>
        <w:t>Відомо, що ріст і розвиток рослин різних сортів квасолі упродовж вегетаційного періоду проходили неодночасно, спостерігалися певні відмінності у настанні основних фаз [3,6]. В наших дослідженнях тривалість вегетаційного періоду досліджуваних сортів квасолі становила від 80 до 91 доби. Найбільший вегетаційний період був у сорту квасолі Отрада і тривав 91 добу. Найкоротшим вегетаційний період виявився у сорту квасолі Галактика і в середньому тривав 80 діб. У сортів квасолі   Славія, Буковинка, Ната та Рось тривалість вегетаційного періоду відповідно становила 82, 84, 87 та 89 діб.</w:t>
      </w:r>
    </w:p>
    <w:p w:rsidR="00F7709C" w:rsidRPr="00F7709C" w:rsidRDefault="00F7709C" w:rsidP="00F7709C">
      <w:pPr>
        <w:tabs>
          <w:tab w:val="left" w:pos="0"/>
          <w:tab w:val="left" w:pos="1134"/>
          <w:tab w:val="left" w:pos="1260"/>
        </w:tabs>
        <w:spacing w:after="0" w:line="240" w:lineRule="auto"/>
        <w:ind w:firstLine="709"/>
        <w:contextualSpacing/>
        <w:jc w:val="both"/>
        <w:rPr>
          <w:rFonts w:ascii="Times New Roman" w:eastAsia="Calibri" w:hAnsi="Times New Roman" w:cs="Times New Roman"/>
          <w:b/>
          <w:sz w:val="28"/>
          <w:szCs w:val="28"/>
          <w:lang w:val="uk-UA"/>
        </w:rPr>
      </w:pPr>
      <w:r w:rsidRPr="00F7709C">
        <w:rPr>
          <w:rFonts w:ascii="Times New Roman" w:eastAsia="Calibri" w:hAnsi="Times New Roman" w:cs="Times New Roman"/>
          <w:b/>
          <w:sz w:val="28"/>
          <w:szCs w:val="28"/>
          <w:lang w:val="uk-UA"/>
        </w:rPr>
        <w:t>Література</w:t>
      </w:r>
    </w:p>
    <w:p w:rsidR="00F7709C" w:rsidRPr="00F7709C" w:rsidRDefault="00F7709C" w:rsidP="00F7709C">
      <w:pPr>
        <w:numPr>
          <w:ilvl w:val="0"/>
          <w:numId w:val="13"/>
        </w:numPr>
        <w:tabs>
          <w:tab w:val="left" w:pos="0"/>
          <w:tab w:val="left" w:pos="426"/>
        </w:tabs>
        <w:spacing w:after="0" w:line="240" w:lineRule="auto"/>
        <w:ind w:left="0" w:firstLine="709"/>
        <w:contextualSpacing/>
        <w:jc w:val="both"/>
        <w:rPr>
          <w:rFonts w:ascii="Times New Roman" w:eastAsia="Calibri" w:hAnsi="Times New Roman" w:cs="Times New Roman"/>
          <w:sz w:val="28"/>
          <w:szCs w:val="28"/>
          <w:lang w:val="uk-UA"/>
        </w:rPr>
      </w:pPr>
      <w:r w:rsidRPr="00F7709C">
        <w:rPr>
          <w:rFonts w:ascii="Times New Roman" w:eastAsia="Calibri" w:hAnsi="Times New Roman" w:cs="Times New Roman"/>
          <w:sz w:val="28"/>
          <w:szCs w:val="28"/>
          <w:lang w:val="uk-UA"/>
        </w:rPr>
        <w:lastRenderedPageBreak/>
        <w:t xml:space="preserve">Державний реєстр сортів рослин, придатних для поширення в Україні на 2019 р. Київ, 2019. 490 с. </w:t>
      </w:r>
    </w:p>
    <w:p w:rsidR="00F7709C" w:rsidRPr="00F7709C" w:rsidRDefault="00F7709C" w:rsidP="00F7709C">
      <w:pPr>
        <w:numPr>
          <w:ilvl w:val="0"/>
          <w:numId w:val="13"/>
        </w:numPr>
        <w:tabs>
          <w:tab w:val="left" w:pos="0"/>
          <w:tab w:val="left" w:pos="426"/>
        </w:tabs>
        <w:spacing w:after="0" w:line="240" w:lineRule="auto"/>
        <w:ind w:left="0" w:firstLine="709"/>
        <w:contextualSpacing/>
        <w:jc w:val="both"/>
        <w:rPr>
          <w:rFonts w:ascii="Times New Roman" w:eastAsia="Calibri" w:hAnsi="Times New Roman" w:cs="Times New Roman"/>
          <w:sz w:val="28"/>
          <w:szCs w:val="28"/>
          <w:lang w:val="uk-UA"/>
        </w:rPr>
      </w:pPr>
      <w:r w:rsidRPr="00F7709C">
        <w:rPr>
          <w:rFonts w:ascii="Times New Roman" w:eastAsia="Calibri" w:hAnsi="Times New Roman" w:cs="Times New Roman"/>
          <w:sz w:val="28"/>
          <w:szCs w:val="28"/>
          <w:lang w:val="uk-UA"/>
        </w:rPr>
        <w:t xml:space="preserve">Маслак О. Привабливість квасолі // Агробізнес сьогодні. № 9 (304) травень 2015. – URL : </w:t>
      </w:r>
      <w:hyperlink r:id="rId22" w:history="1">
        <w:r w:rsidRPr="00F7709C">
          <w:rPr>
            <w:rFonts w:ascii="Times New Roman" w:eastAsia="Calibri" w:hAnsi="Times New Roman" w:cs="Times New Roman"/>
            <w:color w:val="0000FF"/>
            <w:sz w:val="28"/>
            <w:szCs w:val="28"/>
            <w:u w:val="single"/>
            <w:lang w:val="uk-UA"/>
          </w:rPr>
          <w:t>http://www.agro–business.com.ua/ekonomichnyi– gektar/3047–pryvablyvist–kvasoli.html</w:t>
        </w:r>
      </w:hyperlink>
      <w:r w:rsidRPr="00F7709C">
        <w:rPr>
          <w:rFonts w:ascii="Times New Roman" w:eastAsia="Calibri" w:hAnsi="Times New Roman" w:cs="Times New Roman"/>
          <w:sz w:val="28"/>
          <w:szCs w:val="28"/>
          <w:lang w:val="uk-UA"/>
        </w:rPr>
        <w:t>.</w:t>
      </w:r>
    </w:p>
    <w:p w:rsidR="00F7709C" w:rsidRPr="00F7709C" w:rsidRDefault="00F7709C" w:rsidP="00F7709C">
      <w:pPr>
        <w:numPr>
          <w:ilvl w:val="0"/>
          <w:numId w:val="13"/>
        </w:numPr>
        <w:tabs>
          <w:tab w:val="left" w:pos="0"/>
          <w:tab w:val="left" w:pos="426"/>
        </w:tabs>
        <w:spacing w:after="0" w:line="240" w:lineRule="auto"/>
        <w:ind w:left="0" w:firstLine="709"/>
        <w:contextualSpacing/>
        <w:jc w:val="both"/>
        <w:rPr>
          <w:rFonts w:ascii="Times New Roman" w:eastAsia="Calibri" w:hAnsi="Times New Roman" w:cs="Times New Roman"/>
          <w:sz w:val="28"/>
          <w:szCs w:val="28"/>
          <w:lang w:val="uk-UA"/>
        </w:rPr>
      </w:pPr>
      <w:r w:rsidRPr="00F7709C">
        <w:rPr>
          <w:rFonts w:ascii="Times New Roman" w:eastAsia="Calibri" w:hAnsi="Times New Roman" w:cs="Times New Roman"/>
          <w:sz w:val="28"/>
          <w:szCs w:val="28"/>
          <w:lang w:val="uk-UA"/>
        </w:rPr>
        <w:t>Овчарук В. І., Овчарук О. В. Фенологічні фази росту і розвитку рослин квасолі звичайної та їх тривалість в умовах Західного Лісостепу. Збірник наукових праць Уманського національного університету садівництва. 2013. Вип. 83. С. 34–37.</w:t>
      </w:r>
    </w:p>
    <w:p w:rsidR="00F7709C" w:rsidRPr="00F7709C" w:rsidRDefault="00F7709C" w:rsidP="00F7709C">
      <w:pPr>
        <w:numPr>
          <w:ilvl w:val="0"/>
          <w:numId w:val="13"/>
        </w:numPr>
        <w:tabs>
          <w:tab w:val="left" w:pos="0"/>
          <w:tab w:val="left" w:pos="426"/>
        </w:tabs>
        <w:spacing w:after="0" w:line="240" w:lineRule="auto"/>
        <w:ind w:left="0" w:firstLine="709"/>
        <w:contextualSpacing/>
        <w:jc w:val="both"/>
        <w:rPr>
          <w:rFonts w:ascii="Times New Roman" w:eastAsia="Times New Roman" w:hAnsi="Times New Roman" w:cs="Times New Roman"/>
          <w:sz w:val="28"/>
          <w:szCs w:val="28"/>
          <w:lang w:val="uk-UA"/>
        </w:rPr>
      </w:pPr>
      <w:r w:rsidRPr="00F7709C">
        <w:rPr>
          <w:rFonts w:ascii="Times New Roman" w:eastAsia="Times New Roman" w:hAnsi="Times New Roman" w:cs="Times New Roman"/>
          <w:sz w:val="28"/>
          <w:szCs w:val="28"/>
          <w:lang w:val="uk-UA"/>
        </w:rPr>
        <w:t>Овчарук О. В. Сортові особливості квасолі звичайної в умовах Лісостепу України. Таврійський науковий вісник. 2014. №88. С. 152</w:t>
      </w:r>
      <w:r w:rsidRPr="00F7709C">
        <w:rPr>
          <w:rFonts w:ascii="Times New Roman" w:eastAsia="Calibri" w:hAnsi="Times New Roman" w:cs="Times New Roman"/>
          <w:sz w:val="28"/>
          <w:szCs w:val="28"/>
          <w:lang w:val="uk-UA"/>
        </w:rPr>
        <w:t>–</w:t>
      </w:r>
      <w:r w:rsidRPr="00F7709C">
        <w:rPr>
          <w:rFonts w:ascii="Times New Roman" w:eastAsia="Times New Roman" w:hAnsi="Times New Roman" w:cs="Times New Roman"/>
          <w:sz w:val="28"/>
          <w:szCs w:val="28"/>
          <w:lang w:val="uk-UA"/>
        </w:rPr>
        <w:t>158.</w:t>
      </w:r>
    </w:p>
    <w:p w:rsidR="00F7709C" w:rsidRPr="00F7709C" w:rsidRDefault="00F7709C" w:rsidP="00F7709C">
      <w:pPr>
        <w:numPr>
          <w:ilvl w:val="0"/>
          <w:numId w:val="13"/>
        </w:numPr>
        <w:tabs>
          <w:tab w:val="left" w:pos="0"/>
          <w:tab w:val="left" w:pos="426"/>
        </w:tabs>
        <w:spacing w:after="0" w:line="240" w:lineRule="auto"/>
        <w:ind w:left="0" w:firstLine="709"/>
        <w:contextualSpacing/>
        <w:jc w:val="both"/>
        <w:rPr>
          <w:rFonts w:ascii="Times New Roman" w:eastAsia="Times New Roman" w:hAnsi="Times New Roman" w:cs="Times New Roman"/>
          <w:sz w:val="28"/>
          <w:szCs w:val="28"/>
          <w:lang w:val="uk-UA"/>
        </w:rPr>
      </w:pPr>
      <w:r w:rsidRPr="00F7709C">
        <w:rPr>
          <w:rFonts w:ascii="Times New Roman" w:eastAsia="Calibri" w:hAnsi="Times New Roman" w:cs="Times New Roman"/>
          <w:sz w:val="28"/>
          <w:szCs w:val="28"/>
          <w:lang w:val="uk-UA"/>
        </w:rPr>
        <w:t xml:space="preserve">Оліфірович С. Й. Добір сортів квасолі звичайної для вирощування в умовах Лісостепу Західного. «Корми і кормовий білок» / Тези доповідей </w:t>
      </w:r>
      <w:r w:rsidRPr="00F7709C">
        <w:rPr>
          <w:rFonts w:ascii="SimSun" w:eastAsia="SimSun" w:hAnsi="SimSun" w:cs="SimSun" w:hint="eastAsia"/>
          <w:sz w:val="28"/>
          <w:szCs w:val="28"/>
          <w:lang w:val="uk-UA"/>
        </w:rPr>
        <w:t>Ⅹ</w:t>
      </w:r>
      <w:r w:rsidRPr="00F7709C">
        <w:rPr>
          <w:rFonts w:ascii="Times New Roman" w:eastAsia="Calibri" w:hAnsi="Times New Roman" w:cs="Times New Roman"/>
          <w:sz w:val="28"/>
          <w:szCs w:val="28"/>
          <w:lang w:val="uk-UA"/>
        </w:rPr>
        <w:t xml:space="preserve"> міжнародної наукової конференції / 4–5 липня 2018 р. Вінниця: Діло, 2018. С. 21.</w:t>
      </w:r>
    </w:p>
    <w:p w:rsidR="00F7709C" w:rsidRPr="00F7709C" w:rsidRDefault="00F7709C" w:rsidP="00F7709C">
      <w:pPr>
        <w:numPr>
          <w:ilvl w:val="0"/>
          <w:numId w:val="13"/>
        </w:numPr>
        <w:tabs>
          <w:tab w:val="left" w:pos="0"/>
          <w:tab w:val="left" w:pos="426"/>
        </w:tabs>
        <w:spacing w:after="0" w:line="240" w:lineRule="auto"/>
        <w:ind w:left="0" w:firstLine="709"/>
        <w:contextualSpacing/>
        <w:jc w:val="both"/>
        <w:rPr>
          <w:rFonts w:ascii="Times New Roman" w:eastAsia="Calibri" w:hAnsi="Times New Roman" w:cs="Times New Roman"/>
          <w:sz w:val="28"/>
          <w:szCs w:val="28"/>
          <w:lang w:val="uk-UA"/>
        </w:rPr>
      </w:pPr>
      <w:r w:rsidRPr="00F7709C">
        <w:rPr>
          <w:rFonts w:ascii="Times New Roman" w:eastAsia="Calibri" w:hAnsi="Times New Roman" w:cs="Times New Roman"/>
          <w:bCs/>
          <w:sz w:val="28"/>
          <w:szCs w:val="28"/>
          <w:lang w:val="uk-UA"/>
        </w:rPr>
        <w:t>Чинчик О. С.</w:t>
      </w:r>
      <w:r w:rsidRPr="00F7709C">
        <w:rPr>
          <w:rFonts w:ascii="Times New Roman" w:eastAsia="Calibri" w:hAnsi="Times New Roman" w:cs="Times New Roman"/>
          <w:sz w:val="28"/>
          <w:szCs w:val="28"/>
          <w:lang w:val="uk-UA"/>
        </w:rPr>
        <w:t xml:space="preserve"> Тривалість міжфазних періодів, густота і урожайність сортів квасолі звичайної залежно від удобрення в умовах південної частини західного Лісостепу.</w:t>
      </w:r>
      <w:r w:rsidRPr="00F7709C">
        <w:rPr>
          <w:rFonts w:ascii="Times New Roman" w:eastAsia="Calibri" w:hAnsi="Times New Roman" w:cs="Times New Roman"/>
          <w:bCs/>
          <w:sz w:val="28"/>
          <w:szCs w:val="28"/>
          <w:lang w:val="uk-UA"/>
        </w:rPr>
        <w:t xml:space="preserve"> </w:t>
      </w:r>
      <w:r w:rsidRPr="00F7709C">
        <w:rPr>
          <w:rFonts w:ascii="Times New Roman" w:eastAsia="Calibri" w:hAnsi="Times New Roman" w:cs="Times New Roman"/>
          <w:sz w:val="28"/>
          <w:szCs w:val="28"/>
          <w:lang w:val="uk-UA"/>
        </w:rPr>
        <w:t xml:space="preserve">Вісник Степу : наук. зб. : матер. ХІІ Всеукр. наук.-практ. конф. молодих вчених і спец. «Стан та перспективи розвитку агропромислового виробництва України», 24-25 берез. 2016 р. Кіровоград : КОД,  2016. Вип. </w:t>
      </w:r>
      <w:smartTag w:uri="urn:schemas-microsoft-com:office:smarttags" w:element="metricconverter">
        <w:smartTagPr>
          <w:attr w:name="ProductID" w:val="13. C"/>
        </w:smartTagPr>
        <w:r w:rsidRPr="00F7709C">
          <w:rPr>
            <w:rFonts w:ascii="Times New Roman" w:eastAsia="Calibri" w:hAnsi="Times New Roman" w:cs="Times New Roman"/>
            <w:sz w:val="28"/>
            <w:szCs w:val="28"/>
            <w:lang w:val="uk-UA"/>
          </w:rPr>
          <w:t>13. C</w:t>
        </w:r>
      </w:smartTag>
      <w:r w:rsidRPr="00F7709C">
        <w:rPr>
          <w:rFonts w:ascii="Times New Roman" w:eastAsia="Calibri" w:hAnsi="Times New Roman" w:cs="Times New Roman"/>
          <w:sz w:val="28"/>
          <w:szCs w:val="28"/>
          <w:lang w:val="uk-UA"/>
        </w:rPr>
        <w:t>. 86–89.</w:t>
      </w:r>
    </w:p>
    <w:p w:rsidR="00F7709C" w:rsidRDefault="00F7709C" w:rsidP="00F7709C">
      <w:pPr>
        <w:rPr>
          <w:rFonts w:ascii="Calibri" w:eastAsia="Times New Roman" w:hAnsi="Calibri" w:cs="Times New Roman"/>
          <w:lang w:val="uk-UA"/>
        </w:rPr>
      </w:pPr>
    </w:p>
    <w:p w:rsidR="00F13BD3" w:rsidRDefault="00F13BD3" w:rsidP="00F7709C">
      <w:pPr>
        <w:rPr>
          <w:rFonts w:ascii="Calibri" w:eastAsia="Times New Roman" w:hAnsi="Calibri" w:cs="Times New Roman"/>
          <w:lang w:val="uk-UA"/>
        </w:rPr>
      </w:pPr>
    </w:p>
    <w:p w:rsidR="00F13BD3" w:rsidRDefault="00F13BD3" w:rsidP="00F7709C">
      <w:pPr>
        <w:rPr>
          <w:rFonts w:ascii="Calibri" w:eastAsia="Times New Roman" w:hAnsi="Calibri" w:cs="Times New Roman"/>
          <w:lang w:val="uk-UA"/>
        </w:rPr>
      </w:pPr>
    </w:p>
    <w:p w:rsidR="00F13BD3" w:rsidRDefault="00F13BD3" w:rsidP="00F7709C">
      <w:pPr>
        <w:rPr>
          <w:rFonts w:ascii="Calibri" w:eastAsia="Times New Roman" w:hAnsi="Calibri" w:cs="Times New Roman"/>
          <w:lang w:val="uk-UA"/>
        </w:rPr>
      </w:pPr>
    </w:p>
    <w:p w:rsidR="00F13BD3" w:rsidRPr="00F13BD3" w:rsidRDefault="00F13BD3" w:rsidP="00F13BD3">
      <w:pPr>
        <w:spacing w:after="0" w:line="240" w:lineRule="auto"/>
        <w:rPr>
          <w:rFonts w:ascii="Times New Roman" w:eastAsia="Calibri" w:hAnsi="Times New Roman" w:cs="Times New Roman"/>
          <w:b/>
          <w:sz w:val="28"/>
          <w:szCs w:val="28"/>
          <w:lang w:val="uk-UA"/>
        </w:rPr>
      </w:pPr>
      <w:r w:rsidRPr="00F13BD3">
        <w:rPr>
          <w:rFonts w:ascii="Times New Roman" w:eastAsia="Calibri" w:hAnsi="Times New Roman" w:cs="Times New Roman"/>
          <w:b/>
          <w:sz w:val="28"/>
          <w:szCs w:val="28"/>
          <w:lang w:val="uk-UA"/>
        </w:rPr>
        <w:t xml:space="preserve">УДК </w:t>
      </w:r>
      <w:r w:rsidRPr="00F13BD3">
        <w:rPr>
          <w:rFonts w:ascii="Times New Roman" w:eastAsia="Calibri" w:hAnsi="Times New Roman" w:cs="Times New Roman"/>
          <w:b/>
          <w:sz w:val="28"/>
          <w:szCs w:val="28"/>
        </w:rPr>
        <w:t>634.1:551.575</w:t>
      </w:r>
    </w:p>
    <w:p w:rsidR="00F13BD3" w:rsidRPr="00F13BD3" w:rsidRDefault="00F13BD3" w:rsidP="00F13BD3">
      <w:pPr>
        <w:spacing w:after="0" w:line="240" w:lineRule="auto"/>
        <w:jc w:val="center"/>
        <w:rPr>
          <w:rFonts w:ascii="Times New Roman" w:eastAsia="Calibri" w:hAnsi="Times New Roman" w:cs="Times New Roman"/>
          <w:b/>
          <w:sz w:val="28"/>
          <w:szCs w:val="28"/>
          <w:lang w:val="uk-UA"/>
        </w:rPr>
      </w:pPr>
      <w:r w:rsidRPr="00F13BD3">
        <w:rPr>
          <w:rFonts w:ascii="Times New Roman" w:eastAsia="Calibri" w:hAnsi="Times New Roman" w:cs="Times New Roman"/>
          <w:b/>
          <w:sz w:val="28"/>
          <w:szCs w:val="28"/>
          <w:lang w:val="uk-UA"/>
        </w:rPr>
        <w:t>ЗАДАЧІ СЕЛЕКЦІЇ ПЛОДОВИХ КУЛЬТУР В УМОВАХ ЗМІНИ КЛІМАТУ</w:t>
      </w:r>
    </w:p>
    <w:p w:rsidR="00F13BD3" w:rsidRPr="00F13BD3" w:rsidRDefault="00F13BD3" w:rsidP="00F13BD3">
      <w:pPr>
        <w:spacing w:after="0" w:line="240" w:lineRule="auto"/>
        <w:jc w:val="right"/>
        <w:rPr>
          <w:rFonts w:ascii="Times New Roman" w:eastAsia="Times New Roman" w:hAnsi="Times New Roman" w:cs="Times New Roman"/>
          <w:sz w:val="28"/>
        </w:rPr>
      </w:pPr>
      <w:r w:rsidRPr="00F13BD3">
        <w:rPr>
          <w:rFonts w:ascii="Times New Roman" w:eastAsia="Times New Roman" w:hAnsi="Times New Roman" w:cs="Times New Roman"/>
          <w:b/>
          <w:sz w:val="28"/>
          <w:szCs w:val="28"/>
          <w:lang w:val="uk-UA"/>
        </w:rPr>
        <w:t>Л.</w:t>
      </w:r>
      <w:r w:rsidRPr="00F13BD3">
        <w:rPr>
          <w:rFonts w:ascii="Times New Roman" w:eastAsia="Times New Roman" w:hAnsi="Times New Roman" w:cs="Times New Roman"/>
          <w:b/>
          <w:sz w:val="28"/>
          <w:szCs w:val="28"/>
        </w:rPr>
        <w:t xml:space="preserve"> </w:t>
      </w:r>
      <w:r w:rsidRPr="00F13BD3">
        <w:rPr>
          <w:rFonts w:ascii="Times New Roman" w:eastAsia="Times New Roman" w:hAnsi="Times New Roman" w:cs="Times New Roman"/>
          <w:b/>
          <w:sz w:val="28"/>
          <w:szCs w:val="28"/>
          <w:lang w:val="uk-UA"/>
        </w:rPr>
        <w:t>М.</w:t>
      </w:r>
      <w:r w:rsidRPr="00F13BD3">
        <w:rPr>
          <w:rFonts w:ascii="Times New Roman" w:eastAsia="Times New Roman" w:hAnsi="Times New Roman" w:cs="Times New Roman"/>
          <w:sz w:val="28"/>
          <w:szCs w:val="28"/>
        </w:rPr>
        <w:t xml:space="preserve"> </w:t>
      </w:r>
      <w:r w:rsidRPr="00F13BD3">
        <w:rPr>
          <w:rFonts w:ascii="Times New Roman" w:eastAsia="Times New Roman" w:hAnsi="Times New Roman" w:cs="Times New Roman"/>
          <w:b/>
          <w:sz w:val="28"/>
          <w:szCs w:val="28"/>
          <w:lang w:val="uk-UA"/>
        </w:rPr>
        <w:t>Толстолік</w:t>
      </w:r>
      <w:r w:rsidRPr="00F13BD3">
        <w:rPr>
          <w:rFonts w:ascii="Times New Roman" w:eastAsia="Times New Roman" w:hAnsi="Times New Roman" w:cs="Times New Roman"/>
          <w:b/>
          <w:sz w:val="28"/>
          <w:szCs w:val="28"/>
        </w:rPr>
        <w:t>,</w:t>
      </w:r>
      <w:r w:rsidRPr="00F13BD3">
        <w:rPr>
          <w:rFonts w:ascii="Times New Roman" w:eastAsia="Times New Roman" w:hAnsi="Times New Roman" w:cs="Times New Roman"/>
          <w:b/>
          <w:sz w:val="28"/>
          <w:szCs w:val="28"/>
          <w:lang w:val="uk-UA"/>
        </w:rPr>
        <w:t xml:space="preserve"> </w:t>
      </w:r>
      <w:r w:rsidRPr="00F13BD3">
        <w:rPr>
          <w:rFonts w:ascii="Times New Roman" w:eastAsia="Times New Roman" w:hAnsi="Times New Roman" w:cs="Times New Roman"/>
          <w:i/>
          <w:sz w:val="28"/>
          <w:lang w:val="uk-UA"/>
        </w:rPr>
        <w:t>кандидат с.-г. наук</w:t>
      </w:r>
    </w:p>
    <w:p w:rsidR="00F13BD3" w:rsidRPr="00F13BD3" w:rsidRDefault="00F13BD3" w:rsidP="00F13BD3">
      <w:pPr>
        <w:spacing w:after="0" w:line="240" w:lineRule="auto"/>
        <w:jc w:val="right"/>
        <w:rPr>
          <w:rFonts w:ascii="Times New Roman" w:eastAsia="Times New Roman" w:hAnsi="Times New Roman" w:cs="Times New Roman"/>
          <w:sz w:val="28"/>
        </w:rPr>
      </w:pPr>
      <w:r w:rsidRPr="00F13BD3">
        <w:rPr>
          <w:rFonts w:ascii="Times New Roman" w:eastAsia="Times New Roman" w:hAnsi="Times New Roman" w:cs="Times New Roman"/>
          <w:sz w:val="28"/>
          <w:lang w:val="uk-UA"/>
        </w:rPr>
        <w:t xml:space="preserve"> </w:t>
      </w:r>
      <w:r w:rsidRPr="00F13BD3">
        <w:rPr>
          <w:rFonts w:ascii="Times New Roman" w:eastAsia="Times New Roman" w:hAnsi="Times New Roman" w:cs="Times New Roman"/>
          <w:b/>
          <w:sz w:val="28"/>
          <w:szCs w:val="28"/>
          <w:lang w:val="uk-UA"/>
        </w:rPr>
        <w:t>Т.</w:t>
      </w:r>
      <w:r w:rsidRPr="00F13BD3">
        <w:rPr>
          <w:rFonts w:ascii="Times New Roman" w:eastAsia="Times New Roman" w:hAnsi="Times New Roman" w:cs="Times New Roman"/>
          <w:b/>
          <w:sz w:val="28"/>
          <w:szCs w:val="28"/>
        </w:rPr>
        <w:t xml:space="preserve"> </w:t>
      </w:r>
      <w:r w:rsidRPr="00F13BD3">
        <w:rPr>
          <w:rFonts w:ascii="Times New Roman" w:eastAsia="Times New Roman" w:hAnsi="Times New Roman" w:cs="Times New Roman"/>
          <w:b/>
          <w:sz w:val="28"/>
          <w:szCs w:val="28"/>
          <w:lang w:val="uk-UA"/>
        </w:rPr>
        <w:t>І.</w:t>
      </w:r>
      <w:r w:rsidRPr="00F13BD3">
        <w:rPr>
          <w:rFonts w:ascii="Times New Roman" w:eastAsia="Times New Roman" w:hAnsi="Times New Roman" w:cs="Times New Roman"/>
          <w:sz w:val="28"/>
          <w:szCs w:val="28"/>
          <w:lang w:val="uk-UA"/>
        </w:rPr>
        <w:t xml:space="preserve"> </w:t>
      </w:r>
      <w:r w:rsidRPr="00F13BD3">
        <w:rPr>
          <w:rFonts w:ascii="Times New Roman" w:eastAsia="Times New Roman" w:hAnsi="Times New Roman" w:cs="Times New Roman"/>
          <w:b/>
          <w:sz w:val="28"/>
          <w:szCs w:val="28"/>
          <w:lang w:val="uk-UA"/>
        </w:rPr>
        <w:t>Красуля</w:t>
      </w:r>
      <w:r w:rsidRPr="00F13BD3">
        <w:rPr>
          <w:rFonts w:ascii="Times New Roman" w:eastAsia="Times New Roman" w:hAnsi="Times New Roman" w:cs="Times New Roman"/>
          <w:b/>
          <w:sz w:val="28"/>
          <w:szCs w:val="28"/>
        </w:rPr>
        <w:t>,</w:t>
      </w:r>
      <w:r w:rsidRPr="00F13BD3">
        <w:rPr>
          <w:rFonts w:ascii="Times New Roman" w:eastAsia="Times New Roman" w:hAnsi="Times New Roman" w:cs="Times New Roman"/>
          <w:b/>
          <w:sz w:val="28"/>
          <w:szCs w:val="28"/>
          <w:lang w:val="uk-UA"/>
        </w:rPr>
        <w:t xml:space="preserve"> </w:t>
      </w:r>
      <w:r w:rsidRPr="00F13BD3">
        <w:rPr>
          <w:rFonts w:ascii="Times New Roman" w:eastAsia="Times New Roman" w:hAnsi="Times New Roman" w:cs="Times New Roman"/>
          <w:i/>
          <w:sz w:val="28"/>
          <w:lang w:val="uk-UA"/>
        </w:rPr>
        <w:t>кандидат с.-г. наук</w:t>
      </w:r>
      <w:r w:rsidRPr="00F13BD3">
        <w:rPr>
          <w:rFonts w:ascii="Times New Roman" w:eastAsia="Times New Roman" w:hAnsi="Times New Roman" w:cs="Times New Roman"/>
          <w:sz w:val="28"/>
          <w:lang w:val="uk-UA"/>
        </w:rPr>
        <w:t xml:space="preserve"> </w:t>
      </w:r>
    </w:p>
    <w:p w:rsidR="00F13BD3" w:rsidRPr="00F13BD3" w:rsidRDefault="00F13BD3" w:rsidP="00F13BD3">
      <w:pPr>
        <w:spacing w:after="0" w:line="240" w:lineRule="auto"/>
        <w:jc w:val="right"/>
        <w:rPr>
          <w:rFonts w:ascii="Times New Roman" w:eastAsia="Times New Roman" w:hAnsi="Times New Roman" w:cs="Times New Roman"/>
          <w:sz w:val="28"/>
        </w:rPr>
      </w:pPr>
    </w:p>
    <w:p w:rsidR="00F13BD3" w:rsidRPr="00F13BD3" w:rsidRDefault="00F13BD3" w:rsidP="00F13BD3">
      <w:pPr>
        <w:spacing w:after="0" w:line="240" w:lineRule="auto"/>
        <w:jc w:val="center"/>
        <w:rPr>
          <w:rFonts w:ascii="Times New Roman" w:eastAsia="Times New Roman" w:hAnsi="Times New Roman" w:cs="Times New Roman"/>
          <w:i/>
          <w:sz w:val="28"/>
        </w:rPr>
      </w:pPr>
      <w:r w:rsidRPr="00F13BD3">
        <w:rPr>
          <w:rFonts w:ascii="Times New Roman" w:eastAsia="Times New Roman" w:hAnsi="Times New Roman" w:cs="Times New Roman"/>
          <w:i/>
          <w:sz w:val="28"/>
          <w:lang w:val="uk-UA"/>
        </w:rPr>
        <w:t>Мелітопольська ДСС імені М.Ф. Сидоренка ІС НААН</w:t>
      </w:r>
    </w:p>
    <w:p w:rsidR="00F13BD3" w:rsidRPr="00F13BD3" w:rsidRDefault="00F13BD3" w:rsidP="00F13BD3">
      <w:pPr>
        <w:spacing w:after="0" w:line="240" w:lineRule="auto"/>
        <w:jc w:val="right"/>
        <w:rPr>
          <w:rFonts w:ascii="Times New Roman" w:eastAsia="Times New Roman" w:hAnsi="Times New Roman" w:cs="Times New Roman"/>
          <w:i/>
          <w:sz w:val="28"/>
        </w:rPr>
      </w:pPr>
    </w:p>
    <w:p w:rsidR="00F13BD3" w:rsidRPr="00F13BD3" w:rsidRDefault="00F13BD3" w:rsidP="00F13BD3">
      <w:pPr>
        <w:spacing w:after="0" w:line="240" w:lineRule="auto"/>
        <w:ind w:firstLine="708"/>
        <w:jc w:val="both"/>
        <w:rPr>
          <w:rFonts w:ascii="Times New Roman" w:eastAsia="Times New Roman" w:hAnsi="Times New Roman" w:cs="Times New Roman"/>
          <w:sz w:val="28"/>
          <w:szCs w:val="28"/>
          <w:lang w:val="uk-UA" w:eastAsia="ru-RU"/>
        </w:rPr>
      </w:pPr>
      <w:r w:rsidRPr="00F13BD3">
        <w:rPr>
          <w:rFonts w:ascii="Times New Roman" w:eastAsia="Calibri" w:hAnsi="Times New Roman" w:cs="Times New Roman"/>
          <w:sz w:val="28"/>
          <w:szCs w:val="28"/>
          <w:lang w:val="uk-UA"/>
        </w:rPr>
        <w:t xml:space="preserve">Проблема зміни клімату та її вплив на сільське господарство виникла ще у кінці двадцятого століття. Згідно з прогнозами, через 50-70 років на території південних регіонів України можуть встановитися умови пустелі або напівпустелі. </w:t>
      </w:r>
      <w:r w:rsidRPr="00F13BD3">
        <w:rPr>
          <w:rFonts w:ascii="Times New Roman" w:eastAsia="Times New Roman" w:hAnsi="Times New Roman" w:cs="Times New Roman"/>
          <w:sz w:val="28"/>
          <w:szCs w:val="24"/>
          <w:lang w:val="uk-UA" w:eastAsia="ru-RU"/>
        </w:rPr>
        <w:t xml:space="preserve">Протягом останніх 20-ти років </w:t>
      </w:r>
      <w:r w:rsidRPr="00F13BD3">
        <w:rPr>
          <w:rFonts w:ascii="Times New Roman" w:eastAsia="Times New Roman" w:hAnsi="Times New Roman" w:cs="Times New Roman"/>
          <w:kern w:val="28"/>
          <w:sz w:val="28"/>
          <w:szCs w:val="24"/>
          <w:lang w:val="uk-UA" w:eastAsia="ru-RU"/>
        </w:rPr>
        <w:t xml:space="preserve">за даними Мелітопольської метеостанції </w:t>
      </w:r>
      <w:r w:rsidRPr="00F13BD3">
        <w:rPr>
          <w:rFonts w:ascii="Times New Roman" w:eastAsia="Times New Roman" w:hAnsi="Times New Roman" w:cs="Times New Roman"/>
          <w:sz w:val="28"/>
          <w:szCs w:val="24"/>
          <w:lang w:val="uk-UA" w:eastAsia="ru-RU"/>
        </w:rPr>
        <w:t>виявлено збільшення тривалості безморозного періоду та суми активних температур вище 10°С. Водночас відмічено збільшення частоти прояву і посилення дії негативних природних явищ на плодові рослини. Н</w:t>
      </w:r>
      <w:r w:rsidRPr="00F13BD3">
        <w:rPr>
          <w:rFonts w:ascii="Times New Roman" w:eastAsia="Calibri" w:hAnsi="Times New Roman" w:cs="Times New Roman"/>
          <w:kern w:val="28"/>
          <w:sz w:val="28"/>
          <w:szCs w:val="28"/>
          <w:lang w:val="uk-UA"/>
        </w:rPr>
        <w:t>айсильніше</w:t>
      </w:r>
      <w:r w:rsidRPr="00F13BD3">
        <w:rPr>
          <w:rFonts w:ascii="Times New Roman" w:eastAsia="Times New Roman" w:hAnsi="Times New Roman" w:cs="Times New Roman"/>
          <w:sz w:val="28"/>
          <w:szCs w:val="28"/>
          <w:lang w:val="uk-UA" w:eastAsia="ru-RU"/>
        </w:rPr>
        <w:t xml:space="preserve"> від них потерпають абрикос і персик, найслабше – груша і яблуня. </w:t>
      </w:r>
      <w:r w:rsidRPr="00F13BD3">
        <w:rPr>
          <w:rFonts w:ascii="Times New Roman" w:eastAsia="Times New Roman" w:hAnsi="Times New Roman" w:cs="Times New Roman"/>
          <w:sz w:val="28"/>
          <w:szCs w:val="24"/>
          <w:lang w:val="uk-UA" w:eastAsia="ru-RU"/>
        </w:rPr>
        <w:t xml:space="preserve">Встановлено, що </w:t>
      </w:r>
      <w:r w:rsidRPr="00F13BD3">
        <w:rPr>
          <w:rFonts w:ascii="Times New Roman" w:eastAsia="Calibri" w:hAnsi="Times New Roman" w:cs="Times New Roman"/>
          <w:kern w:val="28"/>
          <w:sz w:val="28"/>
          <w:szCs w:val="28"/>
          <w:lang w:val="uk-UA"/>
        </w:rPr>
        <w:t xml:space="preserve">на реалізацію потенціалу врожайності перших двох культур у </w:t>
      </w:r>
      <w:r w:rsidRPr="00F13BD3">
        <w:rPr>
          <w:rFonts w:ascii="Times New Roman" w:eastAsia="Calibri" w:hAnsi="Times New Roman" w:cs="Times New Roman"/>
          <w:kern w:val="28"/>
          <w:sz w:val="28"/>
          <w:szCs w:val="28"/>
          <w:lang w:val="uk-UA"/>
        </w:rPr>
        <w:lastRenderedPageBreak/>
        <w:t xml:space="preserve">найбільшій мірі впливають низька зимова температура у період вимушеного спокою та весняні заморозки, які фіксуються майже щорічно, а останніх – переважно </w:t>
      </w:r>
      <w:r w:rsidRPr="00F13BD3">
        <w:rPr>
          <w:rFonts w:ascii="Times New Roman" w:eastAsia="Calibri" w:hAnsi="Times New Roman" w:cs="Times New Roman"/>
          <w:sz w:val="28"/>
          <w:szCs w:val="28"/>
          <w:lang w:val="uk-UA"/>
        </w:rPr>
        <w:t>травневі заморозки під час росту зав’язі, що за нашими спостереженнями відбувається раз у 7</w:t>
      </w:r>
      <w:r w:rsidRPr="00F13BD3">
        <w:rPr>
          <w:rFonts w:ascii="Times New Roman" w:eastAsia="Calibri" w:hAnsi="Times New Roman" w:cs="Times New Roman"/>
          <w:kern w:val="28"/>
          <w:sz w:val="28"/>
          <w:szCs w:val="28"/>
          <w:lang w:val="uk-UA"/>
        </w:rPr>
        <w:t xml:space="preserve"> років. На кількість і якість врожаю зерняткових культур сильніший вплив мають тривалі літні посухи. У звꞌязку з цим для селекціонерів найбільш актуальною задачею є створення сортів абрикоса і персика з підвищеною зимо- та морозостійкістю, сортів яблуні і груші – з високою посухостійкістю. Для вирішення </w:t>
      </w:r>
      <w:r w:rsidRPr="00F13BD3">
        <w:rPr>
          <w:rFonts w:ascii="Times New Roman" w:eastAsia="Calibri" w:hAnsi="Times New Roman" w:cs="Times New Roman"/>
          <w:sz w:val="28"/>
          <w:szCs w:val="28"/>
          <w:lang w:val="uk-UA"/>
        </w:rPr>
        <w:t xml:space="preserve">даного питання було проведено пошук сортів-джерел необхідних ознак. В різні роки за зимостійкістю генеративних бруньок виділилися сорти абрикоса Запоздалий, Зоряний, Кримський амур, </w:t>
      </w:r>
      <w:bookmarkStart w:id="0" w:name="_Hlk506286963"/>
      <w:r w:rsidRPr="00F13BD3">
        <w:rPr>
          <w:rFonts w:ascii="Times New Roman" w:eastAsia="Calibri" w:hAnsi="Times New Roman" w:cs="Times New Roman"/>
          <w:sz w:val="28"/>
          <w:szCs w:val="28"/>
          <w:lang w:val="uk-UA"/>
        </w:rPr>
        <w:t>Мелітопольський</w:t>
      </w:r>
      <w:bookmarkEnd w:id="0"/>
      <w:r w:rsidRPr="00F13BD3">
        <w:rPr>
          <w:rFonts w:ascii="Times New Roman" w:eastAsia="Calibri" w:hAnsi="Times New Roman" w:cs="Times New Roman"/>
          <w:sz w:val="28"/>
          <w:szCs w:val="28"/>
          <w:lang w:val="uk-UA"/>
        </w:rPr>
        <w:t xml:space="preserve"> лучистий, Мелітопольський ранній, Мелітопольський пізній, Мелітопольський чорний, Сіянець Краснощокого, Тащенакський, персика – Віренея, Золотий ювілей, Золотистий, </w:t>
      </w:r>
      <w:bookmarkStart w:id="1" w:name="_Hlk3968074"/>
      <w:r w:rsidRPr="00F13BD3">
        <w:rPr>
          <w:rFonts w:ascii="Times New Roman" w:eastAsia="Calibri" w:hAnsi="Times New Roman" w:cs="Times New Roman"/>
          <w:sz w:val="28"/>
          <w:szCs w:val="28"/>
          <w:lang w:val="uk-UA"/>
        </w:rPr>
        <w:t>Іюньський</w:t>
      </w:r>
      <w:bookmarkEnd w:id="1"/>
      <w:r w:rsidRPr="00F13BD3">
        <w:rPr>
          <w:rFonts w:ascii="Times New Roman" w:eastAsia="Calibri" w:hAnsi="Times New Roman" w:cs="Times New Roman"/>
          <w:sz w:val="28"/>
          <w:szCs w:val="28"/>
          <w:lang w:val="uk-UA"/>
        </w:rPr>
        <w:t xml:space="preserve"> ранній, Кримський фейєрверк, Ласунець, Мелітопольський ясний, Мєчта, Молдавський жовтий, Сочний, Спокуса, </w:t>
      </w:r>
      <w:r w:rsidRPr="00F13BD3">
        <w:rPr>
          <w:rFonts w:ascii="Times New Roman" w:eastAsia="Calibri" w:hAnsi="Times New Roman" w:cs="Times New Roman"/>
          <w:sz w:val="28"/>
          <w:szCs w:val="28"/>
          <w:lang w:val="en-US"/>
        </w:rPr>
        <w:t>Top</w:t>
      </w:r>
      <w:r w:rsidRPr="00F13BD3">
        <w:rPr>
          <w:rFonts w:ascii="Times New Roman" w:eastAsia="Calibri" w:hAnsi="Times New Roman" w:cs="Times New Roman"/>
          <w:sz w:val="28"/>
          <w:szCs w:val="28"/>
          <w:lang w:val="uk-UA"/>
        </w:rPr>
        <w:t xml:space="preserve"> </w:t>
      </w:r>
      <w:r w:rsidRPr="00F13BD3">
        <w:rPr>
          <w:rFonts w:ascii="Times New Roman" w:eastAsia="Calibri" w:hAnsi="Times New Roman" w:cs="Times New Roman"/>
          <w:sz w:val="28"/>
          <w:szCs w:val="28"/>
          <w:lang w:val="en-US"/>
        </w:rPr>
        <w:t>Sweet</w:t>
      </w:r>
      <w:r w:rsidRPr="00F13BD3">
        <w:rPr>
          <w:rFonts w:ascii="Times New Roman" w:eastAsia="Calibri" w:hAnsi="Times New Roman" w:cs="Times New Roman"/>
          <w:sz w:val="28"/>
          <w:szCs w:val="28"/>
          <w:lang w:val="uk-UA"/>
        </w:rPr>
        <w:t xml:space="preserve"> (Т-5). Відносною стійкістю до весняних заморозків відзначилися сорти абрикоса Дивний, Запоздалий, Зоряний, Мелітопольський ранній, Садовий, Фортуна, персика - Іюньський ранній, Кримський фейєрверк, Ласунець, Мелітопольський ясний, Мєчта, Ювілейний Сидоренка, </w:t>
      </w:r>
      <w:r w:rsidRPr="00F13BD3">
        <w:rPr>
          <w:rFonts w:ascii="Times New Roman" w:eastAsia="Calibri" w:hAnsi="Times New Roman" w:cs="Times New Roman"/>
          <w:sz w:val="28"/>
          <w:szCs w:val="28"/>
          <w:lang w:val="en-US"/>
        </w:rPr>
        <w:t>Top</w:t>
      </w:r>
      <w:r w:rsidRPr="00F13BD3">
        <w:rPr>
          <w:rFonts w:ascii="Times New Roman" w:eastAsia="Calibri" w:hAnsi="Times New Roman" w:cs="Times New Roman"/>
          <w:sz w:val="28"/>
          <w:szCs w:val="28"/>
          <w:lang w:val="uk-UA"/>
        </w:rPr>
        <w:t xml:space="preserve"> </w:t>
      </w:r>
      <w:r w:rsidRPr="00F13BD3">
        <w:rPr>
          <w:rFonts w:ascii="Times New Roman" w:eastAsia="Calibri" w:hAnsi="Times New Roman" w:cs="Times New Roman"/>
          <w:sz w:val="28"/>
          <w:szCs w:val="28"/>
          <w:lang w:val="en-US"/>
        </w:rPr>
        <w:t>Sweet</w:t>
      </w:r>
      <w:r w:rsidRPr="00F13BD3">
        <w:rPr>
          <w:rFonts w:ascii="Times New Roman" w:eastAsia="Calibri" w:hAnsi="Times New Roman" w:cs="Times New Roman"/>
          <w:sz w:val="28"/>
          <w:szCs w:val="28"/>
          <w:lang w:val="uk-UA"/>
        </w:rPr>
        <w:t xml:space="preserve"> (Т-5). Лабораторним методом виділено сорти зерняткових культур з високими показниками водоутримувальної здатності листків та відновлення їх тургору після в’янення: Серед них</w:t>
      </w:r>
      <w:r w:rsidRPr="00F13BD3">
        <w:rPr>
          <w:rFonts w:ascii="Calibri" w:eastAsia="Calibri" w:hAnsi="Calibri" w:cs="Times New Roman"/>
          <w:lang w:val="uk-UA"/>
        </w:rPr>
        <w:t xml:space="preserve"> </w:t>
      </w:r>
      <w:r w:rsidRPr="00F13BD3">
        <w:rPr>
          <w:rFonts w:ascii="Times New Roman" w:eastAsia="Calibri" w:hAnsi="Times New Roman" w:cs="Times New Roman"/>
          <w:sz w:val="28"/>
          <w:szCs w:val="28"/>
          <w:lang w:val="uk-UA"/>
        </w:rPr>
        <w:t xml:space="preserve">сорти яблуні Айдаред, Краснополянське, Південне, Прима, Прісцилла, Старт, Флоріна; груші – Бере Дюмон, Вікторія, Весільна, Зимова, Улюблена Клаппа, Пасс Крассан, Пектораль, Старкримсон, Янтарна. Оцінка посухостійкості, проведена польовим методом, дозволила доповнити дану групу сортами яблуні Гренні Сміт, Делішес спур, Джонафрі, Ліберті, Малахіт, Моліс Делішес, Наслєдніца юга, Пасхальноє, Редфрі; груші – Весільна, Дитяча, Катюша, Пектораль, Посмішка, Чистенька. </w:t>
      </w:r>
      <w:r w:rsidRPr="00F13BD3">
        <w:rPr>
          <w:rFonts w:ascii="Times New Roman" w:eastAsia="Times New Roman" w:hAnsi="Times New Roman" w:cs="Times New Roman"/>
          <w:sz w:val="28"/>
          <w:szCs w:val="28"/>
          <w:lang w:val="uk-UA" w:eastAsia="ru-RU"/>
        </w:rPr>
        <w:t>Таким чином, знайдені цінні вихідні форми для селекційної роботи з плодовими культурами у південному степу України.</w:t>
      </w:r>
    </w:p>
    <w:p w:rsidR="00763052" w:rsidRDefault="00763052" w:rsidP="00763052">
      <w:pPr>
        <w:spacing w:after="0" w:line="240" w:lineRule="auto"/>
        <w:ind w:firstLine="567"/>
        <w:rPr>
          <w:rFonts w:ascii="Times New Roman" w:eastAsia="Calibri" w:hAnsi="Times New Roman" w:cs="Times New Roman"/>
          <w:b/>
          <w:sz w:val="28"/>
          <w:szCs w:val="28"/>
          <w:lang w:val="uk-UA"/>
        </w:rPr>
      </w:pPr>
    </w:p>
    <w:p w:rsidR="00763052" w:rsidRPr="00763052" w:rsidRDefault="00763052" w:rsidP="00763052">
      <w:pPr>
        <w:spacing w:after="0" w:line="240" w:lineRule="auto"/>
        <w:ind w:firstLine="567"/>
        <w:rPr>
          <w:rFonts w:ascii="Times New Roman" w:eastAsia="Calibri" w:hAnsi="Times New Roman" w:cs="Times New Roman"/>
          <w:b/>
          <w:sz w:val="28"/>
          <w:szCs w:val="28"/>
          <w:lang w:val="uk-UA"/>
        </w:rPr>
      </w:pPr>
      <w:r w:rsidRPr="00763052">
        <w:rPr>
          <w:rFonts w:ascii="Times New Roman" w:eastAsia="Calibri" w:hAnsi="Times New Roman" w:cs="Times New Roman"/>
          <w:b/>
          <w:sz w:val="28"/>
          <w:szCs w:val="28"/>
          <w:lang w:val="uk-UA"/>
        </w:rPr>
        <w:t>УДК 582.655.11: 631.527</w:t>
      </w:r>
    </w:p>
    <w:p w:rsidR="00763052" w:rsidRPr="00763052" w:rsidRDefault="00763052" w:rsidP="00763052">
      <w:pPr>
        <w:spacing w:after="0" w:line="240" w:lineRule="auto"/>
        <w:ind w:firstLine="567"/>
        <w:jc w:val="center"/>
        <w:rPr>
          <w:rFonts w:ascii="Times New Roman" w:eastAsia="Calibri" w:hAnsi="Times New Roman" w:cs="Times New Roman"/>
          <w:b/>
          <w:sz w:val="28"/>
          <w:szCs w:val="28"/>
          <w:lang w:val="uk-UA"/>
        </w:rPr>
      </w:pPr>
      <w:r w:rsidRPr="00763052">
        <w:rPr>
          <w:rFonts w:ascii="Times New Roman" w:eastAsia="Calibri" w:hAnsi="Times New Roman" w:cs="Times New Roman"/>
          <w:b/>
          <w:sz w:val="28"/>
          <w:szCs w:val="28"/>
          <w:lang w:val="uk-UA"/>
        </w:rPr>
        <w:t xml:space="preserve">ОДНОРІЧНІ ВИДИ РОДУ </w:t>
      </w:r>
      <w:r w:rsidRPr="00763052">
        <w:rPr>
          <w:rFonts w:ascii="Times New Roman" w:eastAsia="Calibri" w:hAnsi="Times New Roman" w:cs="Times New Roman"/>
          <w:b/>
          <w:sz w:val="28"/>
          <w:szCs w:val="28"/>
          <w:lang w:val="en-US"/>
        </w:rPr>
        <w:t>FAGOPYRUM</w:t>
      </w:r>
      <w:r w:rsidRPr="00763052">
        <w:rPr>
          <w:rFonts w:ascii="Times New Roman" w:eastAsia="Calibri" w:hAnsi="Times New Roman" w:cs="Times New Roman"/>
          <w:b/>
          <w:sz w:val="28"/>
          <w:szCs w:val="28"/>
          <w:lang w:val="uk-UA"/>
        </w:rPr>
        <w:t xml:space="preserve"> </w:t>
      </w:r>
      <w:r w:rsidRPr="00763052">
        <w:rPr>
          <w:rFonts w:ascii="Times New Roman" w:eastAsia="Calibri" w:hAnsi="Times New Roman" w:cs="Times New Roman"/>
          <w:b/>
          <w:sz w:val="28"/>
          <w:szCs w:val="28"/>
          <w:lang w:val="en-US"/>
        </w:rPr>
        <w:t>MILL</w:t>
      </w:r>
    </w:p>
    <w:p w:rsidR="00763052" w:rsidRPr="00763052" w:rsidRDefault="00763052" w:rsidP="00763052">
      <w:pPr>
        <w:spacing w:after="0" w:line="240" w:lineRule="auto"/>
        <w:ind w:firstLine="567"/>
        <w:jc w:val="right"/>
        <w:rPr>
          <w:rFonts w:ascii="Times New Roman" w:eastAsia="Calibri" w:hAnsi="Times New Roman" w:cs="Times New Roman"/>
          <w:b/>
          <w:sz w:val="28"/>
          <w:szCs w:val="28"/>
          <w:lang w:val="uk-UA"/>
        </w:rPr>
      </w:pPr>
    </w:p>
    <w:p w:rsidR="00763052" w:rsidRPr="00763052" w:rsidRDefault="00763052" w:rsidP="00763052">
      <w:pPr>
        <w:spacing w:after="0" w:line="240" w:lineRule="auto"/>
        <w:ind w:firstLine="567"/>
        <w:jc w:val="right"/>
        <w:rPr>
          <w:rFonts w:ascii="Times New Roman" w:eastAsia="Calibri" w:hAnsi="Times New Roman" w:cs="Times New Roman"/>
          <w:sz w:val="28"/>
          <w:szCs w:val="28"/>
          <w:lang w:val="uk-UA"/>
        </w:rPr>
      </w:pPr>
      <w:r w:rsidRPr="00763052">
        <w:rPr>
          <w:rFonts w:ascii="Times New Roman" w:eastAsia="Calibri" w:hAnsi="Times New Roman" w:cs="Times New Roman"/>
          <w:b/>
          <w:sz w:val="28"/>
          <w:szCs w:val="28"/>
          <w:lang w:val="uk-UA"/>
        </w:rPr>
        <w:t>Л.А. Вільчинська</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i/>
          <w:sz w:val="28"/>
          <w:szCs w:val="28"/>
          <w:lang w:val="uk-UA"/>
        </w:rPr>
        <w:t>кандидат с.-г. наук</w:t>
      </w:r>
    </w:p>
    <w:p w:rsidR="00763052" w:rsidRPr="00763052" w:rsidRDefault="00763052" w:rsidP="00763052">
      <w:pPr>
        <w:spacing w:after="0" w:line="240" w:lineRule="auto"/>
        <w:ind w:firstLine="567"/>
        <w:jc w:val="right"/>
        <w:rPr>
          <w:rFonts w:ascii="Times New Roman" w:eastAsia="Calibri" w:hAnsi="Times New Roman" w:cs="Times New Roman"/>
          <w:sz w:val="28"/>
          <w:szCs w:val="28"/>
          <w:lang w:val="uk-UA"/>
        </w:rPr>
      </w:pPr>
    </w:p>
    <w:p w:rsidR="00763052" w:rsidRPr="00763052" w:rsidRDefault="00763052" w:rsidP="00763052">
      <w:pPr>
        <w:spacing w:after="0" w:line="240" w:lineRule="auto"/>
        <w:ind w:firstLine="567"/>
        <w:jc w:val="center"/>
        <w:rPr>
          <w:rFonts w:ascii="Times New Roman" w:eastAsia="Calibri" w:hAnsi="Times New Roman" w:cs="Times New Roman"/>
          <w:i/>
          <w:sz w:val="28"/>
          <w:szCs w:val="28"/>
          <w:lang w:val="uk-UA"/>
        </w:rPr>
      </w:pPr>
      <w:r w:rsidRPr="00763052">
        <w:rPr>
          <w:rFonts w:ascii="Times New Roman" w:eastAsia="Calibri" w:hAnsi="Times New Roman" w:cs="Times New Roman"/>
          <w:i/>
          <w:sz w:val="28"/>
          <w:szCs w:val="28"/>
          <w:lang w:val="uk-UA"/>
        </w:rPr>
        <w:t>Подільський державний аграрно-технічний університет</w:t>
      </w:r>
    </w:p>
    <w:p w:rsidR="00763052" w:rsidRPr="00763052" w:rsidRDefault="00763052" w:rsidP="00763052">
      <w:pPr>
        <w:spacing w:after="0" w:line="240" w:lineRule="auto"/>
        <w:ind w:firstLine="567"/>
        <w:jc w:val="center"/>
        <w:rPr>
          <w:rFonts w:ascii="Times New Roman" w:eastAsia="Calibri" w:hAnsi="Times New Roman" w:cs="Times New Roman"/>
          <w:i/>
          <w:sz w:val="28"/>
          <w:szCs w:val="28"/>
          <w:lang w:val="uk-UA"/>
        </w:rPr>
      </w:pP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Родина Гречкові </w:t>
      </w:r>
      <w:r w:rsidRPr="00763052">
        <w:rPr>
          <w:rFonts w:ascii="Times New Roman" w:eastAsia="Calibri" w:hAnsi="Times New Roman" w:cs="Times New Roman"/>
          <w:sz w:val="28"/>
          <w:szCs w:val="28"/>
          <w:lang w:val="en-US"/>
        </w:rPr>
        <w:t>Polygonaceae</w:t>
      </w:r>
      <w:r w:rsidRPr="00763052">
        <w:rPr>
          <w:rFonts w:ascii="Times New Roman" w:eastAsia="Calibri" w:hAnsi="Times New Roman" w:cs="Times New Roman"/>
          <w:sz w:val="28"/>
          <w:szCs w:val="28"/>
        </w:rPr>
        <w:t xml:space="preserve"> </w:t>
      </w:r>
      <w:r w:rsidRPr="00763052">
        <w:rPr>
          <w:rFonts w:ascii="Times New Roman" w:eastAsia="Calibri" w:hAnsi="Times New Roman" w:cs="Times New Roman"/>
          <w:sz w:val="28"/>
          <w:szCs w:val="28"/>
          <w:lang w:val="uk-UA"/>
        </w:rPr>
        <w:t>включає 40 родів, до складу яких входять більше 900 видів.</w:t>
      </w:r>
      <w:r w:rsidRPr="00763052">
        <w:rPr>
          <w:rFonts w:ascii="Times New Roman" w:eastAsia="Calibri" w:hAnsi="Times New Roman" w:cs="Times New Roman"/>
          <w:sz w:val="28"/>
          <w:szCs w:val="28"/>
        </w:rPr>
        <w:t xml:space="preserve"> </w:t>
      </w:r>
      <w:proofErr w:type="gramStart"/>
      <w:r w:rsidRPr="00763052">
        <w:rPr>
          <w:rFonts w:ascii="Times New Roman" w:eastAsia="Calibri" w:hAnsi="Times New Roman" w:cs="Times New Roman"/>
          <w:sz w:val="28"/>
          <w:szCs w:val="28"/>
          <w:lang w:val="en-US"/>
        </w:rPr>
        <w:t>C</w:t>
      </w:r>
      <w:r w:rsidRPr="00763052">
        <w:rPr>
          <w:rFonts w:ascii="Times New Roman" w:eastAsia="Calibri" w:hAnsi="Times New Roman" w:cs="Times New Roman"/>
          <w:sz w:val="28"/>
          <w:szCs w:val="28"/>
          <w:lang w:val="uk-UA"/>
        </w:rPr>
        <w:t>еред видового різноманіття поширені однорічні і багаторічні трав'янисті рослини, кущі і ліани, дерева у тропічних країнах.</w:t>
      </w:r>
      <w:proofErr w:type="gramEnd"/>
      <w:r w:rsidRPr="00763052">
        <w:rPr>
          <w:rFonts w:ascii="Times New Roman" w:eastAsia="Calibri" w:hAnsi="Times New Roman" w:cs="Times New Roman"/>
          <w:sz w:val="28"/>
          <w:szCs w:val="28"/>
          <w:lang w:val="uk-UA"/>
        </w:rPr>
        <w:t xml:space="preserve"> Людина культивує три основні роди цієї родини </w:t>
      </w:r>
      <w:r w:rsidRPr="00763052">
        <w:rPr>
          <w:rFonts w:ascii="Times New Roman" w:eastAsia="Calibri" w:hAnsi="Times New Roman" w:cs="Times New Roman"/>
          <w:sz w:val="28"/>
          <w:szCs w:val="28"/>
          <w:lang w:val="en-US"/>
        </w:rPr>
        <w:t>Fagopyrum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Mill</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Rumex</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L</w:t>
      </w:r>
      <w:r w:rsidRPr="00763052">
        <w:rPr>
          <w:rFonts w:ascii="Times New Roman" w:eastAsia="Calibri" w:hAnsi="Times New Roman" w:cs="Times New Roman"/>
          <w:sz w:val="28"/>
          <w:szCs w:val="28"/>
          <w:lang w:val="uk-UA"/>
        </w:rPr>
        <w:t xml:space="preserve">., Rheum L., найбільш широко використовують перший рід. Однак, слід відмітити й те, що заслуговують на увагу і вивчення інші види з родів </w:t>
      </w:r>
      <w:r w:rsidRPr="00763052">
        <w:rPr>
          <w:rFonts w:ascii="Times New Roman" w:eastAsia="Calibri" w:hAnsi="Times New Roman" w:cs="Times New Roman"/>
          <w:sz w:val="28"/>
          <w:szCs w:val="28"/>
          <w:lang w:val="en-US"/>
        </w:rPr>
        <w:t>Polygonum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L</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lastRenderedPageBreak/>
        <w:t>Atraphaxis</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L</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Oxyria</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Hill</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Calligonum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L</w:t>
      </w:r>
      <w:r w:rsidRPr="00763052">
        <w:rPr>
          <w:rFonts w:ascii="Times New Roman" w:eastAsia="Calibri" w:hAnsi="Times New Roman" w:cs="Times New Roman"/>
          <w:sz w:val="28"/>
          <w:szCs w:val="28"/>
          <w:lang w:val="uk-UA"/>
        </w:rPr>
        <w:t xml:space="preserve">. як цінні лікарські, дубильні і кормові культури.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Рід </w:t>
      </w:r>
      <w:r w:rsidRPr="00763052">
        <w:rPr>
          <w:rFonts w:ascii="Times New Roman" w:eastAsia="Calibri" w:hAnsi="Times New Roman" w:cs="Times New Roman"/>
          <w:sz w:val="28"/>
          <w:szCs w:val="28"/>
          <w:lang w:val="en-US"/>
        </w:rPr>
        <w:t>Fagopyrum</w:t>
      </w:r>
      <w:r w:rsidRPr="00763052">
        <w:rPr>
          <w:rFonts w:ascii="Times New Roman" w:eastAsia="Calibri" w:hAnsi="Times New Roman" w:cs="Times New Roman"/>
          <w:sz w:val="28"/>
          <w:szCs w:val="28"/>
          <w:lang w:val="uk-UA"/>
        </w:rPr>
        <w:t xml:space="preserve"> пройшов довгий шлях еволюції в процесі якого утворилося велике різноманіття форм, що відрізняються між собою за морфологічними ознаками, біологічними особливостями і господарськими параметрами. Проте, є цілий ряд спільних з іншими видами родини </w:t>
      </w:r>
      <w:r w:rsidRPr="00763052">
        <w:rPr>
          <w:rFonts w:ascii="Times New Roman" w:eastAsia="Calibri" w:hAnsi="Times New Roman" w:cs="Times New Roman"/>
          <w:sz w:val="28"/>
          <w:szCs w:val="28"/>
          <w:lang w:val="en-US"/>
        </w:rPr>
        <w:t>Polygonaceae</w:t>
      </w:r>
      <w:r w:rsidRPr="00763052">
        <w:rPr>
          <w:rFonts w:ascii="Times New Roman" w:eastAsia="Calibri" w:hAnsi="Times New Roman" w:cs="Times New Roman"/>
          <w:sz w:val="28"/>
          <w:szCs w:val="28"/>
          <w:lang w:val="uk-UA"/>
        </w:rPr>
        <w:t xml:space="preserve"> біологічних ознак: однаковий тип розвитку зародкового мішка, будова плоду, морфологія квітки і пилку, анатомічні ознаки надземної частини пагона і кореневої системи.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Природні і створені людиною в процесі селекції генетичні ресурси є найбільшою матеріальною та інтелектуальною цінністю усього людства. Вони є основою для природної і штучної еволюції видів рослин.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Пошук нових джерел біологічно активних флавоноїдів серед диких співродичів гречки має практичне значення для промислового отримання рутину. Вегетативна маса цієї культури з 1946 року використовується у США і Канаді у якості джерела промислового отримання рутину.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Нами проведено вивчення однорічних представників родини </w:t>
      </w:r>
      <w:r w:rsidRPr="00763052">
        <w:rPr>
          <w:rFonts w:ascii="Times New Roman" w:eastAsia="Calibri" w:hAnsi="Times New Roman" w:cs="Times New Roman"/>
          <w:sz w:val="28"/>
          <w:szCs w:val="28"/>
          <w:lang w:val="en-US"/>
        </w:rPr>
        <w:t>Fagopyrum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Mill</w:t>
      </w:r>
      <w:r w:rsidRPr="00763052">
        <w:rPr>
          <w:rFonts w:ascii="Times New Roman" w:eastAsia="Calibri" w:hAnsi="Times New Roman" w:cs="Times New Roman"/>
          <w:sz w:val="28"/>
          <w:szCs w:val="28"/>
          <w:lang w:val="uk-UA"/>
        </w:rPr>
        <w:t xml:space="preserve"> – видів </w:t>
      </w:r>
      <w:r w:rsidRPr="00763052">
        <w:rPr>
          <w:rFonts w:ascii="Times New Roman" w:eastAsia="Calibri" w:hAnsi="Times New Roman" w:cs="Times New Roman"/>
          <w:sz w:val="28"/>
          <w:szCs w:val="28"/>
          <w:lang w:val="en-US"/>
        </w:rPr>
        <w:t>Fagopyrum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esculentum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Moench</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proofErr w:type="gramStart"/>
      <w:r w:rsidRPr="00763052">
        <w:rPr>
          <w:rFonts w:ascii="Times New Roman" w:eastAsia="Calibri" w:hAnsi="Times New Roman" w:cs="Times New Roman"/>
          <w:sz w:val="28"/>
          <w:szCs w:val="28"/>
          <w:lang w:val="en-US"/>
        </w:rPr>
        <w:t>tataricum</w:t>
      </w:r>
      <w:proofErr w:type="gramEnd"/>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Gaertn</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giganteum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Krot</w:t>
      </w:r>
      <w:r w:rsidRPr="00763052">
        <w:rPr>
          <w:rFonts w:ascii="Times New Roman" w:eastAsia="Calibri" w:hAnsi="Times New Roman" w:cs="Times New Roman"/>
          <w:sz w:val="28"/>
          <w:szCs w:val="28"/>
          <w:lang w:val="uk-UA"/>
        </w:rPr>
        <w:t xml:space="preserve">. Найкоротшим вегетаційним періодом характеризувалась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proofErr w:type="gramStart"/>
      <w:r w:rsidRPr="00763052">
        <w:rPr>
          <w:rFonts w:ascii="Times New Roman" w:eastAsia="Calibri" w:hAnsi="Times New Roman" w:cs="Times New Roman"/>
          <w:sz w:val="28"/>
          <w:szCs w:val="28"/>
          <w:lang w:val="en-US"/>
        </w:rPr>
        <w:t>tataricum</w:t>
      </w:r>
      <w:proofErr w:type="gramEnd"/>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Gaertn</w:t>
      </w:r>
      <w:r w:rsidRPr="00763052">
        <w:rPr>
          <w:rFonts w:ascii="Times New Roman" w:eastAsia="Calibri" w:hAnsi="Times New Roman" w:cs="Times New Roman"/>
          <w:sz w:val="28"/>
          <w:szCs w:val="28"/>
          <w:lang w:val="uk-UA"/>
        </w:rPr>
        <w:t xml:space="preserve"> – 70 діб, дещо тривалішим </w:t>
      </w:r>
      <w:r w:rsidRPr="00763052">
        <w:rPr>
          <w:rFonts w:ascii="Times New Roman" w:eastAsia="Calibri" w:hAnsi="Times New Roman" w:cs="Times New Roman"/>
          <w:sz w:val="28"/>
          <w:szCs w:val="28"/>
          <w:lang w:val="en-US"/>
        </w:rPr>
        <w:t>Fagopyrum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esculentum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Moench</w:t>
      </w:r>
      <w:r w:rsidRPr="00763052">
        <w:rPr>
          <w:rFonts w:ascii="Times New Roman" w:eastAsia="Calibri" w:hAnsi="Times New Roman" w:cs="Times New Roman"/>
          <w:sz w:val="28"/>
          <w:szCs w:val="28"/>
          <w:lang w:val="uk-UA"/>
        </w:rPr>
        <w:t xml:space="preserve"> – 95 діб і найдовшим у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giganteum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Krot</w:t>
      </w:r>
      <w:r w:rsidRPr="00763052">
        <w:rPr>
          <w:rFonts w:ascii="Times New Roman" w:eastAsia="Calibri" w:hAnsi="Times New Roman" w:cs="Times New Roman"/>
          <w:sz w:val="28"/>
          <w:szCs w:val="28"/>
          <w:lang w:val="uk-UA"/>
        </w:rPr>
        <w:t xml:space="preserve"> – 125 діб.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За морфологічними параметрами і урожайністю рослини виду </w:t>
      </w:r>
      <w:r w:rsidRPr="00763052">
        <w:rPr>
          <w:rFonts w:ascii="Times New Roman" w:eastAsia="Calibri" w:hAnsi="Times New Roman" w:cs="Times New Roman"/>
          <w:sz w:val="28"/>
          <w:szCs w:val="28"/>
          <w:lang w:val="en-US"/>
        </w:rPr>
        <w:t>Fagopyrum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esculentum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Moench</w:t>
      </w:r>
      <w:r w:rsidRPr="00763052">
        <w:rPr>
          <w:rFonts w:ascii="Times New Roman" w:eastAsia="Calibri" w:hAnsi="Times New Roman" w:cs="Times New Roman"/>
          <w:sz w:val="28"/>
          <w:szCs w:val="28"/>
          <w:lang w:val="uk-UA"/>
        </w:rPr>
        <w:t xml:space="preserve"> займають проміжне положення між видами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proofErr w:type="gramStart"/>
      <w:r w:rsidRPr="00763052">
        <w:rPr>
          <w:rFonts w:ascii="Times New Roman" w:eastAsia="Calibri" w:hAnsi="Times New Roman" w:cs="Times New Roman"/>
          <w:sz w:val="28"/>
          <w:szCs w:val="28"/>
          <w:lang w:val="en-US"/>
        </w:rPr>
        <w:t>tataricum</w:t>
      </w:r>
      <w:proofErr w:type="gramEnd"/>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Gaertn</w:t>
      </w:r>
      <w:r w:rsidRPr="00763052">
        <w:rPr>
          <w:rFonts w:ascii="Times New Roman" w:eastAsia="Calibri" w:hAnsi="Times New Roman" w:cs="Times New Roman"/>
          <w:sz w:val="28"/>
          <w:szCs w:val="28"/>
          <w:lang w:val="uk-UA"/>
        </w:rPr>
        <w:t xml:space="preserve"> і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giganteum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Krot</w:t>
      </w:r>
      <w:r w:rsidRPr="00763052">
        <w:rPr>
          <w:rFonts w:ascii="Times New Roman" w:eastAsia="Calibri" w:hAnsi="Times New Roman" w:cs="Times New Roman"/>
          <w:sz w:val="28"/>
          <w:szCs w:val="28"/>
          <w:lang w:val="uk-UA"/>
        </w:rPr>
        <w:t>.</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У рослин татарської гречки квіти самозапильні, тому на формування зерна в меншій мірі впливають погодні умови. Вид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proofErr w:type="gramStart"/>
      <w:r w:rsidRPr="00763052">
        <w:rPr>
          <w:rFonts w:ascii="Times New Roman" w:eastAsia="Calibri" w:hAnsi="Times New Roman" w:cs="Times New Roman"/>
          <w:sz w:val="28"/>
          <w:szCs w:val="28"/>
          <w:lang w:val="en-US"/>
        </w:rPr>
        <w:t>tataricum</w:t>
      </w:r>
      <w:proofErr w:type="gramEnd"/>
      <w:r w:rsidRPr="00763052">
        <w:rPr>
          <w:rFonts w:ascii="Times New Roman" w:eastAsia="Calibri" w:hAnsi="Times New Roman" w:cs="Times New Roman"/>
          <w:sz w:val="28"/>
          <w:szCs w:val="28"/>
          <w:lang w:val="uk-UA"/>
        </w:rPr>
        <w:t xml:space="preserve"> є більш давнім в порівнянні з видами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с</w:t>
      </w:r>
      <w:r w:rsidRPr="00763052">
        <w:rPr>
          <w:rFonts w:ascii="Times New Roman" w:eastAsia="Calibri" w:hAnsi="Times New Roman" w:cs="Times New Roman"/>
          <w:sz w:val="28"/>
          <w:szCs w:val="28"/>
          <w:lang w:val="en-US"/>
        </w:rPr>
        <w:t>ymosum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esculentum</w:t>
      </w:r>
      <w:r w:rsidRPr="00763052">
        <w:rPr>
          <w:rFonts w:ascii="Times New Roman" w:eastAsia="Calibri" w:hAnsi="Times New Roman" w:cs="Times New Roman"/>
          <w:sz w:val="28"/>
          <w:szCs w:val="28"/>
          <w:lang w:val="uk-UA"/>
        </w:rPr>
        <w:t xml:space="preserve">.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В зерні татарської гречки міститься 9,3-14,9% протеїну. Білок татарської гречки відрізняється від білків звичайних хлібних злаків, він більше подібний до компонентів сої. Білки складаються з 18 амінокислот, що включають 8 незамінних для людського організму. Вміст лізину набагато вище, ніж в інших хлібних злаків: на 66,3% вище ніж у рису, на 64,4 – ніж у кукурудзи, на 62,2 – ніж у пшениці, 15,5 вище, ніж у звичайної гречки. Борошно з татарської гречки характеризується високим вмістом крохмалю – 73%.</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Відповідно до традиційної китайської медицини татарську гречку використовують для лікування хвороб шлунка через вміст великої кількості пікратів, що мають жарознижувальну дію.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Вміст </w:t>
      </w:r>
      <w:r w:rsidRPr="00763052">
        <w:rPr>
          <w:rFonts w:ascii="Times New Roman" w:eastAsia="Calibri" w:hAnsi="Times New Roman" w:cs="Times New Roman"/>
          <w:sz w:val="28"/>
          <w:szCs w:val="28"/>
          <w:lang w:val="en-US"/>
        </w:rPr>
        <w:t>Mg</w:t>
      </w:r>
      <w:r w:rsidRPr="00763052">
        <w:rPr>
          <w:rFonts w:ascii="Times New Roman" w:eastAsia="Calibri" w:hAnsi="Times New Roman" w:cs="Times New Roman"/>
          <w:sz w:val="28"/>
          <w:szCs w:val="28"/>
        </w:rPr>
        <w:t xml:space="preserve"> </w:t>
      </w:r>
      <w:r w:rsidRPr="00763052">
        <w:rPr>
          <w:rFonts w:ascii="Times New Roman" w:eastAsia="Calibri" w:hAnsi="Times New Roman" w:cs="Times New Roman"/>
          <w:sz w:val="28"/>
          <w:szCs w:val="28"/>
          <w:lang w:val="uk-UA"/>
        </w:rPr>
        <w:t xml:space="preserve">у татарській гречці в 2-4 рази вище, ніж у пшениці чи рисі. Магній сприяє енергетичним трансформаціям в клітинах організму, покращує активність міокарду, попереджує атеросклероз, підвищення артеріального тиску і хвороби серця. Він позитивно впливає на зменшення рівня ліпопротеїнів малої щільності і збільшення вмісту ліпопротеїдів великої щільності в крові. Вміст заліза в зерні татарської гречки в 2-5 разів вищий, ніж в інших зернових культур, що попереджує анемію.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Татарська гречка має такий елемент як селен. В організмі він виконує функцію попередження окислення і регулює імунітет. </w:t>
      </w:r>
      <w:proofErr w:type="gramStart"/>
      <w:r w:rsidRPr="00763052">
        <w:rPr>
          <w:rFonts w:ascii="Times New Roman" w:eastAsia="Calibri" w:hAnsi="Times New Roman" w:cs="Times New Roman"/>
          <w:sz w:val="28"/>
          <w:szCs w:val="28"/>
          <w:lang w:val="en-US"/>
        </w:rPr>
        <w:t>Se</w:t>
      </w:r>
      <w:r w:rsidRPr="00763052">
        <w:rPr>
          <w:rFonts w:ascii="Times New Roman" w:eastAsia="Calibri" w:hAnsi="Times New Roman" w:cs="Times New Roman"/>
          <w:sz w:val="28"/>
          <w:szCs w:val="28"/>
          <w:lang w:val="uk-UA"/>
        </w:rPr>
        <w:t xml:space="preserve"> знаходиться у вигляді </w:t>
      </w:r>
      <w:r w:rsidRPr="00763052">
        <w:rPr>
          <w:rFonts w:ascii="Times New Roman" w:eastAsia="Calibri" w:hAnsi="Times New Roman" w:cs="Times New Roman"/>
          <w:sz w:val="28"/>
          <w:szCs w:val="28"/>
          <w:lang w:val="uk-UA"/>
        </w:rPr>
        <w:lastRenderedPageBreak/>
        <w:t>білково-мінерального комплексу за допомогою якого виводяться токсичні сполуки з організму людини.</w:t>
      </w:r>
      <w:proofErr w:type="gramEnd"/>
      <w:r w:rsidRPr="00763052">
        <w:rPr>
          <w:rFonts w:ascii="Times New Roman" w:eastAsia="Calibri" w:hAnsi="Times New Roman" w:cs="Times New Roman"/>
          <w:sz w:val="28"/>
          <w:szCs w:val="28"/>
          <w:lang w:val="uk-UA"/>
        </w:rPr>
        <w:t xml:space="preserve"> Рівень вітаміну В</w:t>
      </w:r>
      <w:r w:rsidRPr="00763052">
        <w:rPr>
          <w:rFonts w:ascii="Times New Roman" w:eastAsia="Calibri" w:hAnsi="Times New Roman" w:cs="Times New Roman"/>
          <w:sz w:val="28"/>
          <w:szCs w:val="28"/>
          <w:vertAlign w:val="subscript"/>
          <w:lang w:val="uk-UA"/>
        </w:rPr>
        <w:t>2</w:t>
      </w:r>
      <w:r w:rsidRPr="00763052">
        <w:rPr>
          <w:rFonts w:ascii="Times New Roman" w:eastAsia="Calibri" w:hAnsi="Times New Roman" w:cs="Times New Roman"/>
          <w:sz w:val="28"/>
          <w:szCs w:val="28"/>
          <w:lang w:val="uk-UA"/>
        </w:rPr>
        <w:t xml:space="preserve"> в 4-24 рази вище, ніж в борошні з пшениці, рису або кукурудзи.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proofErr w:type="gramStart"/>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giganteum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Krot</w:t>
      </w:r>
      <w:r w:rsidRPr="00763052">
        <w:rPr>
          <w:rFonts w:ascii="Times New Roman" w:eastAsia="Calibri" w:hAnsi="Times New Roman" w:cs="Times New Roman"/>
          <w:i/>
          <w:sz w:val="28"/>
          <w:szCs w:val="28"/>
          <w:lang w:val="uk-UA"/>
        </w:rPr>
        <w:t>.</w:t>
      </w:r>
      <w:proofErr w:type="gramEnd"/>
      <w:r w:rsidRPr="00763052">
        <w:rPr>
          <w:rFonts w:ascii="Times New Roman" w:eastAsia="Calibri" w:hAnsi="Times New Roman" w:cs="Times New Roman"/>
          <w:i/>
          <w:sz w:val="28"/>
          <w:szCs w:val="28"/>
          <w:lang w:val="uk-UA"/>
        </w:rPr>
        <w:t xml:space="preserve"> – </w:t>
      </w:r>
      <w:r w:rsidRPr="00763052">
        <w:rPr>
          <w:rFonts w:ascii="Times New Roman" w:eastAsia="Calibri" w:hAnsi="Times New Roman" w:cs="Times New Roman"/>
          <w:sz w:val="28"/>
          <w:szCs w:val="28"/>
          <w:lang w:val="uk-UA"/>
        </w:rPr>
        <w:t xml:space="preserve">це амфідиплоїд, утворений експериментально шляхом віддаленої гібридизації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proofErr w:type="gramStart"/>
      <w:r w:rsidRPr="00763052">
        <w:rPr>
          <w:rFonts w:ascii="Times New Roman" w:eastAsia="Calibri" w:hAnsi="Times New Roman" w:cs="Times New Roman"/>
          <w:sz w:val="28"/>
          <w:szCs w:val="28"/>
          <w:lang w:val="en-US"/>
        </w:rPr>
        <w:t>tataricum</w:t>
      </w:r>
      <w:proofErr w:type="gramEnd"/>
      <w:r w:rsidRPr="00763052">
        <w:rPr>
          <w:rFonts w:ascii="Times New Roman" w:eastAsia="Calibri" w:hAnsi="Times New Roman" w:cs="Times New Roman"/>
          <w:sz w:val="28"/>
          <w:szCs w:val="28"/>
          <w:lang w:val="uk-UA"/>
        </w:rPr>
        <w:t xml:space="preserve"> (4</w:t>
      </w:r>
      <w:r w:rsidRPr="00763052">
        <w:rPr>
          <w:rFonts w:ascii="Times New Roman" w:eastAsia="Calibri" w:hAnsi="Times New Roman" w:cs="Times New Roman"/>
          <w:sz w:val="28"/>
          <w:szCs w:val="28"/>
          <w:lang w:val="en-US"/>
        </w:rPr>
        <w:t>n</w:t>
      </w:r>
      <w:r w:rsidRPr="00763052">
        <w:rPr>
          <w:rFonts w:ascii="Times New Roman" w:eastAsia="Calibri" w:hAnsi="Times New Roman" w:cs="Times New Roman"/>
          <w:sz w:val="28"/>
          <w:szCs w:val="28"/>
          <w:lang w:val="uk-UA"/>
        </w:rPr>
        <w:t xml:space="preserve">) ×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cymosum</w:t>
      </w:r>
      <w:r w:rsidRPr="00763052">
        <w:rPr>
          <w:rFonts w:ascii="Times New Roman" w:eastAsia="Calibri" w:hAnsi="Times New Roman" w:cs="Times New Roman"/>
          <w:sz w:val="28"/>
          <w:szCs w:val="28"/>
          <w:lang w:val="uk-UA"/>
        </w:rPr>
        <w:t xml:space="preserve"> (4</w:t>
      </w:r>
      <w:r w:rsidRPr="00763052">
        <w:rPr>
          <w:rFonts w:ascii="Times New Roman" w:eastAsia="Calibri" w:hAnsi="Times New Roman" w:cs="Times New Roman"/>
          <w:sz w:val="28"/>
          <w:szCs w:val="28"/>
          <w:lang w:val="en-US"/>
        </w:rPr>
        <w:t>n</w:t>
      </w:r>
      <w:r w:rsidRPr="00763052">
        <w:rPr>
          <w:rFonts w:ascii="Times New Roman" w:eastAsia="Calibri" w:hAnsi="Times New Roman" w:cs="Times New Roman"/>
          <w:sz w:val="28"/>
          <w:szCs w:val="28"/>
          <w:lang w:val="uk-UA"/>
        </w:rPr>
        <w:t xml:space="preserve">), однорічний вид. Цей вид гречки знаходиться в процесі становлення, вивчення, розмноження і всебічного використання.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Практично виявлено те, що вміст рутину у різних частинах плоду у нового виду гречки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proofErr w:type="gramStart"/>
      <w:r w:rsidRPr="00763052">
        <w:rPr>
          <w:rFonts w:ascii="Times New Roman" w:eastAsia="Calibri" w:hAnsi="Times New Roman" w:cs="Times New Roman"/>
          <w:sz w:val="28"/>
          <w:szCs w:val="28"/>
          <w:lang w:val="en-US"/>
        </w:rPr>
        <w:t>giganteum</w:t>
      </w:r>
      <w:proofErr w:type="gramEnd"/>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Krot</w:t>
      </w:r>
      <w:r w:rsidRPr="00763052">
        <w:rPr>
          <w:rFonts w:ascii="Times New Roman" w:eastAsia="Calibri" w:hAnsi="Times New Roman" w:cs="Times New Roman"/>
          <w:sz w:val="28"/>
          <w:szCs w:val="28"/>
          <w:lang w:val="uk-UA"/>
        </w:rPr>
        <w:t xml:space="preserve">. успадковано від батьківської форми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proofErr w:type="gramStart"/>
      <w:r w:rsidRPr="00763052">
        <w:rPr>
          <w:rFonts w:ascii="Times New Roman" w:eastAsia="Calibri" w:hAnsi="Times New Roman" w:cs="Times New Roman"/>
          <w:sz w:val="28"/>
          <w:szCs w:val="28"/>
          <w:lang w:val="en-US"/>
        </w:rPr>
        <w:t>cymosum</w:t>
      </w:r>
      <w:proofErr w:type="gramEnd"/>
      <w:r w:rsidRPr="00763052">
        <w:rPr>
          <w:rFonts w:ascii="Times New Roman" w:eastAsia="Calibri" w:hAnsi="Times New Roman" w:cs="Times New Roman"/>
          <w:sz w:val="28"/>
          <w:szCs w:val="28"/>
          <w:lang w:val="uk-UA"/>
        </w:rPr>
        <w:t xml:space="preserve"> і має його дещо менше у порівнянні із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tataricum</w:t>
      </w:r>
      <w:r w:rsidRPr="00763052">
        <w:rPr>
          <w:rFonts w:ascii="Times New Roman" w:eastAsia="Calibri" w:hAnsi="Times New Roman" w:cs="Times New Roman"/>
          <w:sz w:val="28"/>
          <w:szCs w:val="28"/>
          <w:lang w:val="uk-UA"/>
        </w:rPr>
        <w:t xml:space="preserve">. Плодова оболонка, на частку якої припадає 22-35% від маси плоду, не використовується у харчуванні людини і може бути успішно рекомендована у якості додаткового джерела для отримання рутину.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Детальний аналіз вмісту флавоноїдних сполук в органах гречаних рослин свідчить про те, що найбільш висока концентрація характерна для тканин квітів диких видів гречки, а також листків і стебел, коренів.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Урожай надземної маси у перерахунку на суху речовину в період цвітіння у: гречки звичайної – 40-45 ц/га, татарської гречки – 26-30 ц/га, а у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proofErr w:type="gramStart"/>
      <w:r w:rsidRPr="00763052">
        <w:rPr>
          <w:rFonts w:ascii="Times New Roman" w:eastAsia="Calibri" w:hAnsi="Times New Roman" w:cs="Times New Roman"/>
          <w:sz w:val="28"/>
          <w:szCs w:val="28"/>
          <w:lang w:val="en-US"/>
        </w:rPr>
        <w:t>giganteum</w:t>
      </w:r>
      <w:proofErr w:type="gramEnd"/>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Krot</w:t>
      </w:r>
      <w:r w:rsidRPr="00763052">
        <w:rPr>
          <w:rFonts w:ascii="Times New Roman" w:eastAsia="Calibri" w:hAnsi="Times New Roman" w:cs="Times New Roman"/>
          <w:sz w:val="28"/>
          <w:szCs w:val="28"/>
          <w:lang w:val="uk-UA"/>
        </w:rPr>
        <w:t xml:space="preserve">. – 60-120 ц/га. Урожай насіння в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proofErr w:type="gramStart"/>
      <w:r w:rsidRPr="00763052">
        <w:rPr>
          <w:rFonts w:ascii="Times New Roman" w:eastAsia="Calibri" w:hAnsi="Times New Roman" w:cs="Times New Roman"/>
          <w:sz w:val="28"/>
          <w:szCs w:val="28"/>
          <w:lang w:val="en-US"/>
        </w:rPr>
        <w:t>giganteum</w:t>
      </w:r>
      <w:proofErr w:type="gramEnd"/>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Krot</w:t>
      </w:r>
      <w:r w:rsidRPr="00763052">
        <w:rPr>
          <w:rFonts w:ascii="Times New Roman" w:eastAsia="Calibri" w:hAnsi="Times New Roman" w:cs="Times New Roman"/>
          <w:sz w:val="28"/>
          <w:szCs w:val="28"/>
          <w:lang w:val="uk-UA"/>
        </w:rPr>
        <w:t xml:space="preserve"> 2,5-3 рази вище у порівнянні з іншими видами гречки. </w:t>
      </w:r>
    </w:p>
    <w:p w:rsidR="00763052" w:rsidRP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Дослідження біометричних показників дикоростучих видів гречки і філогенетично близьких родичів свідчить про те, що рослини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proofErr w:type="gramStart"/>
      <w:r w:rsidRPr="00763052">
        <w:rPr>
          <w:rFonts w:ascii="Times New Roman" w:eastAsia="Calibri" w:hAnsi="Times New Roman" w:cs="Times New Roman"/>
          <w:sz w:val="28"/>
          <w:szCs w:val="28"/>
          <w:lang w:val="en-US"/>
        </w:rPr>
        <w:t>giganteum</w:t>
      </w:r>
      <w:proofErr w:type="gramEnd"/>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Krot</w:t>
      </w:r>
      <w:r w:rsidRPr="00763052">
        <w:rPr>
          <w:rFonts w:ascii="Times New Roman" w:eastAsia="Calibri" w:hAnsi="Times New Roman" w:cs="Times New Roman"/>
          <w:sz w:val="28"/>
          <w:szCs w:val="28"/>
          <w:lang w:val="uk-UA"/>
        </w:rPr>
        <w:t xml:space="preserve"> були досить високорослими до 2 м. Площа листків на 1 рослину складає 206,6 см</w:t>
      </w:r>
      <w:r w:rsidRPr="00763052">
        <w:rPr>
          <w:rFonts w:ascii="Times New Roman" w:eastAsia="Calibri" w:hAnsi="Times New Roman" w:cs="Times New Roman"/>
          <w:sz w:val="28"/>
          <w:szCs w:val="28"/>
          <w:vertAlign w:val="superscript"/>
          <w:lang w:val="uk-UA"/>
        </w:rPr>
        <w:t>2</w:t>
      </w:r>
      <w:r w:rsidRPr="00763052">
        <w:rPr>
          <w:rFonts w:ascii="Times New Roman" w:eastAsia="Calibri" w:hAnsi="Times New Roman" w:cs="Times New Roman"/>
          <w:sz w:val="28"/>
          <w:szCs w:val="28"/>
          <w:lang w:val="uk-UA"/>
        </w:rPr>
        <w:t xml:space="preserve">. Специфічною особливістю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proofErr w:type="gramStart"/>
      <w:r w:rsidRPr="00763052">
        <w:rPr>
          <w:rFonts w:ascii="Times New Roman" w:eastAsia="Calibri" w:hAnsi="Times New Roman" w:cs="Times New Roman"/>
          <w:sz w:val="28"/>
          <w:szCs w:val="28"/>
          <w:lang w:val="en-US"/>
        </w:rPr>
        <w:t>giganteum</w:t>
      </w:r>
      <w:proofErr w:type="gramEnd"/>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Krot</w:t>
      </w:r>
      <w:r w:rsidRPr="00763052">
        <w:rPr>
          <w:rFonts w:ascii="Times New Roman" w:eastAsia="Calibri" w:hAnsi="Times New Roman" w:cs="Times New Roman"/>
          <w:sz w:val="28"/>
          <w:szCs w:val="28"/>
          <w:lang w:val="uk-UA"/>
        </w:rPr>
        <w:t xml:space="preserve">. є відносна стійкість до шкідників і хвороб, а також до весняних заморозків. </w:t>
      </w:r>
      <w:proofErr w:type="gramStart"/>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giganteum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Krot</w:t>
      </w:r>
      <w:r w:rsidRPr="00763052">
        <w:rPr>
          <w:rFonts w:ascii="Times New Roman" w:eastAsia="Calibri" w:hAnsi="Times New Roman" w:cs="Times New Roman"/>
          <w:sz w:val="28"/>
          <w:szCs w:val="28"/>
          <w:lang w:val="uk-UA"/>
        </w:rPr>
        <w:t>.</w:t>
      </w:r>
      <w:proofErr w:type="gramEnd"/>
      <w:r w:rsidRPr="00763052">
        <w:rPr>
          <w:rFonts w:ascii="Times New Roman" w:eastAsia="Calibri" w:hAnsi="Times New Roman" w:cs="Times New Roman"/>
          <w:sz w:val="28"/>
          <w:szCs w:val="28"/>
          <w:lang w:val="uk-UA"/>
        </w:rPr>
        <w:t xml:space="preserve"> можна успішно вирощувати на схилах та еродованих ґрунтах, як культуру для диверсифікації, при скощуванні відростає отава. </w:t>
      </w:r>
    </w:p>
    <w:p w:rsidR="00763052" w:rsidRDefault="00763052" w:rsidP="00763052">
      <w:pPr>
        <w:spacing w:after="0" w:line="240" w:lineRule="auto"/>
        <w:ind w:firstLine="567"/>
        <w:jc w:val="both"/>
        <w:rPr>
          <w:rFonts w:ascii="Times New Roman" w:eastAsia="Calibri" w:hAnsi="Times New Roman" w:cs="Times New Roman"/>
          <w:sz w:val="28"/>
          <w:szCs w:val="28"/>
          <w:lang w:val="uk-UA"/>
        </w:rPr>
      </w:pPr>
      <w:r w:rsidRPr="00763052">
        <w:rPr>
          <w:rFonts w:ascii="Times New Roman" w:eastAsia="Calibri" w:hAnsi="Times New Roman" w:cs="Times New Roman"/>
          <w:sz w:val="28"/>
          <w:szCs w:val="28"/>
          <w:lang w:val="uk-UA"/>
        </w:rPr>
        <w:t xml:space="preserve">Отже, вивчення, розмноження всебічне використання і залучення до селекційної роботи видів видів </w:t>
      </w:r>
      <w:r w:rsidRPr="00763052">
        <w:rPr>
          <w:rFonts w:ascii="Times New Roman" w:eastAsia="Calibri" w:hAnsi="Times New Roman" w:cs="Times New Roman"/>
          <w:sz w:val="28"/>
          <w:szCs w:val="28"/>
          <w:lang w:val="en-US"/>
        </w:rPr>
        <w:t>Fagopyrum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esculentum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Moench</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proofErr w:type="gramStart"/>
      <w:r w:rsidRPr="00763052">
        <w:rPr>
          <w:rFonts w:ascii="Times New Roman" w:eastAsia="Calibri" w:hAnsi="Times New Roman" w:cs="Times New Roman"/>
          <w:sz w:val="28"/>
          <w:szCs w:val="28"/>
          <w:lang w:val="en-US"/>
        </w:rPr>
        <w:t>tataricum</w:t>
      </w:r>
      <w:proofErr w:type="gramEnd"/>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Gaertn</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F</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giganteum</w:t>
      </w:r>
      <w:r w:rsidRPr="00763052">
        <w:rPr>
          <w:rFonts w:ascii="Times New Roman" w:eastAsia="Calibri" w:hAnsi="Times New Roman" w:cs="Times New Roman"/>
          <w:sz w:val="28"/>
          <w:szCs w:val="28"/>
          <w:lang w:val="uk-UA"/>
        </w:rPr>
        <w:t xml:space="preserve"> </w:t>
      </w:r>
      <w:r w:rsidRPr="00763052">
        <w:rPr>
          <w:rFonts w:ascii="Times New Roman" w:eastAsia="Calibri" w:hAnsi="Times New Roman" w:cs="Times New Roman"/>
          <w:sz w:val="28"/>
          <w:szCs w:val="28"/>
          <w:lang w:val="en-US"/>
        </w:rPr>
        <w:t>Krot</w:t>
      </w:r>
      <w:r w:rsidRPr="00763052">
        <w:rPr>
          <w:rFonts w:ascii="Times New Roman" w:eastAsia="Calibri" w:hAnsi="Times New Roman" w:cs="Times New Roman"/>
          <w:sz w:val="28"/>
          <w:szCs w:val="28"/>
          <w:lang w:val="uk-UA"/>
        </w:rPr>
        <w:t xml:space="preserve">. дасть можливість отримати нові цінні для селекції і сільськогосподарського використання форми. </w:t>
      </w:r>
    </w:p>
    <w:p w:rsidR="00B937CE" w:rsidRDefault="00B937CE" w:rsidP="00763052">
      <w:pPr>
        <w:spacing w:after="0" w:line="240" w:lineRule="auto"/>
        <w:ind w:firstLine="567"/>
        <w:jc w:val="both"/>
        <w:rPr>
          <w:rFonts w:ascii="Times New Roman" w:eastAsia="Calibri" w:hAnsi="Times New Roman" w:cs="Times New Roman"/>
          <w:sz w:val="28"/>
          <w:szCs w:val="28"/>
          <w:lang w:val="uk-UA"/>
        </w:rPr>
      </w:pPr>
    </w:p>
    <w:p w:rsidR="00B937CE" w:rsidRPr="00015988" w:rsidRDefault="00B937CE" w:rsidP="00B937CE">
      <w:pPr>
        <w:spacing w:after="120" w:line="240" w:lineRule="auto"/>
        <w:rPr>
          <w:rFonts w:ascii="Times New Roman" w:hAnsi="Times New Roman" w:cs="Times New Roman"/>
          <w:b/>
          <w:sz w:val="28"/>
          <w:szCs w:val="28"/>
          <w:lang w:val="uk-UA"/>
        </w:rPr>
      </w:pPr>
      <w:r w:rsidRPr="00015988">
        <w:rPr>
          <w:rFonts w:ascii="Times New Roman" w:hAnsi="Times New Roman" w:cs="Times New Roman"/>
          <w:b/>
          <w:sz w:val="28"/>
          <w:szCs w:val="28"/>
          <w:lang w:val="uk-UA"/>
        </w:rPr>
        <w:t>УДК 631.52:633.15</w:t>
      </w:r>
    </w:p>
    <w:p w:rsidR="00B937CE" w:rsidRPr="00015988" w:rsidRDefault="00B937CE" w:rsidP="00B937CE">
      <w:pPr>
        <w:spacing w:after="120" w:line="240" w:lineRule="auto"/>
        <w:jc w:val="center"/>
        <w:rPr>
          <w:rFonts w:ascii="Times New Roman" w:hAnsi="Times New Roman" w:cs="Times New Roman"/>
          <w:b/>
          <w:sz w:val="28"/>
          <w:szCs w:val="28"/>
          <w:lang w:val="uk-UA"/>
        </w:rPr>
      </w:pPr>
      <w:r w:rsidRPr="00015988">
        <w:rPr>
          <w:rFonts w:ascii="Times New Roman" w:hAnsi="Times New Roman" w:cs="Times New Roman"/>
          <w:b/>
          <w:sz w:val="28"/>
          <w:szCs w:val="28"/>
        </w:rPr>
        <w:t>ОЦІНКА БАТЬКІВСЬКИХ КОМПОНЕНТІВ КУКУРУДЗИ ЗА ДОПОМОГОЮ ЕЛЕКТРОФОРЕЗУ БІЛКІВ ЗЕРНА</w:t>
      </w:r>
    </w:p>
    <w:p w:rsidR="00B937CE" w:rsidRPr="00015988" w:rsidRDefault="00B937CE" w:rsidP="00B937CE">
      <w:pPr>
        <w:spacing w:after="120" w:line="240" w:lineRule="auto"/>
        <w:jc w:val="right"/>
        <w:rPr>
          <w:rFonts w:ascii="Times New Roman" w:hAnsi="Times New Roman" w:cs="Times New Roman"/>
          <w:sz w:val="28"/>
          <w:szCs w:val="28"/>
          <w:lang w:val="uk-UA"/>
        </w:rPr>
      </w:pPr>
      <w:r w:rsidRPr="00015988">
        <w:rPr>
          <w:rFonts w:ascii="Times New Roman" w:hAnsi="Times New Roman" w:cs="Times New Roman"/>
          <w:b/>
          <w:sz w:val="28"/>
          <w:szCs w:val="28"/>
          <w:lang w:val="uk-UA"/>
        </w:rPr>
        <w:t>В.В. Багатченко,</w:t>
      </w:r>
      <w:r w:rsidRPr="00015988">
        <w:rPr>
          <w:rFonts w:ascii="Times New Roman" w:hAnsi="Times New Roman" w:cs="Times New Roman"/>
          <w:sz w:val="28"/>
          <w:szCs w:val="28"/>
          <w:lang w:val="uk-UA"/>
        </w:rPr>
        <w:t xml:space="preserve"> </w:t>
      </w:r>
      <w:r w:rsidRPr="00015988">
        <w:rPr>
          <w:rFonts w:ascii="Times New Roman" w:hAnsi="Times New Roman" w:cs="Times New Roman"/>
          <w:i/>
          <w:sz w:val="28"/>
          <w:szCs w:val="28"/>
          <w:lang w:val="uk-UA"/>
        </w:rPr>
        <w:t>аспірант</w:t>
      </w:r>
    </w:p>
    <w:p w:rsidR="00B937CE" w:rsidRPr="00015988" w:rsidRDefault="00B937CE" w:rsidP="00B937CE">
      <w:pPr>
        <w:spacing w:after="120" w:line="240" w:lineRule="auto"/>
        <w:jc w:val="right"/>
        <w:rPr>
          <w:rFonts w:ascii="Times New Roman" w:hAnsi="Times New Roman" w:cs="Times New Roman"/>
          <w:i/>
          <w:sz w:val="28"/>
          <w:szCs w:val="28"/>
          <w:lang w:val="uk-UA"/>
        </w:rPr>
      </w:pPr>
      <w:r w:rsidRPr="00015988">
        <w:rPr>
          <w:rFonts w:ascii="Times New Roman" w:hAnsi="Times New Roman" w:cs="Times New Roman"/>
          <w:b/>
          <w:sz w:val="28"/>
          <w:szCs w:val="28"/>
          <w:lang w:val="uk-UA"/>
        </w:rPr>
        <w:t>В.Л. Жемойда,</w:t>
      </w:r>
      <w:r w:rsidRPr="00015988">
        <w:rPr>
          <w:rFonts w:ascii="Times New Roman" w:hAnsi="Times New Roman" w:cs="Times New Roman"/>
          <w:sz w:val="28"/>
          <w:szCs w:val="28"/>
          <w:lang w:val="uk-UA"/>
        </w:rPr>
        <w:t xml:space="preserve"> </w:t>
      </w:r>
      <w:r w:rsidRPr="00015988">
        <w:rPr>
          <w:rFonts w:ascii="Times New Roman" w:hAnsi="Times New Roman" w:cs="Times New Roman"/>
          <w:i/>
          <w:sz w:val="28"/>
          <w:szCs w:val="28"/>
          <w:lang w:val="uk-UA"/>
        </w:rPr>
        <w:t>кандидат с.-г. наук</w:t>
      </w:r>
    </w:p>
    <w:p w:rsidR="00B937CE" w:rsidRPr="00015988" w:rsidRDefault="00B937CE" w:rsidP="00B937CE">
      <w:pPr>
        <w:spacing w:after="120" w:line="240" w:lineRule="auto"/>
        <w:jc w:val="right"/>
        <w:rPr>
          <w:rFonts w:ascii="Times New Roman" w:hAnsi="Times New Roman" w:cs="Times New Roman"/>
          <w:sz w:val="28"/>
          <w:szCs w:val="28"/>
          <w:lang w:val="uk-UA"/>
        </w:rPr>
      </w:pPr>
    </w:p>
    <w:p w:rsidR="00B937CE" w:rsidRPr="00015988" w:rsidRDefault="00B937CE" w:rsidP="00B937CE">
      <w:pPr>
        <w:spacing w:after="0" w:line="240" w:lineRule="auto"/>
        <w:jc w:val="right"/>
        <w:rPr>
          <w:rFonts w:ascii="Times New Roman" w:hAnsi="Times New Roman" w:cs="Times New Roman"/>
          <w:i/>
          <w:sz w:val="28"/>
          <w:szCs w:val="28"/>
          <w:lang w:val="uk-UA"/>
        </w:rPr>
      </w:pPr>
      <w:r w:rsidRPr="00015988">
        <w:rPr>
          <w:rFonts w:ascii="Times New Roman" w:hAnsi="Times New Roman" w:cs="Times New Roman"/>
          <w:i/>
          <w:sz w:val="28"/>
          <w:szCs w:val="28"/>
          <w:lang w:val="uk-UA"/>
        </w:rPr>
        <w:t>Національний університет біоресурсів і природокористування України</w:t>
      </w:r>
    </w:p>
    <w:p w:rsidR="00B937CE" w:rsidRPr="00015988" w:rsidRDefault="00B937CE" w:rsidP="00B937CE">
      <w:pPr>
        <w:spacing w:after="0" w:line="240" w:lineRule="auto"/>
        <w:jc w:val="right"/>
        <w:rPr>
          <w:rFonts w:ascii="Times New Roman" w:hAnsi="Times New Roman" w:cs="Times New Roman"/>
          <w:i/>
          <w:sz w:val="28"/>
          <w:szCs w:val="28"/>
          <w:lang w:val="uk-UA"/>
        </w:rPr>
      </w:pPr>
    </w:p>
    <w:p w:rsidR="00B937CE" w:rsidRPr="00015988" w:rsidRDefault="00B937CE" w:rsidP="00B937CE">
      <w:pPr>
        <w:pStyle w:val="a7"/>
        <w:spacing w:before="0" w:beforeAutospacing="0" w:after="0" w:afterAutospacing="0"/>
        <w:ind w:firstLine="709"/>
        <w:jc w:val="both"/>
        <w:rPr>
          <w:sz w:val="28"/>
          <w:szCs w:val="28"/>
        </w:rPr>
      </w:pPr>
      <w:r w:rsidRPr="00015988">
        <w:rPr>
          <w:sz w:val="28"/>
          <w:szCs w:val="28"/>
        </w:rPr>
        <w:t xml:space="preserve">Щороку в Україні розширюється загальна площа ділянок гібридизації насіння кукурудзи. На Київщиніі мають багаторічний досвід роботи в насінництві гібридів української селекції, високу культуру землеробства і </w:t>
      </w:r>
      <w:r w:rsidRPr="00015988">
        <w:rPr>
          <w:sz w:val="28"/>
          <w:szCs w:val="28"/>
        </w:rPr>
        <w:lastRenderedPageBreak/>
        <w:t>потрібну матеріально-технічну базу. Усе це важливо, зважаючи на особливості виробництва гібридного насіння кукурудзи.</w:t>
      </w:r>
    </w:p>
    <w:p w:rsidR="00B937CE" w:rsidRPr="00015988" w:rsidRDefault="00B937CE" w:rsidP="00B937CE">
      <w:pPr>
        <w:pStyle w:val="a7"/>
        <w:spacing w:before="0" w:beforeAutospacing="0" w:after="0" w:afterAutospacing="0"/>
        <w:ind w:firstLine="709"/>
        <w:jc w:val="both"/>
        <w:rPr>
          <w:sz w:val="28"/>
          <w:szCs w:val="28"/>
        </w:rPr>
      </w:pPr>
      <w:r w:rsidRPr="00015988">
        <w:rPr>
          <w:sz w:val="28"/>
          <w:szCs w:val="28"/>
        </w:rPr>
        <w:t>Якісне насіння кукурудзи – це сильний генетичний потенціал, найвищі показники схожості, бездоганна калібровка та своєчасний захист від шкідників та хвороб. Для того щоб виробити таке насіння, необхідно посіяти гомозиготні батьківські форми на ділянці гібридизації, вчасно виконати всі польові технологічні операції, здійснити комплекс заходів з  перевірки сортових посівів кукурудзи щодо їх сортової ідентичності, рівня сортової чистоти за морфологічними ознаками , ступеня стерильності волотей, запилення іншими формами, засмічення іншими видами культурних рослин, ураження хворобами і ушкодження шкідниками та якісно доробити посівний матеріал.</w:t>
      </w:r>
    </w:p>
    <w:p w:rsidR="00B937CE" w:rsidRPr="00015988" w:rsidRDefault="00B937CE" w:rsidP="00B937CE">
      <w:pPr>
        <w:spacing w:after="0" w:line="240" w:lineRule="auto"/>
        <w:ind w:firstLine="709"/>
        <w:jc w:val="both"/>
        <w:rPr>
          <w:rFonts w:ascii="Times New Roman" w:hAnsi="Times New Roman" w:cs="Times New Roman"/>
          <w:sz w:val="28"/>
          <w:szCs w:val="28"/>
          <w:lang w:val="uk-UA"/>
        </w:rPr>
      </w:pPr>
      <w:proofErr w:type="gramStart"/>
      <w:r w:rsidRPr="00015988">
        <w:rPr>
          <w:rFonts w:ascii="Times New Roman" w:hAnsi="Times New Roman" w:cs="Times New Roman"/>
          <w:sz w:val="28"/>
          <w:szCs w:val="28"/>
        </w:rPr>
        <w:t>Досл</w:t>
      </w:r>
      <w:proofErr w:type="gramEnd"/>
      <w:r w:rsidRPr="00015988">
        <w:rPr>
          <w:rFonts w:ascii="Times New Roman" w:hAnsi="Times New Roman" w:cs="Times New Roman"/>
          <w:sz w:val="28"/>
          <w:szCs w:val="28"/>
        </w:rPr>
        <w:t>іджували однорідність спектрів запасних білків (зеїнів) зерен наданих зразків. Для цього білки окремих зерен аналізували за допомогою електрофорезу в поліакриламідному гелі в кислому середовищі (</w:t>
      </w:r>
      <w:r w:rsidRPr="00015988">
        <w:rPr>
          <w:rFonts w:ascii="Times New Roman" w:hAnsi="Times New Roman" w:cs="Times New Roman"/>
          <w:sz w:val="28"/>
          <w:szCs w:val="28"/>
          <w:lang w:val="en-US"/>
        </w:rPr>
        <w:t>APAG</w:t>
      </w:r>
      <w:r w:rsidRPr="00015988">
        <w:rPr>
          <w:rFonts w:ascii="Times New Roman" w:hAnsi="Times New Roman" w:cs="Times New Roman"/>
          <w:sz w:val="28"/>
          <w:szCs w:val="28"/>
        </w:rPr>
        <w:t xml:space="preserve">). Кількість проаналізованих зерен кожного зразка та частка зерен з нетиповими зеїновими спектрами показана в </w:t>
      </w:r>
      <w:proofErr w:type="gramStart"/>
      <w:r w:rsidRPr="00015988">
        <w:rPr>
          <w:rFonts w:ascii="Times New Roman" w:hAnsi="Times New Roman" w:cs="Times New Roman"/>
          <w:sz w:val="28"/>
          <w:szCs w:val="28"/>
        </w:rPr>
        <w:t>табл</w:t>
      </w:r>
      <w:proofErr w:type="gramEnd"/>
    </w:p>
    <w:p w:rsidR="00B937CE" w:rsidRPr="00015988" w:rsidRDefault="00B937CE" w:rsidP="00B937CE">
      <w:pPr>
        <w:spacing w:after="0" w:line="36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Характеристика зразків кукурудзи за аналізом білкових спектрів зерна</w:t>
      </w:r>
    </w:p>
    <w:tbl>
      <w:tblPr>
        <w:tblW w:w="9381" w:type="dxa"/>
        <w:jc w:val="center"/>
        <w:tblLook w:val="04A0" w:firstRow="1" w:lastRow="0" w:firstColumn="1" w:lastColumn="0" w:noHBand="0" w:noVBand="1"/>
      </w:tblPr>
      <w:tblGrid>
        <w:gridCol w:w="947"/>
        <w:gridCol w:w="1547"/>
        <w:gridCol w:w="2457"/>
        <w:gridCol w:w="3382"/>
        <w:gridCol w:w="1048"/>
      </w:tblGrid>
      <w:tr w:rsidR="00B937CE" w:rsidRPr="00015988" w:rsidTr="00E225F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eastAsia="Calibri" w:hAnsi="Times New Roman" w:cs="Times New Roman"/>
                <w:sz w:val="28"/>
                <w:szCs w:val="28"/>
              </w:rPr>
            </w:pPr>
            <w:r w:rsidRPr="00015988">
              <w:rPr>
                <w:rFonts w:ascii="Times New Roman" w:eastAsia="Calibri" w:hAnsi="Times New Roman" w:cs="Times New Roman"/>
                <w:sz w:val="28"/>
                <w:szCs w:val="28"/>
              </w:rPr>
              <w:t xml:space="preserve">№ </w:t>
            </w:r>
            <w:proofErr w:type="gramStart"/>
            <w:r w:rsidRPr="00015988">
              <w:rPr>
                <w:rFonts w:ascii="Times New Roman" w:eastAsia="Calibri" w:hAnsi="Times New Roman" w:cs="Times New Roman"/>
                <w:sz w:val="28"/>
                <w:szCs w:val="28"/>
              </w:rPr>
              <w:t>п</w:t>
            </w:r>
            <w:proofErr w:type="gramEnd"/>
            <w:r w:rsidRPr="00015988">
              <w:rPr>
                <w:rFonts w:ascii="Times New Roman" w:eastAsia="Calibri" w:hAnsi="Times New Roman" w:cs="Times New Roman"/>
                <w:sz w:val="28"/>
                <w:szCs w:val="28"/>
              </w:rPr>
              <w:t>/п</w:t>
            </w:r>
          </w:p>
        </w:tc>
        <w:tc>
          <w:tcPr>
            <w:tcW w:w="1547" w:type="dxa"/>
            <w:tcBorders>
              <w:top w:val="single" w:sz="4" w:space="0" w:color="auto"/>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eastAsia="Calibri" w:hAnsi="Times New Roman" w:cs="Times New Roman"/>
                <w:sz w:val="28"/>
                <w:szCs w:val="28"/>
              </w:rPr>
            </w:pPr>
            <w:r w:rsidRPr="00015988">
              <w:rPr>
                <w:rFonts w:ascii="Times New Roman" w:eastAsia="Calibri" w:hAnsi="Times New Roman" w:cs="Times New Roman"/>
                <w:sz w:val="28"/>
                <w:szCs w:val="28"/>
              </w:rPr>
              <w:t>Назва</w:t>
            </w:r>
          </w:p>
        </w:tc>
        <w:tc>
          <w:tcPr>
            <w:tcW w:w="2457" w:type="dxa"/>
            <w:tcBorders>
              <w:top w:val="single" w:sz="4" w:space="0" w:color="auto"/>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Проаналізовано зерен</w:t>
            </w:r>
          </w:p>
        </w:tc>
        <w:tc>
          <w:tcPr>
            <w:tcW w:w="3382" w:type="dxa"/>
            <w:tcBorders>
              <w:top w:val="single" w:sz="4" w:space="0" w:color="auto"/>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Зерна з нетиповими спектрами</w:t>
            </w:r>
          </w:p>
        </w:tc>
        <w:tc>
          <w:tcPr>
            <w:tcW w:w="0" w:type="auto"/>
            <w:tcBorders>
              <w:top w:val="single" w:sz="4" w:space="0" w:color="auto"/>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Частка</w:t>
            </w:r>
          </w:p>
        </w:tc>
      </w:tr>
      <w:tr w:rsidR="00B937CE" w:rsidRPr="00015988" w:rsidTr="00E225F7">
        <w:trPr>
          <w:trHeight w:val="20"/>
          <w:jc w:val="center"/>
        </w:trPr>
        <w:tc>
          <w:tcPr>
            <w:tcW w:w="0" w:type="auto"/>
            <w:tcBorders>
              <w:top w:val="nil"/>
              <w:left w:val="single" w:sz="4" w:space="0" w:color="auto"/>
              <w:bottom w:val="single" w:sz="4" w:space="0" w:color="auto"/>
              <w:right w:val="single" w:sz="4" w:space="0" w:color="auto"/>
            </w:tcBorders>
            <w:shd w:val="clear" w:color="auto" w:fill="auto"/>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1</w:t>
            </w:r>
          </w:p>
        </w:tc>
        <w:tc>
          <w:tcPr>
            <w:tcW w:w="1547" w:type="dxa"/>
            <w:tcBorders>
              <w:top w:val="nil"/>
              <w:left w:val="nil"/>
              <w:bottom w:val="single" w:sz="4" w:space="0" w:color="auto"/>
              <w:right w:val="single" w:sz="4" w:space="0" w:color="auto"/>
            </w:tcBorders>
            <w:shd w:val="clear" w:color="auto" w:fill="auto"/>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УР 9 зс</w:t>
            </w:r>
          </w:p>
        </w:tc>
        <w:tc>
          <w:tcPr>
            <w:tcW w:w="2457" w:type="dxa"/>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12</w:t>
            </w:r>
          </w:p>
        </w:tc>
        <w:tc>
          <w:tcPr>
            <w:tcW w:w="3382" w:type="dxa"/>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5</w:t>
            </w:r>
          </w:p>
        </w:tc>
        <w:tc>
          <w:tcPr>
            <w:tcW w:w="0" w:type="auto"/>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5/12</w:t>
            </w:r>
          </w:p>
        </w:tc>
      </w:tr>
      <w:tr w:rsidR="00B937CE" w:rsidRPr="00015988" w:rsidTr="00E225F7">
        <w:trPr>
          <w:trHeight w:val="20"/>
          <w:jc w:val="center"/>
        </w:trPr>
        <w:tc>
          <w:tcPr>
            <w:tcW w:w="0" w:type="auto"/>
            <w:tcBorders>
              <w:top w:val="nil"/>
              <w:left w:val="single" w:sz="4" w:space="0" w:color="auto"/>
              <w:bottom w:val="single" w:sz="4" w:space="0" w:color="auto"/>
              <w:right w:val="single" w:sz="4" w:space="0" w:color="auto"/>
            </w:tcBorders>
            <w:shd w:val="clear" w:color="auto" w:fill="auto"/>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2</w:t>
            </w:r>
          </w:p>
        </w:tc>
        <w:tc>
          <w:tcPr>
            <w:tcW w:w="1547" w:type="dxa"/>
            <w:tcBorders>
              <w:top w:val="nil"/>
              <w:left w:val="nil"/>
              <w:bottom w:val="single" w:sz="4" w:space="0" w:color="auto"/>
              <w:right w:val="single" w:sz="4" w:space="0" w:color="auto"/>
            </w:tcBorders>
            <w:shd w:val="clear" w:color="auto" w:fill="auto"/>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 xml:space="preserve">УР 331 </w:t>
            </w:r>
            <w:proofErr w:type="gramStart"/>
            <w:r w:rsidRPr="00015988">
              <w:rPr>
                <w:rFonts w:ascii="Times New Roman" w:hAnsi="Times New Roman" w:cs="Times New Roman"/>
                <w:color w:val="000000"/>
                <w:sz w:val="28"/>
                <w:szCs w:val="28"/>
              </w:rPr>
              <w:t>св</w:t>
            </w:r>
            <w:proofErr w:type="gramEnd"/>
          </w:p>
        </w:tc>
        <w:tc>
          <w:tcPr>
            <w:tcW w:w="2457" w:type="dxa"/>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12</w:t>
            </w:r>
          </w:p>
        </w:tc>
        <w:tc>
          <w:tcPr>
            <w:tcW w:w="3382" w:type="dxa"/>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5</w:t>
            </w:r>
          </w:p>
        </w:tc>
        <w:tc>
          <w:tcPr>
            <w:tcW w:w="0" w:type="auto"/>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5/12</w:t>
            </w:r>
          </w:p>
        </w:tc>
      </w:tr>
      <w:tr w:rsidR="00B937CE" w:rsidRPr="00015988" w:rsidTr="00E225F7">
        <w:trPr>
          <w:trHeight w:val="20"/>
          <w:jc w:val="center"/>
        </w:trPr>
        <w:tc>
          <w:tcPr>
            <w:tcW w:w="0" w:type="auto"/>
            <w:tcBorders>
              <w:top w:val="nil"/>
              <w:left w:val="single" w:sz="4" w:space="0" w:color="auto"/>
              <w:bottom w:val="single" w:sz="4" w:space="0" w:color="auto"/>
              <w:right w:val="single" w:sz="4" w:space="0" w:color="auto"/>
            </w:tcBorders>
            <w:shd w:val="clear" w:color="auto" w:fill="auto"/>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3</w:t>
            </w:r>
          </w:p>
        </w:tc>
        <w:tc>
          <w:tcPr>
            <w:tcW w:w="1547" w:type="dxa"/>
            <w:tcBorders>
              <w:top w:val="nil"/>
              <w:left w:val="nil"/>
              <w:bottom w:val="single" w:sz="4" w:space="0" w:color="auto"/>
              <w:right w:val="single" w:sz="4" w:space="0" w:color="auto"/>
            </w:tcBorders>
            <w:shd w:val="clear" w:color="auto" w:fill="auto"/>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УР 12 зс</w:t>
            </w:r>
          </w:p>
        </w:tc>
        <w:tc>
          <w:tcPr>
            <w:tcW w:w="2457" w:type="dxa"/>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12</w:t>
            </w:r>
          </w:p>
        </w:tc>
        <w:tc>
          <w:tcPr>
            <w:tcW w:w="3382" w:type="dxa"/>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4</w:t>
            </w:r>
          </w:p>
        </w:tc>
        <w:tc>
          <w:tcPr>
            <w:tcW w:w="0" w:type="auto"/>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1/3</w:t>
            </w:r>
          </w:p>
        </w:tc>
      </w:tr>
      <w:tr w:rsidR="00B937CE" w:rsidRPr="00015988" w:rsidTr="00E225F7">
        <w:trPr>
          <w:trHeight w:val="20"/>
          <w:jc w:val="center"/>
        </w:trPr>
        <w:tc>
          <w:tcPr>
            <w:tcW w:w="0" w:type="auto"/>
            <w:tcBorders>
              <w:top w:val="nil"/>
              <w:left w:val="single" w:sz="4" w:space="0" w:color="auto"/>
              <w:bottom w:val="single" w:sz="4" w:space="0" w:color="auto"/>
              <w:right w:val="single" w:sz="4" w:space="0" w:color="auto"/>
            </w:tcBorders>
            <w:shd w:val="clear" w:color="auto" w:fill="auto"/>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4</w:t>
            </w:r>
          </w:p>
        </w:tc>
        <w:tc>
          <w:tcPr>
            <w:tcW w:w="1547" w:type="dxa"/>
            <w:tcBorders>
              <w:top w:val="nil"/>
              <w:left w:val="nil"/>
              <w:bottom w:val="single" w:sz="4" w:space="0" w:color="auto"/>
              <w:right w:val="single" w:sz="4" w:space="0" w:color="auto"/>
            </w:tcBorders>
            <w:shd w:val="clear" w:color="auto" w:fill="auto"/>
            <w:hideMark/>
          </w:tcPr>
          <w:p w:rsidR="00B937CE" w:rsidRPr="00015988" w:rsidRDefault="00B937CE" w:rsidP="00E225F7">
            <w:pPr>
              <w:spacing w:after="0" w:line="240" w:lineRule="auto"/>
              <w:jc w:val="both"/>
              <w:rPr>
                <w:rFonts w:ascii="Times New Roman" w:hAnsi="Times New Roman" w:cs="Times New Roman"/>
                <w:color w:val="000000"/>
                <w:sz w:val="28"/>
                <w:szCs w:val="28"/>
              </w:rPr>
            </w:pPr>
            <w:proofErr w:type="gramStart"/>
            <w:r w:rsidRPr="00015988">
              <w:rPr>
                <w:rFonts w:ascii="Times New Roman" w:hAnsi="Times New Roman" w:cs="Times New Roman"/>
                <w:color w:val="000000"/>
                <w:sz w:val="28"/>
                <w:szCs w:val="28"/>
              </w:rPr>
              <w:t>Р</w:t>
            </w:r>
            <w:proofErr w:type="gramEnd"/>
            <w:r w:rsidRPr="00015988">
              <w:rPr>
                <w:rFonts w:ascii="Times New Roman" w:hAnsi="Times New Roman" w:cs="Times New Roman"/>
                <w:color w:val="000000"/>
                <w:sz w:val="28"/>
                <w:szCs w:val="28"/>
              </w:rPr>
              <w:t>іст СВ</w:t>
            </w:r>
          </w:p>
        </w:tc>
        <w:tc>
          <w:tcPr>
            <w:tcW w:w="2457" w:type="dxa"/>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12</w:t>
            </w:r>
          </w:p>
        </w:tc>
        <w:tc>
          <w:tcPr>
            <w:tcW w:w="3382" w:type="dxa"/>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1</w:t>
            </w:r>
          </w:p>
        </w:tc>
        <w:tc>
          <w:tcPr>
            <w:tcW w:w="0" w:type="auto"/>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lang w:val="en-US"/>
              </w:rPr>
            </w:pPr>
            <w:r w:rsidRPr="00015988">
              <w:rPr>
                <w:rFonts w:ascii="Times New Roman" w:hAnsi="Times New Roman" w:cs="Times New Roman"/>
                <w:color w:val="000000"/>
                <w:sz w:val="28"/>
                <w:szCs w:val="28"/>
              </w:rPr>
              <w:t>1/1</w:t>
            </w:r>
            <w:r w:rsidRPr="00015988">
              <w:rPr>
                <w:rFonts w:ascii="Times New Roman" w:hAnsi="Times New Roman" w:cs="Times New Roman"/>
                <w:color w:val="000000"/>
                <w:sz w:val="28"/>
                <w:szCs w:val="28"/>
                <w:lang w:val="en-US"/>
              </w:rPr>
              <w:t>3</w:t>
            </w:r>
          </w:p>
        </w:tc>
      </w:tr>
      <w:tr w:rsidR="00B937CE" w:rsidRPr="00015988" w:rsidTr="00E225F7">
        <w:trPr>
          <w:trHeight w:val="20"/>
          <w:jc w:val="center"/>
        </w:trPr>
        <w:tc>
          <w:tcPr>
            <w:tcW w:w="0" w:type="auto"/>
            <w:tcBorders>
              <w:top w:val="nil"/>
              <w:left w:val="single" w:sz="4" w:space="0" w:color="auto"/>
              <w:bottom w:val="single" w:sz="4" w:space="0" w:color="auto"/>
              <w:right w:val="single" w:sz="4" w:space="0" w:color="auto"/>
            </w:tcBorders>
            <w:shd w:val="clear" w:color="auto" w:fill="auto"/>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5</w:t>
            </w:r>
          </w:p>
        </w:tc>
        <w:tc>
          <w:tcPr>
            <w:tcW w:w="1547" w:type="dxa"/>
            <w:tcBorders>
              <w:top w:val="nil"/>
              <w:left w:val="nil"/>
              <w:bottom w:val="single" w:sz="4" w:space="0" w:color="auto"/>
              <w:right w:val="single" w:sz="4" w:space="0" w:color="auto"/>
            </w:tcBorders>
            <w:shd w:val="clear" w:color="auto" w:fill="auto"/>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 xml:space="preserve">Рушник </w:t>
            </w:r>
            <w:proofErr w:type="gramStart"/>
            <w:r w:rsidRPr="00015988">
              <w:rPr>
                <w:rFonts w:ascii="Times New Roman" w:hAnsi="Times New Roman" w:cs="Times New Roman"/>
                <w:color w:val="000000"/>
                <w:sz w:val="28"/>
                <w:szCs w:val="28"/>
              </w:rPr>
              <w:t>СВ</w:t>
            </w:r>
            <w:proofErr w:type="gramEnd"/>
          </w:p>
        </w:tc>
        <w:tc>
          <w:tcPr>
            <w:tcW w:w="2457" w:type="dxa"/>
            <w:tcBorders>
              <w:top w:val="nil"/>
              <w:left w:val="nil"/>
              <w:bottom w:val="single" w:sz="4" w:space="0" w:color="auto"/>
              <w:right w:val="single" w:sz="4" w:space="0" w:color="auto"/>
            </w:tcBorders>
            <w:shd w:val="clear" w:color="auto" w:fill="auto"/>
            <w:noWrap/>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13</w:t>
            </w:r>
          </w:p>
        </w:tc>
        <w:tc>
          <w:tcPr>
            <w:tcW w:w="3382" w:type="dxa"/>
            <w:tcBorders>
              <w:top w:val="nil"/>
              <w:left w:val="nil"/>
              <w:bottom w:val="single" w:sz="4" w:space="0" w:color="auto"/>
              <w:right w:val="single" w:sz="4" w:space="0" w:color="auto"/>
            </w:tcBorders>
            <w:shd w:val="clear" w:color="auto" w:fill="auto"/>
            <w:noWrap/>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2*</w:t>
            </w:r>
          </w:p>
        </w:tc>
        <w:tc>
          <w:tcPr>
            <w:tcW w:w="0" w:type="auto"/>
            <w:tcBorders>
              <w:top w:val="nil"/>
              <w:left w:val="nil"/>
              <w:bottom w:val="single" w:sz="4" w:space="0" w:color="auto"/>
              <w:right w:val="single" w:sz="4" w:space="0" w:color="auto"/>
            </w:tcBorders>
            <w:shd w:val="clear" w:color="auto" w:fill="auto"/>
            <w:noWrap/>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1/6</w:t>
            </w:r>
          </w:p>
        </w:tc>
      </w:tr>
      <w:tr w:rsidR="00B937CE" w:rsidRPr="00015988" w:rsidTr="00E225F7">
        <w:trPr>
          <w:trHeight w:val="20"/>
          <w:jc w:val="center"/>
        </w:trPr>
        <w:tc>
          <w:tcPr>
            <w:tcW w:w="0" w:type="auto"/>
            <w:tcBorders>
              <w:top w:val="nil"/>
              <w:left w:val="single" w:sz="4" w:space="0" w:color="auto"/>
              <w:bottom w:val="single" w:sz="4" w:space="0" w:color="auto"/>
              <w:right w:val="single" w:sz="4" w:space="0" w:color="auto"/>
            </w:tcBorders>
            <w:shd w:val="clear" w:color="auto" w:fill="auto"/>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6</w:t>
            </w:r>
          </w:p>
        </w:tc>
        <w:tc>
          <w:tcPr>
            <w:tcW w:w="1547" w:type="dxa"/>
            <w:tcBorders>
              <w:top w:val="nil"/>
              <w:left w:val="nil"/>
              <w:bottom w:val="single" w:sz="4" w:space="0" w:color="auto"/>
              <w:right w:val="single" w:sz="4" w:space="0" w:color="auto"/>
            </w:tcBorders>
            <w:shd w:val="clear" w:color="auto" w:fill="auto"/>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Річка</w:t>
            </w:r>
            <w:proofErr w:type="gramStart"/>
            <w:r w:rsidRPr="00015988">
              <w:rPr>
                <w:rFonts w:ascii="Times New Roman" w:hAnsi="Times New Roman" w:cs="Times New Roman"/>
                <w:color w:val="000000"/>
                <w:sz w:val="28"/>
                <w:szCs w:val="28"/>
              </w:rPr>
              <w:t xml:space="preserve"> С</w:t>
            </w:r>
            <w:proofErr w:type="gramEnd"/>
          </w:p>
        </w:tc>
        <w:tc>
          <w:tcPr>
            <w:tcW w:w="2457" w:type="dxa"/>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13</w:t>
            </w:r>
          </w:p>
        </w:tc>
        <w:tc>
          <w:tcPr>
            <w:tcW w:w="3382" w:type="dxa"/>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2</w:t>
            </w:r>
          </w:p>
        </w:tc>
        <w:tc>
          <w:tcPr>
            <w:tcW w:w="0" w:type="auto"/>
            <w:tcBorders>
              <w:top w:val="nil"/>
              <w:left w:val="nil"/>
              <w:bottom w:val="single" w:sz="4" w:space="0" w:color="auto"/>
              <w:right w:val="single" w:sz="4" w:space="0" w:color="auto"/>
            </w:tcBorders>
            <w:shd w:val="clear" w:color="auto" w:fill="auto"/>
            <w:noWrap/>
            <w:hideMark/>
          </w:tcPr>
          <w:p w:rsidR="00B937CE" w:rsidRPr="00015988" w:rsidRDefault="00B937CE" w:rsidP="00E225F7">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2/13</w:t>
            </w:r>
          </w:p>
        </w:tc>
      </w:tr>
    </w:tbl>
    <w:p w:rsidR="00B937CE" w:rsidRPr="00015988" w:rsidRDefault="00B937CE" w:rsidP="00B937CE">
      <w:pPr>
        <w:spacing w:after="0" w:line="240" w:lineRule="auto"/>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 Решта 11 зерен  представлені 2 групами спектрів у спі</w:t>
      </w:r>
      <w:proofErr w:type="gramStart"/>
      <w:r w:rsidRPr="00015988">
        <w:rPr>
          <w:rFonts w:ascii="Times New Roman" w:hAnsi="Times New Roman" w:cs="Times New Roman"/>
          <w:color w:val="000000"/>
          <w:sz w:val="28"/>
          <w:szCs w:val="28"/>
        </w:rPr>
        <w:t>вв</w:t>
      </w:r>
      <w:proofErr w:type="gramEnd"/>
      <w:r w:rsidRPr="00015988">
        <w:rPr>
          <w:rFonts w:ascii="Times New Roman" w:hAnsi="Times New Roman" w:cs="Times New Roman"/>
          <w:color w:val="000000"/>
          <w:sz w:val="28"/>
          <w:szCs w:val="28"/>
        </w:rPr>
        <w:t>ідношенні 5:6</w:t>
      </w:r>
    </w:p>
    <w:p w:rsidR="00B937CE" w:rsidRPr="00015988" w:rsidRDefault="00B937CE" w:rsidP="00B937CE">
      <w:pPr>
        <w:spacing w:after="0" w:line="240" w:lineRule="auto"/>
        <w:ind w:firstLine="567"/>
        <w:rPr>
          <w:rFonts w:ascii="Times New Roman" w:hAnsi="Times New Roman" w:cs="Times New Roman"/>
          <w:color w:val="000000"/>
          <w:sz w:val="28"/>
          <w:szCs w:val="28"/>
        </w:rPr>
      </w:pPr>
      <w:r w:rsidRPr="00015988">
        <w:rPr>
          <w:rFonts w:ascii="Times New Roman" w:hAnsi="Times New Roman" w:cs="Times New Roman"/>
          <w:color w:val="000000"/>
          <w:sz w:val="28"/>
          <w:szCs w:val="28"/>
        </w:rPr>
        <w:t xml:space="preserve">Результати аналізу показують, що сорти і гібриди є гетерогенними. У </w:t>
      </w:r>
      <w:proofErr w:type="gramStart"/>
      <w:r w:rsidRPr="00015988">
        <w:rPr>
          <w:rFonts w:ascii="Times New Roman" w:hAnsi="Times New Roman" w:cs="Times New Roman"/>
          <w:color w:val="000000"/>
          <w:sz w:val="28"/>
          <w:szCs w:val="28"/>
        </w:rPr>
        <w:t>л</w:t>
      </w:r>
      <w:proofErr w:type="gramEnd"/>
      <w:r w:rsidRPr="00015988">
        <w:rPr>
          <w:rFonts w:ascii="Times New Roman" w:hAnsi="Times New Roman" w:cs="Times New Roman"/>
          <w:color w:val="000000"/>
          <w:sz w:val="28"/>
          <w:szCs w:val="28"/>
        </w:rPr>
        <w:t>іній частота нетипових спектрів  1/3-5/12.</w:t>
      </w:r>
    </w:p>
    <w:p w:rsidR="00B937CE" w:rsidRPr="00015988" w:rsidRDefault="00B937CE" w:rsidP="00B937CE">
      <w:pPr>
        <w:spacing w:after="0" w:line="240" w:lineRule="auto"/>
        <w:ind w:firstLine="567"/>
        <w:jc w:val="both"/>
        <w:rPr>
          <w:rFonts w:ascii="Times New Roman" w:hAnsi="Times New Roman" w:cs="Times New Roman"/>
          <w:color w:val="000000"/>
          <w:sz w:val="28"/>
          <w:szCs w:val="28"/>
        </w:rPr>
      </w:pPr>
      <w:r w:rsidRPr="00015988">
        <w:rPr>
          <w:rFonts w:ascii="Times New Roman" w:hAnsi="Times New Roman" w:cs="Times New Roman"/>
          <w:color w:val="000000"/>
          <w:sz w:val="28"/>
          <w:szCs w:val="28"/>
        </w:rPr>
        <w:t>У гібридів Ріст СВ і Річка</w:t>
      </w:r>
      <w:proofErr w:type="gramStart"/>
      <w:r w:rsidRPr="00015988">
        <w:rPr>
          <w:rFonts w:ascii="Times New Roman" w:hAnsi="Times New Roman" w:cs="Times New Roman"/>
          <w:color w:val="000000"/>
          <w:sz w:val="28"/>
          <w:szCs w:val="28"/>
        </w:rPr>
        <w:t xml:space="preserve"> С</w:t>
      </w:r>
      <w:proofErr w:type="gramEnd"/>
      <w:r w:rsidRPr="00015988">
        <w:rPr>
          <w:rFonts w:ascii="Times New Roman" w:hAnsi="Times New Roman" w:cs="Times New Roman"/>
          <w:color w:val="000000"/>
          <w:sz w:val="28"/>
          <w:szCs w:val="28"/>
        </w:rPr>
        <w:t xml:space="preserve"> виявлено нетипові спектри з частотою 1/13 і 2/13. Зерна гібрида Рушник </w:t>
      </w:r>
      <w:proofErr w:type="gramStart"/>
      <w:r w:rsidRPr="00015988">
        <w:rPr>
          <w:rFonts w:ascii="Times New Roman" w:hAnsi="Times New Roman" w:cs="Times New Roman"/>
          <w:color w:val="000000"/>
          <w:sz w:val="28"/>
          <w:szCs w:val="28"/>
        </w:rPr>
        <w:t>СВ</w:t>
      </w:r>
      <w:proofErr w:type="gramEnd"/>
      <w:r w:rsidRPr="00015988">
        <w:rPr>
          <w:rFonts w:ascii="Times New Roman" w:hAnsi="Times New Roman" w:cs="Times New Roman"/>
          <w:color w:val="000000"/>
          <w:sz w:val="28"/>
          <w:szCs w:val="28"/>
        </w:rPr>
        <w:t xml:space="preserve"> за зеїновими спектрами можна розділити на 2 групи  у співвідношенні 5:6, що свідчить про гетерогенність батьківських ліній.</w:t>
      </w:r>
    </w:p>
    <w:p w:rsidR="00B937CE" w:rsidRPr="00015988" w:rsidRDefault="00B937CE" w:rsidP="00B937CE">
      <w:pPr>
        <w:spacing w:after="0" w:line="240" w:lineRule="auto"/>
        <w:ind w:firstLine="567"/>
        <w:jc w:val="both"/>
        <w:rPr>
          <w:rFonts w:ascii="Times New Roman" w:hAnsi="Times New Roman" w:cs="Times New Roman"/>
          <w:sz w:val="28"/>
          <w:szCs w:val="28"/>
        </w:rPr>
      </w:pPr>
      <w:r w:rsidRPr="00015988">
        <w:rPr>
          <w:rFonts w:ascii="Times New Roman" w:hAnsi="Times New Roman" w:cs="Times New Roman"/>
          <w:color w:val="000000"/>
          <w:sz w:val="28"/>
          <w:szCs w:val="28"/>
        </w:rPr>
        <w:t xml:space="preserve">Рекомендується провести очистку самозапилених ліній  шляхом пересіву і </w:t>
      </w:r>
      <w:proofErr w:type="gramStart"/>
      <w:r w:rsidRPr="00015988">
        <w:rPr>
          <w:rFonts w:ascii="Times New Roman" w:hAnsi="Times New Roman" w:cs="Times New Roman"/>
          <w:color w:val="000000"/>
          <w:sz w:val="28"/>
          <w:szCs w:val="28"/>
        </w:rPr>
        <w:t>маркерного</w:t>
      </w:r>
      <w:proofErr w:type="gramEnd"/>
      <w:r w:rsidRPr="00015988">
        <w:rPr>
          <w:rFonts w:ascii="Times New Roman" w:hAnsi="Times New Roman" w:cs="Times New Roman"/>
          <w:color w:val="000000"/>
          <w:sz w:val="28"/>
          <w:szCs w:val="28"/>
        </w:rPr>
        <w:t xml:space="preserve"> добору.</w:t>
      </w:r>
      <w:r w:rsidRPr="00015988">
        <w:rPr>
          <w:rFonts w:ascii="Times New Roman" w:eastAsia="Calibri" w:hAnsi="Times New Roman" w:cs="Times New Roman"/>
          <w:sz w:val="28"/>
          <w:szCs w:val="28"/>
        </w:rPr>
        <w:t xml:space="preserve"> </w:t>
      </w:r>
    </w:p>
    <w:p w:rsidR="00B937CE" w:rsidRPr="00B937CE" w:rsidRDefault="00B937CE" w:rsidP="00763052">
      <w:pPr>
        <w:spacing w:after="0" w:line="240" w:lineRule="auto"/>
        <w:ind w:firstLine="567"/>
        <w:jc w:val="both"/>
        <w:rPr>
          <w:rFonts w:ascii="Times New Roman" w:eastAsia="Calibri" w:hAnsi="Times New Roman" w:cs="Times New Roman"/>
          <w:sz w:val="28"/>
          <w:szCs w:val="28"/>
        </w:rPr>
      </w:pPr>
    </w:p>
    <w:p w:rsidR="004D0AED" w:rsidRPr="00D4195B" w:rsidRDefault="004D0AED" w:rsidP="004D0AED">
      <w:pPr>
        <w:spacing w:after="120" w:line="240" w:lineRule="auto"/>
        <w:rPr>
          <w:rFonts w:ascii="Times New Roman" w:hAnsi="Times New Roman" w:cs="Times New Roman"/>
          <w:sz w:val="28"/>
          <w:szCs w:val="28"/>
          <w:lang w:val="uk-UA"/>
        </w:rPr>
      </w:pPr>
      <w:r w:rsidRPr="00D4195B">
        <w:rPr>
          <w:rFonts w:ascii="Times New Roman" w:hAnsi="Times New Roman" w:cs="Times New Roman"/>
          <w:b/>
          <w:sz w:val="28"/>
          <w:szCs w:val="28"/>
          <w:lang w:val="uk-UA"/>
        </w:rPr>
        <w:t>УДК 631.527:633.15-021.</w:t>
      </w:r>
      <w:r w:rsidRPr="00D4195B">
        <w:rPr>
          <w:rFonts w:ascii="Times New Roman" w:hAnsi="Times New Roman" w:cs="Times New Roman"/>
          <w:sz w:val="28"/>
          <w:szCs w:val="28"/>
          <w:lang w:val="uk-UA"/>
        </w:rPr>
        <w:t>4</w:t>
      </w:r>
    </w:p>
    <w:p w:rsidR="004D0AED" w:rsidRDefault="004D0AED" w:rsidP="004D0AED">
      <w:pPr>
        <w:spacing w:after="12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ЦІННІСТЬ ВИХІДНОГО МАТЕРІАЛУ КУКУРУДЗИ ПРИ СЕЛЕКЦІЇ НА ЯКІСТЬ ЗЕРНА</w:t>
      </w:r>
    </w:p>
    <w:p w:rsidR="004D0AED" w:rsidRDefault="004D0AED" w:rsidP="004D0AED">
      <w:pPr>
        <w:spacing w:after="0" w:line="240" w:lineRule="auto"/>
        <w:jc w:val="right"/>
        <w:rPr>
          <w:rFonts w:ascii="Times New Roman" w:hAnsi="Times New Roman" w:cs="Times New Roman"/>
          <w:sz w:val="28"/>
          <w:szCs w:val="28"/>
          <w:lang w:val="uk-UA"/>
        </w:rPr>
      </w:pPr>
      <w:r w:rsidRPr="00D4195B">
        <w:rPr>
          <w:rFonts w:ascii="Times New Roman" w:hAnsi="Times New Roman" w:cs="Times New Roman"/>
          <w:b/>
          <w:sz w:val="28"/>
          <w:szCs w:val="28"/>
          <w:lang w:val="uk-UA"/>
        </w:rPr>
        <w:t>В.Л. Жемойда,</w:t>
      </w:r>
      <w:r>
        <w:rPr>
          <w:rFonts w:ascii="Times New Roman" w:hAnsi="Times New Roman" w:cs="Times New Roman"/>
          <w:sz w:val="28"/>
          <w:szCs w:val="28"/>
          <w:lang w:val="uk-UA"/>
        </w:rPr>
        <w:t xml:space="preserve"> </w:t>
      </w:r>
      <w:r w:rsidRPr="00D4195B">
        <w:rPr>
          <w:rFonts w:ascii="Times New Roman" w:hAnsi="Times New Roman" w:cs="Times New Roman"/>
          <w:i/>
          <w:sz w:val="28"/>
          <w:szCs w:val="28"/>
          <w:lang w:val="uk-UA"/>
        </w:rPr>
        <w:t>кандидат с.-г. наук</w:t>
      </w:r>
    </w:p>
    <w:p w:rsidR="004D0AED" w:rsidRPr="00D4195B" w:rsidRDefault="004D0AED" w:rsidP="004D0AED">
      <w:pPr>
        <w:spacing w:after="0" w:line="240" w:lineRule="auto"/>
        <w:jc w:val="right"/>
        <w:rPr>
          <w:rFonts w:ascii="Times New Roman" w:hAnsi="Times New Roman" w:cs="Times New Roman"/>
          <w:sz w:val="28"/>
          <w:szCs w:val="28"/>
          <w:lang w:val="uk-UA"/>
        </w:rPr>
      </w:pPr>
      <w:r w:rsidRPr="00D4195B">
        <w:rPr>
          <w:rFonts w:ascii="Times New Roman" w:hAnsi="Times New Roman" w:cs="Times New Roman"/>
          <w:b/>
          <w:sz w:val="28"/>
          <w:szCs w:val="28"/>
          <w:lang w:val="uk-UA"/>
        </w:rPr>
        <w:t>Р.О.</w:t>
      </w:r>
      <w:r>
        <w:rPr>
          <w:rFonts w:ascii="Times New Roman" w:hAnsi="Times New Roman" w:cs="Times New Roman"/>
          <w:sz w:val="28"/>
          <w:szCs w:val="28"/>
          <w:lang w:val="uk-UA"/>
        </w:rPr>
        <w:t xml:space="preserve"> </w:t>
      </w:r>
      <w:r w:rsidRPr="00D4195B">
        <w:rPr>
          <w:rFonts w:ascii="Times New Roman" w:hAnsi="Times New Roman" w:cs="Times New Roman"/>
          <w:b/>
          <w:sz w:val="28"/>
          <w:szCs w:val="28"/>
          <w:lang w:val="uk-UA"/>
        </w:rPr>
        <w:t>Спряжка</w:t>
      </w:r>
      <w:r>
        <w:rPr>
          <w:rFonts w:ascii="Times New Roman" w:hAnsi="Times New Roman" w:cs="Times New Roman"/>
          <w:sz w:val="28"/>
          <w:szCs w:val="28"/>
          <w:lang w:val="uk-UA"/>
        </w:rPr>
        <w:t xml:space="preserve">, </w:t>
      </w:r>
      <w:r w:rsidRPr="00D4195B">
        <w:rPr>
          <w:rFonts w:ascii="Times New Roman" w:hAnsi="Times New Roman" w:cs="Times New Roman"/>
          <w:i/>
          <w:sz w:val="28"/>
          <w:szCs w:val="28"/>
          <w:lang w:val="uk-UA"/>
        </w:rPr>
        <w:t>аспірант</w:t>
      </w:r>
    </w:p>
    <w:p w:rsidR="004D0AED" w:rsidRDefault="004D0AED" w:rsidP="004D0AED">
      <w:pPr>
        <w:spacing w:after="0" w:line="240" w:lineRule="auto"/>
        <w:jc w:val="right"/>
        <w:rPr>
          <w:rFonts w:ascii="Times New Roman" w:hAnsi="Times New Roman" w:cs="Times New Roman"/>
          <w:sz w:val="28"/>
          <w:szCs w:val="28"/>
          <w:lang w:val="uk-UA"/>
        </w:rPr>
      </w:pPr>
      <w:r w:rsidRPr="00D4195B">
        <w:rPr>
          <w:rFonts w:ascii="Times New Roman" w:hAnsi="Times New Roman" w:cs="Times New Roman"/>
          <w:b/>
          <w:sz w:val="28"/>
          <w:szCs w:val="28"/>
          <w:lang w:val="uk-UA"/>
        </w:rPr>
        <w:t>В.І. Альохін,</w:t>
      </w:r>
      <w:r>
        <w:rPr>
          <w:rFonts w:ascii="Times New Roman" w:hAnsi="Times New Roman" w:cs="Times New Roman"/>
          <w:sz w:val="28"/>
          <w:szCs w:val="28"/>
          <w:lang w:val="uk-UA"/>
        </w:rPr>
        <w:t xml:space="preserve"> </w:t>
      </w:r>
      <w:r w:rsidRPr="00D4195B">
        <w:rPr>
          <w:rFonts w:ascii="Times New Roman" w:hAnsi="Times New Roman" w:cs="Times New Roman"/>
          <w:i/>
          <w:sz w:val="28"/>
          <w:szCs w:val="28"/>
          <w:lang w:val="uk-UA"/>
        </w:rPr>
        <w:t>кандидат с.-г. наук</w:t>
      </w:r>
    </w:p>
    <w:p w:rsidR="004D0AED" w:rsidRPr="007C4CB4" w:rsidRDefault="004D0AED" w:rsidP="004D0AE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4D0AED" w:rsidRDefault="004D0AED" w:rsidP="004D0AED">
      <w:pPr>
        <w:spacing w:after="0" w:line="24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Національний університет біоресурсів і природокористування України</w:t>
      </w:r>
    </w:p>
    <w:p w:rsidR="004D0AED" w:rsidRDefault="004D0AED" w:rsidP="004D0AED">
      <w:pPr>
        <w:spacing w:after="0" w:line="240" w:lineRule="auto"/>
        <w:jc w:val="center"/>
        <w:rPr>
          <w:rFonts w:ascii="Times New Roman" w:hAnsi="Times New Roman" w:cs="Times New Roman"/>
          <w:i/>
          <w:sz w:val="28"/>
          <w:szCs w:val="28"/>
          <w:lang w:val="uk-UA"/>
        </w:rPr>
      </w:pPr>
    </w:p>
    <w:p w:rsidR="004D0AED" w:rsidRDefault="004D0AED" w:rsidP="004D0A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Кукурудза третя в світі за площами вирощування, є стратегічною культурою як для людства в цілому, так і для України зокрема. Використовуючи дану культуру за різними напрямками,  необхідно знати її біохімічний склад та потенціал підвищення тих чи інших конкретних показників. Це може бути як корегування фракційного складу білку та крохмалю, так і їх відсотковий вміст у зерні кукурудзи.</w:t>
      </w:r>
    </w:p>
    <w:p w:rsidR="004D0AED" w:rsidRDefault="004D0AED" w:rsidP="004D0A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Ранжування вихідного матеріалу за певними ознаками на групи, є однією із невід’ємних складових роботи селекціонера. Дана операція дає змогу планувати подальшу роботу із тим, чи іншим селекційним матеріалом.</w:t>
      </w:r>
    </w:p>
    <w:p w:rsidR="004D0AED" w:rsidRDefault="004D0AED" w:rsidP="004D0A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Метою роботи було визначення біохімічних показників в зерні самозапильних ліній кукурудзи з подальшим використанням їх у селекційному процесі.</w:t>
      </w:r>
    </w:p>
    <w:p w:rsidR="004D0AED" w:rsidRDefault="004D0AED" w:rsidP="004D0A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Науковцями кафедри була відібрана колекція із 38 самозапилених ліній кукурудзи із підвищеним вмістом крохмалю та поділена на групи за вмістом білку, олії та крохмалю в зерні згідно класифікатора-довідника виду </w:t>
      </w:r>
      <w:r>
        <w:rPr>
          <w:rFonts w:ascii="Times New Roman" w:hAnsi="Times New Roman" w:cs="Times New Roman"/>
          <w:i/>
          <w:sz w:val="28"/>
          <w:szCs w:val="28"/>
          <w:lang w:val="en-US"/>
        </w:rPr>
        <w:t>Zea</w:t>
      </w:r>
      <w:r w:rsidRPr="00D825E9">
        <w:rPr>
          <w:rFonts w:ascii="Times New Roman" w:hAnsi="Times New Roman" w:cs="Times New Roman"/>
          <w:i/>
          <w:sz w:val="28"/>
          <w:szCs w:val="28"/>
          <w:lang w:val="uk-UA"/>
        </w:rPr>
        <w:t xml:space="preserve"> </w:t>
      </w:r>
      <w:r>
        <w:rPr>
          <w:rFonts w:ascii="Times New Roman" w:hAnsi="Times New Roman" w:cs="Times New Roman"/>
          <w:i/>
          <w:sz w:val="28"/>
          <w:szCs w:val="28"/>
          <w:lang w:val="en-US"/>
        </w:rPr>
        <w:t>Mays</w:t>
      </w:r>
      <w:r w:rsidRPr="00D825E9">
        <w:rPr>
          <w:rFonts w:ascii="Times New Roman" w:hAnsi="Times New Roman" w:cs="Times New Roman"/>
          <w:i/>
          <w:sz w:val="28"/>
          <w:szCs w:val="28"/>
          <w:lang w:val="uk-UA"/>
        </w:rPr>
        <w:t xml:space="preserve"> </w:t>
      </w:r>
      <w:r>
        <w:rPr>
          <w:rFonts w:ascii="Times New Roman" w:hAnsi="Times New Roman" w:cs="Times New Roman"/>
          <w:i/>
          <w:sz w:val="28"/>
          <w:szCs w:val="28"/>
          <w:lang w:val="en-US"/>
        </w:rPr>
        <w:t>L</w:t>
      </w:r>
      <w:r w:rsidRPr="00D825E9">
        <w:rPr>
          <w:rFonts w:ascii="Times New Roman" w:hAnsi="Times New Roman" w:cs="Times New Roman"/>
          <w:i/>
          <w:sz w:val="28"/>
          <w:szCs w:val="28"/>
          <w:lang w:val="uk-UA"/>
        </w:rPr>
        <w:t>.</w:t>
      </w:r>
      <w:r>
        <w:rPr>
          <w:rFonts w:ascii="Times New Roman" w:hAnsi="Times New Roman" w:cs="Times New Roman"/>
          <w:sz w:val="28"/>
          <w:szCs w:val="28"/>
          <w:lang w:val="uk-UA"/>
        </w:rPr>
        <w:t xml:space="preserve"> розробленого науковцями Інституту рослинництва ім. В.Я. Юр</w:t>
      </w:r>
      <w:r w:rsidRPr="001D0312">
        <w:rPr>
          <w:rFonts w:ascii="Times New Roman" w:hAnsi="Times New Roman" w:cs="Times New Roman"/>
          <w:sz w:val="28"/>
          <w:szCs w:val="28"/>
          <w:lang w:val="uk-UA"/>
        </w:rPr>
        <w:t>’</w:t>
      </w:r>
      <w:r>
        <w:rPr>
          <w:rFonts w:ascii="Times New Roman" w:hAnsi="Times New Roman" w:cs="Times New Roman"/>
          <w:sz w:val="28"/>
          <w:szCs w:val="28"/>
          <w:lang w:val="uk-UA"/>
        </w:rPr>
        <w:t>єва НААНУ.</w:t>
      </w:r>
    </w:p>
    <w:p w:rsidR="004D0AED" w:rsidRPr="007439E9" w:rsidRDefault="004D0AED" w:rsidP="004D0A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наведених вище біохімічних показників в зерні кукурудзи проводилися на приладі «</w:t>
      </w:r>
      <w:r>
        <w:rPr>
          <w:rFonts w:ascii="Times New Roman" w:hAnsi="Times New Roman" w:cs="Times New Roman"/>
          <w:sz w:val="28"/>
          <w:szCs w:val="28"/>
          <w:lang w:val="en-US"/>
        </w:rPr>
        <w:t>Infratec</w:t>
      </w:r>
      <w:r w:rsidRPr="001D0312">
        <w:rPr>
          <w:rFonts w:ascii="Times New Roman" w:hAnsi="Times New Roman" w:cs="Times New Roman"/>
          <w:sz w:val="28"/>
          <w:szCs w:val="28"/>
          <w:lang w:val="uk-UA"/>
        </w:rPr>
        <w:t xml:space="preserve"> </w:t>
      </w:r>
      <w:r>
        <w:rPr>
          <w:rFonts w:ascii="Times New Roman" w:hAnsi="Times New Roman" w:cs="Times New Roman"/>
          <w:sz w:val="28"/>
          <w:szCs w:val="28"/>
          <w:lang w:val="en-US"/>
        </w:rPr>
        <w:t>GrainAnalizer</w:t>
      </w:r>
      <w:r>
        <w:rPr>
          <w:rFonts w:ascii="Times New Roman" w:hAnsi="Times New Roman" w:cs="Times New Roman"/>
          <w:sz w:val="28"/>
          <w:szCs w:val="28"/>
          <w:lang w:val="uk-UA"/>
        </w:rPr>
        <w:t>».</w:t>
      </w:r>
    </w:p>
    <w:p w:rsidR="004D0AED" w:rsidRDefault="004D0AED" w:rsidP="004D0A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Високим вмістом білку (12,1-15,0 %) характеризувалися 55,3 % досліджуваних зразків, а середнім (10,0-12,0%) – 44,7 %.</w:t>
      </w:r>
    </w:p>
    <w:p w:rsidR="004D0AED" w:rsidRDefault="004D0AED" w:rsidP="004D0A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вмістом олії поділ відбувався на три групи: із високим вмістом (5,1-7%) – 18,5; із середнім вмістом (3,9-5,0%) – 44,7%; із низьким вмістом (2,6-3,8%) – 36,8%.</w:t>
      </w:r>
    </w:p>
    <w:p w:rsidR="004D0AED" w:rsidRDefault="004D0AED" w:rsidP="004D0A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Усі досліджувані селекційні зразки можна охарактеризувати як зразки із високим (66,0-70,0 %) та дуже високим (понад 70%) вмістом крохмалю, а відсоткове співвідношення склало 26,3 % та 73,7 % відповідно.</w:t>
      </w:r>
    </w:p>
    <w:p w:rsidR="004D0AED" w:rsidRDefault="004D0AED" w:rsidP="004D0A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проведеного розподілу по групам за вмістом крохмалю в зерні кукурудзи для подальшої роботи було відібрано 5 самозапильних тестерних ліній: ВК 13, ВК 69 (носії гену </w:t>
      </w:r>
      <w:r>
        <w:rPr>
          <w:rFonts w:ascii="Times New Roman" w:hAnsi="Times New Roman" w:cs="Times New Roman"/>
          <w:sz w:val="28"/>
          <w:szCs w:val="28"/>
          <w:lang w:val="en-US"/>
        </w:rPr>
        <w:t>wx</w:t>
      </w:r>
      <w:r>
        <w:rPr>
          <w:rFonts w:ascii="Times New Roman" w:hAnsi="Times New Roman" w:cs="Times New Roman"/>
          <w:sz w:val="28"/>
          <w:szCs w:val="28"/>
          <w:lang w:val="uk-UA"/>
        </w:rPr>
        <w:t xml:space="preserve">), АЕ 392, АЕ 801 (носії гену </w:t>
      </w:r>
      <w:r>
        <w:rPr>
          <w:rFonts w:ascii="Times New Roman" w:hAnsi="Times New Roman" w:cs="Times New Roman"/>
          <w:sz w:val="28"/>
          <w:szCs w:val="28"/>
          <w:lang w:val="en-US"/>
        </w:rPr>
        <w:t>ae</w:t>
      </w:r>
      <w:r>
        <w:rPr>
          <w:rFonts w:ascii="Times New Roman" w:hAnsi="Times New Roman" w:cs="Times New Roman"/>
          <w:sz w:val="28"/>
          <w:szCs w:val="28"/>
          <w:lang w:val="uk-UA"/>
        </w:rPr>
        <w:t>)</w:t>
      </w:r>
      <w:r w:rsidRPr="00DA37E4">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українського походження та самозапильна лінія </w:t>
      </w:r>
      <w:r>
        <w:rPr>
          <w:rFonts w:ascii="Times New Roman" w:hAnsi="Times New Roman" w:cs="Times New Roman"/>
          <w:sz w:val="28"/>
          <w:szCs w:val="28"/>
          <w:lang w:val="en-US"/>
        </w:rPr>
        <w:t>Q</w:t>
      </w:r>
      <w:r w:rsidRPr="00DA37E4">
        <w:rPr>
          <w:rFonts w:ascii="Times New Roman" w:hAnsi="Times New Roman" w:cs="Times New Roman"/>
          <w:sz w:val="28"/>
          <w:szCs w:val="28"/>
          <w:lang w:val="uk-UA"/>
        </w:rPr>
        <w:t xml:space="preserve"> 170</w:t>
      </w:r>
      <w:r>
        <w:rPr>
          <w:rFonts w:ascii="Times New Roman" w:hAnsi="Times New Roman" w:cs="Times New Roman"/>
          <w:sz w:val="28"/>
          <w:szCs w:val="28"/>
          <w:lang w:val="uk-UA"/>
        </w:rPr>
        <w:t xml:space="preserve"> канадського походження із якими було проведено відповідні схрещування для визначення успадкування якісних біохімічних показників та комбінаційної здатності.</w:t>
      </w:r>
    </w:p>
    <w:p w:rsidR="007912E0" w:rsidRDefault="007912E0" w:rsidP="004D0AED">
      <w:pPr>
        <w:spacing w:after="0" w:line="240" w:lineRule="auto"/>
        <w:ind w:firstLine="709"/>
        <w:jc w:val="both"/>
        <w:rPr>
          <w:rFonts w:ascii="Times New Roman" w:hAnsi="Times New Roman" w:cs="Times New Roman"/>
          <w:sz w:val="28"/>
          <w:szCs w:val="28"/>
          <w:lang w:val="uk-UA"/>
        </w:rPr>
      </w:pPr>
    </w:p>
    <w:p w:rsidR="007912E0" w:rsidRPr="007912E0" w:rsidRDefault="007912E0" w:rsidP="007912E0">
      <w:pPr>
        <w:spacing w:after="0" w:line="240" w:lineRule="auto"/>
        <w:jc w:val="both"/>
        <w:rPr>
          <w:rFonts w:ascii="Times New Roman" w:eastAsia="Times New Roman" w:hAnsi="Times New Roman" w:cs="Times New Roman"/>
          <w:b/>
          <w:sz w:val="28"/>
          <w:szCs w:val="28"/>
          <w:lang w:val="uk-UA"/>
        </w:rPr>
      </w:pPr>
      <w:r w:rsidRPr="007912E0">
        <w:rPr>
          <w:rFonts w:ascii="Times New Roman" w:eastAsia="Times New Roman" w:hAnsi="Times New Roman" w:cs="Times New Roman"/>
          <w:b/>
          <w:sz w:val="28"/>
          <w:szCs w:val="28"/>
          <w:lang w:val="uk-UA"/>
        </w:rPr>
        <w:t>УДК 633.11:581.5:581.1.036.5:631.559</w:t>
      </w:r>
    </w:p>
    <w:p w:rsidR="007912E0" w:rsidRPr="007912E0" w:rsidRDefault="007912E0" w:rsidP="007912E0">
      <w:pPr>
        <w:spacing w:after="0" w:line="240" w:lineRule="auto"/>
        <w:jc w:val="center"/>
        <w:rPr>
          <w:rFonts w:ascii="Times New Roman" w:eastAsia="Times New Roman" w:hAnsi="Times New Roman" w:cs="Times New Roman"/>
          <w:b/>
          <w:sz w:val="28"/>
          <w:szCs w:val="28"/>
          <w:lang w:val="uk-UA"/>
        </w:rPr>
      </w:pPr>
      <w:r w:rsidRPr="007912E0">
        <w:rPr>
          <w:rFonts w:ascii="Times New Roman" w:eastAsia="Times New Roman" w:hAnsi="Times New Roman" w:cs="Times New Roman"/>
          <w:b/>
          <w:sz w:val="28"/>
          <w:szCs w:val="28"/>
          <w:lang w:val="uk-UA"/>
        </w:rPr>
        <w:t>ФОРМУВАННЯ УРОЖАЙНОСТІ НОВИХ СОРТІВ ПШЕНИЦІ М’ЯКОЇ ОЗИМОЇ В АГРОЦЕНОЗАХ ЛІСОСТЕПУ Й ПОЛІССЯ УКРАЇНИ</w:t>
      </w:r>
    </w:p>
    <w:p w:rsidR="007912E0" w:rsidRPr="007912E0" w:rsidRDefault="007912E0" w:rsidP="007912E0">
      <w:pPr>
        <w:spacing w:after="0" w:line="240" w:lineRule="auto"/>
        <w:jc w:val="both"/>
        <w:rPr>
          <w:rFonts w:ascii="Times New Roman" w:eastAsia="Times New Roman" w:hAnsi="Times New Roman" w:cs="Times New Roman"/>
          <w:b/>
          <w:sz w:val="28"/>
          <w:szCs w:val="28"/>
          <w:lang w:val="uk-UA"/>
        </w:rPr>
      </w:pPr>
    </w:p>
    <w:p w:rsidR="007912E0" w:rsidRPr="007912E0" w:rsidRDefault="007912E0" w:rsidP="007912E0">
      <w:pPr>
        <w:spacing w:after="0" w:line="240" w:lineRule="auto"/>
        <w:jc w:val="right"/>
        <w:rPr>
          <w:rFonts w:ascii="Times New Roman" w:eastAsia="Times New Roman" w:hAnsi="Times New Roman" w:cs="Times New Roman"/>
          <w:sz w:val="28"/>
          <w:szCs w:val="28"/>
        </w:rPr>
      </w:pPr>
      <w:r w:rsidRPr="007912E0">
        <w:rPr>
          <w:rFonts w:ascii="Times New Roman" w:eastAsia="Times New Roman" w:hAnsi="Times New Roman" w:cs="Times New Roman"/>
          <w:b/>
          <w:sz w:val="28"/>
          <w:szCs w:val="28"/>
          <w:lang w:val="uk-UA"/>
        </w:rPr>
        <w:t>Б. В. Близнюк </w:t>
      </w:r>
    </w:p>
    <w:p w:rsidR="007912E0" w:rsidRPr="007912E0" w:rsidRDefault="007912E0" w:rsidP="007912E0">
      <w:pPr>
        <w:spacing w:after="0" w:line="240" w:lineRule="auto"/>
        <w:jc w:val="right"/>
        <w:rPr>
          <w:rFonts w:ascii="Times New Roman" w:eastAsia="Times New Roman" w:hAnsi="Times New Roman" w:cs="Times New Roman"/>
          <w:sz w:val="28"/>
          <w:szCs w:val="28"/>
          <w:lang w:val="uk-UA"/>
        </w:rPr>
      </w:pPr>
      <w:r w:rsidRPr="007912E0">
        <w:rPr>
          <w:rFonts w:ascii="Times New Roman" w:eastAsia="Times New Roman" w:hAnsi="Times New Roman" w:cs="Times New Roman"/>
          <w:b/>
          <w:sz w:val="28"/>
          <w:szCs w:val="28"/>
          <w:lang w:val="uk-UA"/>
        </w:rPr>
        <w:t xml:space="preserve">О. А. Демидов,  </w:t>
      </w:r>
      <w:r w:rsidRPr="007912E0">
        <w:rPr>
          <w:rFonts w:ascii="Times New Roman" w:eastAsia="Times New Roman" w:hAnsi="Times New Roman" w:cs="Times New Roman"/>
          <w:i/>
          <w:sz w:val="28"/>
          <w:szCs w:val="28"/>
          <w:lang w:val="uk-UA"/>
        </w:rPr>
        <w:t>доктор с.-г наук</w:t>
      </w:r>
    </w:p>
    <w:p w:rsidR="007912E0" w:rsidRPr="007912E0" w:rsidRDefault="007912E0" w:rsidP="007912E0">
      <w:pPr>
        <w:spacing w:after="0" w:line="240" w:lineRule="auto"/>
        <w:jc w:val="right"/>
        <w:rPr>
          <w:rFonts w:ascii="Times New Roman" w:eastAsia="Times New Roman" w:hAnsi="Times New Roman" w:cs="Times New Roman"/>
          <w:sz w:val="28"/>
          <w:szCs w:val="28"/>
          <w:lang w:val="uk-UA"/>
        </w:rPr>
      </w:pPr>
      <w:r w:rsidRPr="007912E0">
        <w:rPr>
          <w:rFonts w:ascii="Times New Roman" w:eastAsia="Times New Roman" w:hAnsi="Times New Roman" w:cs="Times New Roman"/>
          <w:b/>
          <w:sz w:val="28"/>
          <w:szCs w:val="28"/>
          <w:lang w:val="uk-UA"/>
        </w:rPr>
        <w:t xml:space="preserve">В. В. Кириленко,  </w:t>
      </w:r>
      <w:r w:rsidRPr="007912E0">
        <w:rPr>
          <w:rFonts w:ascii="Times New Roman" w:eastAsia="Times New Roman" w:hAnsi="Times New Roman" w:cs="Times New Roman"/>
          <w:i/>
          <w:sz w:val="28"/>
          <w:szCs w:val="28"/>
          <w:lang w:val="uk-UA"/>
        </w:rPr>
        <w:t>доктор с.-г наук</w:t>
      </w:r>
    </w:p>
    <w:p w:rsidR="007912E0" w:rsidRPr="007912E0" w:rsidRDefault="007912E0" w:rsidP="007912E0">
      <w:pPr>
        <w:spacing w:after="0" w:line="240" w:lineRule="auto"/>
        <w:jc w:val="right"/>
        <w:rPr>
          <w:rFonts w:ascii="Times New Roman" w:eastAsia="Times New Roman" w:hAnsi="Times New Roman" w:cs="Times New Roman"/>
          <w:sz w:val="28"/>
          <w:szCs w:val="28"/>
          <w:lang w:val="uk-UA"/>
        </w:rPr>
      </w:pPr>
      <w:r w:rsidRPr="007912E0">
        <w:rPr>
          <w:rFonts w:ascii="Times New Roman" w:eastAsia="Times New Roman" w:hAnsi="Times New Roman" w:cs="Times New Roman"/>
          <w:b/>
          <w:sz w:val="28"/>
          <w:szCs w:val="28"/>
          <w:lang w:val="uk-UA"/>
        </w:rPr>
        <w:t xml:space="preserve">О. В. Гуменюк,  </w:t>
      </w:r>
      <w:r w:rsidRPr="007912E0">
        <w:rPr>
          <w:rFonts w:ascii="Times New Roman" w:eastAsia="Times New Roman" w:hAnsi="Times New Roman" w:cs="Times New Roman"/>
          <w:i/>
          <w:sz w:val="28"/>
          <w:szCs w:val="28"/>
          <w:lang w:val="uk-UA"/>
        </w:rPr>
        <w:t>кандидат с.-г наук</w:t>
      </w:r>
    </w:p>
    <w:p w:rsidR="007912E0" w:rsidRPr="007912E0" w:rsidRDefault="007912E0" w:rsidP="007912E0">
      <w:pPr>
        <w:spacing w:after="0" w:line="240" w:lineRule="auto"/>
        <w:jc w:val="both"/>
        <w:rPr>
          <w:rFonts w:ascii="Times New Roman" w:eastAsia="Times New Roman" w:hAnsi="Times New Roman" w:cs="Times New Roman"/>
          <w:sz w:val="28"/>
          <w:szCs w:val="28"/>
        </w:rPr>
      </w:pPr>
    </w:p>
    <w:p w:rsidR="007912E0" w:rsidRPr="007912E0" w:rsidRDefault="007912E0" w:rsidP="007912E0">
      <w:pPr>
        <w:spacing w:after="0" w:line="240" w:lineRule="auto"/>
        <w:jc w:val="center"/>
        <w:rPr>
          <w:rFonts w:ascii="Times New Roman" w:eastAsia="Times New Roman" w:hAnsi="Times New Roman" w:cs="Times New Roman"/>
          <w:i/>
          <w:sz w:val="28"/>
          <w:szCs w:val="28"/>
          <w:lang w:val="uk-UA"/>
        </w:rPr>
      </w:pPr>
      <w:r w:rsidRPr="007912E0">
        <w:rPr>
          <w:rFonts w:ascii="Times New Roman" w:eastAsia="Times New Roman" w:hAnsi="Times New Roman" w:cs="Times New Roman"/>
          <w:i/>
          <w:sz w:val="28"/>
          <w:szCs w:val="28"/>
          <w:lang w:val="uk-UA"/>
        </w:rPr>
        <w:t>Миронівський інститут пшениці імені В. М. Ремесла НААН</w:t>
      </w:r>
    </w:p>
    <w:p w:rsidR="007912E0" w:rsidRPr="007912E0" w:rsidRDefault="007912E0" w:rsidP="007912E0">
      <w:pPr>
        <w:spacing w:after="0" w:line="240" w:lineRule="auto"/>
        <w:jc w:val="both"/>
        <w:rPr>
          <w:rFonts w:ascii="Times New Roman" w:eastAsia="Times New Roman" w:hAnsi="Times New Roman" w:cs="Times New Roman"/>
          <w:sz w:val="28"/>
          <w:szCs w:val="28"/>
          <w:lang w:val="uk-UA"/>
        </w:rPr>
      </w:pPr>
    </w:p>
    <w:p w:rsidR="007912E0" w:rsidRPr="007912E0" w:rsidRDefault="007912E0" w:rsidP="007912E0">
      <w:pPr>
        <w:spacing w:after="0" w:line="240" w:lineRule="auto"/>
        <w:ind w:firstLine="357"/>
        <w:jc w:val="both"/>
        <w:rPr>
          <w:rFonts w:ascii="Times New Roman" w:eastAsia="Times New Roman" w:hAnsi="Times New Roman" w:cs="Times New Roman"/>
          <w:sz w:val="28"/>
          <w:szCs w:val="28"/>
          <w:lang w:val="uk-UA"/>
        </w:rPr>
      </w:pPr>
      <w:r w:rsidRPr="007912E0">
        <w:rPr>
          <w:rFonts w:ascii="Times New Roman" w:eastAsia="Times New Roman" w:hAnsi="Times New Roman" w:cs="Times New Roman"/>
          <w:sz w:val="28"/>
          <w:szCs w:val="28"/>
          <w:lang w:val="uk-UA"/>
        </w:rPr>
        <w:lastRenderedPageBreak/>
        <w:t>Вивчення</w:t>
      </w:r>
      <w:r w:rsidRPr="007912E0">
        <w:rPr>
          <w:rFonts w:ascii="Times New Roman" w:eastAsia="Times New Roman" w:hAnsi="Times New Roman" w:cs="Times New Roman"/>
          <w:noProof/>
          <w:sz w:val="28"/>
          <w:szCs w:val="28"/>
          <w:lang w:val="uk-UA"/>
        </w:rPr>
        <w:t xml:space="preserve"> стресових і адаптаційних реакцій рослинних організмів є особливо актуальним у поєднанні зі зміною екологічної ситуації на всій планеті. Дослідження</w:t>
      </w:r>
      <w:r w:rsidRPr="007912E0">
        <w:rPr>
          <w:rFonts w:ascii="Times New Roman" w:eastAsia="Times New Roman" w:hAnsi="Times New Roman" w:cs="Times New Roman"/>
          <w:sz w:val="28"/>
          <w:szCs w:val="28"/>
          <w:lang w:val="uk-UA"/>
        </w:rPr>
        <w:t xml:space="preserve"> кліматичних факторів виявляє стрімку нестабільність погодних умов зі значним підвищенням температури і зміною кількості опадів, що є найбільшим ризиком дестабілізації сільськогосподарського виробництва. Рослини найкраще розвиваються за оптимального забезпечення необхідними факторами життя</w:t>
      </w:r>
      <w:r w:rsidRPr="007912E0">
        <w:rPr>
          <w:rFonts w:ascii="Times New Roman" w:eastAsia="Times New Roman" w:hAnsi="Times New Roman" w:cs="Times New Roman"/>
          <w:color w:val="000000"/>
          <w:sz w:val="28"/>
          <w:szCs w:val="28"/>
          <w:lang w:val="uk-UA"/>
        </w:rPr>
        <w:t xml:space="preserve">. </w:t>
      </w:r>
    </w:p>
    <w:p w:rsidR="007912E0" w:rsidRPr="007912E0" w:rsidRDefault="007912E0" w:rsidP="007912E0">
      <w:pPr>
        <w:spacing w:after="0" w:line="240" w:lineRule="auto"/>
        <w:ind w:firstLine="357"/>
        <w:jc w:val="both"/>
        <w:rPr>
          <w:rFonts w:ascii="Times New Roman" w:eastAsia="Times New Roman" w:hAnsi="Times New Roman" w:cs="Times New Roman"/>
          <w:sz w:val="28"/>
          <w:szCs w:val="28"/>
          <w:lang w:val="uk-UA"/>
        </w:rPr>
      </w:pPr>
      <w:r w:rsidRPr="007912E0">
        <w:rPr>
          <w:rFonts w:ascii="Times New Roman" w:eastAsia="Times New Roman" w:hAnsi="Times New Roman" w:cs="Times New Roman"/>
          <w:sz w:val="28"/>
          <w:szCs w:val="28"/>
          <w:lang w:val="uk-UA"/>
        </w:rPr>
        <w:t xml:space="preserve">На фоні глобальних змін клімату конче необхідною стає ідентифікація сортів пшениці озимої за параметрами потенційної адаптивності. Визначальним критерієм оцінки є ступінь адаптивної здатності сорту, що характеризується певними селекційними ознаками, серед яких найбільш важливою є врожайність. Тому одним із основних шляхів збільшення виробництва зерна існує визначення перспективних для певних зон сортів пшениці озимої, стійких до абіотичних факторів довкілля. </w:t>
      </w:r>
    </w:p>
    <w:p w:rsidR="007912E0" w:rsidRPr="007912E0" w:rsidRDefault="007912E0" w:rsidP="007912E0">
      <w:pPr>
        <w:spacing w:after="0" w:line="240" w:lineRule="auto"/>
        <w:ind w:firstLine="357"/>
        <w:jc w:val="both"/>
        <w:rPr>
          <w:rFonts w:ascii="Times New Roman" w:eastAsia="Times New Roman" w:hAnsi="Times New Roman" w:cs="Times New Roman"/>
          <w:sz w:val="28"/>
          <w:szCs w:val="28"/>
          <w:lang w:val="uk-UA"/>
        </w:rPr>
      </w:pPr>
      <w:r w:rsidRPr="007912E0">
        <w:rPr>
          <w:rFonts w:ascii="Times New Roman" w:eastAsia="Times New Roman" w:hAnsi="Times New Roman" w:cs="Times New Roman"/>
          <w:bCs/>
          <w:noProof/>
          <w:sz w:val="28"/>
          <w:szCs w:val="28"/>
          <w:lang w:val="uk-UA" w:eastAsia="ru-RU"/>
        </w:rPr>
        <w:t>Мета досліджень, виявити</w:t>
      </w:r>
      <w:r w:rsidRPr="007912E0">
        <w:rPr>
          <w:rFonts w:ascii="Times New Roman" w:eastAsia="Times New Roman" w:hAnsi="Times New Roman" w:cs="Times New Roman"/>
          <w:sz w:val="28"/>
          <w:szCs w:val="28"/>
          <w:lang w:val="uk-UA"/>
        </w:rPr>
        <w:t xml:space="preserve"> вплив погодних умов на тривалість періодів вегетації та врожайність пшениці м’якої озимої в окремих пунктах кліматичних зон Лісостепу й Полісся України. </w:t>
      </w:r>
      <w:r w:rsidRPr="007912E0">
        <w:rPr>
          <w:rFonts w:ascii="Times New Roman" w:eastAsia="Times New Roman" w:hAnsi="Times New Roman" w:cs="Times New Roman"/>
          <w:noProof/>
          <w:sz w:val="28"/>
          <w:szCs w:val="28"/>
          <w:lang w:val="uk-UA" w:eastAsia="ru-RU"/>
        </w:rPr>
        <w:t xml:space="preserve">Польові досліди проводили у 2015–2018 рр. в окремих пунктах кліматичних зон Ліслстепу </w:t>
      </w:r>
      <w:r w:rsidRPr="007912E0">
        <w:rPr>
          <w:rFonts w:ascii="Times New Roman" w:eastAsia="Times New Roman" w:hAnsi="Times New Roman" w:cs="Times New Roman"/>
          <w:bCs/>
          <w:noProof/>
          <w:sz w:val="28"/>
          <w:szCs w:val="28"/>
          <w:lang w:val="uk-UA" w:eastAsia="ru-RU"/>
        </w:rPr>
        <w:t xml:space="preserve">– </w:t>
      </w:r>
      <w:r w:rsidRPr="007912E0">
        <w:rPr>
          <w:rFonts w:ascii="Times New Roman" w:eastAsia="Times New Roman" w:hAnsi="Times New Roman" w:cs="Times New Roman"/>
          <w:noProof/>
          <w:sz w:val="28"/>
          <w:szCs w:val="28"/>
          <w:lang w:val="uk-UA" w:eastAsia="ru-RU"/>
        </w:rPr>
        <w:t xml:space="preserve">Миронівський інститут пшениці імені В. М. Ремесла НААН (МІП) та Полісся </w:t>
      </w:r>
      <w:r w:rsidRPr="007912E0">
        <w:rPr>
          <w:rFonts w:ascii="Times New Roman" w:eastAsia="Times New Roman" w:hAnsi="Times New Roman" w:cs="Times New Roman"/>
          <w:bCs/>
          <w:noProof/>
          <w:sz w:val="28"/>
          <w:szCs w:val="28"/>
          <w:lang w:val="uk-UA" w:eastAsia="ru-RU"/>
        </w:rPr>
        <w:t xml:space="preserve">– </w:t>
      </w:r>
      <w:r w:rsidRPr="007912E0">
        <w:rPr>
          <w:rFonts w:ascii="Times New Roman" w:eastAsia="Times New Roman" w:hAnsi="Times New Roman" w:cs="Times New Roman"/>
          <w:noProof/>
          <w:sz w:val="28"/>
          <w:szCs w:val="28"/>
          <w:lang w:val="uk-UA" w:eastAsia="ru-RU"/>
        </w:rPr>
        <w:t xml:space="preserve">Носівська селекційно-дослідна станція МІП (НСДС). </w:t>
      </w:r>
      <w:r w:rsidRPr="007912E0">
        <w:rPr>
          <w:rFonts w:ascii="Times New Roman" w:eastAsia="Times New Roman" w:hAnsi="Times New Roman" w:cs="Times New Roman"/>
          <w:sz w:val="28"/>
          <w:szCs w:val="28"/>
          <w:lang w:val="uk-UA"/>
        </w:rPr>
        <w:t xml:space="preserve">Сорти пшениці м’якої озимої висівали у станційному сортовипробуванні після попередника сидеральний пар. Агротехніка загальноприйнята у виробництві. </w:t>
      </w:r>
      <w:r w:rsidRPr="007912E0">
        <w:rPr>
          <w:rFonts w:ascii="Times New Roman" w:eastAsia="Times New Roman" w:hAnsi="Times New Roman" w:cs="Times New Roman"/>
          <w:noProof/>
          <w:sz w:val="28"/>
          <w:szCs w:val="28"/>
          <w:lang w:val="uk-UA" w:eastAsia="ru-RU"/>
        </w:rPr>
        <w:t>Метеорологічні спостереження та середні багаторічні показники (СБП) (1980</w:t>
      </w:r>
      <w:r w:rsidRPr="007912E0">
        <w:rPr>
          <w:rFonts w:ascii="Times New Roman" w:eastAsia="Times New Roman" w:hAnsi="Times New Roman" w:cs="Times New Roman"/>
          <w:sz w:val="28"/>
          <w:szCs w:val="28"/>
          <w:lang w:val="uk-UA"/>
        </w:rPr>
        <w:t>–2015 рр.) відповідають даним Миронівської та Ніжинської метеостанцій.</w:t>
      </w:r>
    </w:p>
    <w:p w:rsidR="007912E0" w:rsidRPr="007912E0" w:rsidRDefault="007912E0" w:rsidP="007912E0">
      <w:pPr>
        <w:shd w:val="clear" w:color="auto" w:fill="FFFFFF"/>
        <w:spacing w:after="0" w:line="240" w:lineRule="auto"/>
        <w:ind w:firstLine="357"/>
        <w:jc w:val="both"/>
        <w:rPr>
          <w:rFonts w:ascii="Times New Roman" w:eastAsia="Calibri" w:hAnsi="Times New Roman" w:cs="Times New Roman"/>
          <w:noProof/>
          <w:sz w:val="28"/>
          <w:szCs w:val="28"/>
          <w:lang w:val="uk-UA" w:eastAsia="ru-RU"/>
        </w:rPr>
      </w:pPr>
      <w:r w:rsidRPr="007912E0">
        <w:rPr>
          <w:rFonts w:ascii="Times New Roman" w:eastAsia="Calibri" w:hAnsi="Times New Roman" w:cs="Times New Roman"/>
          <w:sz w:val="28"/>
          <w:szCs w:val="28"/>
          <w:lang w:val="uk-UA" w:eastAsia="ru-RU"/>
        </w:rPr>
        <w:t>У роки досліджень середньорічна температура повітря в Лісостепу перевищувала СБП – 8,3 °С (198</w:t>
      </w:r>
      <w:r w:rsidRPr="007912E0">
        <w:rPr>
          <w:rFonts w:ascii="Times New Roman" w:eastAsia="Calibri" w:hAnsi="Times New Roman" w:cs="Times New Roman"/>
          <w:sz w:val="28"/>
          <w:szCs w:val="28"/>
          <w:lang w:eastAsia="ru-RU"/>
        </w:rPr>
        <w:t>0</w:t>
      </w:r>
      <w:r w:rsidRPr="007912E0">
        <w:rPr>
          <w:rFonts w:ascii="Times New Roman" w:eastAsia="Calibri" w:hAnsi="Times New Roman" w:cs="Times New Roman"/>
          <w:sz w:val="28"/>
          <w:szCs w:val="28"/>
          <w:lang w:val="uk-UA" w:eastAsia="ru-RU"/>
        </w:rPr>
        <w:t xml:space="preserve">–2015 рр.): 2015/16 р. 9,6 °С (на 1,3 °С), 2016/17 р. – 9,0 °С (на 0,7 °С), у 2017/18 р. – 8,9 °С (на 0,6 °С). Порівняно із середньою багаторічною нормою </w:t>
      </w:r>
      <w:smartTag w:uri="urn:schemas-microsoft-com:office:smarttags" w:element="metricconverter">
        <w:smartTagPr>
          <w:attr w:name="ProductID" w:val="717 мм"/>
        </w:smartTagPr>
        <w:r w:rsidRPr="007912E0">
          <w:rPr>
            <w:rFonts w:ascii="Times New Roman" w:eastAsia="Calibri" w:hAnsi="Times New Roman" w:cs="Times New Roman"/>
            <w:noProof/>
            <w:sz w:val="28"/>
            <w:szCs w:val="28"/>
            <w:lang w:val="uk-UA" w:eastAsia="ru-RU"/>
          </w:rPr>
          <w:t>613 мм</w:t>
        </w:r>
      </w:smartTag>
      <w:r w:rsidRPr="007912E0">
        <w:rPr>
          <w:rFonts w:ascii="Times New Roman" w:eastAsia="Calibri" w:hAnsi="Times New Roman" w:cs="Times New Roman"/>
          <w:noProof/>
          <w:sz w:val="28"/>
          <w:szCs w:val="28"/>
          <w:lang w:val="uk-UA" w:eastAsia="ru-RU"/>
        </w:rPr>
        <w:t xml:space="preserve"> </w:t>
      </w:r>
      <w:r w:rsidRPr="007912E0">
        <w:rPr>
          <w:rFonts w:ascii="Times New Roman" w:eastAsia="Calibri" w:hAnsi="Times New Roman" w:cs="Times New Roman"/>
          <w:sz w:val="28"/>
          <w:szCs w:val="28"/>
          <w:lang w:val="uk-UA" w:eastAsia="ru-RU"/>
        </w:rPr>
        <w:t>(1980–2015 рр.)</w:t>
      </w:r>
      <w:r w:rsidRPr="007912E0">
        <w:rPr>
          <w:rFonts w:ascii="Times New Roman" w:eastAsia="Calibri" w:hAnsi="Times New Roman" w:cs="Times New Roman"/>
          <w:noProof/>
          <w:sz w:val="28"/>
          <w:szCs w:val="28"/>
          <w:lang w:val="uk-UA" w:eastAsia="ru-RU"/>
        </w:rPr>
        <w:t xml:space="preserve"> </w:t>
      </w:r>
      <w:r w:rsidRPr="007912E0">
        <w:rPr>
          <w:rFonts w:ascii="Times New Roman" w:eastAsia="Calibri" w:hAnsi="Times New Roman" w:cs="Times New Roman"/>
          <w:sz w:val="28"/>
          <w:szCs w:val="28"/>
          <w:lang w:val="uk-UA" w:eastAsia="ru-RU"/>
        </w:rPr>
        <w:t>річна сума опадів у 2015/16</w:t>
      </w:r>
      <w:r w:rsidRPr="007912E0">
        <w:rPr>
          <w:rFonts w:ascii="Times New Roman" w:eastAsia="Calibri" w:hAnsi="Times New Roman" w:cs="Times New Roman"/>
          <w:sz w:val="28"/>
          <w:szCs w:val="28"/>
          <w:lang w:eastAsia="ru-RU"/>
        </w:rPr>
        <w:t> </w:t>
      </w:r>
      <w:r w:rsidRPr="007912E0">
        <w:rPr>
          <w:rFonts w:ascii="Times New Roman" w:eastAsia="Calibri" w:hAnsi="Times New Roman" w:cs="Times New Roman"/>
          <w:sz w:val="28"/>
          <w:szCs w:val="28"/>
          <w:lang w:val="uk-UA" w:eastAsia="ru-RU"/>
        </w:rPr>
        <w:t xml:space="preserve">р. склала </w:t>
      </w:r>
      <w:smartTag w:uri="urn:schemas-microsoft-com:office:smarttags" w:element="metricconverter">
        <w:smartTagPr>
          <w:attr w:name="ProductID" w:val="717 мм"/>
        </w:smartTagPr>
        <w:r w:rsidRPr="007912E0">
          <w:rPr>
            <w:rFonts w:ascii="Times New Roman" w:eastAsia="Calibri" w:hAnsi="Times New Roman" w:cs="Times New Roman"/>
            <w:sz w:val="28"/>
            <w:szCs w:val="28"/>
            <w:lang w:val="uk-UA" w:eastAsia="ru-RU"/>
          </w:rPr>
          <w:t>538</w:t>
        </w:r>
        <w:r w:rsidRPr="007912E0">
          <w:rPr>
            <w:rFonts w:ascii="Times New Roman" w:eastAsia="Calibri" w:hAnsi="Times New Roman" w:cs="Times New Roman"/>
            <w:sz w:val="28"/>
            <w:szCs w:val="28"/>
            <w:lang w:eastAsia="ru-RU"/>
          </w:rPr>
          <w:t> </w:t>
        </w:r>
        <w:r w:rsidRPr="007912E0">
          <w:rPr>
            <w:rFonts w:ascii="Times New Roman" w:eastAsia="Calibri" w:hAnsi="Times New Roman" w:cs="Times New Roman"/>
            <w:sz w:val="28"/>
            <w:szCs w:val="28"/>
            <w:lang w:val="uk-UA" w:eastAsia="ru-RU"/>
          </w:rPr>
          <w:t>мм</w:t>
        </w:r>
      </w:smartTag>
      <w:r w:rsidRPr="007912E0">
        <w:rPr>
          <w:rFonts w:ascii="Times New Roman" w:eastAsia="Calibri" w:hAnsi="Times New Roman" w:cs="Times New Roman"/>
          <w:sz w:val="28"/>
          <w:szCs w:val="28"/>
          <w:lang w:val="uk-UA" w:eastAsia="ru-RU"/>
        </w:rPr>
        <w:t xml:space="preserve"> (88 % від СБП). </w:t>
      </w:r>
      <w:r w:rsidRPr="007912E0">
        <w:rPr>
          <w:rFonts w:ascii="Times New Roman" w:eastAsia="Calibri" w:hAnsi="Times New Roman" w:cs="Times New Roman"/>
          <w:sz w:val="28"/>
          <w:szCs w:val="28"/>
          <w:shd w:val="clear" w:color="auto" w:fill="FFFFFF"/>
          <w:lang w:val="uk-UA" w:eastAsia="ru-RU"/>
        </w:rPr>
        <w:t xml:space="preserve">У </w:t>
      </w:r>
      <w:r w:rsidRPr="007912E0">
        <w:rPr>
          <w:rFonts w:ascii="Times New Roman" w:eastAsia="Calibri" w:hAnsi="Times New Roman" w:cs="Times New Roman"/>
          <w:sz w:val="28"/>
          <w:szCs w:val="28"/>
          <w:lang w:val="uk-UA" w:eastAsia="ru-RU"/>
        </w:rPr>
        <w:t>2016/17</w:t>
      </w:r>
      <w:r w:rsidRPr="007912E0">
        <w:rPr>
          <w:rFonts w:ascii="Times New Roman" w:eastAsia="Calibri" w:hAnsi="Times New Roman" w:cs="Times New Roman"/>
          <w:sz w:val="28"/>
          <w:szCs w:val="28"/>
          <w:lang w:eastAsia="ru-RU"/>
        </w:rPr>
        <w:t> </w:t>
      </w:r>
      <w:r w:rsidRPr="007912E0">
        <w:rPr>
          <w:rFonts w:ascii="Times New Roman" w:eastAsia="Calibri" w:hAnsi="Times New Roman" w:cs="Times New Roman"/>
          <w:sz w:val="28"/>
          <w:szCs w:val="28"/>
          <w:lang w:val="uk-UA" w:eastAsia="ru-RU"/>
        </w:rPr>
        <w:t xml:space="preserve">р. </w:t>
      </w:r>
      <w:r w:rsidRPr="007912E0">
        <w:rPr>
          <w:rFonts w:ascii="Times New Roman" w:eastAsia="Calibri" w:hAnsi="Times New Roman" w:cs="Times New Roman"/>
          <w:sz w:val="28"/>
          <w:szCs w:val="28"/>
          <w:shd w:val="clear" w:color="auto" w:fill="FFFFFF"/>
          <w:lang w:val="uk-UA" w:eastAsia="ru-RU"/>
        </w:rPr>
        <w:t>річна сума опадів</w:t>
      </w:r>
      <w:r w:rsidRPr="007912E0">
        <w:rPr>
          <w:rFonts w:ascii="Times New Roman" w:eastAsia="Calibri" w:hAnsi="Times New Roman" w:cs="Times New Roman"/>
          <w:sz w:val="28"/>
          <w:szCs w:val="28"/>
          <w:lang w:val="uk-UA" w:eastAsia="ru-RU"/>
        </w:rPr>
        <w:t xml:space="preserve"> склала – </w:t>
      </w:r>
      <w:smartTag w:uri="urn:schemas-microsoft-com:office:smarttags" w:element="metricconverter">
        <w:smartTagPr>
          <w:attr w:name="ProductID" w:val="717 мм"/>
        </w:smartTagPr>
        <w:r w:rsidRPr="007912E0">
          <w:rPr>
            <w:rFonts w:ascii="Times New Roman" w:eastAsia="Calibri" w:hAnsi="Times New Roman" w:cs="Times New Roman"/>
            <w:sz w:val="28"/>
            <w:szCs w:val="28"/>
            <w:lang w:val="uk-UA" w:eastAsia="ru-RU"/>
          </w:rPr>
          <w:t>453</w:t>
        </w:r>
        <w:r w:rsidRPr="007912E0">
          <w:rPr>
            <w:rFonts w:ascii="Times New Roman" w:eastAsia="Calibri" w:hAnsi="Times New Roman" w:cs="Times New Roman"/>
            <w:sz w:val="28"/>
            <w:szCs w:val="28"/>
            <w:lang w:eastAsia="ru-RU"/>
          </w:rPr>
          <w:t> </w:t>
        </w:r>
        <w:r w:rsidRPr="007912E0">
          <w:rPr>
            <w:rFonts w:ascii="Times New Roman" w:eastAsia="Calibri" w:hAnsi="Times New Roman" w:cs="Times New Roman"/>
            <w:sz w:val="28"/>
            <w:szCs w:val="28"/>
            <w:lang w:val="uk-UA" w:eastAsia="ru-RU"/>
          </w:rPr>
          <w:t>мм</w:t>
        </w:r>
      </w:smartTag>
      <w:r w:rsidRPr="007912E0">
        <w:rPr>
          <w:rFonts w:ascii="Times New Roman" w:eastAsia="Calibri" w:hAnsi="Times New Roman" w:cs="Times New Roman"/>
          <w:sz w:val="28"/>
          <w:szCs w:val="28"/>
          <w:lang w:val="uk-UA" w:eastAsia="ru-RU"/>
        </w:rPr>
        <w:t xml:space="preserve"> (74 % від СБП). На рівні середньої багаторічної норми була річна сума опадів 2017/18</w:t>
      </w:r>
      <w:r w:rsidRPr="007912E0">
        <w:rPr>
          <w:rFonts w:ascii="Times New Roman" w:eastAsia="Calibri" w:hAnsi="Times New Roman" w:cs="Times New Roman"/>
          <w:sz w:val="28"/>
          <w:szCs w:val="28"/>
          <w:lang w:eastAsia="ru-RU"/>
        </w:rPr>
        <w:t> </w:t>
      </w:r>
      <w:r w:rsidRPr="007912E0">
        <w:rPr>
          <w:rFonts w:ascii="Times New Roman" w:eastAsia="Calibri" w:hAnsi="Times New Roman" w:cs="Times New Roman"/>
          <w:sz w:val="28"/>
          <w:szCs w:val="28"/>
          <w:lang w:val="uk-UA" w:eastAsia="ru-RU"/>
        </w:rPr>
        <w:t xml:space="preserve">р. – </w:t>
      </w:r>
      <w:smartTag w:uri="urn:schemas-microsoft-com:office:smarttags" w:element="metricconverter">
        <w:smartTagPr>
          <w:attr w:name="ProductID" w:val="717 мм"/>
        </w:smartTagPr>
        <w:r w:rsidRPr="007912E0">
          <w:rPr>
            <w:rFonts w:ascii="Times New Roman" w:eastAsia="Calibri" w:hAnsi="Times New Roman" w:cs="Times New Roman"/>
            <w:sz w:val="28"/>
            <w:szCs w:val="28"/>
            <w:lang w:val="uk-UA" w:eastAsia="ru-RU"/>
          </w:rPr>
          <w:t>619</w:t>
        </w:r>
        <w:r w:rsidRPr="007912E0">
          <w:rPr>
            <w:rFonts w:ascii="Times New Roman" w:eastAsia="Calibri" w:hAnsi="Times New Roman" w:cs="Times New Roman"/>
            <w:sz w:val="28"/>
            <w:szCs w:val="28"/>
            <w:lang w:eastAsia="ru-RU"/>
          </w:rPr>
          <w:t> </w:t>
        </w:r>
        <w:r w:rsidRPr="007912E0">
          <w:rPr>
            <w:rFonts w:ascii="Times New Roman" w:eastAsia="Calibri" w:hAnsi="Times New Roman" w:cs="Times New Roman"/>
            <w:sz w:val="28"/>
            <w:szCs w:val="28"/>
            <w:lang w:val="uk-UA" w:eastAsia="ru-RU"/>
          </w:rPr>
          <w:t>мм</w:t>
        </w:r>
      </w:smartTag>
      <w:r w:rsidRPr="007912E0">
        <w:rPr>
          <w:rFonts w:ascii="Times New Roman" w:eastAsia="Calibri" w:hAnsi="Times New Roman" w:cs="Times New Roman"/>
          <w:sz w:val="28"/>
          <w:szCs w:val="28"/>
          <w:lang w:val="uk-UA" w:eastAsia="ru-RU"/>
        </w:rPr>
        <w:t xml:space="preserve"> (101 % від СБП).</w:t>
      </w:r>
    </w:p>
    <w:p w:rsidR="007912E0" w:rsidRPr="007912E0" w:rsidRDefault="007912E0" w:rsidP="007912E0">
      <w:pPr>
        <w:spacing w:after="0" w:line="240" w:lineRule="auto"/>
        <w:ind w:firstLine="340"/>
        <w:jc w:val="both"/>
        <w:rPr>
          <w:rFonts w:ascii="Times New Roman" w:eastAsia="Times New Roman" w:hAnsi="Times New Roman" w:cs="Times New Roman"/>
          <w:color w:val="000000"/>
          <w:sz w:val="28"/>
          <w:szCs w:val="28"/>
          <w:lang w:val="uk-UA"/>
        </w:rPr>
      </w:pPr>
      <w:r w:rsidRPr="007912E0">
        <w:rPr>
          <w:rFonts w:ascii="Times New Roman" w:eastAsia="Times New Roman" w:hAnsi="Times New Roman" w:cs="Times New Roman"/>
          <w:sz w:val="28"/>
          <w:szCs w:val="28"/>
          <w:lang w:val="uk-UA"/>
        </w:rPr>
        <w:t>Значно варіювали погодні умови й на Поліссі де</w:t>
      </w:r>
      <w:r w:rsidRPr="007912E0">
        <w:rPr>
          <w:rFonts w:ascii="Times New Roman" w:eastAsia="Times New Roman" w:hAnsi="Times New Roman" w:cs="Times New Roman"/>
          <w:color w:val="000000"/>
          <w:sz w:val="28"/>
          <w:szCs w:val="28"/>
          <w:lang w:val="uk-UA"/>
        </w:rPr>
        <w:t xml:space="preserve"> </w:t>
      </w:r>
      <w:r w:rsidRPr="007912E0">
        <w:rPr>
          <w:rFonts w:ascii="Times New Roman" w:eastAsia="Times New Roman" w:hAnsi="Times New Roman" w:cs="Times New Roman"/>
          <w:sz w:val="28"/>
          <w:szCs w:val="28"/>
          <w:lang w:val="uk-UA"/>
        </w:rPr>
        <w:t>середньорічна температура повітря також перевищувала СБП – 7,3 °С (198</w:t>
      </w:r>
      <w:r w:rsidRPr="007912E0">
        <w:rPr>
          <w:rFonts w:ascii="Times New Roman" w:eastAsia="Times New Roman" w:hAnsi="Times New Roman" w:cs="Times New Roman"/>
          <w:sz w:val="28"/>
          <w:szCs w:val="28"/>
        </w:rPr>
        <w:t>0</w:t>
      </w:r>
      <w:r w:rsidRPr="007912E0">
        <w:rPr>
          <w:rFonts w:ascii="Times New Roman" w:eastAsia="Times New Roman" w:hAnsi="Times New Roman" w:cs="Times New Roman"/>
          <w:sz w:val="28"/>
          <w:szCs w:val="28"/>
          <w:lang w:val="uk-UA"/>
        </w:rPr>
        <w:t>–2015 рр.): 2015/16 р. – 9,4 °С (на 2,1 °С), 2016/17 р. – 7,8 °С (на 0,5 °С), 2017/18 р. – 9,1 °С (на 1,8 °С).</w:t>
      </w:r>
      <w:r w:rsidRPr="007912E0">
        <w:rPr>
          <w:rFonts w:ascii="Times New Roman" w:eastAsia="Times New Roman" w:hAnsi="Times New Roman" w:cs="Times New Roman"/>
          <w:color w:val="000000"/>
          <w:sz w:val="28"/>
          <w:szCs w:val="28"/>
          <w:lang w:val="uk-UA"/>
        </w:rPr>
        <w:t xml:space="preserve"> </w:t>
      </w:r>
      <w:r w:rsidRPr="007912E0">
        <w:rPr>
          <w:rFonts w:ascii="Times New Roman" w:eastAsia="Times New Roman" w:hAnsi="Times New Roman" w:cs="Times New Roman"/>
          <w:sz w:val="28"/>
          <w:szCs w:val="28"/>
          <w:lang w:val="uk-UA"/>
        </w:rPr>
        <w:t xml:space="preserve">Річна сума опадів порівняно із середньою багаторічною нормою за даний період </w:t>
      </w:r>
      <w:smartTag w:uri="urn:schemas-microsoft-com:office:smarttags" w:element="metricconverter">
        <w:smartTagPr>
          <w:attr w:name="ProductID" w:val="717 мм"/>
        </w:smartTagPr>
        <w:r w:rsidRPr="007912E0">
          <w:rPr>
            <w:rFonts w:ascii="Times New Roman" w:eastAsia="Times New Roman" w:hAnsi="Times New Roman" w:cs="Times New Roman"/>
            <w:noProof/>
            <w:sz w:val="28"/>
            <w:szCs w:val="28"/>
            <w:lang w:val="uk-UA"/>
          </w:rPr>
          <w:t>649 мм</w:t>
        </w:r>
      </w:smartTag>
      <w:r w:rsidRPr="007912E0">
        <w:rPr>
          <w:rFonts w:ascii="Times New Roman" w:eastAsia="Times New Roman" w:hAnsi="Times New Roman" w:cs="Times New Roman"/>
          <w:noProof/>
          <w:sz w:val="28"/>
          <w:szCs w:val="28"/>
          <w:lang w:val="uk-UA"/>
        </w:rPr>
        <w:t xml:space="preserve"> </w:t>
      </w:r>
      <w:r w:rsidRPr="007912E0">
        <w:rPr>
          <w:rFonts w:ascii="Times New Roman" w:eastAsia="Times New Roman" w:hAnsi="Times New Roman" w:cs="Times New Roman"/>
          <w:sz w:val="28"/>
          <w:szCs w:val="28"/>
          <w:lang w:val="uk-UA"/>
        </w:rPr>
        <w:t>(198</w:t>
      </w:r>
      <w:r w:rsidRPr="007912E0">
        <w:rPr>
          <w:rFonts w:ascii="Times New Roman" w:eastAsia="Times New Roman" w:hAnsi="Times New Roman" w:cs="Times New Roman"/>
          <w:sz w:val="28"/>
          <w:szCs w:val="28"/>
        </w:rPr>
        <w:t>0</w:t>
      </w:r>
      <w:r w:rsidRPr="007912E0">
        <w:rPr>
          <w:rFonts w:ascii="Times New Roman" w:eastAsia="Times New Roman" w:hAnsi="Times New Roman" w:cs="Times New Roman"/>
          <w:sz w:val="28"/>
          <w:szCs w:val="28"/>
          <w:lang w:val="uk-UA"/>
        </w:rPr>
        <w:t>–2015 рр.)</w:t>
      </w:r>
      <w:r w:rsidRPr="007912E0">
        <w:rPr>
          <w:rFonts w:ascii="Times New Roman" w:eastAsia="Times New Roman" w:hAnsi="Times New Roman" w:cs="Times New Roman"/>
          <w:noProof/>
          <w:sz w:val="28"/>
          <w:szCs w:val="28"/>
          <w:lang w:val="uk-UA"/>
        </w:rPr>
        <w:t xml:space="preserve"> </w:t>
      </w:r>
      <w:r w:rsidRPr="007912E0">
        <w:rPr>
          <w:rFonts w:ascii="Times New Roman" w:eastAsia="Times New Roman" w:hAnsi="Times New Roman" w:cs="Times New Roman"/>
          <w:sz w:val="28"/>
          <w:szCs w:val="28"/>
          <w:lang w:val="uk-UA"/>
        </w:rPr>
        <w:t xml:space="preserve">у 2015/16 р. склала </w:t>
      </w:r>
      <w:smartTag w:uri="urn:schemas-microsoft-com:office:smarttags" w:element="metricconverter">
        <w:smartTagPr>
          <w:attr w:name="ProductID" w:val="717 мм"/>
        </w:smartTagPr>
        <w:r w:rsidRPr="007912E0">
          <w:rPr>
            <w:rFonts w:ascii="Times New Roman" w:eastAsia="Times New Roman" w:hAnsi="Times New Roman" w:cs="Times New Roman"/>
            <w:sz w:val="28"/>
            <w:szCs w:val="28"/>
            <w:lang w:val="uk-UA"/>
          </w:rPr>
          <w:t>585</w:t>
        </w:r>
        <w:r w:rsidRPr="007912E0">
          <w:rPr>
            <w:rFonts w:ascii="Times New Roman" w:eastAsia="Times New Roman" w:hAnsi="Times New Roman" w:cs="Times New Roman"/>
            <w:sz w:val="28"/>
            <w:szCs w:val="28"/>
          </w:rPr>
          <w:t> </w:t>
        </w:r>
        <w:r w:rsidRPr="007912E0">
          <w:rPr>
            <w:rFonts w:ascii="Times New Roman" w:eastAsia="Times New Roman" w:hAnsi="Times New Roman" w:cs="Times New Roman"/>
            <w:sz w:val="28"/>
            <w:szCs w:val="28"/>
            <w:lang w:val="uk-UA"/>
          </w:rPr>
          <w:t>мм</w:t>
        </w:r>
      </w:smartTag>
      <w:r w:rsidRPr="007912E0">
        <w:rPr>
          <w:rFonts w:ascii="Times New Roman" w:eastAsia="Times New Roman" w:hAnsi="Times New Roman" w:cs="Times New Roman"/>
          <w:sz w:val="28"/>
          <w:szCs w:val="28"/>
          <w:lang w:val="uk-UA"/>
        </w:rPr>
        <w:t xml:space="preserve"> (90 % від СБП). </w:t>
      </w:r>
      <w:r w:rsidRPr="007912E0">
        <w:rPr>
          <w:rFonts w:ascii="Times New Roman" w:eastAsia="Times New Roman" w:hAnsi="Times New Roman" w:cs="Times New Roman"/>
          <w:sz w:val="28"/>
          <w:szCs w:val="28"/>
          <w:shd w:val="clear" w:color="auto" w:fill="FFFFFF"/>
          <w:lang w:val="uk-UA"/>
        </w:rPr>
        <w:t>Річна сума опадів</w:t>
      </w:r>
      <w:r w:rsidRPr="007912E0">
        <w:rPr>
          <w:rFonts w:ascii="Times New Roman" w:eastAsia="Times New Roman" w:hAnsi="Times New Roman" w:cs="Times New Roman"/>
          <w:sz w:val="28"/>
          <w:szCs w:val="28"/>
          <w:lang w:val="uk-UA"/>
        </w:rPr>
        <w:t xml:space="preserve"> 2016/17</w:t>
      </w:r>
      <w:r w:rsidRPr="007912E0">
        <w:rPr>
          <w:rFonts w:ascii="Times New Roman" w:eastAsia="Times New Roman" w:hAnsi="Times New Roman" w:cs="Times New Roman"/>
          <w:sz w:val="28"/>
          <w:szCs w:val="28"/>
        </w:rPr>
        <w:t> </w:t>
      </w:r>
      <w:r w:rsidRPr="007912E0">
        <w:rPr>
          <w:rFonts w:ascii="Times New Roman" w:eastAsia="Times New Roman" w:hAnsi="Times New Roman" w:cs="Times New Roman"/>
          <w:sz w:val="28"/>
          <w:szCs w:val="28"/>
          <w:lang w:val="uk-UA"/>
        </w:rPr>
        <w:t xml:space="preserve">р. – </w:t>
      </w:r>
      <w:smartTag w:uri="urn:schemas-microsoft-com:office:smarttags" w:element="metricconverter">
        <w:smartTagPr>
          <w:attr w:name="ProductID" w:val="717 мм"/>
        </w:smartTagPr>
        <w:r w:rsidRPr="007912E0">
          <w:rPr>
            <w:rFonts w:ascii="Times New Roman" w:eastAsia="Times New Roman" w:hAnsi="Times New Roman" w:cs="Times New Roman"/>
            <w:sz w:val="28"/>
            <w:szCs w:val="28"/>
            <w:lang w:val="uk-UA"/>
          </w:rPr>
          <w:t>553</w:t>
        </w:r>
        <w:r w:rsidRPr="007912E0">
          <w:rPr>
            <w:rFonts w:ascii="Times New Roman" w:eastAsia="Times New Roman" w:hAnsi="Times New Roman" w:cs="Times New Roman"/>
            <w:sz w:val="28"/>
            <w:szCs w:val="28"/>
          </w:rPr>
          <w:t> </w:t>
        </w:r>
        <w:r w:rsidRPr="007912E0">
          <w:rPr>
            <w:rFonts w:ascii="Times New Roman" w:eastAsia="Times New Roman" w:hAnsi="Times New Roman" w:cs="Times New Roman"/>
            <w:sz w:val="28"/>
            <w:szCs w:val="28"/>
            <w:lang w:val="uk-UA"/>
          </w:rPr>
          <w:t>мм</w:t>
        </w:r>
      </w:smartTag>
      <w:r w:rsidRPr="007912E0">
        <w:rPr>
          <w:rFonts w:ascii="Times New Roman" w:eastAsia="Times New Roman" w:hAnsi="Times New Roman" w:cs="Times New Roman"/>
          <w:sz w:val="28"/>
          <w:szCs w:val="28"/>
          <w:lang w:val="uk-UA"/>
        </w:rPr>
        <w:t xml:space="preserve"> (82 % від СБП)</w:t>
      </w:r>
      <w:r w:rsidRPr="007912E0">
        <w:rPr>
          <w:rFonts w:ascii="Times New Roman" w:eastAsia="Times New Roman" w:hAnsi="Times New Roman" w:cs="Times New Roman"/>
          <w:color w:val="000000"/>
          <w:sz w:val="28"/>
          <w:szCs w:val="28"/>
          <w:lang w:val="uk-UA"/>
        </w:rPr>
        <w:t xml:space="preserve">. </w:t>
      </w:r>
      <w:r w:rsidRPr="007912E0">
        <w:rPr>
          <w:rFonts w:ascii="Times New Roman" w:eastAsia="Times New Roman" w:hAnsi="Times New Roman" w:cs="Times New Roman"/>
          <w:sz w:val="28"/>
          <w:szCs w:val="28"/>
          <w:lang w:val="uk-UA"/>
        </w:rPr>
        <w:t>Річна сума опадів 2017/18</w:t>
      </w:r>
      <w:r w:rsidRPr="007912E0">
        <w:rPr>
          <w:rFonts w:ascii="Times New Roman" w:eastAsia="Times New Roman" w:hAnsi="Times New Roman" w:cs="Times New Roman"/>
          <w:sz w:val="28"/>
          <w:szCs w:val="28"/>
        </w:rPr>
        <w:t> </w:t>
      </w:r>
      <w:r w:rsidRPr="007912E0">
        <w:rPr>
          <w:rFonts w:ascii="Times New Roman" w:eastAsia="Times New Roman" w:hAnsi="Times New Roman" w:cs="Times New Roman"/>
          <w:sz w:val="28"/>
          <w:szCs w:val="28"/>
          <w:lang w:val="uk-UA"/>
        </w:rPr>
        <w:t xml:space="preserve">р. –  </w:t>
      </w:r>
      <w:smartTag w:uri="urn:schemas-microsoft-com:office:smarttags" w:element="metricconverter">
        <w:smartTagPr>
          <w:attr w:name="ProductID" w:val="717 мм"/>
        </w:smartTagPr>
        <w:r w:rsidRPr="007912E0">
          <w:rPr>
            <w:rFonts w:ascii="Times New Roman" w:eastAsia="Times New Roman" w:hAnsi="Times New Roman" w:cs="Times New Roman"/>
            <w:sz w:val="28"/>
            <w:szCs w:val="28"/>
            <w:lang w:val="uk-UA"/>
          </w:rPr>
          <w:t>717</w:t>
        </w:r>
        <w:r w:rsidRPr="007912E0">
          <w:rPr>
            <w:rFonts w:ascii="Times New Roman" w:eastAsia="Times New Roman" w:hAnsi="Times New Roman" w:cs="Times New Roman"/>
            <w:sz w:val="28"/>
            <w:szCs w:val="28"/>
          </w:rPr>
          <w:t> </w:t>
        </w:r>
        <w:r w:rsidRPr="007912E0">
          <w:rPr>
            <w:rFonts w:ascii="Times New Roman" w:eastAsia="Times New Roman" w:hAnsi="Times New Roman" w:cs="Times New Roman"/>
            <w:sz w:val="28"/>
            <w:szCs w:val="28"/>
            <w:lang w:val="uk-UA"/>
          </w:rPr>
          <w:t>мм</w:t>
        </w:r>
      </w:smartTag>
      <w:r w:rsidRPr="007912E0">
        <w:rPr>
          <w:rFonts w:ascii="Times New Roman" w:eastAsia="Times New Roman" w:hAnsi="Times New Roman" w:cs="Times New Roman"/>
          <w:sz w:val="28"/>
          <w:szCs w:val="28"/>
          <w:lang w:val="uk-UA"/>
        </w:rPr>
        <w:t xml:space="preserve"> (110 % від СБП)</w:t>
      </w:r>
      <w:r w:rsidRPr="007912E0">
        <w:rPr>
          <w:rFonts w:ascii="Times New Roman" w:eastAsia="Times New Roman" w:hAnsi="Times New Roman" w:cs="Times New Roman"/>
          <w:color w:val="000000"/>
          <w:sz w:val="28"/>
          <w:szCs w:val="28"/>
          <w:lang w:val="uk-UA"/>
        </w:rPr>
        <w:t>.</w:t>
      </w:r>
    </w:p>
    <w:p w:rsidR="007912E0" w:rsidRPr="007912E0" w:rsidRDefault="007912E0" w:rsidP="007912E0">
      <w:pPr>
        <w:spacing w:after="0" w:line="240" w:lineRule="auto"/>
        <w:ind w:firstLine="357"/>
        <w:jc w:val="both"/>
        <w:rPr>
          <w:rFonts w:ascii="Times New Roman" w:eastAsia="Times New Roman" w:hAnsi="Times New Roman" w:cs="Times New Roman"/>
          <w:sz w:val="28"/>
          <w:szCs w:val="28"/>
          <w:lang w:val="uk-UA" w:eastAsia="uk-UA"/>
        </w:rPr>
      </w:pPr>
      <w:r w:rsidRPr="007912E0">
        <w:rPr>
          <w:rFonts w:ascii="Times New Roman" w:eastAsia="Times New Roman" w:hAnsi="Times New Roman" w:cs="Times New Roman"/>
          <w:sz w:val="28"/>
          <w:szCs w:val="28"/>
          <w:lang w:val="uk-UA" w:eastAsia="uk-UA"/>
        </w:rPr>
        <w:t>Тривалість вегетаційного періоду, як важлива біологічна особливість пшениці озимої, залежить як від генотипу, так і від умов вирощування сорту. Залежно від температури, вологи, світла, наявності поживних речовин варіює час, необхідний для формування і дозрівання врожаю</w:t>
      </w:r>
      <w:r w:rsidRPr="007912E0">
        <w:rPr>
          <w:rFonts w:ascii="Times New Roman" w:eastAsia="Times New Roman" w:hAnsi="Times New Roman" w:cs="Times New Roman"/>
          <w:color w:val="000000"/>
          <w:sz w:val="28"/>
          <w:szCs w:val="28"/>
          <w:lang w:val="uk-UA" w:eastAsia="uk-UA"/>
        </w:rPr>
        <w:t xml:space="preserve">. </w:t>
      </w:r>
      <w:r w:rsidRPr="007912E0">
        <w:rPr>
          <w:rFonts w:ascii="Times New Roman" w:eastAsia="Times New Roman" w:hAnsi="Times New Roman" w:cs="Times New Roman"/>
          <w:sz w:val="28"/>
          <w:szCs w:val="28"/>
          <w:lang w:val="uk-UA" w:eastAsia="uk-UA"/>
        </w:rPr>
        <w:t>У формуванні врожаю озимої пшениці ключовим є період сходи-колосіння, впродовж якого рослини проходять 8 з 11 етапів органогенезу і який визначає майбутню продуктивність та скоростиглість сорту.</w:t>
      </w:r>
    </w:p>
    <w:p w:rsidR="007912E0" w:rsidRPr="007912E0" w:rsidRDefault="007912E0" w:rsidP="007912E0">
      <w:pPr>
        <w:spacing w:after="0" w:line="240" w:lineRule="auto"/>
        <w:ind w:firstLine="357"/>
        <w:jc w:val="both"/>
        <w:rPr>
          <w:rFonts w:ascii="Times New Roman" w:eastAsia="Times New Roman" w:hAnsi="Times New Roman" w:cs="Times New Roman"/>
          <w:sz w:val="28"/>
          <w:szCs w:val="28"/>
          <w:lang w:val="uk-UA"/>
        </w:rPr>
      </w:pPr>
      <w:r w:rsidRPr="007912E0">
        <w:rPr>
          <w:rFonts w:ascii="Times New Roman" w:eastAsia="Times New Roman" w:hAnsi="Times New Roman" w:cs="Times New Roman"/>
          <w:noProof/>
          <w:sz w:val="28"/>
          <w:szCs w:val="28"/>
          <w:lang w:val="uk-UA"/>
        </w:rPr>
        <w:lastRenderedPageBreak/>
        <w:t>У наших дослідженнях у</w:t>
      </w:r>
      <w:r w:rsidRPr="007912E0">
        <w:rPr>
          <w:rFonts w:ascii="Times New Roman" w:eastAsia="Times New Roman" w:hAnsi="Times New Roman" w:cs="Times New Roman"/>
          <w:noProof/>
          <w:sz w:val="28"/>
          <w:szCs w:val="28"/>
        </w:rPr>
        <w:t xml:space="preserve"> період сівб</w:t>
      </w:r>
      <w:r w:rsidRPr="007912E0">
        <w:rPr>
          <w:rFonts w:ascii="Times New Roman" w:eastAsia="Times New Roman" w:hAnsi="Times New Roman" w:cs="Times New Roman"/>
          <w:noProof/>
          <w:sz w:val="28"/>
          <w:szCs w:val="28"/>
          <w:lang w:val="uk-UA"/>
        </w:rPr>
        <w:t>а-</w:t>
      </w:r>
      <w:r w:rsidRPr="007912E0">
        <w:rPr>
          <w:rFonts w:ascii="Times New Roman" w:eastAsia="Times New Roman" w:hAnsi="Times New Roman" w:cs="Times New Roman"/>
          <w:noProof/>
          <w:sz w:val="28"/>
          <w:szCs w:val="28"/>
        </w:rPr>
        <w:t xml:space="preserve">сходи </w:t>
      </w:r>
      <w:r w:rsidRPr="007912E0">
        <w:rPr>
          <w:rFonts w:ascii="Times New Roman" w:eastAsia="Times New Roman" w:hAnsi="Times New Roman" w:cs="Times New Roman"/>
          <w:noProof/>
          <w:sz w:val="28"/>
          <w:szCs w:val="28"/>
          <w:lang w:val="uk-UA"/>
        </w:rPr>
        <w:t>с</w:t>
      </w:r>
      <w:r w:rsidRPr="007912E0">
        <w:rPr>
          <w:rFonts w:ascii="Times New Roman" w:eastAsia="Times New Roman" w:hAnsi="Times New Roman" w:cs="Times New Roman"/>
          <w:noProof/>
          <w:sz w:val="28"/>
          <w:szCs w:val="28"/>
        </w:rPr>
        <w:t>ума добових температур (</w:t>
      </w:r>
      <w:r w:rsidRPr="007912E0">
        <w:rPr>
          <w:rFonts w:ascii="Times New Roman" w:eastAsia="Times New Roman" w:hAnsi="Times New Roman" w:cs="Times New Roman"/>
          <w:sz w:val="28"/>
          <w:szCs w:val="28"/>
        </w:rPr>
        <w:t xml:space="preserve">∑t факт.) </w:t>
      </w:r>
      <w:r w:rsidRPr="007912E0">
        <w:rPr>
          <w:rFonts w:ascii="Times New Roman" w:eastAsia="Times New Roman" w:hAnsi="Times New Roman" w:cs="Times New Roman"/>
          <w:noProof/>
          <w:sz w:val="28"/>
          <w:szCs w:val="28"/>
          <w:lang w:val="uk-UA"/>
        </w:rPr>
        <w:t>варіювала</w:t>
      </w:r>
      <w:r w:rsidRPr="007912E0">
        <w:rPr>
          <w:rFonts w:ascii="Times New Roman" w:eastAsia="Times New Roman" w:hAnsi="Times New Roman" w:cs="Times New Roman"/>
          <w:noProof/>
          <w:sz w:val="28"/>
          <w:szCs w:val="28"/>
        </w:rPr>
        <w:t xml:space="preserve"> від </w:t>
      </w:r>
      <w:r w:rsidRPr="007912E0">
        <w:rPr>
          <w:rFonts w:ascii="Times New Roman" w:eastAsia="Times New Roman" w:hAnsi="Times New Roman" w:cs="Times New Roman"/>
          <w:noProof/>
          <w:sz w:val="28"/>
          <w:szCs w:val="28"/>
          <w:lang w:val="uk-UA"/>
        </w:rPr>
        <w:t>161,9</w:t>
      </w:r>
      <w:r w:rsidRPr="007912E0">
        <w:rPr>
          <w:rFonts w:ascii="Times New Roman" w:eastAsia="Times New Roman" w:hAnsi="Times New Roman" w:cs="Times New Roman"/>
          <w:noProof/>
          <w:sz w:val="28"/>
          <w:szCs w:val="28"/>
        </w:rPr>
        <w:t xml:space="preserve">°С </w:t>
      </w:r>
      <w:r w:rsidRPr="007912E0">
        <w:rPr>
          <w:rFonts w:ascii="Times New Roman" w:eastAsia="Times New Roman" w:hAnsi="Times New Roman" w:cs="Times New Roman"/>
          <w:noProof/>
          <w:sz w:val="28"/>
          <w:szCs w:val="28"/>
          <w:lang w:val="uk-UA"/>
        </w:rPr>
        <w:t>(2015/16 р. на Поліссі) до 253,9</w:t>
      </w:r>
      <w:r w:rsidRPr="007912E0">
        <w:rPr>
          <w:rFonts w:ascii="Times New Roman" w:eastAsia="Times New Roman" w:hAnsi="Times New Roman" w:cs="Times New Roman"/>
          <w:noProof/>
          <w:sz w:val="28"/>
          <w:szCs w:val="28"/>
          <w:vertAlign w:val="superscript"/>
          <w:lang w:val="uk-UA"/>
        </w:rPr>
        <w:t> </w:t>
      </w:r>
      <w:r w:rsidRPr="007912E0">
        <w:rPr>
          <w:rFonts w:ascii="Times New Roman" w:eastAsia="Times New Roman" w:hAnsi="Times New Roman" w:cs="Times New Roman"/>
          <w:noProof/>
          <w:sz w:val="28"/>
          <w:szCs w:val="28"/>
        </w:rPr>
        <w:t>°С</w:t>
      </w:r>
      <w:r w:rsidRPr="007912E0">
        <w:rPr>
          <w:rFonts w:ascii="Times New Roman" w:eastAsia="Times New Roman" w:hAnsi="Times New Roman" w:cs="Times New Roman"/>
          <w:noProof/>
          <w:sz w:val="28"/>
          <w:szCs w:val="28"/>
          <w:lang w:val="uk-UA"/>
        </w:rPr>
        <w:t xml:space="preserve"> (2017/18 р. у Лісостепу). </w:t>
      </w:r>
      <w:r w:rsidRPr="007912E0">
        <w:rPr>
          <w:rFonts w:ascii="Times New Roman" w:eastAsia="Times New Roman" w:hAnsi="Times New Roman" w:cs="Times New Roman"/>
          <w:sz w:val="28"/>
          <w:szCs w:val="28"/>
          <w:lang w:val="uk-UA"/>
        </w:rPr>
        <w:t xml:space="preserve">Розбіжність терміну появи сходів знаходився в співвідношенні вологозабезпечення ґрунту в допосівний і післяпосівний періоди та температурного режиму зони вирощування. Виявлено </w:t>
      </w:r>
      <w:r w:rsidRPr="007912E0">
        <w:rPr>
          <w:rFonts w:ascii="Times New Roman" w:eastAsia="Times New Roman" w:hAnsi="Times New Roman" w:cs="Times New Roman"/>
          <w:noProof/>
          <w:sz w:val="28"/>
          <w:szCs w:val="28"/>
          <w:lang w:val="uk-UA"/>
        </w:rPr>
        <w:t xml:space="preserve">зміни у тривалості </w:t>
      </w:r>
      <w:r w:rsidRPr="007912E0">
        <w:rPr>
          <w:rFonts w:ascii="Times New Roman" w:eastAsia="Times New Roman" w:hAnsi="Times New Roman" w:cs="Times New Roman"/>
          <w:sz w:val="28"/>
          <w:szCs w:val="28"/>
          <w:lang w:val="uk-UA"/>
        </w:rPr>
        <w:t>осінньої вегетації</w:t>
      </w:r>
      <w:r w:rsidRPr="007912E0">
        <w:rPr>
          <w:rFonts w:ascii="Times New Roman" w:eastAsia="Times New Roman" w:hAnsi="Times New Roman" w:cs="Times New Roman"/>
          <w:noProof/>
          <w:sz w:val="28"/>
          <w:szCs w:val="28"/>
          <w:lang w:val="uk-UA"/>
        </w:rPr>
        <w:t xml:space="preserve"> залежно від гідротермічного режиму</w:t>
      </w:r>
      <w:r w:rsidRPr="007912E0">
        <w:rPr>
          <w:rFonts w:ascii="Times New Roman" w:eastAsia="Times New Roman" w:hAnsi="Times New Roman" w:cs="Times New Roman"/>
          <w:sz w:val="28"/>
          <w:szCs w:val="28"/>
          <w:lang w:val="uk-UA"/>
        </w:rPr>
        <w:t xml:space="preserve">. </w:t>
      </w:r>
      <w:r w:rsidRPr="007912E0">
        <w:rPr>
          <w:rFonts w:ascii="Times New Roman" w:eastAsia="Times New Roman" w:hAnsi="Times New Roman" w:cs="Times New Roman"/>
          <w:noProof/>
          <w:sz w:val="28"/>
          <w:szCs w:val="28"/>
          <w:lang w:val="uk-UA"/>
        </w:rPr>
        <w:t>За роки досліджень та проаналізованих даних Миронівської та Ніжинської метеостанцій сума опадів (</w:t>
      </w:r>
      <w:r w:rsidRPr="007912E0">
        <w:rPr>
          <w:rFonts w:ascii="Times New Roman" w:eastAsia="Times New Roman" w:hAnsi="Times New Roman" w:cs="Times New Roman"/>
          <w:color w:val="000000"/>
          <w:sz w:val="28"/>
          <w:szCs w:val="28"/>
          <w:lang w:val="uk-UA" w:eastAsia="uk-UA"/>
        </w:rPr>
        <w:t>∑</w:t>
      </w:r>
      <w:r w:rsidRPr="007912E0">
        <w:rPr>
          <w:rFonts w:ascii="Times New Roman" w:eastAsia="Times New Roman" w:hAnsi="Times New Roman" w:cs="Times New Roman"/>
          <w:sz w:val="28"/>
          <w:szCs w:val="28"/>
          <w:lang w:val="uk-UA"/>
        </w:rPr>
        <w:t xml:space="preserve"> опадів)</w:t>
      </w:r>
      <w:r w:rsidRPr="007912E0">
        <w:rPr>
          <w:rFonts w:ascii="Times New Roman" w:eastAsia="Times New Roman" w:hAnsi="Times New Roman" w:cs="Times New Roman"/>
          <w:noProof/>
          <w:sz w:val="28"/>
          <w:szCs w:val="28"/>
          <w:lang w:val="uk-UA"/>
        </w:rPr>
        <w:t xml:space="preserve"> варіювала від 19,6</w:t>
      </w:r>
      <w:r w:rsidRPr="007912E0">
        <w:rPr>
          <w:rFonts w:ascii="Times New Roman" w:eastAsia="Times New Roman" w:hAnsi="Times New Roman" w:cs="Times New Roman"/>
          <w:noProof/>
          <w:sz w:val="28"/>
          <w:szCs w:val="28"/>
          <w:vertAlign w:val="superscript"/>
          <w:lang w:val="uk-UA"/>
        </w:rPr>
        <w:t> </w:t>
      </w:r>
      <w:r w:rsidRPr="007912E0">
        <w:rPr>
          <w:rFonts w:ascii="Times New Roman" w:eastAsia="Times New Roman" w:hAnsi="Times New Roman" w:cs="Times New Roman"/>
          <w:noProof/>
          <w:sz w:val="28"/>
          <w:szCs w:val="28"/>
          <w:lang w:val="uk-UA"/>
        </w:rPr>
        <w:t xml:space="preserve">мм (2016/17 р.) у пункті кліматичної зони Лісостепу до 82,9 мм (2015/16 р.) у пункті кліматичної зони Полісся. </w:t>
      </w:r>
      <w:r w:rsidRPr="007912E0">
        <w:rPr>
          <w:rFonts w:ascii="Times New Roman" w:eastAsia="Times New Roman" w:hAnsi="Times New Roman" w:cs="Times New Roman"/>
          <w:sz w:val="28"/>
          <w:szCs w:val="28"/>
          <w:lang w:val="uk-UA"/>
        </w:rPr>
        <w:t>У наших</w:t>
      </w:r>
      <w:r w:rsidRPr="007912E0">
        <w:rPr>
          <w:rFonts w:ascii="Times New Roman" w:eastAsia="Times New Roman" w:hAnsi="Times New Roman" w:cs="Times New Roman"/>
          <w:noProof/>
          <w:sz w:val="28"/>
          <w:szCs w:val="28"/>
          <w:lang w:val="uk-UA"/>
        </w:rPr>
        <w:t xml:space="preserve"> дослідженнях осіння вегетація тривала</w:t>
      </w:r>
      <w:r w:rsidRPr="007912E0">
        <w:rPr>
          <w:rFonts w:ascii="Times New Roman" w:eastAsia="Times New Roman" w:hAnsi="Times New Roman" w:cs="Times New Roman"/>
          <w:sz w:val="28"/>
          <w:szCs w:val="28"/>
          <w:lang w:val="uk-UA"/>
        </w:rPr>
        <w:t xml:space="preserve"> </w:t>
      </w:r>
      <w:r w:rsidRPr="007912E0">
        <w:rPr>
          <w:rFonts w:ascii="Times New Roman" w:eastAsia="Times New Roman" w:hAnsi="Times New Roman" w:cs="Times New Roman"/>
          <w:noProof/>
          <w:sz w:val="28"/>
          <w:szCs w:val="28"/>
          <w:lang w:val="uk-UA"/>
        </w:rPr>
        <w:t>від 22 (2016/17 р.) до 55 діб (2015/16 р.).</w:t>
      </w:r>
    </w:p>
    <w:p w:rsidR="007912E0" w:rsidRPr="007912E0" w:rsidRDefault="007912E0" w:rsidP="007912E0">
      <w:pPr>
        <w:spacing w:after="0" w:line="240" w:lineRule="auto"/>
        <w:ind w:firstLine="357"/>
        <w:jc w:val="both"/>
        <w:rPr>
          <w:rFonts w:ascii="Times New Roman" w:eastAsia="Times New Roman" w:hAnsi="Times New Roman" w:cs="Times New Roman"/>
          <w:noProof/>
          <w:sz w:val="28"/>
          <w:szCs w:val="28"/>
          <w:lang w:val="uk-UA"/>
        </w:rPr>
      </w:pPr>
      <w:r w:rsidRPr="007912E0">
        <w:rPr>
          <w:rFonts w:ascii="Times New Roman" w:eastAsia="Times New Roman" w:hAnsi="Times New Roman" w:cs="Times New Roman"/>
          <w:noProof/>
          <w:sz w:val="28"/>
          <w:szCs w:val="28"/>
          <w:lang w:val="uk-UA"/>
        </w:rPr>
        <w:t xml:space="preserve">Стан посівів пшениці озимої навесні значною мірою залежить від тривалості вимушеного спокою рослин і часу відновлення весняної вегетації (ЧВВВ). </w:t>
      </w:r>
      <w:r w:rsidRPr="007912E0">
        <w:rPr>
          <w:rFonts w:ascii="Times New Roman" w:eastAsia="Times New Roman" w:hAnsi="Times New Roman" w:cs="Times New Roman"/>
          <w:sz w:val="28"/>
          <w:szCs w:val="28"/>
          <w:lang w:val="uk-UA"/>
        </w:rPr>
        <w:t xml:space="preserve">У дослідженнях найдовший і найкоротший періоди вимушеного зимового спокою відмічено в зоні Лісостепу – відповідно у 2016/17 р. (112 діб) та у 2015/16 р. (85 діб). </w:t>
      </w:r>
    </w:p>
    <w:p w:rsidR="007912E0" w:rsidRPr="007912E0" w:rsidRDefault="007912E0" w:rsidP="007912E0">
      <w:pPr>
        <w:spacing w:after="0" w:line="240" w:lineRule="auto"/>
        <w:ind w:firstLine="340"/>
        <w:jc w:val="both"/>
        <w:rPr>
          <w:rFonts w:ascii="Times New Roman" w:eastAsia="Times New Roman" w:hAnsi="Times New Roman" w:cs="Times New Roman"/>
          <w:color w:val="000000"/>
          <w:sz w:val="28"/>
          <w:szCs w:val="28"/>
          <w:lang w:val="uk-UA"/>
        </w:rPr>
      </w:pPr>
      <w:r w:rsidRPr="007912E0">
        <w:rPr>
          <w:rFonts w:ascii="Times New Roman" w:eastAsia="Times New Roman" w:hAnsi="Times New Roman" w:cs="Times New Roman"/>
          <w:noProof/>
          <w:sz w:val="28"/>
          <w:szCs w:val="28"/>
          <w:lang w:val="uk-UA"/>
        </w:rPr>
        <w:t xml:space="preserve">Упродовж 2015/16–2017/18 рр. відмічали зміни у </w:t>
      </w:r>
      <w:r w:rsidRPr="007912E0">
        <w:rPr>
          <w:rFonts w:ascii="Times New Roman" w:eastAsia="Times New Roman" w:hAnsi="Times New Roman" w:cs="Times New Roman"/>
          <w:sz w:val="28"/>
          <w:szCs w:val="28"/>
          <w:lang w:val="uk-UA"/>
        </w:rPr>
        <w:t xml:space="preserve">тривалості періоду від ЧВВВ до колосіння, який становив в окремому пункті кліматичної зони </w:t>
      </w:r>
      <w:r w:rsidRPr="007912E0">
        <w:rPr>
          <w:rFonts w:ascii="Times New Roman" w:eastAsia="Times New Roman" w:hAnsi="Times New Roman" w:cs="Times New Roman"/>
          <w:noProof/>
          <w:sz w:val="28"/>
          <w:szCs w:val="28"/>
          <w:lang w:val="uk-UA"/>
        </w:rPr>
        <w:t xml:space="preserve">Лісостепу </w:t>
      </w:r>
      <w:r w:rsidRPr="007912E0">
        <w:rPr>
          <w:rFonts w:ascii="Times New Roman" w:eastAsia="Times New Roman" w:hAnsi="Times New Roman" w:cs="Times New Roman"/>
          <w:sz w:val="28"/>
          <w:szCs w:val="28"/>
          <w:lang w:val="uk-UA"/>
        </w:rPr>
        <w:t xml:space="preserve">від </w:t>
      </w:r>
      <w:r w:rsidRPr="007912E0">
        <w:rPr>
          <w:rFonts w:ascii="Times New Roman" w:eastAsia="Times New Roman" w:hAnsi="Times New Roman" w:cs="Times New Roman"/>
          <w:noProof/>
          <w:sz w:val="28"/>
          <w:szCs w:val="28"/>
          <w:lang w:val="uk-UA"/>
        </w:rPr>
        <w:t>44 діб (2017/18 р.) до 87 діб (2015/16 р.);</w:t>
      </w:r>
      <w:r w:rsidRPr="007912E0">
        <w:rPr>
          <w:rFonts w:ascii="Times New Roman" w:eastAsia="Times New Roman" w:hAnsi="Times New Roman" w:cs="Times New Roman"/>
          <w:sz w:val="28"/>
          <w:szCs w:val="28"/>
          <w:lang w:val="uk-UA"/>
        </w:rPr>
        <w:t xml:space="preserve"> в окремому пункті кліматичної зони </w:t>
      </w:r>
      <w:r w:rsidRPr="007912E0">
        <w:rPr>
          <w:rFonts w:ascii="Times New Roman" w:eastAsia="Times New Roman" w:hAnsi="Times New Roman" w:cs="Times New Roman"/>
          <w:noProof/>
          <w:sz w:val="28"/>
          <w:szCs w:val="28"/>
          <w:lang w:val="uk-UA"/>
        </w:rPr>
        <w:t>Полісся</w:t>
      </w:r>
      <w:r w:rsidRPr="007912E0">
        <w:rPr>
          <w:rFonts w:ascii="Times New Roman" w:eastAsia="Times New Roman" w:hAnsi="Times New Roman" w:cs="Times New Roman"/>
          <w:sz w:val="28"/>
          <w:szCs w:val="28"/>
          <w:lang w:val="uk-UA"/>
        </w:rPr>
        <w:t xml:space="preserve"> цей період варіював в межах від </w:t>
      </w:r>
      <w:r w:rsidRPr="007912E0">
        <w:rPr>
          <w:rFonts w:ascii="Times New Roman" w:eastAsia="Times New Roman" w:hAnsi="Times New Roman" w:cs="Times New Roman"/>
          <w:noProof/>
          <w:sz w:val="28"/>
          <w:szCs w:val="28"/>
          <w:lang w:val="uk-UA"/>
        </w:rPr>
        <w:t xml:space="preserve">42 діб (2017/18 р.) </w:t>
      </w:r>
      <w:r w:rsidRPr="007912E0">
        <w:rPr>
          <w:rFonts w:ascii="Times New Roman" w:eastAsia="Times New Roman" w:hAnsi="Times New Roman" w:cs="Times New Roman"/>
          <w:sz w:val="28"/>
          <w:szCs w:val="28"/>
          <w:lang w:val="uk-UA"/>
        </w:rPr>
        <w:t xml:space="preserve">до </w:t>
      </w:r>
      <w:r w:rsidRPr="007912E0">
        <w:rPr>
          <w:rFonts w:ascii="Times New Roman" w:eastAsia="Times New Roman" w:hAnsi="Times New Roman" w:cs="Times New Roman"/>
          <w:noProof/>
          <w:sz w:val="28"/>
          <w:szCs w:val="28"/>
          <w:lang w:val="uk-UA"/>
        </w:rPr>
        <w:t xml:space="preserve">83 діб (2015/16 р.). </w:t>
      </w:r>
      <w:r w:rsidRPr="007912E0">
        <w:rPr>
          <w:rFonts w:ascii="Times New Roman" w:eastAsia="Times New Roman" w:hAnsi="Times New Roman" w:cs="Times New Roman"/>
          <w:noProof/>
          <w:sz w:val="28"/>
          <w:szCs w:val="28"/>
        </w:rPr>
        <w:t xml:space="preserve">Сума опадів </w:t>
      </w:r>
      <w:r w:rsidRPr="007912E0">
        <w:rPr>
          <w:rFonts w:ascii="Times New Roman" w:eastAsia="Times New Roman" w:hAnsi="Times New Roman" w:cs="Times New Roman"/>
          <w:noProof/>
          <w:sz w:val="28"/>
          <w:szCs w:val="28"/>
          <w:lang w:val="uk-UA"/>
        </w:rPr>
        <w:t>за цей період варіювала від 19,8 мм (2017/18 р.) у Поліссі до 157,7 </w:t>
      </w:r>
      <w:r w:rsidRPr="007912E0">
        <w:rPr>
          <w:rFonts w:ascii="Times New Roman" w:eastAsia="Times New Roman" w:hAnsi="Times New Roman" w:cs="Times New Roman"/>
          <w:noProof/>
          <w:sz w:val="28"/>
          <w:szCs w:val="28"/>
        </w:rPr>
        <w:t>мм</w:t>
      </w:r>
      <w:r w:rsidRPr="007912E0">
        <w:rPr>
          <w:rFonts w:ascii="Times New Roman" w:eastAsia="Times New Roman" w:hAnsi="Times New Roman" w:cs="Times New Roman"/>
          <w:noProof/>
          <w:sz w:val="28"/>
          <w:szCs w:val="28"/>
          <w:lang w:val="uk-UA"/>
        </w:rPr>
        <w:t xml:space="preserve"> (2015/16 р.) у Лісостепу</w:t>
      </w:r>
      <w:r w:rsidRPr="007912E0">
        <w:rPr>
          <w:rFonts w:ascii="Times New Roman" w:eastAsia="Times New Roman" w:hAnsi="Times New Roman" w:cs="Times New Roman"/>
          <w:noProof/>
          <w:sz w:val="28"/>
          <w:szCs w:val="28"/>
        </w:rPr>
        <w:t>.</w:t>
      </w:r>
    </w:p>
    <w:p w:rsidR="007912E0" w:rsidRPr="007912E0" w:rsidRDefault="007912E0" w:rsidP="007912E0">
      <w:pPr>
        <w:spacing w:after="0" w:line="240" w:lineRule="auto"/>
        <w:ind w:firstLine="340"/>
        <w:jc w:val="both"/>
        <w:rPr>
          <w:rFonts w:ascii="Times New Roman" w:eastAsia="Times New Roman" w:hAnsi="Times New Roman" w:cs="Times New Roman"/>
          <w:noProof/>
          <w:sz w:val="28"/>
          <w:szCs w:val="28"/>
          <w:lang w:val="uk-UA"/>
        </w:rPr>
      </w:pPr>
      <w:r w:rsidRPr="007912E0">
        <w:rPr>
          <w:rFonts w:ascii="Times New Roman" w:eastAsia="Times New Roman" w:hAnsi="Times New Roman" w:cs="Times New Roman"/>
          <w:sz w:val="28"/>
          <w:szCs w:val="28"/>
          <w:lang w:val="uk-UA"/>
        </w:rPr>
        <w:t xml:space="preserve">Тривалість літнього періоду збігається з періодом колосіння-повна стиглість пшениці озимої і </w:t>
      </w:r>
      <w:r w:rsidRPr="007912E0">
        <w:rPr>
          <w:rFonts w:ascii="Times New Roman" w:eastAsia="Times New Roman" w:hAnsi="Times New Roman" w:cs="Times New Roman"/>
          <w:noProof/>
          <w:sz w:val="28"/>
          <w:szCs w:val="28"/>
        </w:rPr>
        <w:t xml:space="preserve"> становила </w:t>
      </w:r>
      <w:r w:rsidRPr="007912E0">
        <w:rPr>
          <w:rFonts w:ascii="Times New Roman" w:eastAsia="Times New Roman" w:hAnsi="Times New Roman" w:cs="Times New Roman"/>
          <w:noProof/>
          <w:sz w:val="28"/>
          <w:szCs w:val="28"/>
          <w:lang w:val="uk-UA"/>
        </w:rPr>
        <w:t>в</w:t>
      </w:r>
      <w:r w:rsidRPr="007912E0">
        <w:rPr>
          <w:rFonts w:ascii="Times New Roman" w:eastAsia="Times New Roman" w:hAnsi="Times New Roman" w:cs="Times New Roman"/>
          <w:noProof/>
          <w:sz w:val="28"/>
          <w:szCs w:val="28"/>
        </w:rPr>
        <w:t xml:space="preserve"> середньому </w:t>
      </w:r>
      <w:r w:rsidRPr="007912E0">
        <w:rPr>
          <w:rFonts w:ascii="Times New Roman" w:eastAsia="Times New Roman" w:hAnsi="Times New Roman" w:cs="Times New Roman"/>
          <w:noProof/>
          <w:sz w:val="28"/>
          <w:szCs w:val="28"/>
          <w:lang w:val="uk-UA"/>
        </w:rPr>
        <w:t xml:space="preserve">64 </w:t>
      </w:r>
      <w:r w:rsidRPr="007912E0">
        <w:rPr>
          <w:rFonts w:ascii="Times New Roman" w:eastAsia="Times New Roman" w:hAnsi="Times New Roman" w:cs="Times New Roman"/>
          <w:noProof/>
          <w:sz w:val="28"/>
          <w:szCs w:val="28"/>
        </w:rPr>
        <w:t>д</w:t>
      </w:r>
      <w:r w:rsidRPr="007912E0">
        <w:rPr>
          <w:rFonts w:ascii="Times New Roman" w:eastAsia="Times New Roman" w:hAnsi="Times New Roman" w:cs="Times New Roman"/>
          <w:noProof/>
          <w:sz w:val="28"/>
          <w:szCs w:val="28"/>
          <w:lang w:val="uk-UA"/>
        </w:rPr>
        <w:t>о</w:t>
      </w:r>
      <w:r w:rsidRPr="007912E0">
        <w:rPr>
          <w:rFonts w:ascii="Times New Roman" w:eastAsia="Times New Roman" w:hAnsi="Times New Roman" w:cs="Times New Roman"/>
          <w:noProof/>
          <w:sz w:val="28"/>
          <w:szCs w:val="28"/>
        </w:rPr>
        <w:t>б</w:t>
      </w:r>
      <w:r w:rsidRPr="007912E0">
        <w:rPr>
          <w:rFonts w:ascii="Times New Roman" w:eastAsia="Times New Roman" w:hAnsi="Times New Roman" w:cs="Times New Roman"/>
          <w:noProof/>
          <w:sz w:val="28"/>
          <w:szCs w:val="28"/>
          <w:lang w:val="uk-UA"/>
        </w:rPr>
        <w:t>и.</w:t>
      </w:r>
      <w:r w:rsidRPr="007912E0">
        <w:rPr>
          <w:rFonts w:ascii="Times New Roman" w:eastAsia="Times New Roman" w:hAnsi="Times New Roman" w:cs="Times New Roman"/>
          <w:noProof/>
          <w:sz w:val="28"/>
          <w:szCs w:val="28"/>
        </w:rPr>
        <w:t xml:space="preserve"> </w:t>
      </w:r>
      <w:r w:rsidRPr="007912E0">
        <w:rPr>
          <w:rFonts w:ascii="Times New Roman" w:eastAsia="Times New Roman" w:hAnsi="Times New Roman" w:cs="Times New Roman"/>
          <w:noProof/>
          <w:sz w:val="28"/>
          <w:szCs w:val="28"/>
          <w:lang w:val="uk-UA"/>
        </w:rPr>
        <w:t xml:space="preserve">По зонах вирощування </w:t>
      </w:r>
      <w:r w:rsidRPr="007912E0">
        <w:rPr>
          <w:rFonts w:ascii="Times New Roman" w:eastAsia="Times New Roman" w:hAnsi="Times New Roman" w:cs="Times New Roman"/>
          <w:color w:val="000000"/>
          <w:sz w:val="28"/>
          <w:szCs w:val="28"/>
          <w:lang w:eastAsia="uk-UA"/>
        </w:rPr>
        <w:t>∑</w:t>
      </w:r>
      <w:r w:rsidRPr="007912E0">
        <w:rPr>
          <w:rFonts w:ascii="Times New Roman" w:eastAsia="Times New Roman" w:hAnsi="Times New Roman" w:cs="Times New Roman"/>
          <w:sz w:val="28"/>
          <w:szCs w:val="28"/>
        </w:rPr>
        <w:t>t</w:t>
      </w:r>
      <w:r w:rsidRPr="007912E0">
        <w:rPr>
          <w:rFonts w:ascii="Times New Roman" w:eastAsia="Times New Roman" w:hAnsi="Times New Roman" w:cs="Times New Roman"/>
          <w:sz w:val="28"/>
          <w:szCs w:val="28"/>
          <w:lang w:val="uk-UA"/>
        </w:rPr>
        <w:t xml:space="preserve"> </w:t>
      </w:r>
      <w:r w:rsidRPr="007912E0">
        <w:rPr>
          <w:rFonts w:ascii="Times New Roman" w:eastAsia="Times New Roman" w:hAnsi="Times New Roman" w:cs="Times New Roman"/>
          <w:sz w:val="28"/>
          <w:szCs w:val="28"/>
        </w:rPr>
        <w:t>факт</w:t>
      </w:r>
      <w:r w:rsidRPr="007912E0">
        <w:rPr>
          <w:rFonts w:ascii="Times New Roman" w:eastAsia="Times New Roman" w:hAnsi="Times New Roman" w:cs="Times New Roman"/>
          <w:sz w:val="28"/>
          <w:szCs w:val="28"/>
          <w:lang w:val="uk-UA"/>
        </w:rPr>
        <w:t>.</w:t>
      </w:r>
      <w:r w:rsidRPr="007912E0">
        <w:rPr>
          <w:rFonts w:ascii="Times New Roman" w:eastAsia="Times New Roman" w:hAnsi="Times New Roman" w:cs="Times New Roman"/>
          <w:noProof/>
          <w:sz w:val="28"/>
          <w:szCs w:val="28"/>
        </w:rPr>
        <w:t xml:space="preserve"> </w:t>
      </w:r>
      <w:r w:rsidRPr="007912E0">
        <w:rPr>
          <w:rFonts w:ascii="Times New Roman" w:eastAsia="Times New Roman" w:hAnsi="Times New Roman" w:cs="Times New Roman"/>
          <w:noProof/>
          <w:sz w:val="28"/>
          <w:szCs w:val="28"/>
          <w:lang w:val="uk-UA"/>
        </w:rPr>
        <w:t>максимальною була у 2017/18 р. (1271,0</w:t>
      </w:r>
      <w:r w:rsidRPr="007912E0">
        <w:rPr>
          <w:rFonts w:ascii="Times New Roman" w:eastAsia="Times New Roman" w:hAnsi="Times New Roman" w:cs="Times New Roman"/>
          <w:bCs/>
          <w:sz w:val="28"/>
          <w:szCs w:val="28"/>
        </w:rPr>
        <w:t> </w:t>
      </w:r>
      <w:r w:rsidRPr="007912E0">
        <w:rPr>
          <w:rFonts w:ascii="Times New Roman" w:eastAsia="Times New Roman" w:hAnsi="Times New Roman" w:cs="Times New Roman"/>
          <w:sz w:val="28"/>
          <w:szCs w:val="28"/>
        </w:rPr>
        <w:t>°С</w:t>
      </w:r>
      <w:r w:rsidRPr="007912E0">
        <w:rPr>
          <w:rFonts w:ascii="Times New Roman" w:eastAsia="Times New Roman" w:hAnsi="Times New Roman" w:cs="Times New Roman"/>
          <w:noProof/>
          <w:sz w:val="28"/>
          <w:szCs w:val="28"/>
          <w:lang w:val="uk-UA"/>
        </w:rPr>
        <w:t xml:space="preserve"> для Лісостепу та 1303,3 </w:t>
      </w:r>
      <w:r w:rsidRPr="007912E0">
        <w:rPr>
          <w:rFonts w:ascii="Times New Roman" w:eastAsia="Times New Roman" w:hAnsi="Times New Roman" w:cs="Times New Roman"/>
          <w:sz w:val="28"/>
          <w:szCs w:val="28"/>
        </w:rPr>
        <w:t>°С</w:t>
      </w:r>
      <w:r w:rsidRPr="007912E0">
        <w:rPr>
          <w:rFonts w:ascii="Times New Roman" w:eastAsia="Times New Roman" w:hAnsi="Times New Roman" w:cs="Times New Roman"/>
          <w:noProof/>
          <w:sz w:val="28"/>
          <w:szCs w:val="28"/>
          <w:lang w:val="uk-UA"/>
        </w:rPr>
        <w:t xml:space="preserve"> для Полісся). Добові температури варіювали від 17,7 </w:t>
      </w:r>
      <w:r w:rsidRPr="007912E0">
        <w:rPr>
          <w:rFonts w:ascii="Times New Roman" w:eastAsia="Times New Roman" w:hAnsi="Times New Roman" w:cs="Times New Roman"/>
          <w:sz w:val="28"/>
          <w:szCs w:val="28"/>
        </w:rPr>
        <w:t>°С</w:t>
      </w:r>
      <w:r w:rsidRPr="007912E0">
        <w:rPr>
          <w:rFonts w:ascii="Times New Roman" w:eastAsia="Times New Roman" w:hAnsi="Times New Roman" w:cs="Times New Roman"/>
          <w:sz w:val="28"/>
          <w:szCs w:val="28"/>
          <w:lang w:val="uk-UA"/>
        </w:rPr>
        <w:t xml:space="preserve"> (2016/17 р.) у зон</w:t>
      </w:r>
      <w:r w:rsidRPr="007912E0">
        <w:rPr>
          <w:rFonts w:ascii="Times New Roman" w:eastAsia="Times New Roman" w:hAnsi="Times New Roman" w:cs="Times New Roman"/>
          <w:sz w:val="28"/>
          <w:szCs w:val="28"/>
        </w:rPr>
        <w:t>і</w:t>
      </w:r>
      <w:r w:rsidRPr="007912E0">
        <w:rPr>
          <w:rFonts w:ascii="Times New Roman" w:eastAsia="Times New Roman" w:hAnsi="Times New Roman" w:cs="Times New Roman"/>
          <w:sz w:val="28"/>
          <w:szCs w:val="28"/>
          <w:lang w:val="uk-UA"/>
        </w:rPr>
        <w:t xml:space="preserve"> Полісся до 19,8 </w:t>
      </w:r>
      <w:r w:rsidRPr="007912E0">
        <w:rPr>
          <w:rFonts w:ascii="Times New Roman" w:eastAsia="Times New Roman" w:hAnsi="Times New Roman" w:cs="Times New Roman"/>
          <w:sz w:val="28"/>
          <w:szCs w:val="28"/>
        </w:rPr>
        <w:t>°С (</w:t>
      </w:r>
      <w:r w:rsidRPr="007912E0">
        <w:rPr>
          <w:rFonts w:ascii="Times New Roman" w:eastAsia="Times New Roman" w:hAnsi="Times New Roman" w:cs="Times New Roman"/>
          <w:sz w:val="28"/>
          <w:szCs w:val="28"/>
          <w:lang w:val="uk-UA"/>
        </w:rPr>
        <w:t>2016/17 р.) у Лісостепу, сума опадів – від 182,5 мм</w:t>
      </w:r>
      <w:r w:rsidRPr="007912E0">
        <w:rPr>
          <w:rFonts w:ascii="Times New Roman" w:eastAsia="Times New Roman" w:hAnsi="Times New Roman" w:cs="Times New Roman"/>
          <w:color w:val="FF0000"/>
          <w:sz w:val="28"/>
          <w:szCs w:val="28"/>
          <w:lang w:val="uk-UA"/>
        </w:rPr>
        <w:t xml:space="preserve"> </w:t>
      </w:r>
      <w:r w:rsidRPr="007912E0">
        <w:rPr>
          <w:rFonts w:ascii="Times New Roman" w:eastAsia="Times New Roman" w:hAnsi="Times New Roman" w:cs="Times New Roman"/>
          <w:sz w:val="28"/>
          <w:szCs w:val="28"/>
          <w:lang w:val="uk-UA"/>
        </w:rPr>
        <w:t xml:space="preserve">до 119,8 мм у 2015/16 р. </w:t>
      </w:r>
    </w:p>
    <w:p w:rsidR="007912E0" w:rsidRPr="007912E0" w:rsidRDefault="007912E0" w:rsidP="007912E0">
      <w:pPr>
        <w:spacing w:after="0" w:line="240" w:lineRule="auto"/>
        <w:ind w:firstLine="340"/>
        <w:jc w:val="both"/>
        <w:rPr>
          <w:rFonts w:ascii="Times New Roman" w:eastAsia="Times New Roman" w:hAnsi="Times New Roman" w:cs="Times New Roman"/>
          <w:color w:val="000000"/>
          <w:sz w:val="28"/>
          <w:szCs w:val="28"/>
          <w:lang w:val="uk-UA"/>
        </w:rPr>
      </w:pPr>
      <w:r w:rsidRPr="007912E0">
        <w:rPr>
          <w:rFonts w:ascii="Times New Roman" w:eastAsia="Times New Roman" w:hAnsi="Times New Roman" w:cs="Times New Roman"/>
          <w:sz w:val="28"/>
          <w:szCs w:val="28"/>
          <w:lang w:val="uk-UA"/>
        </w:rPr>
        <w:t xml:space="preserve">Урожайність – найбільш важлива властивість сорту. Тому одним із головних напрямів селекції пшениці озимої є генетичне поліпшення та підвищення продуктивності сортів як головного чинника, що характеризує їх господарську цінність. У 2015/16 р. у зоні Лісостепу стандарт </w:t>
      </w:r>
      <w:r w:rsidRPr="007912E0">
        <w:rPr>
          <w:rFonts w:ascii="Times New Roman" w:eastAsia="Times New Roman" w:hAnsi="Times New Roman" w:cs="Times New Roman"/>
          <w:color w:val="000000"/>
          <w:sz w:val="28"/>
          <w:szCs w:val="28"/>
          <w:lang w:val="uk-UA"/>
        </w:rPr>
        <w:t xml:space="preserve">Подолянку (6,41 т/га) </w:t>
      </w:r>
      <w:r w:rsidRPr="007912E0">
        <w:rPr>
          <w:rFonts w:ascii="Times New Roman" w:eastAsia="Times New Roman" w:hAnsi="Times New Roman" w:cs="Times New Roman"/>
          <w:noProof/>
          <w:sz w:val="28"/>
          <w:szCs w:val="28"/>
          <w:lang w:val="uk-UA"/>
        </w:rPr>
        <w:t xml:space="preserve">за </w:t>
      </w:r>
      <w:r w:rsidRPr="007912E0">
        <w:rPr>
          <w:rFonts w:ascii="Times New Roman" w:eastAsia="Times New Roman" w:hAnsi="Times New Roman" w:cs="Times New Roman"/>
          <w:sz w:val="28"/>
          <w:szCs w:val="28"/>
          <w:lang w:val="uk-UA"/>
        </w:rPr>
        <w:t>урожайністю переважали всі досліджувані сорти</w:t>
      </w:r>
      <w:r w:rsidRPr="007912E0">
        <w:rPr>
          <w:rFonts w:ascii="Times New Roman" w:eastAsia="Times New Roman" w:hAnsi="Times New Roman" w:cs="Times New Roman"/>
          <w:color w:val="000000"/>
          <w:sz w:val="28"/>
          <w:szCs w:val="28"/>
          <w:lang w:val="uk-UA"/>
        </w:rPr>
        <w:t>, кращим визначили сорт Горлиця миронівська (8,35 т/га). У зоні Полісся на рівні стандарту (9,97 т/га) – сорт Естафета миронівська (9,69 т/га).</w:t>
      </w:r>
    </w:p>
    <w:p w:rsidR="007912E0" w:rsidRPr="007912E0" w:rsidRDefault="007912E0" w:rsidP="007912E0">
      <w:pPr>
        <w:spacing w:after="0" w:line="240" w:lineRule="auto"/>
        <w:ind w:firstLine="340"/>
        <w:jc w:val="both"/>
        <w:rPr>
          <w:rFonts w:ascii="Times New Roman" w:eastAsia="Times New Roman" w:hAnsi="Times New Roman" w:cs="Times New Roman"/>
          <w:sz w:val="28"/>
          <w:szCs w:val="28"/>
          <w:lang w:val="uk-UA"/>
        </w:rPr>
      </w:pPr>
      <w:r w:rsidRPr="007912E0">
        <w:rPr>
          <w:rFonts w:ascii="Times New Roman" w:eastAsia="Times New Roman" w:hAnsi="Times New Roman" w:cs="Times New Roman"/>
          <w:color w:val="000000"/>
          <w:sz w:val="28"/>
          <w:szCs w:val="28"/>
          <w:lang w:val="uk-UA"/>
        </w:rPr>
        <w:t>Слід зазначити що у 2016/17</w:t>
      </w:r>
      <w:r w:rsidRPr="007912E0">
        <w:rPr>
          <w:rFonts w:ascii="Times New Roman" w:eastAsia="Times New Roman" w:hAnsi="Times New Roman" w:cs="Times New Roman"/>
          <w:color w:val="000000"/>
          <w:sz w:val="28"/>
          <w:szCs w:val="28"/>
        </w:rPr>
        <w:t> </w:t>
      </w:r>
      <w:r w:rsidRPr="007912E0">
        <w:rPr>
          <w:rFonts w:ascii="Times New Roman" w:eastAsia="Times New Roman" w:hAnsi="Times New Roman" w:cs="Times New Roman"/>
          <w:color w:val="000000"/>
          <w:sz w:val="28"/>
          <w:szCs w:val="28"/>
          <w:lang w:val="uk-UA"/>
        </w:rPr>
        <w:t xml:space="preserve">р. урожайність озимої пшениці в зоні посіву МІП (Лісостеп) була суттєво знижена порівняно з показниками в зоні посіву НСДС МІП (Полісся), що пов’язано з ґрунтово-повітряною посухою, яку спостерігали в період ще до початку сівби і до припинення осінньої вегетації рослин. На фоні посухи морфофізіологічний стан рослин перед припиненням вегетації відмічали незадовільним. </w:t>
      </w:r>
      <w:r w:rsidRPr="007912E0">
        <w:rPr>
          <w:rFonts w:ascii="Times New Roman" w:eastAsia="Times New Roman" w:hAnsi="Times New Roman" w:cs="Times New Roman"/>
          <w:sz w:val="28"/>
          <w:szCs w:val="28"/>
          <w:lang w:val="uk-UA"/>
        </w:rPr>
        <w:t>У І декаді березня (за ЧВВВ) температура повітря перевищувала середньобагаторічну на 8,2</w:t>
      </w:r>
      <w:r w:rsidRPr="007912E0">
        <w:rPr>
          <w:rFonts w:ascii="Times New Roman" w:eastAsia="Times New Roman" w:hAnsi="Times New Roman" w:cs="Times New Roman"/>
          <w:bCs/>
          <w:sz w:val="28"/>
          <w:szCs w:val="28"/>
        </w:rPr>
        <w:t> </w:t>
      </w:r>
      <w:r w:rsidRPr="007912E0">
        <w:rPr>
          <w:rFonts w:ascii="Times New Roman" w:eastAsia="Times New Roman" w:hAnsi="Times New Roman" w:cs="Times New Roman"/>
          <w:sz w:val="28"/>
          <w:szCs w:val="28"/>
          <w:lang w:val="uk-UA"/>
        </w:rPr>
        <w:t>°С. Дія підвищених температур, яка до того ж підсилювалась весняно-літньою повітряно-ґрунтовою посухою, негативно вплинула на  період формування врожаю. Не сприяла росту та розвитку рослин пшениці й мінімальна сума опадів (лише 52,6</w:t>
      </w:r>
      <w:r w:rsidRPr="007912E0">
        <w:rPr>
          <w:rFonts w:ascii="Times New Roman" w:eastAsia="Times New Roman" w:hAnsi="Times New Roman" w:cs="Times New Roman"/>
          <w:sz w:val="28"/>
          <w:szCs w:val="28"/>
        </w:rPr>
        <w:t> </w:t>
      </w:r>
      <w:r w:rsidRPr="007912E0">
        <w:rPr>
          <w:rFonts w:ascii="Times New Roman" w:eastAsia="Times New Roman" w:hAnsi="Times New Roman" w:cs="Times New Roman"/>
          <w:sz w:val="28"/>
          <w:szCs w:val="28"/>
          <w:lang w:val="uk-UA"/>
        </w:rPr>
        <w:t>% від середньобагаторічної 199,0</w:t>
      </w:r>
      <w:r w:rsidRPr="007912E0">
        <w:rPr>
          <w:rFonts w:ascii="Times New Roman" w:eastAsia="Times New Roman" w:hAnsi="Times New Roman" w:cs="Times New Roman"/>
          <w:sz w:val="28"/>
          <w:szCs w:val="28"/>
        </w:rPr>
        <w:t> </w:t>
      </w:r>
      <w:r w:rsidRPr="007912E0">
        <w:rPr>
          <w:rFonts w:ascii="Times New Roman" w:eastAsia="Times New Roman" w:hAnsi="Times New Roman" w:cs="Times New Roman"/>
          <w:sz w:val="28"/>
          <w:szCs w:val="28"/>
          <w:lang w:val="uk-UA"/>
        </w:rPr>
        <w:t xml:space="preserve">мм), внаслідок чого врожай зерна знизився більше </w:t>
      </w:r>
      <w:r w:rsidRPr="007912E0">
        <w:rPr>
          <w:rFonts w:ascii="Times New Roman" w:eastAsia="Times New Roman" w:hAnsi="Times New Roman" w:cs="Times New Roman"/>
          <w:sz w:val="28"/>
          <w:szCs w:val="28"/>
          <w:lang w:val="uk-UA"/>
        </w:rPr>
        <w:lastRenderedPageBreak/>
        <w:t>ніж удвічі. У зоні Лісостепу порівняно зі стандартом Подолянка (4,03 т/га) найвищу врожайність забезпечив сорт Трудівниця миронівська (4,19 т/га). Упродовж періоду вегетації 2016/17 р. у зоні Полісся температурний режим був оптимальним, що сприяло підвищенню врожайності більшості сортів. Порівняно з Подолянкою (8,73 т/га) найвищий урожай забезпечив сорт Господиня миронівська (9,62 т/га), який істотно перевищував стандарт в обох зонах дослідження.</w:t>
      </w:r>
    </w:p>
    <w:p w:rsidR="007912E0" w:rsidRPr="007912E0" w:rsidRDefault="007912E0" w:rsidP="007912E0">
      <w:pPr>
        <w:spacing w:after="0" w:line="240" w:lineRule="auto"/>
        <w:ind w:firstLine="340"/>
        <w:jc w:val="both"/>
        <w:rPr>
          <w:rFonts w:ascii="Times New Roman" w:eastAsia="Times New Roman" w:hAnsi="Times New Roman" w:cs="Times New Roman"/>
          <w:sz w:val="28"/>
          <w:szCs w:val="28"/>
          <w:lang w:val="uk-UA"/>
        </w:rPr>
      </w:pPr>
      <w:r w:rsidRPr="007912E0">
        <w:rPr>
          <w:rFonts w:ascii="Times New Roman" w:eastAsia="Times New Roman" w:hAnsi="Times New Roman" w:cs="Times New Roman"/>
          <w:sz w:val="28"/>
          <w:szCs w:val="28"/>
          <w:lang w:val="uk-UA"/>
        </w:rPr>
        <w:t>Урожайність досліджуваних сортів у 2017/18 р. в Лісостепу та Поліссі відмічали на рівні стандарту Подолянка з незначним варіюванням. Але все ж таки вищу врожайність спостерігали в Лісостепу, оскільки погодні умови року із середньодобовою температурою (8,9</w:t>
      </w:r>
      <w:r w:rsidRPr="007912E0">
        <w:rPr>
          <w:rFonts w:ascii="Times New Roman" w:eastAsia="Times New Roman" w:hAnsi="Times New Roman" w:cs="Times New Roman"/>
          <w:sz w:val="28"/>
          <w:szCs w:val="28"/>
        </w:rPr>
        <w:t> </w:t>
      </w:r>
      <w:r w:rsidRPr="007912E0">
        <w:rPr>
          <w:rFonts w:ascii="Times New Roman" w:eastAsia="Times New Roman" w:hAnsi="Times New Roman" w:cs="Times New Roman"/>
          <w:sz w:val="28"/>
          <w:szCs w:val="28"/>
          <w:lang w:val="uk-UA"/>
        </w:rPr>
        <w:t>°С) та достатнім вологозабезпеченням (ГТК = 1,9) були сприятливими. У зоні Полісся ймовірним фактором зниження її стало вилягання посівів як наслідок перезволоження за середньодобової температури 9,1</w:t>
      </w:r>
      <w:r w:rsidRPr="007912E0">
        <w:rPr>
          <w:rFonts w:ascii="Times New Roman" w:eastAsia="Times New Roman" w:hAnsi="Times New Roman" w:cs="Times New Roman"/>
          <w:sz w:val="28"/>
          <w:szCs w:val="28"/>
        </w:rPr>
        <w:t> </w:t>
      </w:r>
      <w:r w:rsidRPr="007912E0">
        <w:rPr>
          <w:rFonts w:ascii="Times New Roman" w:eastAsia="Times New Roman" w:hAnsi="Times New Roman" w:cs="Times New Roman"/>
          <w:sz w:val="28"/>
          <w:szCs w:val="28"/>
          <w:lang w:val="uk-UA"/>
        </w:rPr>
        <w:t>°С (ГТК = 2,5).</w:t>
      </w:r>
    </w:p>
    <w:p w:rsidR="007912E0" w:rsidRPr="007912E0" w:rsidRDefault="007912E0" w:rsidP="007912E0">
      <w:pPr>
        <w:spacing w:after="0" w:line="240" w:lineRule="auto"/>
        <w:ind w:firstLine="340"/>
        <w:jc w:val="both"/>
        <w:rPr>
          <w:rFonts w:ascii="Times New Roman" w:eastAsia="Times New Roman" w:hAnsi="Times New Roman" w:cs="Times New Roman"/>
          <w:noProof/>
          <w:sz w:val="28"/>
          <w:szCs w:val="28"/>
          <w:lang w:val="uk-UA"/>
        </w:rPr>
      </w:pPr>
      <w:r w:rsidRPr="007912E0">
        <w:rPr>
          <w:rFonts w:ascii="Times New Roman" w:eastAsia="Times New Roman" w:hAnsi="Times New Roman" w:cs="Times New Roman"/>
          <w:sz w:val="28"/>
          <w:szCs w:val="28"/>
          <w:lang w:val="uk-UA"/>
        </w:rPr>
        <w:t>За роки досліджень (</w:t>
      </w:r>
      <w:r w:rsidRPr="007912E0">
        <w:rPr>
          <w:rFonts w:ascii="Times New Roman" w:eastAsia="Times New Roman" w:hAnsi="Times New Roman" w:cs="Times New Roman"/>
          <w:color w:val="000000"/>
          <w:sz w:val="28"/>
          <w:szCs w:val="28"/>
          <w:lang w:val="uk-UA" w:eastAsia="uk-UA"/>
        </w:rPr>
        <w:t xml:space="preserve">2015–2018 рр.) </w:t>
      </w:r>
      <w:r w:rsidRPr="007912E0">
        <w:rPr>
          <w:rFonts w:ascii="Times New Roman" w:eastAsia="Times New Roman" w:hAnsi="Times New Roman" w:cs="Times New Roman"/>
          <w:sz w:val="28"/>
          <w:szCs w:val="28"/>
          <w:lang w:val="uk-UA"/>
        </w:rPr>
        <w:t xml:space="preserve">вищою встановили врожайність у </w:t>
      </w:r>
      <w:r w:rsidRPr="007912E0">
        <w:rPr>
          <w:rFonts w:ascii="Times New Roman" w:eastAsia="Times New Roman" w:hAnsi="Times New Roman" w:cs="Times New Roman"/>
          <w:color w:val="000000"/>
          <w:sz w:val="28"/>
          <w:szCs w:val="28"/>
          <w:lang w:val="uk-UA"/>
        </w:rPr>
        <w:t xml:space="preserve">пункті кліматичної зони </w:t>
      </w:r>
      <w:r w:rsidRPr="007912E0">
        <w:rPr>
          <w:rFonts w:ascii="Times New Roman" w:eastAsia="Times New Roman" w:hAnsi="Times New Roman" w:cs="Times New Roman"/>
          <w:sz w:val="28"/>
          <w:szCs w:val="28"/>
          <w:lang w:val="uk-UA"/>
        </w:rPr>
        <w:t xml:space="preserve">Полісся, де погодні умови відмічали більш сприятливими для її формування (2015/16, 2016/17 рр.). Отже, на основі аналізу погодних умов Лісостепу і Полісся та рівня врожайності пшениці м’якої озимої в даних екосистемах визначено варіабельність сортів залежно від аутекологічного впливу та їх </w:t>
      </w:r>
      <w:r w:rsidRPr="007912E0">
        <w:rPr>
          <w:rFonts w:ascii="Times New Roman" w:eastAsia="Times New Roman" w:hAnsi="Times New Roman" w:cs="Times New Roman"/>
          <w:noProof/>
          <w:sz w:val="28"/>
          <w:szCs w:val="28"/>
          <w:lang w:val="uk-UA"/>
        </w:rPr>
        <w:t xml:space="preserve">диференціацію за </w:t>
      </w:r>
      <w:r w:rsidRPr="007912E0">
        <w:rPr>
          <w:rFonts w:ascii="Times New Roman" w:eastAsia="Times New Roman" w:hAnsi="Times New Roman" w:cs="Times New Roman"/>
          <w:sz w:val="28"/>
          <w:szCs w:val="28"/>
          <w:lang w:val="uk-UA"/>
        </w:rPr>
        <w:t xml:space="preserve">тривалістю періодів </w:t>
      </w:r>
      <w:r w:rsidRPr="007912E0">
        <w:rPr>
          <w:rFonts w:ascii="Times New Roman" w:eastAsia="Times New Roman" w:hAnsi="Times New Roman" w:cs="Times New Roman"/>
          <w:noProof/>
          <w:sz w:val="28"/>
          <w:szCs w:val="28"/>
          <w:lang w:val="uk-UA"/>
        </w:rPr>
        <w:t>вегетації.</w:t>
      </w:r>
    </w:p>
    <w:p w:rsidR="007912E0" w:rsidRDefault="007912E0" w:rsidP="004D0AED">
      <w:pPr>
        <w:spacing w:after="0" w:line="240" w:lineRule="auto"/>
        <w:ind w:firstLine="709"/>
        <w:jc w:val="both"/>
        <w:rPr>
          <w:rFonts w:ascii="Times New Roman" w:hAnsi="Times New Roman" w:cs="Times New Roman"/>
          <w:sz w:val="28"/>
          <w:szCs w:val="28"/>
          <w:lang w:val="uk-UA"/>
        </w:rPr>
      </w:pPr>
    </w:p>
    <w:p w:rsidR="007912E0" w:rsidRDefault="007912E0" w:rsidP="004D0AED">
      <w:pPr>
        <w:spacing w:after="0" w:line="240" w:lineRule="auto"/>
        <w:ind w:firstLine="709"/>
        <w:jc w:val="both"/>
        <w:rPr>
          <w:rFonts w:ascii="Times New Roman" w:hAnsi="Times New Roman" w:cs="Times New Roman"/>
          <w:sz w:val="28"/>
          <w:szCs w:val="28"/>
          <w:lang w:val="uk-UA"/>
        </w:rPr>
      </w:pPr>
    </w:p>
    <w:p w:rsidR="007912E0" w:rsidRDefault="007912E0" w:rsidP="004D0AED">
      <w:pPr>
        <w:spacing w:after="0" w:line="240" w:lineRule="auto"/>
        <w:ind w:firstLine="709"/>
        <w:jc w:val="both"/>
        <w:rPr>
          <w:rFonts w:ascii="Times New Roman" w:hAnsi="Times New Roman" w:cs="Times New Roman"/>
          <w:sz w:val="28"/>
          <w:szCs w:val="28"/>
          <w:lang w:val="uk-UA"/>
        </w:rPr>
      </w:pPr>
    </w:p>
    <w:p w:rsidR="00ED0CBA" w:rsidRPr="00ED0CBA" w:rsidRDefault="00ED0CBA" w:rsidP="00ED0CBA">
      <w:pPr>
        <w:spacing w:after="0" w:line="240" w:lineRule="auto"/>
        <w:ind w:firstLine="567"/>
        <w:rPr>
          <w:rFonts w:ascii="Times New Roman" w:eastAsia="Times New Roman" w:hAnsi="Times New Roman" w:cs="Times New Roman"/>
          <w:b/>
          <w:color w:val="000000"/>
          <w:sz w:val="28"/>
          <w:szCs w:val="28"/>
          <w:lang w:val="uk-UA" w:eastAsia="ru-RU"/>
        </w:rPr>
      </w:pPr>
      <w:r w:rsidRPr="00ED0CBA">
        <w:rPr>
          <w:rFonts w:ascii="Times New Roman" w:eastAsia="Times New Roman" w:hAnsi="Times New Roman" w:cs="Times New Roman"/>
          <w:b/>
          <w:color w:val="000000"/>
          <w:sz w:val="28"/>
          <w:szCs w:val="28"/>
          <w:lang w:val="uk-UA" w:eastAsia="ru-RU"/>
        </w:rPr>
        <w:t>УДК 633.111.1:631.526</w:t>
      </w:r>
    </w:p>
    <w:p w:rsidR="00ED0CBA" w:rsidRPr="00ED0CBA" w:rsidRDefault="00ED0CBA" w:rsidP="00ED0CBA">
      <w:pPr>
        <w:spacing w:after="0" w:line="240" w:lineRule="auto"/>
        <w:ind w:firstLine="567"/>
        <w:jc w:val="center"/>
        <w:rPr>
          <w:rFonts w:ascii="Times New Roman" w:eastAsia="Times New Roman" w:hAnsi="Times New Roman" w:cs="Times New Roman"/>
          <w:b/>
          <w:color w:val="000000"/>
          <w:sz w:val="28"/>
          <w:szCs w:val="28"/>
          <w:lang w:val="uk-UA" w:eastAsia="ru-RU"/>
        </w:rPr>
      </w:pPr>
      <w:r w:rsidRPr="00ED0CBA">
        <w:rPr>
          <w:rFonts w:ascii="Times New Roman" w:eastAsia="Times New Roman" w:hAnsi="Times New Roman" w:cs="Times New Roman"/>
          <w:b/>
          <w:color w:val="000000"/>
          <w:sz w:val="28"/>
          <w:szCs w:val="28"/>
          <w:lang w:val="uk-UA" w:eastAsia="ru-RU"/>
        </w:rPr>
        <w:t>ПОРІВНЯЛЬНА ОЦІНКА СОРТІВ ПШЕНИЦІ ОЗИМОЇ ВІТЧИЗНЯНОЇ ТА ІНОЗЕМНОЇ СЕЛЕКЦІЇ В УМОВАХ ПІВДЕННОГО СТЕПУ УКРАЇНИ</w:t>
      </w:r>
    </w:p>
    <w:p w:rsidR="00ED0CBA" w:rsidRPr="00ED0CBA" w:rsidRDefault="00ED0CBA" w:rsidP="00ED0CBA">
      <w:pPr>
        <w:spacing w:after="0" w:line="240" w:lineRule="auto"/>
        <w:ind w:firstLine="567"/>
        <w:jc w:val="center"/>
        <w:rPr>
          <w:rFonts w:ascii="Times New Roman" w:eastAsia="Times New Roman" w:hAnsi="Times New Roman" w:cs="Times New Roman"/>
          <w:b/>
          <w:color w:val="000000"/>
          <w:sz w:val="28"/>
          <w:szCs w:val="28"/>
          <w:lang w:val="uk-UA" w:eastAsia="ru-RU"/>
        </w:rPr>
      </w:pPr>
    </w:p>
    <w:p w:rsidR="00ED0CBA" w:rsidRPr="00ED0CBA" w:rsidRDefault="00ED0CBA" w:rsidP="00ED0CBA">
      <w:pPr>
        <w:spacing w:after="0" w:line="240" w:lineRule="auto"/>
        <w:ind w:firstLine="567"/>
        <w:jc w:val="right"/>
        <w:rPr>
          <w:rFonts w:ascii="Times New Roman" w:eastAsia="Times New Roman" w:hAnsi="Times New Roman" w:cs="Times New Roman"/>
          <w:color w:val="000000"/>
          <w:sz w:val="28"/>
          <w:szCs w:val="28"/>
          <w:lang w:val="uk-UA" w:eastAsia="ru-RU"/>
        </w:rPr>
      </w:pPr>
      <w:r w:rsidRPr="00ED0CBA">
        <w:rPr>
          <w:rFonts w:ascii="Times New Roman" w:eastAsia="Times New Roman" w:hAnsi="Times New Roman" w:cs="Times New Roman"/>
          <w:b/>
          <w:color w:val="000000"/>
          <w:sz w:val="28"/>
          <w:szCs w:val="28"/>
          <w:lang w:val="uk-UA" w:eastAsia="ru-RU"/>
        </w:rPr>
        <w:t>В.А.КЕНЄВА,</w:t>
      </w:r>
      <w:r w:rsidRPr="00ED0CBA">
        <w:rPr>
          <w:rFonts w:ascii="Times New Roman" w:eastAsia="Times New Roman" w:hAnsi="Times New Roman" w:cs="Times New Roman"/>
          <w:color w:val="000000"/>
          <w:sz w:val="28"/>
          <w:szCs w:val="28"/>
          <w:lang w:val="uk-UA" w:eastAsia="ru-RU"/>
        </w:rPr>
        <w:t xml:space="preserve"> </w:t>
      </w:r>
      <w:r w:rsidRPr="00ED0CBA">
        <w:rPr>
          <w:rFonts w:ascii="Times New Roman" w:eastAsia="Times New Roman" w:hAnsi="Times New Roman" w:cs="Times New Roman"/>
          <w:i/>
          <w:color w:val="000000"/>
          <w:sz w:val="28"/>
          <w:szCs w:val="28"/>
          <w:lang w:val="uk-UA" w:eastAsia="ru-RU"/>
        </w:rPr>
        <w:t>аспірант</w:t>
      </w:r>
    </w:p>
    <w:p w:rsidR="00ED0CBA" w:rsidRPr="00ED0CBA" w:rsidRDefault="00ED0CBA" w:rsidP="00ED0CBA">
      <w:pPr>
        <w:spacing w:after="0" w:line="240" w:lineRule="auto"/>
        <w:ind w:firstLine="567"/>
        <w:jc w:val="right"/>
        <w:rPr>
          <w:rFonts w:ascii="Times New Roman" w:eastAsia="Times New Roman" w:hAnsi="Times New Roman" w:cs="Times New Roman"/>
          <w:i/>
          <w:color w:val="000000"/>
          <w:sz w:val="28"/>
          <w:szCs w:val="28"/>
          <w:lang w:val="uk-UA" w:eastAsia="ru-RU"/>
        </w:rPr>
      </w:pPr>
      <w:r w:rsidRPr="00ED0CBA">
        <w:rPr>
          <w:rFonts w:ascii="Times New Roman" w:eastAsia="Times New Roman" w:hAnsi="Times New Roman" w:cs="Times New Roman"/>
          <w:b/>
          <w:color w:val="000000"/>
          <w:sz w:val="28"/>
          <w:szCs w:val="28"/>
          <w:lang w:val="uk-UA" w:eastAsia="ru-RU"/>
        </w:rPr>
        <w:t>З.В.БІЛОУСОВА,</w:t>
      </w:r>
      <w:r w:rsidRPr="00ED0CBA">
        <w:rPr>
          <w:rFonts w:ascii="Times New Roman" w:eastAsia="Times New Roman" w:hAnsi="Times New Roman" w:cs="Times New Roman"/>
          <w:color w:val="000000"/>
          <w:sz w:val="28"/>
          <w:szCs w:val="28"/>
          <w:lang w:val="uk-UA" w:eastAsia="ru-RU"/>
        </w:rPr>
        <w:t xml:space="preserve"> </w:t>
      </w:r>
      <w:r w:rsidRPr="00ED0CBA">
        <w:rPr>
          <w:rFonts w:ascii="Times New Roman" w:eastAsia="Times New Roman" w:hAnsi="Times New Roman" w:cs="Times New Roman"/>
          <w:i/>
          <w:color w:val="000000"/>
          <w:sz w:val="28"/>
          <w:szCs w:val="28"/>
          <w:lang w:val="uk-UA" w:eastAsia="ru-RU"/>
        </w:rPr>
        <w:t>кандидат с.-г. наук</w:t>
      </w:r>
    </w:p>
    <w:p w:rsidR="00ED0CBA" w:rsidRPr="00ED0CBA" w:rsidRDefault="00ED0CBA" w:rsidP="00ED0CBA">
      <w:pPr>
        <w:spacing w:after="0" w:line="240" w:lineRule="auto"/>
        <w:ind w:firstLine="567"/>
        <w:jc w:val="right"/>
        <w:rPr>
          <w:rFonts w:ascii="Times New Roman" w:eastAsia="Times New Roman" w:hAnsi="Times New Roman" w:cs="Times New Roman"/>
          <w:color w:val="000000"/>
          <w:sz w:val="28"/>
          <w:szCs w:val="28"/>
          <w:lang w:val="uk-UA" w:eastAsia="ru-RU"/>
        </w:rPr>
      </w:pPr>
      <w:r w:rsidRPr="00ED0CBA">
        <w:rPr>
          <w:rFonts w:ascii="Times New Roman" w:eastAsia="Times New Roman" w:hAnsi="Times New Roman" w:cs="Times New Roman"/>
          <w:color w:val="000000"/>
          <w:sz w:val="28"/>
          <w:szCs w:val="28"/>
          <w:lang w:val="uk-UA" w:eastAsia="ru-RU"/>
        </w:rPr>
        <w:t xml:space="preserve"> </w:t>
      </w:r>
    </w:p>
    <w:p w:rsidR="00ED0CBA" w:rsidRPr="00ED0CBA" w:rsidRDefault="00ED0CBA" w:rsidP="00ED0CBA">
      <w:pPr>
        <w:spacing w:after="0" w:line="240" w:lineRule="auto"/>
        <w:jc w:val="center"/>
        <w:rPr>
          <w:rFonts w:ascii="Times New Roman" w:eastAsia="Times New Roman" w:hAnsi="Times New Roman" w:cs="Times New Roman"/>
          <w:i/>
          <w:color w:val="000000"/>
          <w:sz w:val="28"/>
          <w:szCs w:val="28"/>
          <w:lang w:val="uk-UA" w:eastAsia="ru-RU"/>
        </w:rPr>
      </w:pPr>
      <w:r w:rsidRPr="00ED0CBA">
        <w:rPr>
          <w:rFonts w:ascii="Times New Roman" w:eastAsia="Times New Roman" w:hAnsi="Times New Roman" w:cs="Times New Roman"/>
          <w:i/>
          <w:color w:val="000000"/>
          <w:sz w:val="28"/>
          <w:szCs w:val="28"/>
          <w:lang w:val="uk-UA" w:eastAsia="ru-RU"/>
        </w:rPr>
        <w:t>Таврійський державний агротехнологічний університет ім. Дмитра Моторного</w:t>
      </w:r>
    </w:p>
    <w:p w:rsidR="00ED0CBA" w:rsidRPr="00ED0CBA" w:rsidRDefault="00ED0CBA" w:rsidP="00ED0CBA">
      <w:pPr>
        <w:spacing w:after="0" w:line="240" w:lineRule="auto"/>
        <w:jc w:val="center"/>
        <w:rPr>
          <w:rFonts w:ascii="Times New Roman" w:eastAsia="Times New Roman" w:hAnsi="Times New Roman" w:cs="Times New Roman"/>
          <w:i/>
          <w:color w:val="000000"/>
          <w:sz w:val="28"/>
          <w:szCs w:val="28"/>
          <w:lang w:val="uk-UA" w:eastAsia="ru-RU"/>
        </w:rPr>
      </w:pPr>
    </w:p>
    <w:p w:rsidR="00ED0CBA" w:rsidRPr="00ED0CBA" w:rsidRDefault="00ED0CBA" w:rsidP="00ED0CBA">
      <w:pPr>
        <w:spacing w:after="0" w:line="240" w:lineRule="auto"/>
        <w:ind w:firstLine="567"/>
        <w:jc w:val="both"/>
        <w:rPr>
          <w:rFonts w:ascii="Times New Roman" w:eastAsia="Times New Roman" w:hAnsi="Times New Roman" w:cs="Times New Roman"/>
          <w:color w:val="000000"/>
          <w:sz w:val="28"/>
          <w:szCs w:val="28"/>
          <w:lang w:val="uk-UA" w:eastAsia="ru-RU"/>
        </w:rPr>
      </w:pPr>
      <w:r w:rsidRPr="00ED0CBA">
        <w:rPr>
          <w:rFonts w:ascii="Times New Roman" w:eastAsia="Times New Roman" w:hAnsi="Times New Roman" w:cs="Times New Roman"/>
          <w:color w:val="000000"/>
          <w:sz w:val="28"/>
          <w:szCs w:val="28"/>
          <w:lang w:val="uk-UA" w:eastAsia="ru-RU"/>
        </w:rPr>
        <w:t>За даними офіційної статистики станом на 2018 рік під озимими зерновими культурами було зайнято 7,2 млн. га, з них 6,2 млн. га відводилось під пшеницю озиму. На теперішній час в Україні важко знайти господарство, яке б не займалось вирощуванням вказаної культури. Це свідчить про те, що пшениця є основною і однією з найбільш затребуваних у країні і займає вагому частину структури посівних площ. Але для отримання якісного і максимально великого врожаю потрібно враховувати низку факторів, які впливають на продуктивність</w:t>
      </w:r>
      <w:r w:rsidRPr="00ED0CBA">
        <w:rPr>
          <w:rFonts w:ascii="Times New Roman" w:eastAsia="Times New Roman" w:hAnsi="Times New Roman" w:cs="Times New Roman"/>
          <w:color w:val="000000"/>
          <w:sz w:val="28"/>
          <w:szCs w:val="28"/>
          <w:lang w:eastAsia="ru-RU"/>
        </w:rPr>
        <w:t xml:space="preserve"> </w:t>
      </w:r>
      <w:r w:rsidRPr="00ED0CBA">
        <w:rPr>
          <w:rFonts w:ascii="Times New Roman" w:eastAsia="Times New Roman" w:hAnsi="Times New Roman" w:cs="Times New Roman"/>
          <w:color w:val="000000"/>
          <w:sz w:val="28"/>
          <w:szCs w:val="28"/>
          <w:lang w:val="uk-UA" w:eastAsia="ru-RU"/>
        </w:rPr>
        <w:t>рослин.</w:t>
      </w:r>
      <w:r w:rsidRPr="00ED0CBA">
        <w:rPr>
          <w:rFonts w:ascii="Times New Roman" w:eastAsia="Times New Roman" w:hAnsi="Times New Roman" w:cs="Times New Roman"/>
          <w:color w:val="000000"/>
          <w:sz w:val="28"/>
          <w:szCs w:val="28"/>
          <w:lang w:eastAsia="ru-RU"/>
        </w:rPr>
        <w:t xml:space="preserve"> </w:t>
      </w:r>
      <w:r w:rsidRPr="00ED0CBA">
        <w:rPr>
          <w:rFonts w:ascii="Times New Roman" w:eastAsia="Times New Roman" w:hAnsi="Times New Roman" w:cs="Times New Roman"/>
          <w:color w:val="000000"/>
          <w:sz w:val="28"/>
          <w:szCs w:val="28"/>
          <w:lang w:val="uk-UA" w:eastAsia="ru-RU"/>
        </w:rPr>
        <w:t xml:space="preserve">Одним із таких факторів є оптимальний підбір сорту, на частку якого припадає 20-28 % приросту врожаю. </w:t>
      </w:r>
    </w:p>
    <w:p w:rsidR="00ED0CBA" w:rsidRPr="00ED0CBA" w:rsidRDefault="00ED0CBA" w:rsidP="00ED0CBA">
      <w:pPr>
        <w:spacing w:after="0" w:line="240" w:lineRule="auto"/>
        <w:ind w:firstLine="567"/>
        <w:jc w:val="both"/>
        <w:rPr>
          <w:rFonts w:ascii="Times New Roman" w:eastAsia="Times New Roman" w:hAnsi="Times New Roman" w:cs="Times New Roman"/>
          <w:color w:val="000000"/>
          <w:sz w:val="28"/>
          <w:szCs w:val="28"/>
          <w:lang w:val="uk-UA" w:eastAsia="ru-RU"/>
        </w:rPr>
      </w:pPr>
      <w:r w:rsidRPr="00ED0CBA">
        <w:rPr>
          <w:rFonts w:ascii="Times New Roman" w:eastAsia="Times New Roman" w:hAnsi="Times New Roman" w:cs="Times New Roman"/>
          <w:color w:val="000000"/>
          <w:sz w:val="28"/>
          <w:szCs w:val="28"/>
          <w:lang w:val="uk-UA" w:eastAsia="ru-RU"/>
        </w:rPr>
        <w:t xml:space="preserve">Останнім часом селекціонери створюють все більше нових сортів лише з однією метою – </w:t>
      </w:r>
      <w:r w:rsidRPr="00ED0CBA">
        <w:rPr>
          <w:rFonts w:ascii="Times New Roman" w:eastAsia="Times New Roman" w:hAnsi="Times New Roman" w:cs="Times New Roman"/>
          <w:color w:val="000000"/>
          <w:sz w:val="28"/>
          <w:szCs w:val="28"/>
          <w:shd w:val="clear" w:color="auto" w:fill="FFFFFF"/>
          <w:lang w:val="uk-UA" w:eastAsia="ru-RU"/>
        </w:rPr>
        <w:t xml:space="preserve">підвищення зернової продуктивності. Разом з тим відбувається </w:t>
      </w:r>
      <w:r w:rsidRPr="00ED0CBA">
        <w:rPr>
          <w:rFonts w:ascii="Times New Roman" w:eastAsia="Times New Roman" w:hAnsi="Times New Roman" w:cs="Times New Roman"/>
          <w:color w:val="000000"/>
          <w:sz w:val="28"/>
          <w:szCs w:val="28"/>
          <w:shd w:val="clear" w:color="auto" w:fill="FFFFFF"/>
          <w:lang w:val="uk-UA" w:eastAsia="ru-RU"/>
        </w:rPr>
        <w:lastRenderedPageBreak/>
        <w:t>активне впровадження сортів іноземної селекції, реакція яких на стресові умови Південного Степу України мало вивчена.</w:t>
      </w:r>
      <w:r w:rsidRPr="00ED0CBA">
        <w:rPr>
          <w:rFonts w:ascii="Times New Roman" w:eastAsia="Times New Roman" w:hAnsi="Times New Roman" w:cs="Times New Roman"/>
          <w:color w:val="000000"/>
          <w:sz w:val="28"/>
          <w:szCs w:val="28"/>
          <w:shd w:val="clear" w:color="auto" w:fill="FFFFFF"/>
          <w:lang w:eastAsia="ru-RU"/>
        </w:rPr>
        <w:t xml:space="preserve"> </w:t>
      </w:r>
      <w:r w:rsidRPr="00ED0CBA">
        <w:rPr>
          <w:rFonts w:ascii="Times New Roman" w:eastAsia="Times New Roman" w:hAnsi="Times New Roman" w:cs="Times New Roman"/>
          <w:color w:val="000000"/>
          <w:sz w:val="28"/>
          <w:szCs w:val="28"/>
          <w:shd w:val="clear" w:color="auto" w:fill="FFFFFF"/>
          <w:lang w:val="uk-UA" w:eastAsia="ru-RU"/>
        </w:rPr>
        <w:t>Загалом в державному реєстрі сортів рослин придатних для поширення в Україні на 2019 рік було включено 489 сортів пшениці озимої, з яких 121 – іноземної селекції. Тому питання визначення реакції сучасних сортів на умови вирощування в кожному конкретному регіоні є важливим і потребує подальшого вивчення.</w:t>
      </w:r>
    </w:p>
    <w:p w:rsidR="00ED0CBA" w:rsidRPr="00ED0CBA" w:rsidRDefault="00ED0CBA" w:rsidP="00ED0CBA">
      <w:pPr>
        <w:spacing w:after="0" w:line="240" w:lineRule="auto"/>
        <w:ind w:firstLine="567"/>
        <w:jc w:val="both"/>
        <w:rPr>
          <w:rFonts w:ascii="Times New Roman" w:eastAsia="Times New Roman" w:hAnsi="Times New Roman" w:cs="Times New Roman"/>
          <w:color w:val="000000"/>
          <w:sz w:val="28"/>
          <w:szCs w:val="28"/>
          <w:lang w:val="uk-UA" w:eastAsia="ru-RU"/>
        </w:rPr>
      </w:pPr>
      <w:r w:rsidRPr="00ED0CBA">
        <w:rPr>
          <w:rFonts w:ascii="Times New Roman" w:eastAsia="Times New Roman" w:hAnsi="Times New Roman" w:cs="Times New Roman"/>
          <w:color w:val="000000"/>
          <w:sz w:val="28"/>
          <w:szCs w:val="28"/>
          <w:lang w:val="uk-UA" w:eastAsia="ru-RU"/>
        </w:rPr>
        <w:t xml:space="preserve">Метою дослідження було </w:t>
      </w:r>
      <w:r w:rsidRPr="00ED0CBA">
        <w:rPr>
          <w:rFonts w:ascii="Times New Roman" w:eastAsia="Times New Roman" w:hAnsi="Times New Roman" w:cs="Times New Roman"/>
          <w:color w:val="000000"/>
          <w:sz w:val="28"/>
          <w:szCs w:val="28"/>
          <w:shd w:val="clear" w:color="auto" w:fill="FFFFFF"/>
          <w:lang w:val="uk-UA" w:eastAsia="ru-RU"/>
        </w:rPr>
        <w:t>провести порівняльну оцінку</w:t>
      </w:r>
      <w:r w:rsidRPr="00ED0CBA">
        <w:rPr>
          <w:rFonts w:ascii="Times New Roman" w:eastAsia="Times New Roman" w:hAnsi="Times New Roman" w:cs="Times New Roman"/>
          <w:color w:val="000000"/>
          <w:sz w:val="28"/>
          <w:szCs w:val="28"/>
          <w:lang w:val="uk-UA" w:eastAsia="ru-RU"/>
        </w:rPr>
        <w:t xml:space="preserve"> сортів пшениці озимої вітчизняної та іноземної селекції в умовах Південного Степу України. Польові дослідження виконувались в умовах Мелітопольського району Запорізької області впродовж 2018-2019 рр.</w:t>
      </w:r>
    </w:p>
    <w:p w:rsidR="00ED0CBA" w:rsidRPr="00ED0CBA" w:rsidRDefault="00ED0CBA" w:rsidP="00ED0CBA">
      <w:pPr>
        <w:spacing w:after="0" w:line="240" w:lineRule="auto"/>
        <w:ind w:firstLine="567"/>
        <w:jc w:val="both"/>
        <w:rPr>
          <w:rFonts w:ascii="Times New Roman" w:eastAsia="Times New Roman" w:hAnsi="Times New Roman" w:cs="Times New Roman"/>
          <w:color w:val="000000"/>
          <w:sz w:val="28"/>
          <w:szCs w:val="28"/>
          <w:lang w:val="uk-UA" w:eastAsia="ru-RU"/>
        </w:rPr>
      </w:pPr>
      <w:r w:rsidRPr="00ED0CBA">
        <w:rPr>
          <w:rFonts w:ascii="Times New Roman" w:eastAsia="Times New Roman" w:hAnsi="Times New Roman" w:cs="Times New Roman"/>
          <w:color w:val="000000"/>
          <w:sz w:val="28"/>
          <w:szCs w:val="28"/>
          <w:lang w:val="uk-UA" w:eastAsia="ru-RU"/>
        </w:rPr>
        <w:t>Для дослідження було використано сорт вітчизняної селекції Шестопалівка, який входить до ТОП-15 найпопулярніших сортів пшениці озимої в Україні та Мейсон - канадський трансгенний озимий сорт пшениці, науково розроблений в 2016 р. на основі нано-технологій.</w:t>
      </w:r>
    </w:p>
    <w:p w:rsidR="00ED0CBA" w:rsidRPr="00ED0CBA" w:rsidRDefault="00ED0CBA" w:rsidP="00ED0CBA">
      <w:pPr>
        <w:spacing w:after="0" w:line="240" w:lineRule="auto"/>
        <w:ind w:firstLine="567"/>
        <w:jc w:val="both"/>
        <w:rPr>
          <w:rFonts w:ascii="Times New Roman" w:eastAsia="Times New Roman" w:hAnsi="Times New Roman" w:cs="Times New Roman"/>
          <w:color w:val="000000"/>
          <w:sz w:val="28"/>
          <w:szCs w:val="28"/>
          <w:lang w:val="uk-UA" w:eastAsia="ru-RU"/>
        </w:rPr>
      </w:pPr>
      <w:r w:rsidRPr="00ED0CBA">
        <w:rPr>
          <w:rFonts w:ascii="Times New Roman" w:eastAsia="Times New Roman" w:hAnsi="Times New Roman" w:cs="Times New Roman"/>
          <w:color w:val="000000"/>
          <w:sz w:val="28"/>
          <w:szCs w:val="28"/>
          <w:lang w:val="uk-UA" w:eastAsia="ru-RU"/>
        </w:rPr>
        <w:t>В результаті проведених досліджень було відмічено, що для сорту Мейсон проходження фаз вегетації було швидшим, ніж для сорту Шестопалівка, що сприятливо позначились на формуванні листкової поверхні. Так п</w:t>
      </w:r>
      <w:r w:rsidRPr="00ED0CBA">
        <w:rPr>
          <w:rFonts w:ascii="Times New Roman" w:eastAsia="Times New Roman" w:hAnsi="Times New Roman" w:cs="Times New Roman"/>
          <w:color w:val="000000"/>
          <w:sz w:val="28"/>
          <w:szCs w:val="28"/>
          <w:lang w:eastAsia="ru-RU"/>
        </w:rPr>
        <w:t>лоща</w:t>
      </w:r>
      <w:r w:rsidRPr="00ED0CBA">
        <w:rPr>
          <w:rFonts w:ascii="Times New Roman" w:eastAsia="Times New Roman" w:hAnsi="Times New Roman" w:cs="Times New Roman"/>
          <w:color w:val="000000"/>
          <w:sz w:val="28"/>
          <w:szCs w:val="28"/>
          <w:lang w:val="uk-UA" w:eastAsia="ru-RU"/>
        </w:rPr>
        <w:t xml:space="preserve"> </w:t>
      </w:r>
      <w:r w:rsidRPr="00ED0CBA">
        <w:rPr>
          <w:rFonts w:ascii="Times New Roman" w:eastAsia="Times New Roman" w:hAnsi="Times New Roman" w:cs="Times New Roman"/>
          <w:color w:val="000000"/>
          <w:sz w:val="28"/>
          <w:szCs w:val="28"/>
          <w:lang w:eastAsia="ru-RU"/>
        </w:rPr>
        <w:t>листкової</w:t>
      </w:r>
      <w:r w:rsidRPr="00ED0CBA">
        <w:rPr>
          <w:rFonts w:ascii="Times New Roman" w:eastAsia="Times New Roman" w:hAnsi="Times New Roman" w:cs="Times New Roman"/>
          <w:color w:val="000000"/>
          <w:sz w:val="28"/>
          <w:szCs w:val="28"/>
          <w:lang w:val="uk-UA" w:eastAsia="ru-RU"/>
        </w:rPr>
        <w:t xml:space="preserve"> </w:t>
      </w:r>
      <w:r w:rsidRPr="00ED0CBA">
        <w:rPr>
          <w:rFonts w:ascii="Times New Roman" w:eastAsia="Times New Roman" w:hAnsi="Times New Roman" w:cs="Times New Roman"/>
          <w:color w:val="000000"/>
          <w:sz w:val="28"/>
          <w:szCs w:val="28"/>
          <w:lang w:eastAsia="ru-RU"/>
        </w:rPr>
        <w:t>поверхні</w:t>
      </w:r>
      <w:r w:rsidRPr="00ED0CBA">
        <w:rPr>
          <w:rFonts w:ascii="Times New Roman" w:eastAsia="Times New Roman" w:hAnsi="Times New Roman" w:cs="Times New Roman"/>
          <w:color w:val="000000"/>
          <w:sz w:val="28"/>
          <w:szCs w:val="28"/>
          <w:lang w:val="uk-UA" w:eastAsia="ru-RU"/>
        </w:rPr>
        <w:t xml:space="preserve"> </w:t>
      </w:r>
      <w:r w:rsidRPr="00ED0CBA">
        <w:rPr>
          <w:rFonts w:ascii="Times New Roman" w:eastAsia="Times New Roman" w:hAnsi="Times New Roman" w:cs="Times New Roman"/>
          <w:color w:val="000000"/>
          <w:sz w:val="28"/>
          <w:szCs w:val="28"/>
          <w:lang w:eastAsia="ru-RU"/>
        </w:rPr>
        <w:t>на вс</w:t>
      </w:r>
      <w:r w:rsidRPr="00ED0CBA">
        <w:rPr>
          <w:rFonts w:ascii="Times New Roman" w:eastAsia="Times New Roman" w:hAnsi="Times New Roman" w:cs="Times New Roman"/>
          <w:color w:val="000000"/>
          <w:sz w:val="28"/>
          <w:szCs w:val="28"/>
          <w:lang w:val="uk-UA" w:eastAsia="ru-RU"/>
        </w:rPr>
        <w:t>іх фазах її визначення найбільш максимально була сформована у рослин сорту Мейсон і в середньому за весняний період вегетації становила 55 тис.м</w:t>
      </w:r>
      <w:r w:rsidRPr="00ED0CBA">
        <w:rPr>
          <w:rFonts w:ascii="Times New Roman" w:eastAsia="Times New Roman" w:hAnsi="Times New Roman" w:cs="Times New Roman"/>
          <w:color w:val="000000"/>
          <w:sz w:val="28"/>
          <w:szCs w:val="28"/>
          <w:vertAlign w:val="superscript"/>
          <w:lang w:val="uk-UA" w:eastAsia="ru-RU"/>
        </w:rPr>
        <w:t>2</w:t>
      </w:r>
      <w:r w:rsidRPr="00ED0CBA">
        <w:rPr>
          <w:rFonts w:ascii="Times New Roman" w:eastAsia="Times New Roman" w:hAnsi="Times New Roman" w:cs="Times New Roman"/>
          <w:color w:val="000000"/>
          <w:sz w:val="28"/>
          <w:szCs w:val="28"/>
          <w:lang w:val="uk-UA" w:eastAsia="ru-RU"/>
        </w:rPr>
        <w:t>/га, а для рослин сорту Шестопалівка - на рівні 33 тис.м</w:t>
      </w:r>
      <w:r w:rsidRPr="00ED0CBA">
        <w:rPr>
          <w:rFonts w:ascii="Times New Roman" w:eastAsia="Times New Roman" w:hAnsi="Times New Roman" w:cs="Times New Roman"/>
          <w:color w:val="000000"/>
          <w:sz w:val="28"/>
          <w:szCs w:val="28"/>
          <w:vertAlign w:val="superscript"/>
          <w:lang w:val="uk-UA" w:eastAsia="ru-RU"/>
        </w:rPr>
        <w:t>2</w:t>
      </w:r>
      <w:r w:rsidRPr="00ED0CBA">
        <w:rPr>
          <w:rFonts w:ascii="Times New Roman" w:eastAsia="Times New Roman" w:hAnsi="Times New Roman" w:cs="Times New Roman"/>
          <w:color w:val="000000"/>
          <w:sz w:val="28"/>
          <w:szCs w:val="28"/>
          <w:lang w:val="uk-UA" w:eastAsia="ru-RU"/>
        </w:rPr>
        <w:t xml:space="preserve">/га. Сума хлорофілів а і </w:t>
      </w:r>
      <w:r w:rsidRPr="00ED0CBA">
        <w:rPr>
          <w:rFonts w:ascii="Times New Roman" w:eastAsia="Times New Roman" w:hAnsi="Times New Roman" w:cs="Times New Roman"/>
          <w:color w:val="000000"/>
          <w:sz w:val="28"/>
          <w:szCs w:val="28"/>
          <w:lang w:val="en-US" w:eastAsia="ru-RU"/>
        </w:rPr>
        <w:t>b</w:t>
      </w:r>
      <w:r w:rsidRPr="00ED0CBA">
        <w:rPr>
          <w:rFonts w:ascii="Times New Roman" w:eastAsia="Times New Roman" w:hAnsi="Times New Roman" w:cs="Times New Roman"/>
          <w:color w:val="000000"/>
          <w:sz w:val="28"/>
          <w:szCs w:val="28"/>
          <w:lang w:val="uk-UA" w:eastAsia="ru-RU"/>
        </w:rPr>
        <w:t xml:space="preserve"> в листках рослин пшениці озимої майже на всіх етапах розвитку переважала у сорту Мейсон і в середньому за весняний період вегетації була на 9% більшою, порівняно із сортом Шестопалівка. </w:t>
      </w:r>
    </w:p>
    <w:p w:rsidR="00ED0CBA" w:rsidRPr="00ED0CBA" w:rsidRDefault="00ED0CBA" w:rsidP="00ED0CBA">
      <w:pPr>
        <w:spacing w:after="0" w:line="240" w:lineRule="auto"/>
        <w:ind w:firstLine="567"/>
        <w:jc w:val="both"/>
        <w:rPr>
          <w:rFonts w:ascii="Times New Roman" w:eastAsia="Times New Roman" w:hAnsi="Times New Roman" w:cs="Times New Roman"/>
          <w:color w:val="000000"/>
          <w:sz w:val="28"/>
          <w:szCs w:val="28"/>
          <w:lang w:val="uk-UA" w:eastAsia="ru-RU"/>
        </w:rPr>
      </w:pPr>
      <w:r w:rsidRPr="00ED0CBA">
        <w:rPr>
          <w:rFonts w:ascii="Times New Roman" w:eastAsia="Times New Roman" w:hAnsi="Times New Roman" w:cs="Times New Roman"/>
          <w:color w:val="000000"/>
          <w:sz w:val="28"/>
          <w:szCs w:val="28"/>
          <w:lang w:val="uk-UA" w:eastAsia="ru-RU"/>
        </w:rPr>
        <w:t>При настанні фази колосіння було відмічено уповільнення розвитку рослин сорту Мейсон, що спричинило подовження міжфазного періоду цвітіння – налив зерна, оскільки остання фаза припала на стресові погодні умови (висока температура, низька вологість повітря), що відповідним чином і вплинуло на біологічну урожайність.</w:t>
      </w:r>
    </w:p>
    <w:p w:rsidR="00ED0CBA" w:rsidRPr="00ED0CBA" w:rsidRDefault="00ED0CBA" w:rsidP="00ED0CBA">
      <w:pPr>
        <w:shd w:val="clear" w:color="auto" w:fill="FFFFFF"/>
        <w:spacing w:after="0" w:line="240" w:lineRule="auto"/>
        <w:ind w:firstLine="567"/>
        <w:jc w:val="both"/>
        <w:outlineLvl w:val="1"/>
        <w:rPr>
          <w:rFonts w:ascii="Times New Roman" w:eastAsia="Times New Roman" w:hAnsi="Times New Roman" w:cs="Times New Roman"/>
          <w:bCs/>
          <w:color w:val="000000"/>
          <w:sz w:val="28"/>
          <w:szCs w:val="28"/>
          <w:lang w:val="uk-UA" w:eastAsia="ru-RU"/>
        </w:rPr>
      </w:pPr>
      <w:r w:rsidRPr="00ED0CBA">
        <w:rPr>
          <w:rFonts w:ascii="Times New Roman" w:eastAsia="Times New Roman" w:hAnsi="Times New Roman" w:cs="Times New Roman"/>
          <w:bCs/>
          <w:color w:val="000000"/>
          <w:sz w:val="28"/>
          <w:szCs w:val="28"/>
          <w:lang w:val="uk-UA" w:eastAsia="ru-RU"/>
        </w:rPr>
        <w:t>Аналіз структури врожаю показує, що кількість зерен в колосі у сорту Мейсон була на 12% більша, ніж в сорту Шестопалівка, а маса 1000 зерен –на 30% відповідно меншою. Внаслідок чого біологічна врожайність для сорту Мейсон становила 7,4 т/га, що на 31% менше порівняно із сортом Шестопалівка. Це досягається за рахунок кращої озерненості як головного колоса і колосків бічних</w:t>
      </w:r>
      <w:r w:rsidRPr="00ED0CBA">
        <w:rPr>
          <w:rFonts w:ascii="Times New Roman" w:eastAsia="Times New Roman" w:hAnsi="Times New Roman" w:cs="Times New Roman"/>
          <w:bCs/>
          <w:color w:val="000000"/>
          <w:sz w:val="28"/>
          <w:szCs w:val="28"/>
          <w:lang w:eastAsia="ru-RU"/>
        </w:rPr>
        <w:t xml:space="preserve"> </w:t>
      </w:r>
      <w:r w:rsidRPr="00ED0CBA">
        <w:rPr>
          <w:rFonts w:ascii="Times New Roman" w:eastAsia="Times New Roman" w:hAnsi="Times New Roman" w:cs="Times New Roman"/>
          <w:bCs/>
          <w:color w:val="000000"/>
          <w:sz w:val="28"/>
          <w:szCs w:val="28"/>
          <w:lang w:val="uk-UA" w:eastAsia="ru-RU"/>
        </w:rPr>
        <w:t>пагонів, так і більшої маси зерна.</w:t>
      </w:r>
    </w:p>
    <w:p w:rsidR="00ED0CBA" w:rsidRPr="00ED0CBA" w:rsidRDefault="00ED0CBA" w:rsidP="00ED0CBA">
      <w:pPr>
        <w:spacing w:after="0" w:line="240" w:lineRule="auto"/>
        <w:ind w:firstLine="567"/>
        <w:jc w:val="both"/>
        <w:rPr>
          <w:rFonts w:ascii="Times New Roman" w:eastAsia="Times New Roman" w:hAnsi="Times New Roman" w:cs="Times New Roman"/>
          <w:color w:val="000000"/>
          <w:sz w:val="28"/>
          <w:szCs w:val="28"/>
          <w:lang w:val="uk-UA" w:eastAsia="ru-RU"/>
        </w:rPr>
      </w:pPr>
      <w:r w:rsidRPr="00ED0CBA">
        <w:rPr>
          <w:rFonts w:ascii="Times New Roman" w:eastAsia="Times New Roman" w:hAnsi="Times New Roman" w:cs="Times New Roman"/>
          <w:color w:val="000000"/>
          <w:sz w:val="28"/>
          <w:szCs w:val="28"/>
          <w:lang w:val="uk-UA" w:eastAsia="ru-RU"/>
        </w:rPr>
        <w:t>Таким чином не зважаючи на те, що сорт Мейсон протягом весняного періоду вегетації переважав за ростовими процесами сорт Шестопалівка, несприятливі погодні умови в період наливу зерна не дали можливості рослинам реалізувати свій потенціал продуктивності.</w:t>
      </w:r>
    </w:p>
    <w:p w:rsidR="003E1513" w:rsidRDefault="003E1513" w:rsidP="003E1513">
      <w:pPr>
        <w:spacing w:after="0" w:line="240" w:lineRule="auto"/>
        <w:ind w:firstLine="709"/>
        <w:jc w:val="both"/>
        <w:rPr>
          <w:rFonts w:ascii="Times New Roman" w:hAnsi="Times New Roman" w:cs="Times New Roman"/>
          <w:sz w:val="28"/>
          <w:szCs w:val="28"/>
          <w:lang w:val="uk-UA"/>
        </w:rPr>
      </w:pPr>
    </w:p>
    <w:p w:rsidR="00B937CE" w:rsidRPr="00763052" w:rsidRDefault="00B937CE" w:rsidP="00763052">
      <w:pPr>
        <w:spacing w:after="0" w:line="240" w:lineRule="auto"/>
        <w:ind w:firstLine="567"/>
        <w:jc w:val="both"/>
        <w:rPr>
          <w:rFonts w:ascii="Times New Roman" w:eastAsia="Calibri" w:hAnsi="Times New Roman" w:cs="Times New Roman"/>
          <w:sz w:val="28"/>
          <w:szCs w:val="28"/>
          <w:lang w:val="uk-UA"/>
        </w:rPr>
      </w:pPr>
    </w:p>
    <w:p w:rsidR="00A4075B" w:rsidRPr="00A4075B" w:rsidRDefault="00A4075B" w:rsidP="00A4075B">
      <w:pPr>
        <w:spacing w:after="0" w:line="240" w:lineRule="auto"/>
        <w:rPr>
          <w:rFonts w:ascii="Times New Roman" w:eastAsia="Calibri" w:hAnsi="Times New Roman" w:cs="Times New Roman"/>
          <w:b/>
          <w:sz w:val="28"/>
          <w:szCs w:val="28"/>
          <w:lang w:val="uk-UA"/>
        </w:rPr>
      </w:pPr>
      <w:r w:rsidRPr="00A4075B">
        <w:rPr>
          <w:rFonts w:ascii="Times New Roman" w:eastAsia="Calibri" w:hAnsi="Times New Roman" w:cs="Times New Roman"/>
          <w:b/>
          <w:sz w:val="28"/>
          <w:szCs w:val="28"/>
          <w:lang w:val="uk-UA"/>
        </w:rPr>
        <w:t>УДК 635.9:581.4:631.544.4</w:t>
      </w:r>
    </w:p>
    <w:p w:rsidR="00A4075B" w:rsidRPr="00A4075B" w:rsidRDefault="00A4075B" w:rsidP="00A4075B">
      <w:pPr>
        <w:spacing w:after="0" w:line="240" w:lineRule="auto"/>
        <w:jc w:val="center"/>
        <w:rPr>
          <w:rFonts w:ascii="Times New Roman" w:eastAsia="Calibri" w:hAnsi="Times New Roman" w:cs="Times New Roman"/>
          <w:b/>
          <w:sz w:val="28"/>
          <w:szCs w:val="28"/>
          <w:lang w:val="uk-UA"/>
        </w:rPr>
      </w:pPr>
      <w:r w:rsidRPr="00A4075B">
        <w:rPr>
          <w:rFonts w:ascii="Times New Roman" w:eastAsia="Calibri" w:hAnsi="Times New Roman" w:cs="Times New Roman"/>
          <w:b/>
          <w:sz w:val="28"/>
          <w:szCs w:val="28"/>
          <w:lang w:val="uk-UA"/>
        </w:rPr>
        <w:t>ОСОБЛИВОСТІ РОСТУ ТА РОЗВИТКУ СОРТІВ ШЛЮМБЕРГЕРИ ЗА ДОРОЩУВАННЯ У ЗИМОВИХ ТЕПЛИЦЯХ</w:t>
      </w:r>
    </w:p>
    <w:p w:rsidR="00A4075B" w:rsidRPr="00A4075B" w:rsidRDefault="00A4075B" w:rsidP="00A4075B">
      <w:pPr>
        <w:spacing w:after="0" w:line="240" w:lineRule="auto"/>
        <w:jc w:val="right"/>
        <w:rPr>
          <w:rFonts w:ascii="Times New Roman" w:eastAsia="Calibri" w:hAnsi="Times New Roman" w:cs="Times New Roman"/>
          <w:i/>
          <w:sz w:val="28"/>
          <w:szCs w:val="28"/>
          <w:lang w:val="uk-UA"/>
        </w:rPr>
      </w:pPr>
      <w:r w:rsidRPr="00A4075B">
        <w:rPr>
          <w:rFonts w:ascii="Times New Roman" w:eastAsia="Calibri" w:hAnsi="Times New Roman" w:cs="Times New Roman"/>
          <w:b/>
          <w:sz w:val="28"/>
          <w:szCs w:val="28"/>
          <w:lang w:val="uk-UA"/>
        </w:rPr>
        <w:t xml:space="preserve">І.Л. Гаврись, </w:t>
      </w:r>
      <w:r w:rsidRPr="00A4075B">
        <w:rPr>
          <w:rFonts w:ascii="Times New Roman" w:eastAsia="Calibri" w:hAnsi="Times New Roman" w:cs="Times New Roman"/>
          <w:i/>
          <w:sz w:val="28"/>
          <w:szCs w:val="28"/>
          <w:lang w:val="uk-UA"/>
        </w:rPr>
        <w:t>кандидат с-г. наук</w:t>
      </w:r>
    </w:p>
    <w:p w:rsidR="00A4075B" w:rsidRPr="00A4075B" w:rsidRDefault="00A4075B" w:rsidP="00A4075B">
      <w:pPr>
        <w:spacing w:after="0" w:line="240" w:lineRule="auto"/>
        <w:jc w:val="right"/>
        <w:rPr>
          <w:rFonts w:ascii="Times New Roman" w:eastAsia="Calibri" w:hAnsi="Times New Roman" w:cs="Times New Roman"/>
          <w:b/>
          <w:sz w:val="28"/>
          <w:szCs w:val="28"/>
          <w:lang w:val="uk-UA"/>
        </w:rPr>
      </w:pPr>
    </w:p>
    <w:p w:rsidR="00A4075B" w:rsidRPr="00A4075B" w:rsidRDefault="00A4075B" w:rsidP="00A4075B">
      <w:pPr>
        <w:spacing w:after="0" w:line="240" w:lineRule="auto"/>
        <w:jc w:val="right"/>
        <w:rPr>
          <w:rFonts w:ascii="Times New Roman" w:eastAsia="Calibri" w:hAnsi="Times New Roman" w:cs="Times New Roman"/>
          <w:i/>
          <w:sz w:val="28"/>
          <w:szCs w:val="28"/>
          <w:lang w:val="uk-UA"/>
        </w:rPr>
      </w:pPr>
      <w:r w:rsidRPr="00A4075B">
        <w:rPr>
          <w:rFonts w:ascii="Times New Roman" w:eastAsia="Calibri" w:hAnsi="Times New Roman" w:cs="Times New Roman"/>
          <w:i/>
          <w:sz w:val="28"/>
          <w:szCs w:val="28"/>
          <w:lang w:val="uk-UA"/>
        </w:rPr>
        <w:lastRenderedPageBreak/>
        <w:t>Національний університет біоресурсів і природокористування України</w:t>
      </w:r>
    </w:p>
    <w:p w:rsidR="00A4075B" w:rsidRPr="00A4075B" w:rsidRDefault="00A4075B" w:rsidP="00A4075B">
      <w:pPr>
        <w:spacing w:after="0" w:line="240" w:lineRule="auto"/>
        <w:rPr>
          <w:rFonts w:ascii="Times New Roman" w:eastAsia="Calibri" w:hAnsi="Times New Roman" w:cs="Times New Roman"/>
          <w:sz w:val="28"/>
          <w:szCs w:val="28"/>
          <w:lang w:val="uk-UA"/>
        </w:rPr>
      </w:pPr>
    </w:p>
    <w:p w:rsidR="00A4075B" w:rsidRPr="00A4075B" w:rsidRDefault="00A4075B" w:rsidP="00A4075B">
      <w:pPr>
        <w:spacing w:after="0" w:line="240" w:lineRule="auto"/>
        <w:ind w:firstLine="567"/>
        <w:jc w:val="both"/>
        <w:rPr>
          <w:rFonts w:ascii="Times New Roman" w:eastAsia="Calibri" w:hAnsi="Times New Roman" w:cs="Times New Roman"/>
          <w:bCs/>
          <w:iCs/>
          <w:sz w:val="28"/>
          <w:szCs w:val="28"/>
          <w:lang w:val="uk-UA"/>
        </w:rPr>
      </w:pPr>
      <w:r w:rsidRPr="00A4075B">
        <w:rPr>
          <w:rFonts w:ascii="Times New Roman" w:eastAsia="Calibri" w:hAnsi="Times New Roman" w:cs="Times New Roman"/>
          <w:bCs/>
          <w:iCs/>
          <w:sz w:val="28"/>
          <w:szCs w:val="28"/>
          <w:lang w:val="uk-UA"/>
        </w:rPr>
        <w:t xml:space="preserve">Шлюмбергера – широкопоширена ампельна рослина. В народі її називають різдвяний кактус, бо рослина квітує під час святкування Різдва. У продажу шлюмбергера фігурує і під назвою зигокактус та епіфіллюм. Ціниться шлюмбергера за невибагливість та рясне цвітіння у найхолоднішу пору року. </w:t>
      </w:r>
    </w:p>
    <w:p w:rsidR="00A4075B" w:rsidRPr="00A4075B" w:rsidRDefault="00A4075B" w:rsidP="00A4075B">
      <w:pPr>
        <w:spacing w:after="0" w:line="240" w:lineRule="auto"/>
        <w:ind w:firstLine="567"/>
        <w:jc w:val="both"/>
        <w:rPr>
          <w:rFonts w:ascii="Times New Roman" w:eastAsia="Calibri" w:hAnsi="Times New Roman" w:cs="Times New Roman"/>
          <w:bCs/>
          <w:iCs/>
          <w:sz w:val="28"/>
          <w:szCs w:val="28"/>
          <w:lang w:val="uk-UA"/>
        </w:rPr>
      </w:pPr>
      <w:r w:rsidRPr="00A4075B">
        <w:rPr>
          <w:rFonts w:ascii="Times New Roman" w:eastAsia="Calibri" w:hAnsi="Times New Roman" w:cs="Times New Roman"/>
          <w:color w:val="000000"/>
          <w:sz w:val="28"/>
          <w:szCs w:val="28"/>
          <w:lang w:val="uk-UA"/>
        </w:rPr>
        <w:t>Метою наших досліджень було п</w:t>
      </w:r>
      <w:r w:rsidRPr="00A4075B">
        <w:rPr>
          <w:rFonts w:ascii="Times New Roman" w:eastAsia="Calibri" w:hAnsi="Times New Roman" w:cs="Times New Roman"/>
          <w:bCs/>
          <w:iCs/>
          <w:sz w:val="28"/>
          <w:szCs w:val="28"/>
          <w:lang w:val="uk-UA"/>
        </w:rPr>
        <w:t xml:space="preserve">ровести дорощування живців шлюмбергери у скляних теплицях та порівняти морфо-біологічні особливості шести її сортів. Експериментальну роботу проводили у 2017 р. у скляних теплицях стелажного типу фермерського господарства </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bCs/>
          <w:iCs/>
          <w:sz w:val="28"/>
          <w:szCs w:val="28"/>
          <w:lang w:val="en-US"/>
        </w:rPr>
        <w:t>Rosa</w:t>
      </w:r>
      <w:r w:rsidRPr="00A4075B">
        <w:rPr>
          <w:rFonts w:ascii="Times New Roman" w:eastAsia="Calibri" w:hAnsi="Times New Roman" w:cs="Times New Roman"/>
          <w:bCs/>
          <w:iCs/>
          <w:sz w:val="28"/>
          <w:szCs w:val="28"/>
        </w:rPr>
        <w:t xml:space="preserve"> </w:t>
      </w:r>
      <w:r w:rsidRPr="00A4075B">
        <w:rPr>
          <w:rFonts w:ascii="Times New Roman" w:eastAsia="Calibri" w:hAnsi="Times New Roman" w:cs="Times New Roman"/>
          <w:bCs/>
          <w:iCs/>
          <w:sz w:val="28"/>
          <w:szCs w:val="28"/>
          <w:lang w:val="en-US"/>
        </w:rPr>
        <w:t>Danica</w:t>
      </w:r>
      <w:r w:rsidRPr="00A4075B">
        <w:rPr>
          <w:rFonts w:ascii="Times New Roman" w:eastAsia="Calibri" w:hAnsi="Times New Roman" w:cs="Times New Roman"/>
          <w:bCs/>
          <w:iCs/>
          <w:sz w:val="28"/>
          <w:szCs w:val="28"/>
          <w:lang w:val="uk-UA"/>
        </w:rPr>
        <w:t>» в Данії.</w:t>
      </w:r>
      <w:r w:rsidRPr="00A4075B">
        <w:rPr>
          <w:rFonts w:ascii="Times New Roman" w:eastAsia="Calibri" w:hAnsi="Times New Roman" w:cs="Times New Roman"/>
          <w:bCs/>
          <w:iCs/>
          <w:sz w:val="28"/>
          <w:szCs w:val="28"/>
        </w:rPr>
        <w:t xml:space="preserve"> Період з</w:t>
      </w:r>
      <w:r w:rsidRPr="00A4075B">
        <w:rPr>
          <w:rFonts w:ascii="Times New Roman" w:eastAsia="Calibri" w:hAnsi="Times New Roman" w:cs="Times New Roman"/>
          <w:bCs/>
          <w:iCs/>
          <w:sz w:val="28"/>
          <w:szCs w:val="28"/>
          <w:lang w:val="uk-UA"/>
        </w:rPr>
        <w:t xml:space="preserve">акладання </w:t>
      </w:r>
      <w:proofErr w:type="gramStart"/>
      <w:r w:rsidRPr="00A4075B">
        <w:rPr>
          <w:rFonts w:ascii="Times New Roman" w:eastAsia="Calibri" w:hAnsi="Times New Roman" w:cs="Times New Roman"/>
          <w:bCs/>
          <w:iCs/>
          <w:sz w:val="28"/>
          <w:szCs w:val="28"/>
          <w:lang w:val="uk-UA"/>
        </w:rPr>
        <w:t>досл</w:t>
      </w:r>
      <w:proofErr w:type="gramEnd"/>
      <w:r w:rsidRPr="00A4075B">
        <w:rPr>
          <w:rFonts w:ascii="Times New Roman" w:eastAsia="Calibri" w:hAnsi="Times New Roman" w:cs="Times New Roman"/>
          <w:bCs/>
          <w:iCs/>
          <w:sz w:val="28"/>
          <w:szCs w:val="28"/>
          <w:lang w:val="uk-UA"/>
        </w:rPr>
        <w:t xml:space="preserve">іду – 28 травня 2017 р. </w:t>
      </w:r>
    </w:p>
    <w:p w:rsidR="00A4075B" w:rsidRPr="00A4075B" w:rsidRDefault="00A4075B" w:rsidP="00A4075B">
      <w:pPr>
        <w:spacing w:after="0" w:line="240" w:lineRule="auto"/>
        <w:ind w:firstLine="567"/>
        <w:jc w:val="both"/>
        <w:rPr>
          <w:rFonts w:ascii="Times New Roman" w:eastAsia="Times New Roman" w:hAnsi="Times New Roman" w:cs="Times New Roman"/>
          <w:b/>
          <w:color w:val="000000"/>
          <w:sz w:val="28"/>
          <w:szCs w:val="28"/>
          <w:lang w:val="uk-UA" w:eastAsia="ru-RU"/>
        </w:rPr>
      </w:pPr>
      <w:r w:rsidRPr="00A4075B">
        <w:rPr>
          <w:rFonts w:ascii="Times New Roman" w:eastAsia="Times New Roman" w:hAnsi="Times New Roman" w:cs="Times New Roman"/>
          <w:iCs/>
          <w:sz w:val="28"/>
          <w:szCs w:val="28"/>
          <w:lang w:val="uk-UA" w:eastAsia="ru-RU"/>
        </w:rPr>
        <w:t>Об</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iCs/>
          <w:sz w:val="28"/>
          <w:szCs w:val="28"/>
          <w:lang w:val="uk-UA" w:eastAsia="ru-RU"/>
        </w:rPr>
        <w:t xml:space="preserve">єктом дослідження були сорти шлюмбергери селекції Нідерландів: </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en-US" w:eastAsia="ru-RU"/>
        </w:rPr>
        <w:t>Orange</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uk-UA" w:eastAsia="ru-RU"/>
        </w:rPr>
        <w:t xml:space="preserve"> (контроль), </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en-US" w:eastAsia="ru-RU"/>
        </w:rPr>
        <w:t>Rosa</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uk-UA" w:eastAsia="ru-RU"/>
        </w:rPr>
        <w:t>,</w:t>
      </w:r>
      <w:r w:rsidRPr="00A4075B">
        <w:rPr>
          <w:rFonts w:ascii="Times New Roman" w:eastAsia="+mn-ea" w:hAnsi="Times New Roman" w:cs="Times New Roman"/>
          <w:color w:val="000000"/>
          <w:kern w:val="24"/>
          <w:sz w:val="28"/>
          <w:szCs w:val="28"/>
          <w:lang w:val="uk-UA" w:eastAsia="uk-UA"/>
        </w:rPr>
        <w:t xml:space="preserve"> </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en-US" w:eastAsia="ru-RU"/>
        </w:rPr>
        <w:t>Vinho</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uk-UA" w:eastAsia="ru-RU"/>
        </w:rPr>
        <w:t xml:space="preserve">, </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en-US" w:eastAsia="ru-RU"/>
        </w:rPr>
        <w:t>Anapolis</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uk-UA" w:eastAsia="ru-RU"/>
        </w:rPr>
        <w:t xml:space="preserve">, </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en-US" w:eastAsia="ru-RU"/>
        </w:rPr>
        <w:t>Novembro</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uk-UA" w:eastAsia="ru-RU"/>
        </w:rPr>
        <w:t xml:space="preserve"> та </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en-US" w:eastAsia="ru-RU"/>
        </w:rPr>
        <w:t>Carneval</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uk-UA" w:eastAsia="ru-RU"/>
        </w:rPr>
        <w:t xml:space="preserve">. У сорту </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en-US" w:eastAsia="ru-RU"/>
        </w:rPr>
        <w:t>Orange</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uk-UA" w:eastAsia="ru-RU"/>
        </w:rPr>
        <w:t xml:space="preserve"> к</w:t>
      </w:r>
      <w:r w:rsidRPr="00A4075B">
        <w:rPr>
          <w:rFonts w:ascii="Times New Roman" w:eastAsia="Times New Roman" w:hAnsi="Times New Roman" w:cs="Times New Roman"/>
          <w:iCs/>
          <w:color w:val="000000"/>
          <w:sz w:val="28"/>
          <w:szCs w:val="28"/>
          <w:lang w:val="uk-UA" w:eastAsia="ru-RU"/>
        </w:rPr>
        <w:t>вітки триярусні, помаранчеві. Квітки с</w:t>
      </w:r>
      <w:r w:rsidRPr="00A4075B">
        <w:rPr>
          <w:rFonts w:ascii="Times New Roman" w:eastAsia="Times New Roman" w:hAnsi="Times New Roman" w:cs="Times New Roman"/>
          <w:iCs/>
          <w:sz w:val="28"/>
          <w:szCs w:val="28"/>
          <w:lang w:val="uk-UA" w:eastAsia="ru-RU"/>
        </w:rPr>
        <w:t xml:space="preserve">орту </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en-US" w:eastAsia="ru-RU"/>
        </w:rPr>
        <w:t>Rosa</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uk-UA" w:eastAsia="ru-RU"/>
        </w:rPr>
        <w:t xml:space="preserve"> білі з рожевим обрамленням. У сорту </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en-US" w:eastAsia="ru-RU"/>
        </w:rPr>
        <w:t>Vinho</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uk-UA" w:eastAsia="ru-RU"/>
        </w:rPr>
        <w:t xml:space="preserve"> квітки багатоярусні червоного забарвлення. Сорт </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en-US" w:eastAsia="ru-RU"/>
        </w:rPr>
        <w:t>Anapolis</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uk-UA" w:eastAsia="ru-RU"/>
        </w:rPr>
        <w:t xml:space="preserve"> має квітку рожевого, а </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en-US" w:eastAsia="ru-RU"/>
        </w:rPr>
        <w:t>Carneval</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uk-UA" w:eastAsia="ru-RU"/>
        </w:rPr>
        <w:t xml:space="preserve"> – насиченого фіолетового кольору. </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en-US" w:eastAsia="ru-RU"/>
        </w:rPr>
        <w:t>Novembro</w:t>
      </w:r>
      <w:r w:rsidRPr="00A4075B">
        <w:rPr>
          <w:rFonts w:ascii="Times New Roman" w:eastAsia="Times New Roman" w:hAnsi="Times New Roman" w:cs="Times New Roman"/>
          <w:sz w:val="28"/>
          <w:szCs w:val="28"/>
          <w:lang w:val="uk-UA" w:eastAsia="ru-RU"/>
        </w:rPr>
        <w:t>’</w:t>
      </w:r>
      <w:r w:rsidRPr="00A4075B">
        <w:rPr>
          <w:rFonts w:ascii="Times New Roman" w:eastAsia="Times New Roman" w:hAnsi="Times New Roman" w:cs="Times New Roman"/>
          <w:color w:val="000000"/>
          <w:sz w:val="28"/>
          <w:szCs w:val="28"/>
          <w:lang w:val="uk-UA" w:eastAsia="ru-RU"/>
        </w:rPr>
        <w:t xml:space="preserve"> – шлюмбергера-альбінос з білою приймочкою.</w:t>
      </w:r>
    </w:p>
    <w:p w:rsidR="00A4075B" w:rsidRPr="00A4075B" w:rsidRDefault="00A4075B" w:rsidP="00A4075B">
      <w:pPr>
        <w:spacing w:after="0" w:line="240" w:lineRule="auto"/>
        <w:ind w:firstLine="567"/>
        <w:jc w:val="both"/>
        <w:rPr>
          <w:rFonts w:ascii="Times New Roman" w:eastAsia="Calibri" w:hAnsi="Times New Roman" w:cs="Times New Roman"/>
          <w:bCs/>
          <w:iCs/>
          <w:sz w:val="28"/>
          <w:szCs w:val="28"/>
          <w:lang w:val="uk-UA"/>
        </w:rPr>
      </w:pPr>
      <w:r w:rsidRPr="00A4075B">
        <w:rPr>
          <w:rFonts w:ascii="Times New Roman" w:eastAsia="Calibri" w:hAnsi="Times New Roman" w:cs="Times New Roman"/>
          <w:bCs/>
          <w:iCs/>
          <w:sz w:val="28"/>
          <w:szCs w:val="28"/>
          <w:lang w:val="uk-UA"/>
        </w:rPr>
        <w:t xml:space="preserve">Живці висаджували у горшечки діаметром 6 см. У один горщик висаджували по три двосегментних живці. Вологість повітря підтримували на рівні 70‒80 %, освітлення застосовували розсіяне. Температурний режим становив </w:t>
      </w:r>
      <w:r w:rsidRPr="00A4075B">
        <w:rPr>
          <w:rFonts w:ascii="Times New Roman" w:eastAsia="Calibri" w:hAnsi="Times New Roman" w:cs="Times New Roman"/>
          <w:color w:val="000000"/>
          <w:sz w:val="28"/>
          <w:szCs w:val="28"/>
          <w:lang w:val="uk-UA"/>
        </w:rPr>
        <w:t>12</w:t>
      </w:r>
      <w:r w:rsidRPr="00A4075B">
        <w:rPr>
          <w:rFonts w:ascii="Times New Roman" w:eastAsia="Calibri" w:hAnsi="Times New Roman" w:cs="Times New Roman"/>
          <w:bCs/>
          <w:iCs/>
          <w:sz w:val="28"/>
          <w:szCs w:val="28"/>
          <w:lang w:val="uk-UA"/>
        </w:rPr>
        <w:t>‒</w:t>
      </w:r>
      <w:r w:rsidRPr="00A4075B">
        <w:rPr>
          <w:rFonts w:ascii="Times New Roman" w:eastAsia="Calibri" w:hAnsi="Times New Roman" w:cs="Times New Roman"/>
          <w:color w:val="000000"/>
          <w:sz w:val="28"/>
          <w:szCs w:val="28"/>
          <w:lang w:val="uk-UA"/>
        </w:rPr>
        <w:t xml:space="preserve">15 °С. </w:t>
      </w:r>
    </w:p>
    <w:p w:rsidR="00A4075B" w:rsidRPr="00A4075B" w:rsidRDefault="00A4075B" w:rsidP="00A4075B">
      <w:pPr>
        <w:spacing w:after="0" w:line="240" w:lineRule="auto"/>
        <w:ind w:firstLine="567"/>
        <w:jc w:val="both"/>
        <w:rPr>
          <w:rFonts w:ascii="Times New Roman" w:eastAsia="Calibri" w:hAnsi="Times New Roman" w:cs="Times New Roman"/>
          <w:bCs/>
          <w:iCs/>
          <w:sz w:val="28"/>
          <w:szCs w:val="28"/>
          <w:lang w:val="uk-UA"/>
        </w:rPr>
      </w:pPr>
      <w:r w:rsidRPr="00A4075B">
        <w:rPr>
          <w:rFonts w:ascii="Times New Roman" w:eastAsia="Calibri" w:hAnsi="Times New Roman" w:cs="Times New Roman"/>
          <w:bCs/>
          <w:iCs/>
          <w:sz w:val="28"/>
          <w:szCs w:val="28"/>
          <w:lang w:val="uk-UA"/>
        </w:rPr>
        <w:t>По мірі росту рослин посилювалось нарощування їхньої вегетативної маси. Особливістю досліджуваних сортів було утворення чотирьох-шести нових сегментів на верхівках стебла шлюмбергери.</w:t>
      </w:r>
    </w:p>
    <w:p w:rsidR="00A4075B" w:rsidRPr="00A4075B" w:rsidRDefault="00A4075B" w:rsidP="00A4075B">
      <w:pPr>
        <w:spacing w:after="0" w:line="240" w:lineRule="auto"/>
        <w:ind w:firstLine="567"/>
        <w:jc w:val="both"/>
        <w:rPr>
          <w:rFonts w:ascii="Times New Roman" w:eastAsia="Calibri" w:hAnsi="Times New Roman" w:cs="Times New Roman"/>
          <w:color w:val="000000"/>
          <w:sz w:val="28"/>
          <w:szCs w:val="28"/>
          <w:lang w:val="uk-UA"/>
        </w:rPr>
      </w:pPr>
      <w:r w:rsidRPr="00A4075B">
        <w:rPr>
          <w:rFonts w:ascii="Times New Roman" w:eastAsia="Calibri" w:hAnsi="Times New Roman" w:cs="Times New Roman"/>
          <w:sz w:val="28"/>
          <w:szCs w:val="28"/>
          <w:lang w:val="uk-UA"/>
        </w:rPr>
        <w:t>Спостереження за рослинами показали, що ріст і розвиток сортів дещо відрізнялися. Утворення 1-го сегмента відмічали у сортів ‘</w:t>
      </w:r>
      <w:r w:rsidRPr="00A4075B">
        <w:rPr>
          <w:rFonts w:ascii="Times New Roman" w:eastAsia="Calibri" w:hAnsi="Times New Roman" w:cs="Times New Roman"/>
          <w:color w:val="000000"/>
          <w:sz w:val="28"/>
          <w:szCs w:val="28"/>
          <w:lang w:val="en-US"/>
        </w:rPr>
        <w:t>Rosa</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en-US"/>
        </w:rPr>
        <w:t>Vinho</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w:t>
      </w:r>
      <w:r w:rsidRPr="00A4075B">
        <w:rPr>
          <w:rFonts w:ascii="Times New Roman" w:eastAsia="Calibri" w:hAnsi="Times New Roman" w:cs="Times New Roman"/>
          <w:sz w:val="28"/>
          <w:szCs w:val="28"/>
          <w:lang w:val="uk-UA"/>
        </w:rPr>
        <w:t>та ‘</w:t>
      </w:r>
      <w:r w:rsidRPr="00A4075B">
        <w:rPr>
          <w:rFonts w:ascii="Times New Roman" w:eastAsia="Calibri" w:hAnsi="Times New Roman" w:cs="Times New Roman"/>
          <w:color w:val="000000"/>
          <w:sz w:val="28"/>
          <w:szCs w:val="28"/>
          <w:lang w:val="en-US"/>
        </w:rPr>
        <w:t>Novembro</w:t>
      </w:r>
      <w:r w:rsidRPr="00A4075B">
        <w:rPr>
          <w:rFonts w:ascii="Times New Roman" w:eastAsia="Calibri" w:hAnsi="Times New Roman" w:cs="Times New Roman"/>
          <w:sz w:val="28"/>
          <w:szCs w:val="28"/>
          <w:lang w:val="uk-UA"/>
        </w:rPr>
        <w:t xml:space="preserve">’ 11 червня, у решти – 13 червня. </w:t>
      </w:r>
      <w:r w:rsidRPr="00A4075B">
        <w:rPr>
          <w:rFonts w:ascii="Times New Roman" w:eastAsia="Calibri" w:hAnsi="Times New Roman" w:cs="Times New Roman"/>
          <w:bCs/>
          <w:iCs/>
          <w:sz w:val="28"/>
          <w:szCs w:val="28"/>
          <w:lang w:val="uk-UA"/>
        </w:rPr>
        <w:t xml:space="preserve">Після формування четвертого сегменту стебла проводили твістінг, стимулюючи таким чином дружність цвітіння. Так, у сортів </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en-US"/>
        </w:rPr>
        <w:t>Vinho</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w:t>
      </w:r>
      <w:r w:rsidRPr="00A4075B">
        <w:rPr>
          <w:rFonts w:ascii="Times New Roman" w:eastAsia="Calibri" w:hAnsi="Times New Roman" w:cs="Times New Roman"/>
          <w:sz w:val="28"/>
          <w:szCs w:val="28"/>
          <w:lang w:val="uk-UA"/>
        </w:rPr>
        <w:t>та ‘</w:t>
      </w:r>
      <w:r w:rsidRPr="00A4075B">
        <w:rPr>
          <w:rFonts w:ascii="Times New Roman" w:eastAsia="Calibri" w:hAnsi="Times New Roman" w:cs="Times New Roman"/>
          <w:color w:val="000000"/>
          <w:sz w:val="28"/>
          <w:szCs w:val="28"/>
          <w:lang w:val="en-US"/>
        </w:rPr>
        <w:t>Novembro</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w:t>
      </w:r>
      <w:r w:rsidRPr="00A4075B">
        <w:rPr>
          <w:rFonts w:ascii="Times New Roman" w:eastAsia="Calibri" w:hAnsi="Times New Roman" w:cs="Times New Roman"/>
          <w:bCs/>
          <w:iCs/>
          <w:sz w:val="28"/>
          <w:szCs w:val="28"/>
          <w:lang w:val="uk-UA"/>
        </w:rPr>
        <w:t xml:space="preserve">твістінг проводили найскоріше – 30 серпня, найпізніше 5-го вересня цей захід проводили у сорту </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en-US"/>
        </w:rPr>
        <w:t>Orange</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Період бутонізації дещо відрізнявся залежно від сорту. Найшвидше утворювали бутони сорти </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en-US"/>
        </w:rPr>
        <w:t>Rosa</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w:t>
      </w:r>
      <w:r w:rsidRPr="00A4075B">
        <w:rPr>
          <w:rFonts w:ascii="Times New Roman" w:eastAsia="Calibri" w:hAnsi="Times New Roman" w:cs="Times New Roman"/>
          <w:sz w:val="28"/>
          <w:szCs w:val="28"/>
          <w:lang w:val="uk-UA"/>
        </w:rPr>
        <w:t>та ‘</w:t>
      </w:r>
      <w:r w:rsidRPr="00A4075B">
        <w:rPr>
          <w:rFonts w:ascii="Times New Roman" w:eastAsia="Calibri" w:hAnsi="Times New Roman" w:cs="Times New Roman"/>
          <w:color w:val="000000"/>
          <w:sz w:val="28"/>
          <w:szCs w:val="28"/>
          <w:lang w:val="en-US"/>
        </w:rPr>
        <w:t>Novembro</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 на 33-ій день після твістінгу, найпізніше – </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en-US"/>
        </w:rPr>
        <w:t>Carneval</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та </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en-US"/>
        </w:rPr>
        <w:t>Orange</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 на 41-ий день. </w:t>
      </w:r>
    </w:p>
    <w:p w:rsidR="00A4075B" w:rsidRPr="00A4075B" w:rsidRDefault="00A4075B" w:rsidP="00A4075B">
      <w:pPr>
        <w:spacing w:after="0" w:line="240" w:lineRule="auto"/>
        <w:ind w:firstLine="567"/>
        <w:jc w:val="both"/>
        <w:rPr>
          <w:rFonts w:ascii="Times New Roman" w:eastAsia="Calibri" w:hAnsi="Times New Roman" w:cs="Times New Roman"/>
          <w:bCs/>
          <w:sz w:val="28"/>
          <w:szCs w:val="28"/>
          <w:lang w:val="uk-UA"/>
        </w:rPr>
      </w:pPr>
      <w:r w:rsidRPr="00A4075B">
        <w:rPr>
          <w:rFonts w:ascii="Times New Roman" w:eastAsia="Calibri" w:hAnsi="Times New Roman" w:cs="Times New Roman"/>
          <w:sz w:val="28"/>
          <w:szCs w:val="28"/>
          <w:lang w:val="uk-UA"/>
        </w:rPr>
        <w:t>На початку бутонізації визначали біометричні характеристики сортів шлюмбергери. Найвищими були рослини сортів ‘</w:t>
      </w:r>
      <w:r w:rsidRPr="00A4075B">
        <w:rPr>
          <w:rFonts w:ascii="Times New Roman" w:eastAsia="Calibri" w:hAnsi="Times New Roman" w:cs="Times New Roman"/>
          <w:color w:val="000000"/>
          <w:sz w:val="28"/>
          <w:szCs w:val="28"/>
          <w:lang w:val="en-US"/>
        </w:rPr>
        <w:t>Novembro</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і </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en-US"/>
        </w:rPr>
        <w:t>Rosa</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 18,2 см, н</w:t>
      </w:r>
      <w:r w:rsidRPr="00A4075B">
        <w:rPr>
          <w:rFonts w:ascii="Times New Roman" w:eastAsia="Calibri" w:hAnsi="Times New Roman" w:cs="Times New Roman"/>
          <w:sz w:val="28"/>
          <w:szCs w:val="28"/>
          <w:lang w:val="uk-UA"/>
        </w:rPr>
        <w:t>айбільшим діаметром відзначився сорт ‘</w:t>
      </w:r>
      <w:r w:rsidRPr="00A4075B">
        <w:rPr>
          <w:rFonts w:ascii="Times New Roman" w:eastAsia="Calibri" w:hAnsi="Times New Roman" w:cs="Times New Roman"/>
          <w:color w:val="000000"/>
          <w:sz w:val="28"/>
          <w:szCs w:val="28"/>
          <w:lang w:val="en-US"/>
        </w:rPr>
        <w:t>Rosa</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 27,1 см, н</w:t>
      </w:r>
      <w:r w:rsidRPr="00A4075B">
        <w:rPr>
          <w:rFonts w:ascii="Times New Roman" w:eastAsia="Calibri" w:hAnsi="Times New Roman" w:cs="Times New Roman"/>
          <w:sz w:val="28"/>
          <w:szCs w:val="28"/>
          <w:lang w:val="uk-UA"/>
        </w:rPr>
        <w:t>айменшим – сорт ‘</w:t>
      </w:r>
      <w:r w:rsidRPr="00A4075B">
        <w:rPr>
          <w:rFonts w:ascii="Times New Roman" w:eastAsia="Calibri" w:hAnsi="Times New Roman" w:cs="Times New Roman"/>
          <w:color w:val="000000"/>
          <w:sz w:val="28"/>
          <w:szCs w:val="28"/>
          <w:lang w:val="en-US"/>
        </w:rPr>
        <w:t>Novembro</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xml:space="preserve"> – 16,4 см. </w:t>
      </w:r>
      <w:r w:rsidRPr="00A4075B">
        <w:rPr>
          <w:rFonts w:ascii="Times New Roman" w:eastAsia="Calibri" w:hAnsi="Times New Roman" w:cs="Times New Roman"/>
          <w:bCs/>
          <w:sz w:val="28"/>
          <w:szCs w:val="28"/>
          <w:lang w:val="uk-UA"/>
        </w:rPr>
        <w:t xml:space="preserve">Особливою здатністю до галуження відзначився сорт </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en-US"/>
        </w:rPr>
        <w:t>Rosa</w:t>
      </w:r>
      <w:r w:rsidRPr="00A4075B">
        <w:rPr>
          <w:rFonts w:ascii="Times New Roman" w:eastAsia="Calibri" w:hAnsi="Times New Roman" w:cs="Times New Roman"/>
          <w:sz w:val="28"/>
          <w:szCs w:val="28"/>
          <w:lang w:val="uk-UA"/>
        </w:rPr>
        <w:t>’</w:t>
      </w:r>
      <w:r w:rsidRPr="00A4075B">
        <w:rPr>
          <w:rFonts w:ascii="Times New Roman" w:eastAsia="Calibri" w:hAnsi="Times New Roman" w:cs="Times New Roman"/>
          <w:color w:val="000000"/>
          <w:sz w:val="28"/>
          <w:szCs w:val="28"/>
          <w:lang w:val="uk-UA"/>
        </w:rPr>
        <w:t>, у нього на одному живці утворювалось в середньому по 7 сегментів.</w:t>
      </w:r>
    </w:p>
    <w:p w:rsidR="00F13BD3" w:rsidRDefault="00F13BD3" w:rsidP="00F7709C">
      <w:pPr>
        <w:rPr>
          <w:rFonts w:ascii="Calibri" w:eastAsia="Times New Roman" w:hAnsi="Calibri" w:cs="Times New Roman"/>
          <w:lang w:val="uk-UA"/>
        </w:rPr>
      </w:pPr>
    </w:p>
    <w:p w:rsidR="004B597B" w:rsidRPr="004B597B" w:rsidRDefault="004B597B" w:rsidP="004B597B">
      <w:pPr>
        <w:spacing w:after="0" w:line="240" w:lineRule="auto"/>
        <w:ind w:right="49"/>
        <w:contextualSpacing/>
        <w:outlineLvl w:val="0"/>
        <w:rPr>
          <w:rFonts w:ascii="Times" w:eastAsia="Calibri" w:hAnsi="Times" w:cs="Times New Roman"/>
          <w:b/>
          <w:color w:val="000000"/>
          <w:sz w:val="28"/>
          <w:szCs w:val="28"/>
          <w:shd w:val="clear" w:color="auto" w:fill="FFFFFF"/>
          <w:lang w:val="uk-UA"/>
        </w:rPr>
      </w:pPr>
      <w:bookmarkStart w:id="2" w:name="_Toc475796591"/>
      <w:bookmarkStart w:id="3" w:name="_Toc9317"/>
      <w:r w:rsidRPr="004B597B">
        <w:rPr>
          <w:rFonts w:ascii="Times" w:eastAsia="Calibri" w:hAnsi="Times" w:cs="Times New Roman"/>
          <w:b/>
          <w:color w:val="000000"/>
          <w:sz w:val="28"/>
          <w:szCs w:val="28"/>
          <w:shd w:val="clear" w:color="auto" w:fill="FFFFFF"/>
          <w:lang w:val="uk-UA"/>
        </w:rPr>
        <w:t>УДК 634. 11:581. 4(292. 485)(477)</w:t>
      </w:r>
    </w:p>
    <w:bookmarkEnd w:id="2"/>
    <w:bookmarkEnd w:id="3"/>
    <w:p w:rsidR="004B597B" w:rsidRPr="004B597B" w:rsidRDefault="004B597B" w:rsidP="004B597B">
      <w:pPr>
        <w:spacing w:after="0" w:line="240" w:lineRule="auto"/>
        <w:contextualSpacing/>
        <w:jc w:val="center"/>
        <w:rPr>
          <w:rFonts w:ascii="Times" w:eastAsia="Calibri" w:hAnsi="Times" w:cs="Times New Roman"/>
          <w:b/>
          <w:sz w:val="28"/>
          <w:szCs w:val="28"/>
          <w:lang w:val="uk-UA"/>
        </w:rPr>
      </w:pPr>
      <w:r w:rsidRPr="004B597B">
        <w:rPr>
          <w:rFonts w:ascii="Times" w:eastAsia="Calibri" w:hAnsi="Times" w:cs="Times New Roman"/>
          <w:b/>
          <w:sz w:val="28"/>
          <w:szCs w:val="28"/>
          <w:lang w:val="uk-UA"/>
        </w:rPr>
        <w:t>ПОТЕНЦІЙНА ТА ФАКТИЧНА ПРОДУКТИВНІСТЬ КОЛОНОПОДІБНОЇ ЯБЛУНІ В УМОВАХ КИЇВЩИНИ</w:t>
      </w:r>
    </w:p>
    <w:p w:rsidR="004B597B" w:rsidRPr="004B597B" w:rsidRDefault="004B597B" w:rsidP="004B597B">
      <w:pPr>
        <w:spacing w:after="0" w:line="240" w:lineRule="auto"/>
        <w:contextualSpacing/>
        <w:jc w:val="center"/>
        <w:rPr>
          <w:rFonts w:ascii="Times" w:eastAsia="Calibri" w:hAnsi="Times" w:cs="Times New Roman"/>
          <w:b/>
          <w:sz w:val="28"/>
          <w:szCs w:val="28"/>
          <w:lang w:val="uk-UA"/>
        </w:rPr>
      </w:pPr>
    </w:p>
    <w:p w:rsidR="004B597B" w:rsidRPr="004B597B" w:rsidRDefault="004B597B" w:rsidP="004B597B">
      <w:pPr>
        <w:spacing w:after="0" w:line="240" w:lineRule="auto"/>
        <w:contextualSpacing/>
        <w:jc w:val="right"/>
        <w:rPr>
          <w:rFonts w:ascii="Times" w:eastAsia="Times New Roman" w:hAnsi="Times" w:cs="Arial"/>
          <w:bCs/>
          <w:i/>
          <w:color w:val="000000"/>
          <w:sz w:val="28"/>
          <w:szCs w:val="28"/>
          <w:bdr w:val="none" w:sz="0" w:space="0" w:color="auto" w:frame="1"/>
          <w:lang w:val="uk-UA" w:eastAsia="ru-RU"/>
        </w:rPr>
      </w:pPr>
      <w:r w:rsidRPr="004B597B">
        <w:rPr>
          <w:rFonts w:ascii="Times" w:eastAsia="Calibri" w:hAnsi="Times" w:cs="Times New Roman"/>
          <w:b/>
          <w:bCs/>
          <w:sz w:val="28"/>
          <w:szCs w:val="28"/>
          <w:lang w:val="uk-UA"/>
        </w:rPr>
        <w:lastRenderedPageBreak/>
        <w:t>О. С. Гаврилюк</w:t>
      </w:r>
      <w:r w:rsidRPr="004B597B">
        <w:rPr>
          <w:rFonts w:ascii="Times" w:eastAsia="Calibri" w:hAnsi="Times" w:cs="Times New Roman"/>
          <w:sz w:val="28"/>
          <w:szCs w:val="28"/>
          <w:lang w:val="uk-UA" w:eastAsia="ru-RU"/>
        </w:rPr>
        <w:t>,</w:t>
      </w:r>
      <w:r w:rsidRPr="004B597B">
        <w:rPr>
          <w:rFonts w:ascii="Times" w:eastAsia="Calibri" w:hAnsi="Times" w:cs="Times New Roman"/>
          <w:b/>
          <w:sz w:val="28"/>
          <w:szCs w:val="28"/>
          <w:lang w:val="uk-UA" w:eastAsia="ru-RU"/>
        </w:rPr>
        <w:t xml:space="preserve">  </w:t>
      </w:r>
      <w:r w:rsidRPr="004B597B">
        <w:rPr>
          <w:rFonts w:ascii="Times" w:eastAsia="Calibri" w:hAnsi="Times" w:cs="Times New Roman"/>
          <w:i/>
          <w:sz w:val="28"/>
          <w:szCs w:val="28"/>
          <w:lang w:val="uk-UA" w:eastAsia="ru-RU"/>
        </w:rPr>
        <w:t>аспірант</w:t>
      </w:r>
      <w:r w:rsidRPr="004B597B">
        <w:rPr>
          <w:rFonts w:ascii="Times" w:eastAsia="Times New Roman" w:hAnsi="Times" w:cs="Arial"/>
          <w:bCs/>
          <w:i/>
          <w:color w:val="000000"/>
          <w:sz w:val="28"/>
          <w:szCs w:val="28"/>
          <w:bdr w:val="none" w:sz="0" w:space="0" w:color="auto" w:frame="1"/>
          <w:lang w:val="uk-UA" w:eastAsia="ru-RU"/>
        </w:rPr>
        <w:t xml:space="preserve"> кафедри </w:t>
      </w:r>
    </w:p>
    <w:p w:rsidR="004B597B" w:rsidRPr="004B597B" w:rsidRDefault="004B597B" w:rsidP="004B597B">
      <w:pPr>
        <w:spacing w:after="0" w:line="240" w:lineRule="auto"/>
        <w:contextualSpacing/>
        <w:jc w:val="center"/>
        <w:rPr>
          <w:rFonts w:ascii="Times" w:eastAsia="Calibri" w:hAnsi="Times" w:cs="Times New Roman"/>
          <w:b/>
          <w:sz w:val="28"/>
          <w:szCs w:val="28"/>
          <w:lang w:val="uk-UA"/>
        </w:rPr>
      </w:pPr>
      <w:r w:rsidRPr="004B597B">
        <w:rPr>
          <w:rFonts w:ascii="Times" w:eastAsia="Times New Roman" w:hAnsi="Times" w:cs="Arial"/>
          <w:bCs/>
          <w:i/>
          <w:color w:val="000000"/>
          <w:sz w:val="28"/>
          <w:szCs w:val="28"/>
          <w:bdr w:val="none" w:sz="0" w:space="0" w:color="auto" w:frame="1"/>
          <w:lang w:val="uk-UA" w:eastAsia="ru-RU"/>
        </w:rPr>
        <w:t xml:space="preserve">                                          </w:t>
      </w:r>
      <w:r>
        <w:rPr>
          <w:rFonts w:ascii="Times" w:eastAsia="Times New Roman" w:hAnsi="Times" w:cs="Arial"/>
          <w:bCs/>
          <w:i/>
          <w:color w:val="000000"/>
          <w:sz w:val="28"/>
          <w:szCs w:val="28"/>
          <w:bdr w:val="none" w:sz="0" w:space="0" w:color="auto" w:frame="1"/>
          <w:lang w:val="uk-UA" w:eastAsia="ru-RU"/>
        </w:rPr>
        <w:t xml:space="preserve">                           </w:t>
      </w:r>
      <w:r w:rsidRPr="004B597B">
        <w:rPr>
          <w:rFonts w:ascii="Times" w:eastAsia="Times New Roman" w:hAnsi="Times" w:cs="Arial"/>
          <w:bCs/>
          <w:i/>
          <w:color w:val="000000"/>
          <w:sz w:val="28"/>
          <w:szCs w:val="28"/>
          <w:bdr w:val="none" w:sz="0" w:space="0" w:color="auto" w:frame="1"/>
          <w:lang w:val="uk-UA" w:eastAsia="ru-RU"/>
        </w:rPr>
        <w:t xml:space="preserve"> садівництва ім. проф. В.Л. Симиренка</w:t>
      </w:r>
      <w:r w:rsidRPr="004B597B">
        <w:rPr>
          <w:rFonts w:ascii="Times" w:eastAsia="Calibri" w:hAnsi="Times" w:cs="Times New Roman"/>
          <w:sz w:val="28"/>
          <w:szCs w:val="28"/>
          <w:lang w:val="uk-UA" w:eastAsia="ru-RU"/>
        </w:rPr>
        <w:t xml:space="preserve"> </w:t>
      </w:r>
    </w:p>
    <w:p w:rsidR="004B597B" w:rsidRPr="004B597B" w:rsidRDefault="004B597B" w:rsidP="004B597B">
      <w:pPr>
        <w:spacing w:after="0" w:line="240" w:lineRule="auto"/>
        <w:contextualSpacing/>
        <w:jc w:val="center"/>
        <w:rPr>
          <w:rFonts w:ascii="Times" w:eastAsia="Calibri" w:hAnsi="Times" w:cs="Times New Roman"/>
          <w:i/>
          <w:sz w:val="28"/>
          <w:szCs w:val="28"/>
          <w:lang w:val="uk-UA" w:eastAsia="ru-RU"/>
        </w:rPr>
      </w:pPr>
    </w:p>
    <w:p w:rsidR="004B597B" w:rsidRPr="004B597B" w:rsidRDefault="004B597B" w:rsidP="004B597B">
      <w:pPr>
        <w:spacing w:after="0" w:line="240" w:lineRule="auto"/>
        <w:contextualSpacing/>
        <w:jc w:val="center"/>
        <w:rPr>
          <w:rFonts w:ascii="Times" w:eastAsia="Calibri" w:hAnsi="Times" w:cs="Times New Roman"/>
          <w:i/>
          <w:color w:val="0000FF"/>
          <w:sz w:val="28"/>
          <w:szCs w:val="28"/>
          <w:u w:val="single"/>
          <w:lang w:val="uk-UA" w:eastAsia="ru-RU"/>
        </w:rPr>
      </w:pPr>
      <w:r w:rsidRPr="004B597B">
        <w:rPr>
          <w:rFonts w:ascii="Times" w:eastAsia="Calibri" w:hAnsi="Times" w:cs="Times New Roman"/>
          <w:i/>
          <w:sz w:val="28"/>
          <w:szCs w:val="28"/>
          <w:lang w:val="uk-UA" w:eastAsia="ru-RU"/>
        </w:rPr>
        <w:t>Національний університет біоресурсів і природокористування України</w:t>
      </w:r>
    </w:p>
    <w:p w:rsidR="004B597B" w:rsidRPr="004B597B" w:rsidRDefault="004B597B" w:rsidP="004B597B">
      <w:pPr>
        <w:spacing w:after="0" w:line="240" w:lineRule="auto"/>
        <w:ind w:firstLine="708"/>
        <w:contextualSpacing/>
        <w:jc w:val="both"/>
        <w:rPr>
          <w:rFonts w:ascii="Times" w:eastAsia="Calibri" w:hAnsi="Times" w:cs="Times New Roman"/>
          <w:noProof/>
          <w:sz w:val="28"/>
          <w:szCs w:val="28"/>
          <w:lang w:val="uk-UA"/>
        </w:rPr>
      </w:pPr>
    </w:p>
    <w:p w:rsidR="004B597B" w:rsidRPr="004B597B" w:rsidRDefault="004B597B" w:rsidP="004B597B">
      <w:pPr>
        <w:spacing w:after="0" w:line="240" w:lineRule="auto"/>
        <w:ind w:firstLine="708"/>
        <w:contextualSpacing/>
        <w:jc w:val="both"/>
        <w:rPr>
          <w:rFonts w:ascii="Times" w:eastAsia="Calibri" w:hAnsi="Times" w:cs="Times New Roman"/>
          <w:sz w:val="28"/>
          <w:szCs w:val="28"/>
          <w:shd w:val="clear" w:color="auto" w:fill="FFFFFF"/>
          <w:lang w:val="uk-UA"/>
        </w:rPr>
      </w:pPr>
      <w:r w:rsidRPr="004B597B">
        <w:rPr>
          <w:rFonts w:ascii="Times" w:eastAsia="Calibri" w:hAnsi="Times" w:cs="Times New Roman"/>
          <w:noProof/>
          <w:sz w:val="28"/>
          <w:szCs w:val="28"/>
          <w:lang w:val="uk-UA"/>
        </w:rPr>
        <w:t xml:space="preserve">Розкриття основних морфофізіологічних закономірностей формування господарської продуктивності яблуні не завжди прямо корелює з біологічною продуктивністю і не розкриває причин щорічного варіювання врожаїв. Тому дослідження етапів формування біологічної продуктивності та її реалізації у господарський врожай колоноподібних яблунь, - порівняно нового об’єкта плодового саду, є актуальним. </w:t>
      </w:r>
      <w:r w:rsidRPr="004B597B">
        <w:rPr>
          <w:rFonts w:ascii="Times" w:eastAsia="Calibri" w:hAnsi="Times" w:cs="Times New Roman"/>
          <w:sz w:val="28"/>
          <w:szCs w:val="28"/>
          <w:lang w:val="uk-UA"/>
        </w:rPr>
        <w:t xml:space="preserve">Біологічний процес переходу яблуні із вегетативного стану в генеративний відбувається завдяки диференціації генеративних бруньок; саме </w:t>
      </w:r>
      <w:r w:rsidRPr="004B597B">
        <w:rPr>
          <w:rFonts w:ascii="Times" w:eastAsia="Calibri" w:hAnsi="Times" w:cs="Times New Roman"/>
          <w:sz w:val="28"/>
          <w:szCs w:val="28"/>
          <w:lang w:val="en-US"/>
        </w:rPr>
        <w:t>III</w:t>
      </w:r>
      <w:r w:rsidRPr="004B597B">
        <w:rPr>
          <w:rFonts w:ascii="Times" w:eastAsia="Calibri" w:hAnsi="Times" w:cs="Times New Roman"/>
          <w:sz w:val="28"/>
          <w:szCs w:val="28"/>
          <w:lang w:val="uk-UA"/>
        </w:rPr>
        <w:t>-</w:t>
      </w:r>
      <w:r w:rsidRPr="004B597B">
        <w:rPr>
          <w:rFonts w:ascii="Times" w:eastAsia="Calibri" w:hAnsi="Times" w:cs="Times New Roman"/>
          <w:sz w:val="28"/>
          <w:szCs w:val="28"/>
          <w:lang w:val="en-US"/>
        </w:rPr>
        <w:t>IV</w:t>
      </w:r>
      <w:r w:rsidRPr="004B597B">
        <w:rPr>
          <w:rFonts w:ascii="Times" w:eastAsia="Calibri" w:hAnsi="Times" w:cs="Times New Roman"/>
          <w:sz w:val="28"/>
          <w:szCs w:val="28"/>
          <w:lang w:val="uk-UA"/>
        </w:rPr>
        <w:t xml:space="preserve"> </w:t>
      </w:r>
      <w:r w:rsidRPr="004B597B">
        <w:rPr>
          <w:rFonts w:ascii="Times" w:eastAsia="Calibri" w:hAnsi="Times" w:cs="Times New Roman"/>
          <w:sz w:val="28"/>
          <w:szCs w:val="28"/>
          <w:shd w:val="clear" w:color="auto" w:fill="FFFFFF"/>
          <w:lang w:val="uk-UA"/>
        </w:rPr>
        <w:t>етапи органогенезу розглядаються як критичні у формуванні господарсько-цінного врожаю.</w:t>
      </w:r>
    </w:p>
    <w:p w:rsidR="004B597B" w:rsidRPr="004B597B" w:rsidRDefault="004B597B" w:rsidP="004B597B">
      <w:pPr>
        <w:spacing w:after="0" w:line="240" w:lineRule="auto"/>
        <w:ind w:firstLine="708"/>
        <w:contextualSpacing/>
        <w:jc w:val="both"/>
        <w:rPr>
          <w:rFonts w:ascii="Times" w:eastAsia="Calibri" w:hAnsi="Times" w:cs="Times New Roman"/>
          <w:sz w:val="28"/>
          <w:szCs w:val="24"/>
          <w:lang w:val="uk-UA" w:eastAsia="ru-RU"/>
        </w:rPr>
      </w:pPr>
      <w:r w:rsidRPr="004B597B">
        <w:rPr>
          <w:rFonts w:ascii="Times" w:eastAsia="Calibri" w:hAnsi="Times" w:cs="Times New Roman"/>
          <w:noProof/>
          <w:sz w:val="28"/>
          <w:szCs w:val="24"/>
          <w:lang w:val="uk-UA"/>
        </w:rPr>
        <w:t xml:space="preserve">Мета досліджень </w:t>
      </w:r>
      <w:r w:rsidRPr="004B597B">
        <w:rPr>
          <w:rFonts w:ascii="Times" w:eastAsia="Calibri" w:hAnsi="Times" w:cs="Times New Roman"/>
          <w:sz w:val="28"/>
          <w:szCs w:val="28"/>
          <w:shd w:val="clear" w:color="auto" w:fill="FFFFFF"/>
          <w:lang w:val="uk-UA"/>
        </w:rPr>
        <w:t xml:space="preserve">полягала у визначенні потенціалу продуктивності колоноподібних яблунь та ефективності його реалізації на різних етапах органогенезу залежно від сорту та віку ділянок стовбура. </w:t>
      </w:r>
      <w:r w:rsidRPr="004B597B">
        <w:rPr>
          <w:rFonts w:ascii="Times" w:eastAsia="Calibri" w:hAnsi="Times" w:cs="Times New Roman"/>
          <w:noProof/>
          <w:sz w:val="28"/>
          <w:szCs w:val="24"/>
          <w:lang w:val="uk-UA"/>
        </w:rPr>
        <w:t xml:space="preserve">Дослідження  проводились у відділі селекції плодових і ягідних культур Інституту Садівництва НААН України (ІС НААН). Об’єктами дослідження слугували сім сортів яблуні колоноподібного типу вітчизняної та зарубіжньої селекції в насадженнях яблуні ІС НААН (м.Київ), яке закладено в 2002 та 2010 рр. згідно методики первинного сортовипробування. Дерева на підщепі 54-118 висаджено за схемою 4х1м. Ґрунт дослідної ділянки темно-сірий опідзолений середньосуглинковий на карбонатному лесі, типовий для правобережної частини західного Лісостепу. </w:t>
      </w:r>
      <w:r w:rsidRPr="004B597B">
        <w:rPr>
          <w:rFonts w:ascii="Times" w:eastAsia="Calibri" w:hAnsi="Times" w:cs="Times New Roman"/>
          <w:sz w:val="28"/>
          <w:szCs w:val="24"/>
          <w:lang w:val="uk-UA"/>
        </w:rPr>
        <w:t>Обліки і спостереження здійснювали відповідно до «Программы и методики сортоизучения плодовых, ягодных и орехоплодных культур».</w:t>
      </w:r>
      <w:r w:rsidRPr="004B597B">
        <w:rPr>
          <w:rFonts w:ascii="Times" w:eastAsia="Calibri" w:hAnsi="Times" w:cs="Times New Roman"/>
          <w:sz w:val="28"/>
          <w:szCs w:val="24"/>
          <w:lang w:val="uk-UA" w:eastAsia="ru-RU"/>
        </w:rPr>
        <w:t>Визначення етапів органогенезу та розрахунки коефіцієнту статистичної оцінки виконували за методикою І.С Ісаєвої (1989).</w:t>
      </w:r>
    </w:p>
    <w:p w:rsidR="004B597B" w:rsidRPr="004B597B" w:rsidRDefault="004B597B" w:rsidP="004B597B">
      <w:pPr>
        <w:spacing w:after="0" w:line="240" w:lineRule="auto"/>
        <w:ind w:firstLine="708"/>
        <w:contextualSpacing/>
        <w:jc w:val="both"/>
        <w:rPr>
          <w:rFonts w:ascii="Times New Roman" w:eastAsia="Calibri" w:hAnsi="Times New Roman" w:cs="Times New Roman"/>
          <w:sz w:val="28"/>
          <w:szCs w:val="24"/>
          <w:lang w:eastAsia="ru-RU"/>
        </w:rPr>
      </w:pPr>
      <w:r w:rsidRPr="004B597B">
        <w:rPr>
          <w:rFonts w:ascii="Times" w:eastAsia="Calibri" w:hAnsi="Times" w:cs="Times New Roman"/>
          <w:noProof/>
          <w:sz w:val="28"/>
          <w:szCs w:val="24"/>
          <w:lang w:val="uk-UA"/>
        </w:rPr>
        <w:t>Клімат регіону розташування досліджуваних насаджень помірно-континентальний. Середньорічна температура повітря становить 7,3</w:t>
      </w:r>
      <w:r w:rsidRPr="004B597B">
        <w:rPr>
          <w:rFonts w:ascii="Times" w:eastAsia="Calibri" w:hAnsi="Times" w:cs="Times New Roman"/>
          <w:sz w:val="28"/>
          <w:szCs w:val="24"/>
        </w:rPr>
        <w:t>˚С</w:t>
      </w:r>
      <w:r w:rsidRPr="004B597B">
        <w:rPr>
          <w:rFonts w:ascii="Times" w:eastAsia="Calibri" w:hAnsi="Times" w:cs="Times New Roman"/>
          <w:sz w:val="28"/>
          <w:szCs w:val="24"/>
          <w:lang w:val="uk-UA"/>
        </w:rPr>
        <w:t>,</w:t>
      </w:r>
      <w:r w:rsidRPr="004B597B">
        <w:rPr>
          <w:rFonts w:ascii="Times" w:eastAsia="Calibri" w:hAnsi="Times" w:cs="Times New Roman"/>
          <w:noProof/>
          <w:sz w:val="28"/>
          <w:szCs w:val="24"/>
          <w:lang w:val="uk-UA"/>
        </w:rPr>
        <w:t xml:space="preserve"> щорічна кількість опадів - 657 мм, сума активних температур 2580</w:t>
      </w:r>
      <w:r w:rsidRPr="004B597B">
        <w:rPr>
          <w:rFonts w:ascii="Times" w:eastAsia="Calibri" w:hAnsi="Times" w:cs="Times New Roman"/>
          <w:sz w:val="28"/>
          <w:szCs w:val="24"/>
          <w:shd w:val="clear" w:color="auto" w:fill="FFFFFF"/>
          <w:lang w:eastAsia="ru-RU"/>
        </w:rPr>
        <w:t>°C</w:t>
      </w:r>
      <w:r w:rsidRPr="004B597B">
        <w:rPr>
          <w:rFonts w:ascii="Times" w:eastAsia="Calibri" w:hAnsi="Times" w:cs="Times New Roman"/>
          <w:noProof/>
          <w:sz w:val="28"/>
          <w:szCs w:val="24"/>
          <w:lang w:val="uk-UA"/>
        </w:rPr>
        <w:t xml:space="preserve">. </w:t>
      </w:r>
      <w:r w:rsidRPr="004B597B">
        <w:rPr>
          <w:rFonts w:ascii="Times New Roman" w:eastAsia="Calibri" w:hAnsi="Times New Roman" w:cs="Times New Roman"/>
          <w:sz w:val="28"/>
          <w:szCs w:val="24"/>
          <w:lang w:val="uk-UA" w:eastAsia="ru-RU"/>
        </w:rPr>
        <w:t xml:space="preserve">В </w:t>
      </w:r>
      <w:r w:rsidRPr="004B597B">
        <w:rPr>
          <w:rFonts w:ascii="Times" w:eastAsia="Calibri" w:hAnsi="Times" w:cs="Times New Roman"/>
          <w:sz w:val="28"/>
          <w:szCs w:val="24"/>
          <w:lang w:val="uk-UA"/>
        </w:rPr>
        <w:t>п</w:t>
      </w:r>
      <w:r w:rsidRPr="004B597B">
        <w:rPr>
          <w:rFonts w:ascii="Times" w:eastAsia="Calibri" w:hAnsi="Times" w:cs="Times New Roman"/>
          <w:sz w:val="28"/>
          <w:szCs w:val="24"/>
        </w:rPr>
        <w:t>еріод</w:t>
      </w:r>
      <w:r w:rsidRPr="004B597B">
        <w:rPr>
          <w:rFonts w:ascii="Times" w:eastAsia="Calibri" w:hAnsi="Times" w:cs="Times New Roman"/>
          <w:sz w:val="28"/>
          <w:szCs w:val="24"/>
          <w:lang w:val="uk-UA"/>
        </w:rPr>
        <w:t xml:space="preserve"> дослідженя</w:t>
      </w:r>
      <w:r w:rsidRPr="004B597B">
        <w:rPr>
          <w:rFonts w:ascii="Times" w:eastAsia="Calibri" w:hAnsi="Times" w:cs="Times New Roman"/>
          <w:sz w:val="28"/>
          <w:szCs w:val="24"/>
        </w:rPr>
        <w:t xml:space="preserve"> </w:t>
      </w:r>
      <w:r w:rsidRPr="004B597B">
        <w:rPr>
          <w:rFonts w:ascii="Times" w:eastAsia="Calibri" w:hAnsi="Times" w:cs="Times New Roman"/>
          <w:sz w:val="28"/>
          <w:szCs w:val="24"/>
          <w:lang w:val="uk-UA"/>
        </w:rPr>
        <w:t xml:space="preserve">погодні умови характеризувались сталістю. </w:t>
      </w:r>
      <w:r w:rsidRPr="004B597B">
        <w:rPr>
          <w:rFonts w:ascii="Times" w:eastAsia="Calibri" w:hAnsi="Times" w:cs="Times New Roman"/>
          <w:sz w:val="28"/>
          <w:szCs w:val="24"/>
        </w:rPr>
        <w:t>Термічний режим в цілому сприяв доброму росту й розвитку рослин. Сума активних температур 10</w:t>
      </w:r>
      <w:r w:rsidRPr="004B597B">
        <w:rPr>
          <w:rFonts w:ascii="Times" w:eastAsia="Calibri" w:hAnsi="Times" w:cs="Times New Roman"/>
          <w:sz w:val="28"/>
          <w:szCs w:val="24"/>
          <w:shd w:val="clear" w:color="auto" w:fill="FFFFFF"/>
          <w:lang w:eastAsia="ru-RU"/>
        </w:rPr>
        <w:t>°C</w:t>
      </w:r>
      <w:r w:rsidRPr="004B597B">
        <w:rPr>
          <w:rFonts w:ascii="Times" w:eastAsia="Calibri" w:hAnsi="Times" w:cs="Times New Roman"/>
          <w:sz w:val="28"/>
          <w:szCs w:val="24"/>
        </w:rPr>
        <w:t xml:space="preserve"> і вище</w:t>
      </w:r>
      <w:r w:rsidRPr="004B597B">
        <w:rPr>
          <w:rFonts w:ascii="Times" w:eastAsia="Calibri" w:hAnsi="Times" w:cs="Times New Roman"/>
          <w:sz w:val="28"/>
          <w:szCs w:val="24"/>
          <w:lang w:val="uk-UA"/>
        </w:rPr>
        <w:t xml:space="preserve"> істотно перевищувала середні багаторічні значення і становила</w:t>
      </w:r>
      <w:r w:rsidRPr="004B597B">
        <w:rPr>
          <w:rFonts w:ascii="Times" w:eastAsia="Calibri" w:hAnsi="Times" w:cs="Times New Roman"/>
          <w:sz w:val="28"/>
          <w:szCs w:val="24"/>
        </w:rPr>
        <w:t xml:space="preserve"> 3200</w:t>
      </w:r>
      <w:r w:rsidRPr="004B597B">
        <w:rPr>
          <w:rFonts w:ascii="Times" w:eastAsia="Calibri" w:hAnsi="Times" w:cs="Times New Roman"/>
          <w:sz w:val="28"/>
          <w:szCs w:val="24"/>
          <w:shd w:val="clear" w:color="auto" w:fill="FFFFFF"/>
          <w:lang w:eastAsia="ru-RU"/>
        </w:rPr>
        <w:t>°C</w:t>
      </w:r>
      <w:r w:rsidRPr="004B597B">
        <w:rPr>
          <w:rFonts w:ascii="Times" w:eastAsia="Calibri" w:hAnsi="Times" w:cs="Times New Roman"/>
          <w:sz w:val="28"/>
          <w:szCs w:val="24"/>
        </w:rPr>
        <w:t xml:space="preserve"> (2017 р.) </w:t>
      </w:r>
      <w:r w:rsidRPr="004B597B">
        <w:rPr>
          <w:rFonts w:ascii="Times" w:eastAsia="Calibri" w:hAnsi="Times" w:cs="Times New Roman"/>
          <w:sz w:val="28"/>
          <w:szCs w:val="24"/>
          <w:lang w:val="uk-UA"/>
        </w:rPr>
        <w:t>і</w:t>
      </w:r>
      <w:r w:rsidRPr="004B597B">
        <w:rPr>
          <w:rFonts w:ascii="Times" w:eastAsia="Calibri" w:hAnsi="Times" w:cs="Times New Roman"/>
          <w:sz w:val="28"/>
          <w:szCs w:val="24"/>
        </w:rPr>
        <w:t xml:space="preserve"> 3</w:t>
      </w:r>
      <w:r w:rsidRPr="004B597B">
        <w:rPr>
          <w:rFonts w:ascii="Times" w:eastAsia="Calibri" w:hAnsi="Times" w:cs="Times New Roman"/>
          <w:sz w:val="28"/>
          <w:szCs w:val="24"/>
          <w:lang w:val="uk-UA"/>
        </w:rPr>
        <w:t>681</w:t>
      </w:r>
      <w:r w:rsidRPr="004B597B">
        <w:rPr>
          <w:rFonts w:ascii="Times" w:eastAsia="Calibri" w:hAnsi="Times" w:cs="Times New Roman"/>
          <w:sz w:val="28"/>
          <w:szCs w:val="24"/>
          <w:shd w:val="clear" w:color="auto" w:fill="FFFFFF"/>
          <w:lang w:eastAsia="ru-RU"/>
        </w:rPr>
        <w:t>°C</w:t>
      </w:r>
      <w:r w:rsidRPr="004B597B">
        <w:rPr>
          <w:rFonts w:ascii="Times" w:eastAsia="Calibri" w:hAnsi="Times" w:cs="Times New Roman"/>
          <w:sz w:val="28"/>
          <w:szCs w:val="24"/>
        </w:rPr>
        <w:t xml:space="preserve"> (2018 р.). </w:t>
      </w:r>
      <w:r w:rsidRPr="004B597B">
        <w:rPr>
          <w:rFonts w:ascii="Times" w:eastAsia="Calibri" w:hAnsi="Times" w:cs="Times New Roman"/>
          <w:sz w:val="28"/>
          <w:szCs w:val="24"/>
          <w:lang w:val="uk-UA"/>
        </w:rPr>
        <w:t>У</w:t>
      </w:r>
      <w:r w:rsidRPr="004B597B">
        <w:rPr>
          <w:rFonts w:ascii="Times" w:eastAsia="Calibri" w:hAnsi="Times" w:cs="Times New Roman"/>
          <w:sz w:val="28"/>
          <w:szCs w:val="24"/>
        </w:rPr>
        <w:t>мови</w:t>
      </w:r>
      <w:r w:rsidRPr="004B597B">
        <w:rPr>
          <w:rFonts w:ascii="Times" w:eastAsia="Calibri" w:hAnsi="Times" w:cs="Times New Roman"/>
          <w:sz w:val="28"/>
          <w:szCs w:val="24"/>
          <w:lang w:val="uk-UA"/>
        </w:rPr>
        <w:t xml:space="preserve"> зими</w:t>
      </w:r>
      <w:r w:rsidRPr="004B597B">
        <w:rPr>
          <w:rFonts w:ascii="Times" w:eastAsia="Calibri" w:hAnsi="Times" w:cs="Times New Roman"/>
          <w:sz w:val="28"/>
          <w:szCs w:val="24"/>
        </w:rPr>
        <w:t xml:space="preserve"> </w:t>
      </w:r>
      <w:r w:rsidRPr="004B597B">
        <w:rPr>
          <w:rFonts w:ascii="Times" w:eastAsia="Calibri" w:hAnsi="Times" w:cs="Times New Roman"/>
          <w:sz w:val="28"/>
          <w:szCs w:val="24"/>
          <w:lang w:val="uk-UA"/>
        </w:rPr>
        <w:t>2016-2017 та 2017-2018 років були сприятливими для успішної перезимівлі рослин</w:t>
      </w:r>
      <w:r w:rsidRPr="004B597B">
        <w:rPr>
          <w:rFonts w:ascii="Times" w:eastAsia="Calibri" w:hAnsi="Times" w:cs="Times New Roman"/>
          <w:sz w:val="28"/>
          <w:szCs w:val="24"/>
        </w:rPr>
        <w:t xml:space="preserve">. </w:t>
      </w:r>
      <w:proofErr w:type="gramStart"/>
      <w:r w:rsidRPr="004B597B">
        <w:rPr>
          <w:rFonts w:ascii="Times" w:eastAsia="Calibri" w:hAnsi="Times" w:cs="Times New Roman"/>
          <w:sz w:val="28"/>
          <w:szCs w:val="24"/>
        </w:rPr>
        <w:t>Р</w:t>
      </w:r>
      <w:proofErr w:type="gramEnd"/>
      <w:r w:rsidRPr="004B597B">
        <w:rPr>
          <w:rFonts w:ascii="Times" w:eastAsia="Calibri" w:hAnsi="Times" w:cs="Times New Roman"/>
          <w:sz w:val="28"/>
          <w:szCs w:val="24"/>
        </w:rPr>
        <w:t xml:space="preserve">ічна кількість опадів становила </w:t>
      </w:r>
      <w:r w:rsidRPr="004B597B">
        <w:rPr>
          <w:rFonts w:ascii="Times" w:eastAsia="Calibri" w:hAnsi="Times" w:cs="Times New Roman"/>
          <w:sz w:val="28"/>
          <w:szCs w:val="24"/>
          <w:lang w:val="uk-UA"/>
        </w:rPr>
        <w:t>385,5 мм</w:t>
      </w:r>
      <w:r w:rsidRPr="004B597B">
        <w:rPr>
          <w:rFonts w:ascii="Times" w:eastAsia="Calibri" w:hAnsi="Times" w:cs="Times New Roman"/>
          <w:sz w:val="28"/>
          <w:szCs w:val="24"/>
        </w:rPr>
        <w:t xml:space="preserve"> (20</w:t>
      </w:r>
      <w:r w:rsidRPr="004B597B">
        <w:rPr>
          <w:rFonts w:ascii="Times" w:eastAsia="Calibri" w:hAnsi="Times" w:cs="Times New Roman"/>
          <w:sz w:val="28"/>
          <w:szCs w:val="24"/>
          <w:lang w:val="uk-UA"/>
        </w:rPr>
        <w:t>17</w:t>
      </w:r>
      <w:r w:rsidRPr="004B597B">
        <w:rPr>
          <w:rFonts w:ascii="Times" w:eastAsia="Calibri" w:hAnsi="Times" w:cs="Times New Roman"/>
          <w:sz w:val="28"/>
          <w:szCs w:val="24"/>
        </w:rPr>
        <w:t xml:space="preserve">) </w:t>
      </w:r>
      <w:r w:rsidRPr="004B597B">
        <w:rPr>
          <w:rFonts w:ascii="Times" w:eastAsia="Calibri" w:hAnsi="Times" w:cs="Times New Roman"/>
          <w:sz w:val="28"/>
          <w:szCs w:val="24"/>
          <w:lang w:val="uk-UA"/>
        </w:rPr>
        <w:t>і</w:t>
      </w:r>
      <w:r w:rsidRPr="004B597B">
        <w:rPr>
          <w:rFonts w:ascii="Times" w:eastAsia="Calibri" w:hAnsi="Times" w:cs="Times New Roman"/>
          <w:sz w:val="28"/>
          <w:szCs w:val="24"/>
        </w:rPr>
        <w:t xml:space="preserve"> </w:t>
      </w:r>
      <w:r w:rsidRPr="004B597B">
        <w:rPr>
          <w:rFonts w:ascii="Times" w:eastAsia="Calibri" w:hAnsi="Times" w:cs="Times New Roman"/>
          <w:sz w:val="28"/>
          <w:szCs w:val="24"/>
          <w:lang w:val="uk-UA"/>
        </w:rPr>
        <w:t xml:space="preserve">360,0 </w:t>
      </w:r>
      <w:r w:rsidRPr="004B597B">
        <w:rPr>
          <w:rFonts w:ascii="Times" w:eastAsia="Calibri" w:hAnsi="Times" w:cs="Times New Roman"/>
          <w:sz w:val="28"/>
          <w:szCs w:val="24"/>
        </w:rPr>
        <w:t>мм (20</w:t>
      </w:r>
      <w:r w:rsidRPr="004B597B">
        <w:rPr>
          <w:rFonts w:ascii="Times" w:eastAsia="Calibri" w:hAnsi="Times" w:cs="Times New Roman"/>
          <w:sz w:val="28"/>
          <w:szCs w:val="24"/>
          <w:lang w:val="uk-UA"/>
        </w:rPr>
        <w:t>18</w:t>
      </w:r>
      <w:r w:rsidRPr="004B597B">
        <w:rPr>
          <w:rFonts w:ascii="Times" w:eastAsia="Calibri" w:hAnsi="Times" w:cs="Times New Roman"/>
          <w:sz w:val="28"/>
          <w:szCs w:val="24"/>
        </w:rPr>
        <w:t>)</w:t>
      </w:r>
      <w:r w:rsidRPr="004B597B">
        <w:rPr>
          <w:rFonts w:ascii="Times" w:eastAsia="Calibri" w:hAnsi="Times" w:cs="Times New Roman"/>
          <w:sz w:val="28"/>
          <w:szCs w:val="24"/>
          <w:lang w:val="uk-UA"/>
        </w:rPr>
        <w:t xml:space="preserve">. </w:t>
      </w:r>
      <w:r w:rsidRPr="004B597B">
        <w:rPr>
          <w:rFonts w:ascii="Times" w:eastAsia="Calibri" w:hAnsi="Times" w:cs="Times New Roman"/>
          <w:noProof/>
          <w:sz w:val="28"/>
          <w:szCs w:val="24"/>
          <w:lang w:val="uk-UA"/>
        </w:rPr>
        <w:t>У 2017 році під час цвітіння спостерігались заморозки (мінус 2-4</w:t>
      </w:r>
      <w:r w:rsidRPr="004B597B">
        <w:rPr>
          <w:rFonts w:ascii="Times" w:eastAsia="Calibri" w:hAnsi="Times" w:cs="Times New Roman"/>
          <w:sz w:val="28"/>
          <w:szCs w:val="24"/>
          <w:shd w:val="clear" w:color="auto" w:fill="FFFFFF"/>
          <w:lang w:eastAsia="ru-RU"/>
        </w:rPr>
        <w:t>°C</w:t>
      </w:r>
      <w:r w:rsidRPr="004B597B">
        <w:rPr>
          <w:rFonts w:ascii="Times" w:eastAsia="Calibri" w:hAnsi="Times" w:cs="Times New Roman"/>
          <w:noProof/>
          <w:sz w:val="28"/>
          <w:szCs w:val="24"/>
          <w:lang w:val="uk-UA"/>
        </w:rPr>
        <w:t>)</w:t>
      </w:r>
      <w:r w:rsidRPr="004B597B">
        <w:rPr>
          <w:rFonts w:ascii="Times New Roman" w:eastAsia="Calibri" w:hAnsi="Times New Roman" w:cs="Times New Roman"/>
          <w:sz w:val="28"/>
          <w:szCs w:val="24"/>
          <w:lang w:val="uk-UA" w:eastAsia="ru-RU"/>
        </w:rPr>
        <w:t>, а наступного року під час зав</w:t>
      </w:r>
      <w:r w:rsidRPr="004B597B">
        <w:rPr>
          <w:rFonts w:ascii="Times New Roman" w:eastAsia="Calibri" w:hAnsi="Times New Roman" w:cs="Times New Roman"/>
          <w:sz w:val="28"/>
          <w:szCs w:val="24"/>
          <w:lang w:eastAsia="ru-RU"/>
        </w:rPr>
        <w:t>’</w:t>
      </w:r>
      <w:r w:rsidRPr="004B597B">
        <w:rPr>
          <w:rFonts w:ascii="Times New Roman" w:eastAsia="Calibri" w:hAnsi="Times New Roman" w:cs="Times New Roman"/>
          <w:sz w:val="28"/>
          <w:szCs w:val="24"/>
          <w:lang w:val="uk-UA" w:eastAsia="ru-RU"/>
        </w:rPr>
        <w:t xml:space="preserve">язування плодів - град. </w:t>
      </w:r>
    </w:p>
    <w:p w:rsidR="004B597B" w:rsidRPr="004B597B" w:rsidRDefault="004B597B" w:rsidP="004B597B">
      <w:pPr>
        <w:spacing w:after="0" w:line="240" w:lineRule="auto"/>
        <w:ind w:firstLine="708"/>
        <w:contextualSpacing/>
        <w:jc w:val="both"/>
        <w:rPr>
          <w:rFonts w:ascii="Times" w:eastAsia="Calibri" w:hAnsi="Times" w:cs="Times New Roman"/>
          <w:sz w:val="28"/>
          <w:szCs w:val="28"/>
          <w:shd w:val="clear" w:color="auto" w:fill="FFFFFF"/>
        </w:rPr>
      </w:pPr>
      <w:proofErr w:type="gramStart"/>
      <w:r w:rsidRPr="004B597B">
        <w:rPr>
          <w:rFonts w:ascii="Times" w:eastAsia="Calibri" w:hAnsi="Times" w:cs="Times New Roman"/>
          <w:sz w:val="28"/>
          <w:szCs w:val="28"/>
          <w:shd w:val="clear" w:color="auto" w:fill="FFFFFF"/>
        </w:rPr>
        <w:t>П</w:t>
      </w:r>
      <w:proofErr w:type="gramEnd"/>
      <w:r w:rsidRPr="004B597B">
        <w:rPr>
          <w:rFonts w:ascii="Times" w:eastAsia="Calibri" w:hAnsi="Times" w:cs="Times New Roman"/>
          <w:sz w:val="28"/>
          <w:szCs w:val="28"/>
          <w:shd w:val="clear" w:color="auto" w:fill="FFFFFF"/>
        </w:rPr>
        <w:t xml:space="preserve">ід час IV-V етапів </w:t>
      </w:r>
      <w:r w:rsidRPr="004B597B">
        <w:rPr>
          <w:rFonts w:ascii="Times" w:eastAsia="Calibri" w:hAnsi="Times" w:cs="Times New Roman"/>
          <w:sz w:val="28"/>
          <w:szCs w:val="28"/>
          <w:shd w:val="clear" w:color="auto" w:fill="FFFFFF"/>
          <w:lang w:val="uk-UA"/>
        </w:rPr>
        <w:t>внаслідок</w:t>
      </w:r>
      <w:r w:rsidRPr="004B597B">
        <w:rPr>
          <w:rFonts w:ascii="Times" w:eastAsia="Calibri" w:hAnsi="Times" w:cs="Times New Roman"/>
          <w:sz w:val="28"/>
          <w:szCs w:val="28"/>
          <w:shd w:val="clear" w:color="auto" w:fill="FFFFFF"/>
        </w:rPr>
        <w:t xml:space="preserve"> формування зачаткових квіток </w:t>
      </w:r>
      <w:r w:rsidRPr="004B597B">
        <w:rPr>
          <w:rFonts w:ascii="Times" w:eastAsia="Calibri" w:hAnsi="Times" w:cs="Times New Roman"/>
          <w:sz w:val="28"/>
          <w:szCs w:val="28"/>
          <w:shd w:val="clear" w:color="auto" w:fill="FFFFFF"/>
          <w:lang w:val="uk-UA"/>
        </w:rPr>
        <w:t xml:space="preserve">у генеративних бруньках </w:t>
      </w:r>
      <w:r w:rsidRPr="004B597B">
        <w:rPr>
          <w:rFonts w:ascii="Times" w:eastAsia="Calibri" w:hAnsi="Times" w:cs="Times New Roman"/>
          <w:sz w:val="28"/>
          <w:szCs w:val="28"/>
          <w:shd w:val="clear" w:color="auto" w:fill="FFFFFF"/>
        </w:rPr>
        <w:t xml:space="preserve">йде закладення елементів </w:t>
      </w:r>
      <w:r w:rsidRPr="004B597B">
        <w:rPr>
          <w:rFonts w:ascii="Times" w:eastAsia="Calibri" w:hAnsi="Times" w:cs="Times New Roman"/>
          <w:sz w:val="28"/>
          <w:szCs w:val="28"/>
          <w:shd w:val="clear" w:color="auto" w:fill="FFFFFF"/>
          <w:lang w:val="uk-UA"/>
        </w:rPr>
        <w:t>потенційної в</w:t>
      </w:r>
      <w:r w:rsidRPr="004B597B">
        <w:rPr>
          <w:rFonts w:ascii="Times" w:eastAsia="Calibri" w:hAnsi="Times" w:cs="Times New Roman"/>
          <w:sz w:val="28"/>
          <w:szCs w:val="28"/>
          <w:shd w:val="clear" w:color="auto" w:fill="FFFFFF"/>
        </w:rPr>
        <w:t>рожайності</w:t>
      </w:r>
      <w:r w:rsidRPr="004B597B">
        <w:rPr>
          <w:rFonts w:ascii="Times" w:eastAsia="Calibri" w:hAnsi="Times" w:cs="Times New Roman"/>
          <w:sz w:val="28"/>
          <w:szCs w:val="28"/>
          <w:shd w:val="clear" w:color="auto" w:fill="FFFFFF"/>
          <w:lang w:val="uk-UA"/>
        </w:rPr>
        <w:t xml:space="preserve"> дерева. </w:t>
      </w:r>
      <w:proofErr w:type="gramStart"/>
      <w:r w:rsidRPr="004B597B">
        <w:rPr>
          <w:rFonts w:ascii="Times" w:eastAsia="Calibri" w:hAnsi="Times" w:cs="Times New Roman"/>
          <w:sz w:val="28"/>
          <w:szCs w:val="28"/>
          <w:shd w:val="clear" w:color="auto" w:fill="FFFFFF"/>
        </w:rPr>
        <w:t xml:space="preserve">У звичайних сортів за рахунок </w:t>
      </w:r>
      <w:r w:rsidRPr="004B597B">
        <w:rPr>
          <w:rFonts w:ascii="Times" w:eastAsia="Calibri" w:hAnsi="Times" w:cs="Times New Roman"/>
          <w:sz w:val="28"/>
          <w:szCs w:val="28"/>
          <w:shd w:val="clear" w:color="auto" w:fill="FFFFFF"/>
          <w:lang w:val="uk-UA"/>
        </w:rPr>
        <w:t xml:space="preserve">вегетативних </w:t>
      </w:r>
      <w:r w:rsidRPr="004B597B">
        <w:rPr>
          <w:rFonts w:ascii="Times" w:eastAsia="Calibri" w:hAnsi="Times" w:cs="Times New Roman"/>
          <w:sz w:val="28"/>
          <w:szCs w:val="28"/>
          <w:shd w:val="clear" w:color="auto" w:fill="FFFFFF"/>
        </w:rPr>
        <w:t xml:space="preserve">пагонів, а у колоноподібних (в більшості сортів) </w:t>
      </w:r>
      <w:r w:rsidRPr="004B597B">
        <w:rPr>
          <w:rFonts w:ascii="Times" w:eastAsia="Calibri" w:hAnsi="Times" w:cs="Times New Roman"/>
          <w:sz w:val="28"/>
          <w:szCs w:val="28"/>
          <w:shd w:val="clear" w:color="auto" w:fill="FFFFFF"/>
          <w:lang w:val="uk-UA"/>
        </w:rPr>
        <w:t xml:space="preserve">- частини вегетативних бруньок на </w:t>
      </w:r>
      <w:r w:rsidRPr="004B597B">
        <w:rPr>
          <w:rFonts w:ascii="Times" w:eastAsia="Calibri" w:hAnsi="Times" w:cs="Times New Roman"/>
          <w:sz w:val="28"/>
          <w:szCs w:val="28"/>
          <w:shd w:val="clear" w:color="auto" w:fill="FFFFFF"/>
        </w:rPr>
        <w:t>простих і складних кільців</w:t>
      </w:r>
      <w:r w:rsidRPr="004B597B">
        <w:rPr>
          <w:rFonts w:ascii="Times" w:eastAsia="Calibri" w:hAnsi="Times" w:cs="Times New Roman"/>
          <w:sz w:val="28"/>
          <w:szCs w:val="28"/>
          <w:shd w:val="clear" w:color="auto" w:fill="FFFFFF"/>
          <w:lang w:val="uk-UA"/>
        </w:rPr>
        <w:t xml:space="preserve">ках, на яких не проходить </w:t>
      </w:r>
      <w:r w:rsidRPr="004B597B">
        <w:rPr>
          <w:rFonts w:ascii="Times" w:eastAsia="Calibri" w:hAnsi="Times" w:cs="Times New Roman"/>
          <w:sz w:val="28"/>
          <w:szCs w:val="28"/>
          <w:shd w:val="clear" w:color="auto" w:fill="FFFFFF"/>
        </w:rPr>
        <w:t>д</w:t>
      </w:r>
      <w:r w:rsidRPr="004B597B">
        <w:rPr>
          <w:rFonts w:ascii="Times" w:eastAsia="Calibri" w:hAnsi="Times" w:cs="Times New Roman"/>
          <w:sz w:val="28"/>
          <w:szCs w:val="28"/>
          <w:shd w:val="clear" w:color="auto" w:fill="FFFFFF"/>
          <w:lang w:val="uk-UA"/>
        </w:rPr>
        <w:t>и</w:t>
      </w:r>
      <w:r w:rsidRPr="004B597B">
        <w:rPr>
          <w:rFonts w:ascii="Times" w:eastAsia="Calibri" w:hAnsi="Times" w:cs="Times New Roman"/>
          <w:sz w:val="28"/>
          <w:szCs w:val="28"/>
          <w:shd w:val="clear" w:color="auto" w:fill="FFFFFF"/>
        </w:rPr>
        <w:t>ференціаці</w:t>
      </w:r>
      <w:r w:rsidRPr="004B597B">
        <w:rPr>
          <w:rFonts w:ascii="Times" w:eastAsia="Calibri" w:hAnsi="Times" w:cs="Times New Roman"/>
          <w:sz w:val="28"/>
          <w:szCs w:val="28"/>
          <w:shd w:val="clear" w:color="auto" w:fill="FFFFFF"/>
          <w:lang w:val="uk-UA"/>
        </w:rPr>
        <w:t>я</w:t>
      </w:r>
      <w:r w:rsidRPr="004B597B">
        <w:rPr>
          <w:rFonts w:ascii="Times" w:eastAsia="Calibri" w:hAnsi="Times" w:cs="Times New Roman"/>
          <w:sz w:val="28"/>
          <w:szCs w:val="28"/>
          <w:shd w:val="clear" w:color="auto" w:fill="FFFFFF"/>
        </w:rPr>
        <w:t xml:space="preserve"> </w:t>
      </w:r>
      <w:r w:rsidRPr="004B597B">
        <w:rPr>
          <w:rFonts w:ascii="Times" w:eastAsia="Calibri" w:hAnsi="Times" w:cs="Times New Roman"/>
          <w:sz w:val="28"/>
          <w:szCs w:val="28"/>
          <w:shd w:val="clear" w:color="auto" w:fill="FFFFFF"/>
        </w:rPr>
        <w:lastRenderedPageBreak/>
        <w:t>генеративних бруньок (</w:t>
      </w:r>
      <w:r w:rsidRPr="004B597B">
        <w:rPr>
          <w:rFonts w:ascii="Times" w:eastAsia="Calibri" w:hAnsi="Times" w:cs="Times New Roman"/>
          <w:sz w:val="28"/>
          <w:szCs w:val="28"/>
          <w:shd w:val="clear" w:color="auto" w:fill="FFFFFF"/>
          <w:lang w:val="uk-UA"/>
        </w:rPr>
        <w:t>бруньки</w:t>
      </w:r>
      <w:r w:rsidRPr="004B597B">
        <w:rPr>
          <w:rFonts w:ascii="Times" w:eastAsia="Calibri" w:hAnsi="Times" w:cs="Times New Roman"/>
          <w:sz w:val="28"/>
          <w:szCs w:val="28"/>
          <w:shd w:val="clear" w:color="auto" w:fill="FFFFFF"/>
        </w:rPr>
        <w:t xml:space="preserve"> із незавершеним циклом органогенезу), </w:t>
      </w:r>
      <w:r w:rsidRPr="004B597B">
        <w:rPr>
          <w:rFonts w:ascii="Times" w:eastAsia="Calibri" w:hAnsi="Times" w:cs="Times New Roman"/>
          <w:sz w:val="28"/>
          <w:szCs w:val="28"/>
          <w:shd w:val="clear" w:color="auto" w:fill="FFFFFF"/>
          <w:lang w:val="uk-UA"/>
        </w:rPr>
        <w:t>у цей період уже відбувається</w:t>
      </w:r>
      <w:r w:rsidRPr="004B597B">
        <w:rPr>
          <w:rFonts w:ascii="Times" w:eastAsia="Calibri" w:hAnsi="Times" w:cs="Times New Roman"/>
          <w:sz w:val="28"/>
          <w:szCs w:val="28"/>
          <w:shd w:val="clear" w:color="auto" w:fill="FFFFFF"/>
        </w:rPr>
        <w:t xml:space="preserve"> </w:t>
      </w:r>
      <w:r w:rsidRPr="004B597B">
        <w:rPr>
          <w:rFonts w:ascii="Times" w:eastAsia="Calibri" w:hAnsi="Times" w:cs="Times New Roman"/>
          <w:sz w:val="28"/>
          <w:szCs w:val="28"/>
          <w:shd w:val="clear" w:color="auto" w:fill="FFFFFF"/>
          <w:lang w:val="uk-UA"/>
        </w:rPr>
        <w:t>втрата</w:t>
      </w:r>
      <w:r w:rsidRPr="004B597B">
        <w:rPr>
          <w:rFonts w:ascii="Times" w:eastAsia="Calibri" w:hAnsi="Times" w:cs="Times New Roman"/>
          <w:sz w:val="28"/>
          <w:szCs w:val="28"/>
          <w:shd w:val="clear" w:color="auto" w:fill="FFFFFF"/>
        </w:rPr>
        <w:t xml:space="preserve"> потенційно</w:t>
      </w:r>
      <w:r w:rsidRPr="004B597B">
        <w:rPr>
          <w:rFonts w:ascii="Times" w:eastAsia="Calibri" w:hAnsi="Times" w:cs="Times New Roman"/>
          <w:sz w:val="28"/>
          <w:szCs w:val="28"/>
          <w:shd w:val="clear" w:color="auto" w:fill="FFFFFF"/>
          <w:lang w:val="uk-UA"/>
        </w:rPr>
        <w:t>ї продуктивності</w:t>
      </w:r>
      <w:r w:rsidRPr="004B597B">
        <w:rPr>
          <w:rFonts w:ascii="Times" w:eastAsia="Calibri" w:hAnsi="Times" w:cs="Times New Roman"/>
          <w:sz w:val="28"/>
          <w:szCs w:val="28"/>
          <w:shd w:val="clear" w:color="auto" w:fill="FFFFFF"/>
        </w:rPr>
        <w:t>.</w:t>
      </w:r>
      <w:proofErr w:type="gramEnd"/>
    </w:p>
    <w:p w:rsidR="004B597B" w:rsidRPr="004B597B" w:rsidRDefault="004B597B" w:rsidP="004B597B">
      <w:pPr>
        <w:spacing w:after="0" w:line="240" w:lineRule="auto"/>
        <w:ind w:firstLine="708"/>
        <w:contextualSpacing/>
        <w:jc w:val="both"/>
        <w:rPr>
          <w:rFonts w:ascii="Times" w:eastAsia="Calibri" w:hAnsi="Times" w:cs="Times New Roman"/>
          <w:b/>
          <w:noProof/>
          <w:sz w:val="28"/>
          <w:szCs w:val="24"/>
          <w:lang w:val="uk-UA"/>
        </w:rPr>
      </w:pPr>
      <w:r w:rsidRPr="004B597B">
        <w:rPr>
          <w:rFonts w:ascii="Times" w:eastAsia="Calibri" w:hAnsi="Times" w:cs="Times New Roman"/>
          <w:noProof/>
          <w:sz w:val="28"/>
          <w:szCs w:val="24"/>
          <w:lang w:val="uk-UA"/>
        </w:rPr>
        <w:t xml:space="preserve">В Лісостепу України семи-восьми і 15-16-річні </w:t>
      </w:r>
      <w:r w:rsidRPr="004B597B">
        <w:rPr>
          <w:rFonts w:ascii="Times" w:eastAsia="Calibri" w:hAnsi="Times" w:cs="Times New Roman"/>
          <w:sz w:val="28"/>
          <w:szCs w:val="24"/>
          <w:shd w:val="clear" w:color="auto" w:fill="FFFFFF"/>
          <w:lang w:val="uk-UA"/>
        </w:rPr>
        <w:t xml:space="preserve">рослини досліджуваних колоноподібних сортів формують високий потенціал продуктивності (0,3-2,5 млн. шт. бруньок/га). На </w:t>
      </w:r>
      <w:r w:rsidRPr="004B597B">
        <w:rPr>
          <w:rFonts w:ascii="Times" w:eastAsia="Calibri" w:hAnsi="Times" w:cs="Times New Roman"/>
          <w:sz w:val="28"/>
          <w:szCs w:val="24"/>
          <w:lang w:val="en-US"/>
        </w:rPr>
        <w:t>III</w:t>
      </w:r>
      <w:r w:rsidRPr="004B597B">
        <w:rPr>
          <w:rFonts w:ascii="Times" w:eastAsia="Calibri" w:hAnsi="Times" w:cs="Times New Roman"/>
          <w:sz w:val="28"/>
          <w:szCs w:val="24"/>
          <w:lang w:val="uk-UA"/>
        </w:rPr>
        <w:t>-</w:t>
      </w:r>
      <w:r w:rsidRPr="004B597B">
        <w:rPr>
          <w:rFonts w:ascii="Times" w:eastAsia="Calibri" w:hAnsi="Times" w:cs="Times New Roman"/>
          <w:sz w:val="28"/>
          <w:szCs w:val="24"/>
          <w:lang w:val="en-US"/>
        </w:rPr>
        <w:t>IV</w:t>
      </w:r>
      <w:r w:rsidRPr="004B597B">
        <w:rPr>
          <w:rFonts w:ascii="Times" w:eastAsia="Times New Roman" w:hAnsi="Times" w:cs="Times New Roman"/>
          <w:color w:val="000000"/>
          <w:sz w:val="28"/>
          <w:szCs w:val="24"/>
          <w:lang w:val="uk-UA" w:eastAsia="ru-RU"/>
        </w:rPr>
        <w:t xml:space="preserve"> етапах органогенезу сорти</w:t>
      </w:r>
      <w:r w:rsidRPr="004B597B">
        <w:rPr>
          <w:rFonts w:ascii="Times" w:eastAsia="Calibri" w:hAnsi="Times" w:cs="Times New Roman"/>
          <w:sz w:val="28"/>
          <w:szCs w:val="24"/>
          <w:shd w:val="clear" w:color="auto" w:fill="FFFFFF"/>
          <w:lang w:val="uk-UA"/>
        </w:rPr>
        <w:t xml:space="preserve"> відрізнялися за ефективністю реалізації цього потенціалу як між собою, так і по роках. Н</w:t>
      </w:r>
      <w:r w:rsidRPr="004B597B">
        <w:rPr>
          <w:rFonts w:ascii="Times" w:eastAsia="Calibri" w:hAnsi="Times" w:cs="Times New Roman"/>
          <w:sz w:val="28"/>
          <w:szCs w:val="24"/>
          <w:shd w:val="clear" w:color="auto" w:fill="FFFFFF"/>
        </w:rPr>
        <w:t>айбільш</w:t>
      </w:r>
      <w:r w:rsidRPr="004B597B">
        <w:rPr>
          <w:rFonts w:ascii="Times" w:eastAsia="Calibri" w:hAnsi="Times" w:cs="Times New Roman"/>
          <w:sz w:val="28"/>
          <w:szCs w:val="24"/>
          <w:shd w:val="clear" w:color="auto" w:fill="FFFFFF"/>
          <w:lang w:val="uk-UA"/>
        </w:rPr>
        <w:t xml:space="preserve"> ефективно потенціал продуктивності на цих етапах реалізують дерева сортів</w:t>
      </w:r>
      <w:r w:rsidRPr="004B597B">
        <w:rPr>
          <w:rFonts w:ascii="Times" w:eastAsia="Calibri" w:hAnsi="Times" w:cs="Times New Roman"/>
          <w:sz w:val="28"/>
          <w:szCs w:val="24"/>
          <w:shd w:val="clear" w:color="auto" w:fill="FFFFFF"/>
        </w:rPr>
        <w:t xml:space="preserve"> Танцівниця</w:t>
      </w:r>
      <w:r w:rsidRPr="004B597B">
        <w:rPr>
          <w:rFonts w:ascii="Times" w:eastAsia="Calibri" w:hAnsi="Times" w:cs="Times New Roman"/>
          <w:sz w:val="28"/>
          <w:szCs w:val="24"/>
          <w:shd w:val="clear" w:color="auto" w:fill="FFFFFF"/>
          <w:lang w:val="uk-UA"/>
        </w:rPr>
        <w:t xml:space="preserve">, Президент та Валюта </w:t>
      </w:r>
      <w:r w:rsidRPr="004B597B">
        <w:rPr>
          <w:rFonts w:ascii="Times" w:eastAsia="Calibri" w:hAnsi="Times" w:cs="Times New Roman"/>
          <w:sz w:val="28"/>
          <w:szCs w:val="24"/>
          <w:shd w:val="clear" w:color="auto" w:fill="FFFFFF"/>
        </w:rPr>
        <w:t>(</w:t>
      </w:r>
      <w:r w:rsidRPr="004B597B">
        <w:rPr>
          <w:rFonts w:ascii="Times" w:eastAsia="Calibri" w:hAnsi="Times" w:cs="Times New Roman"/>
          <w:sz w:val="28"/>
          <w:szCs w:val="24"/>
          <w:shd w:val="clear" w:color="auto" w:fill="FFFFFF"/>
          <w:lang w:val="uk-UA"/>
        </w:rPr>
        <w:t>52-</w:t>
      </w:r>
      <w:r w:rsidRPr="004B597B">
        <w:rPr>
          <w:rFonts w:ascii="Times" w:eastAsia="Calibri" w:hAnsi="Times" w:cs="Times New Roman"/>
          <w:sz w:val="28"/>
          <w:szCs w:val="24"/>
          <w:shd w:val="clear" w:color="auto" w:fill="FFFFFF"/>
        </w:rPr>
        <w:t xml:space="preserve">58%), </w:t>
      </w:r>
      <w:r w:rsidRPr="004B597B">
        <w:rPr>
          <w:rFonts w:ascii="Times" w:eastAsia="Calibri" w:hAnsi="Times" w:cs="Times New Roman"/>
          <w:sz w:val="28"/>
          <w:szCs w:val="24"/>
          <w:shd w:val="clear" w:color="auto" w:fill="FFFFFF"/>
          <w:lang w:val="uk-UA"/>
        </w:rPr>
        <w:t>менш ефективно</w:t>
      </w:r>
      <w:r w:rsidRPr="004B597B">
        <w:rPr>
          <w:rFonts w:ascii="Times" w:eastAsia="Calibri" w:hAnsi="Times" w:cs="Times New Roman"/>
          <w:sz w:val="28"/>
          <w:szCs w:val="24"/>
          <w:shd w:val="clear" w:color="auto" w:fill="FFFFFF"/>
        </w:rPr>
        <w:t xml:space="preserve"> –</w:t>
      </w:r>
      <w:r w:rsidRPr="004B597B">
        <w:rPr>
          <w:rFonts w:ascii="Times" w:eastAsia="Calibri" w:hAnsi="Times" w:cs="Times New Roman"/>
          <w:sz w:val="28"/>
          <w:szCs w:val="24"/>
          <w:shd w:val="clear" w:color="auto" w:fill="FFFFFF"/>
          <w:lang w:val="uk-UA"/>
        </w:rPr>
        <w:t xml:space="preserve"> рослини </w:t>
      </w:r>
      <w:r w:rsidRPr="004B597B">
        <w:rPr>
          <w:rFonts w:ascii="Times" w:eastAsia="Calibri" w:hAnsi="Times" w:cs="Times New Roman"/>
          <w:sz w:val="28"/>
          <w:szCs w:val="24"/>
          <w:shd w:val="clear" w:color="auto" w:fill="FFFFFF"/>
        </w:rPr>
        <w:t>Фаворит</w:t>
      </w:r>
      <w:r w:rsidRPr="004B597B">
        <w:rPr>
          <w:rFonts w:ascii="Times" w:eastAsia="Calibri" w:hAnsi="Times" w:cs="Times New Roman"/>
          <w:sz w:val="28"/>
          <w:szCs w:val="24"/>
          <w:shd w:val="clear" w:color="auto" w:fill="FFFFFF"/>
          <w:lang w:val="uk-UA"/>
        </w:rPr>
        <w:t>а</w:t>
      </w:r>
      <w:r w:rsidRPr="004B597B">
        <w:rPr>
          <w:rFonts w:ascii="Times" w:eastAsia="Calibri" w:hAnsi="Times" w:cs="Times New Roman"/>
          <w:sz w:val="28"/>
          <w:szCs w:val="24"/>
          <w:shd w:val="clear" w:color="auto" w:fill="FFFFFF"/>
        </w:rPr>
        <w:t xml:space="preserve"> (20%).</w:t>
      </w:r>
    </w:p>
    <w:p w:rsidR="004B597B" w:rsidRPr="004B597B" w:rsidRDefault="004B597B" w:rsidP="004B597B">
      <w:pPr>
        <w:spacing w:after="0" w:line="240" w:lineRule="auto"/>
        <w:ind w:firstLine="708"/>
        <w:contextualSpacing/>
        <w:jc w:val="both"/>
        <w:rPr>
          <w:rFonts w:ascii="Times" w:eastAsia="MS Mincho" w:hAnsi="Times" w:cs="Times New Roman"/>
          <w:color w:val="222222"/>
          <w:sz w:val="28"/>
          <w:szCs w:val="28"/>
          <w:lang w:val="uk-UA" w:eastAsia="ru-RU"/>
        </w:rPr>
      </w:pPr>
      <w:r w:rsidRPr="004B597B">
        <w:rPr>
          <w:rFonts w:ascii="Times" w:eastAsia="Times New Roman" w:hAnsi="Times" w:cs="Times New Roman"/>
          <w:color w:val="000000"/>
          <w:sz w:val="28"/>
          <w:szCs w:val="32"/>
          <w:lang w:val="uk-UA"/>
        </w:rPr>
        <w:t xml:space="preserve">Протягом </w:t>
      </w:r>
      <w:r w:rsidRPr="004B597B">
        <w:rPr>
          <w:rFonts w:ascii="Times" w:eastAsia="Calibri" w:hAnsi="Times" w:cs="Times New Roman"/>
          <w:sz w:val="28"/>
          <w:szCs w:val="24"/>
          <w:lang w:val="en-US"/>
        </w:rPr>
        <w:t>X</w:t>
      </w:r>
      <w:r w:rsidRPr="004B597B">
        <w:rPr>
          <w:rFonts w:ascii="Times" w:eastAsia="Calibri" w:hAnsi="Times" w:cs="Times New Roman"/>
          <w:sz w:val="28"/>
          <w:szCs w:val="24"/>
          <w:lang w:val="uk-UA"/>
        </w:rPr>
        <w:t>-</w:t>
      </w:r>
      <w:r w:rsidRPr="004B597B">
        <w:rPr>
          <w:rFonts w:ascii="Times" w:eastAsia="Calibri" w:hAnsi="Times" w:cs="Times New Roman"/>
          <w:sz w:val="28"/>
          <w:szCs w:val="24"/>
          <w:lang w:val="en-US"/>
        </w:rPr>
        <w:t>XI</w:t>
      </w:r>
      <w:r w:rsidRPr="004B597B">
        <w:rPr>
          <w:rFonts w:ascii="Times" w:eastAsia="Times New Roman" w:hAnsi="Times" w:cs="Times New Roman"/>
          <w:color w:val="000000"/>
          <w:sz w:val="28"/>
          <w:szCs w:val="32"/>
          <w:lang w:val="uk-UA"/>
        </w:rPr>
        <w:t xml:space="preserve"> етапів органогенезу йдуть втрати потенціалу продуктивності через редукцію квіток, зав’язей і плодів. </w:t>
      </w:r>
      <w:r w:rsidRPr="004B597B">
        <w:rPr>
          <w:rFonts w:ascii="Times" w:eastAsia="MS Mincho" w:hAnsi="Times" w:cs="Times New Roman"/>
          <w:color w:val="222222"/>
          <w:sz w:val="28"/>
          <w:szCs w:val="28"/>
          <w:lang w:eastAsia="ru-RU"/>
        </w:rPr>
        <w:t xml:space="preserve">Найменші втрати </w:t>
      </w:r>
      <w:r w:rsidRPr="004B597B">
        <w:rPr>
          <w:rFonts w:ascii="Times" w:eastAsia="MS Mincho" w:hAnsi="Times" w:cs="Times New Roman"/>
          <w:color w:val="222222"/>
          <w:sz w:val="28"/>
          <w:szCs w:val="28"/>
          <w:lang w:val="uk-UA" w:eastAsia="ru-RU"/>
        </w:rPr>
        <w:t>зав</w:t>
      </w:r>
      <w:r w:rsidRPr="004B597B">
        <w:rPr>
          <w:rFonts w:ascii="Times" w:eastAsia="Times New Roman" w:hAnsi="Times" w:cs="Times New Roman"/>
          <w:color w:val="000000"/>
          <w:sz w:val="28"/>
          <w:szCs w:val="32"/>
          <w:lang w:val="uk-UA"/>
        </w:rPr>
        <w:t>’</w:t>
      </w:r>
      <w:r w:rsidRPr="004B597B">
        <w:rPr>
          <w:rFonts w:ascii="Times" w:eastAsia="MS Mincho" w:hAnsi="Times" w:cs="Times New Roman"/>
          <w:color w:val="222222"/>
          <w:sz w:val="28"/>
          <w:szCs w:val="28"/>
          <w:lang w:val="uk-UA" w:eastAsia="ru-RU"/>
        </w:rPr>
        <w:t>язей</w:t>
      </w:r>
      <w:r w:rsidRPr="004B597B">
        <w:rPr>
          <w:rFonts w:ascii="Times" w:eastAsia="MS Mincho" w:hAnsi="Times" w:cs="Times New Roman"/>
          <w:color w:val="222222"/>
          <w:sz w:val="28"/>
          <w:szCs w:val="28"/>
          <w:lang w:eastAsia="ru-RU"/>
        </w:rPr>
        <w:t xml:space="preserve"> під час </w:t>
      </w:r>
      <w:r w:rsidRPr="004B597B">
        <w:rPr>
          <w:rFonts w:ascii="Times" w:eastAsia="Calibri" w:hAnsi="Times" w:cs="Times New Roman"/>
          <w:sz w:val="28"/>
          <w:szCs w:val="24"/>
          <w:lang w:val="en-US"/>
        </w:rPr>
        <w:t>X</w:t>
      </w:r>
      <w:r w:rsidRPr="004B597B">
        <w:rPr>
          <w:rFonts w:ascii="Times" w:eastAsia="MS Mincho" w:hAnsi="Times" w:cs="Times New Roman"/>
          <w:color w:val="222222"/>
          <w:sz w:val="28"/>
          <w:szCs w:val="28"/>
          <w:lang w:eastAsia="ru-RU"/>
        </w:rPr>
        <w:t xml:space="preserve"> етапу органогенезу спостеріга</w:t>
      </w:r>
      <w:r w:rsidRPr="004B597B">
        <w:rPr>
          <w:rFonts w:ascii="Times" w:eastAsia="MS Mincho" w:hAnsi="Times" w:cs="Times New Roman"/>
          <w:color w:val="222222"/>
          <w:sz w:val="28"/>
          <w:szCs w:val="28"/>
          <w:lang w:val="uk-UA" w:eastAsia="ru-RU"/>
        </w:rPr>
        <w:t>ються</w:t>
      </w:r>
      <w:r w:rsidRPr="004B597B">
        <w:rPr>
          <w:rFonts w:ascii="Times" w:eastAsia="MS Mincho" w:hAnsi="Times" w:cs="Times New Roman"/>
          <w:color w:val="222222"/>
          <w:sz w:val="28"/>
          <w:szCs w:val="28"/>
          <w:lang w:eastAsia="ru-RU"/>
        </w:rPr>
        <w:t xml:space="preserve"> у рослин сортів Валюта і </w:t>
      </w:r>
      <w:r w:rsidRPr="004B597B">
        <w:rPr>
          <w:rFonts w:ascii="Times" w:eastAsia="MS Mincho" w:hAnsi="Times" w:cs="Times New Roman"/>
          <w:color w:val="222222"/>
          <w:sz w:val="28"/>
          <w:szCs w:val="28"/>
          <w:lang w:val="uk-UA" w:eastAsia="ru-RU"/>
        </w:rPr>
        <w:t>Президент</w:t>
      </w:r>
      <w:r w:rsidRPr="004B597B">
        <w:rPr>
          <w:rFonts w:ascii="Times" w:eastAsia="MS Mincho" w:hAnsi="Times" w:cs="Times New Roman"/>
          <w:color w:val="222222"/>
          <w:sz w:val="28"/>
          <w:szCs w:val="28"/>
          <w:lang w:eastAsia="ru-RU"/>
        </w:rPr>
        <w:t xml:space="preserve"> (</w:t>
      </w:r>
      <w:r w:rsidRPr="004B597B">
        <w:rPr>
          <w:rFonts w:ascii="Times" w:eastAsia="MS Mincho" w:hAnsi="Times" w:cs="Times New Roman"/>
          <w:color w:val="222222"/>
          <w:sz w:val="28"/>
          <w:szCs w:val="28"/>
          <w:lang w:val="uk-UA" w:eastAsia="ru-RU"/>
        </w:rPr>
        <w:t>43-</w:t>
      </w:r>
      <w:r w:rsidRPr="004B597B">
        <w:rPr>
          <w:rFonts w:ascii="Times" w:eastAsia="MS Mincho" w:hAnsi="Times" w:cs="Times New Roman"/>
          <w:color w:val="222222"/>
          <w:sz w:val="28"/>
          <w:szCs w:val="28"/>
          <w:lang w:eastAsia="ru-RU"/>
        </w:rPr>
        <w:t>44%)</w:t>
      </w:r>
      <w:r w:rsidRPr="004B597B">
        <w:rPr>
          <w:rFonts w:ascii="Times" w:eastAsia="MS Mincho" w:hAnsi="Times" w:cs="Times New Roman"/>
          <w:color w:val="222222"/>
          <w:sz w:val="28"/>
          <w:szCs w:val="28"/>
          <w:lang w:val="uk-UA" w:eastAsia="ru-RU"/>
        </w:rPr>
        <w:t>, н</w:t>
      </w:r>
      <w:r w:rsidRPr="004B597B">
        <w:rPr>
          <w:rFonts w:ascii="Times" w:eastAsia="MS Mincho" w:hAnsi="Times" w:cs="Times New Roman"/>
          <w:color w:val="222222"/>
          <w:sz w:val="28"/>
          <w:szCs w:val="28"/>
          <w:lang w:eastAsia="ru-RU"/>
        </w:rPr>
        <w:t>айбільш</w:t>
      </w:r>
      <w:r w:rsidRPr="004B597B">
        <w:rPr>
          <w:rFonts w:ascii="Times" w:eastAsia="MS Mincho" w:hAnsi="Times" w:cs="Times New Roman"/>
          <w:color w:val="222222"/>
          <w:sz w:val="28"/>
          <w:szCs w:val="28"/>
          <w:lang w:val="uk-UA" w:eastAsia="ru-RU"/>
        </w:rPr>
        <w:t>і</w:t>
      </w:r>
      <w:r w:rsidRPr="004B597B">
        <w:rPr>
          <w:rFonts w:ascii="Times" w:eastAsia="MS Mincho" w:hAnsi="Times" w:cs="Times New Roman"/>
          <w:color w:val="222222"/>
          <w:sz w:val="28"/>
          <w:szCs w:val="28"/>
          <w:lang w:eastAsia="ru-RU"/>
        </w:rPr>
        <w:t xml:space="preserve"> </w:t>
      </w:r>
      <w:r w:rsidRPr="004B597B">
        <w:rPr>
          <w:rFonts w:ascii="Times" w:eastAsia="MS Mincho" w:hAnsi="Times" w:cs="Times New Roman"/>
          <w:color w:val="222222"/>
          <w:sz w:val="28"/>
          <w:szCs w:val="28"/>
          <w:lang w:val="uk-UA" w:eastAsia="ru-RU"/>
        </w:rPr>
        <w:t xml:space="preserve">- </w:t>
      </w:r>
      <w:r w:rsidRPr="004B597B">
        <w:rPr>
          <w:rFonts w:ascii="Times" w:eastAsia="MS Mincho" w:hAnsi="Times" w:cs="Times New Roman"/>
          <w:color w:val="222222"/>
          <w:sz w:val="28"/>
          <w:szCs w:val="28"/>
          <w:lang w:eastAsia="ru-RU"/>
        </w:rPr>
        <w:t>у</w:t>
      </w:r>
      <w:proofErr w:type="gramStart"/>
      <w:r w:rsidRPr="004B597B">
        <w:rPr>
          <w:rFonts w:ascii="Times" w:eastAsia="MS Mincho" w:hAnsi="Times" w:cs="Times New Roman"/>
          <w:color w:val="222222"/>
          <w:sz w:val="28"/>
          <w:szCs w:val="28"/>
          <w:lang w:eastAsia="ru-RU"/>
        </w:rPr>
        <w:t xml:space="preserve"> </w:t>
      </w:r>
      <w:r w:rsidRPr="004B597B">
        <w:rPr>
          <w:rFonts w:ascii="Times" w:eastAsia="Times New Roman" w:hAnsi="Times" w:cs="Times New Roman"/>
          <w:color w:val="000000"/>
          <w:sz w:val="28"/>
          <w:szCs w:val="32"/>
        </w:rPr>
        <w:t>Б</w:t>
      </w:r>
      <w:proofErr w:type="gramEnd"/>
      <w:r w:rsidRPr="004B597B">
        <w:rPr>
          <w:rFonts w:ascii="Times" w:eastAsia="Times New Roman" w:hAnsi="Times" w:cs="Times New Roman"/>
          <w:color w:val="000000"/>
          <w:sz w:val="28"/>
          <w:szCs w:val="32"/>
        </w:rPr>
        <w:t xml:space="preserve">ілосніжки та Фаворита - до 87%. </w:t>
      </w:r>
      <w:r w:rsidRPr="004B597B">
        <w:rPr>
          <w:rFonts w:ascii="Times" w:eastAsia="Calibri" w:hAnsi="Times" w:cs="Times New Roman"/>
          <w:sz w:val="28"/>
          <w:szCs w:val="28"/>
          <w:shd w:val="clear" w:color="auto" w:fill="FFFFFF"/>
          <w:lang w:val="uk-UA"/>
        </w:rPr>
        <w:t xml:space="preserve">На </w:t>
      </w:r>
      <w:r w:rsidRPr="004B597B">
        <w:rPr>
          <w:rFonts w:ascii="Times" w:eastAsia="Calibri" w:hAnsi="Times" w:cs="Times New Roman"/>
          <w:sz w:val="28"/>
          <w:szCs w:val="28"/>
          <w:lang w:val="en-US"/>
        </w:rPr>
        <w:t>XI</w:t>
      </w:r>
      <w:r w:rsidRPr="004B597B">
        <w:rPr>
          <w:rFonts w:ascii="Times" w:eastAsia="Calibri" w:hAnsi="Times" w:cs="Times New Roman"/>
          <w:sz w:val="28"/>
          <w:szCs w:val="24"/>
          <w:lang w:val="uk-UA"/>
        </w:rPr>
        <w:t xml:space="preserve"> етапі органогенезу</w:t>
      </w:r>
      <w:r w:rsidRPr="004B597B">
        <w:rPr>
          <w:rFonts w:ascii="Times" w:eastAsia="Calibri" w:hAnsi="Times" w:cs="Times New Roman"/>
          <w:sz w:val="32"/>
          <w:szCs w:val="24"/>
          <w:shd w:val="clear" w:color="auto" w:fill="FFFFFF"/>
          <w:lang w:val="uk-UA"/>
        </w:rPr>
        <w:t xml:space="preserve"> </w:t>
      </w:r>
      <w:r w:rsidRPr="004B597B">
        <w:rPr>
          <w:rFonts w:ascii="Times" w:eastAsia="MS Mincho" w:hAnsi="Times" w:cs="Times New Roman"/>
          <w:color w:val="222222"/>
          <w:sz w:val="28"/>
          <w:szCs w:val="28"/>
          <w:lang w:val="uk-UA" w:eastAsia="ru-RU"/>
        </w:rPr>
        <w:t>д</w:t>
      </w:r>
      <w:r w:rsidRPr="004B597B">
        <w:rPr>
          <w:rFonts w:ascii="Times" w:eastAsia="MS Mincho" w:hAnsi="Times" w:cs="Times New Roman"/>
          <w:color w:val="222222"/>
          <w:sz w:val="28"/>
          <w:szCs w:val="28"/>
          <w:lang w:eastAsia="ru-RU"/>
        </w:rPr>
        <w:t>ерева</w:t>
      </w:r>
      <w:r w:rsidRPr="004B597B">
        <w:rPr>
          <w:rFonts w:ascii="Times" w:eastAsia="MS Mincho" w:hAnsi="Times" w:cs="Times New Roman"/>
          <w:color w:val="222222"/>
          <w:sz w:val="28"/>
          <w:szCs w:val="28"/>
          <w:lang w:val="uk-UA" w:eastAsia="ru-RU"/>
        </w:rPr>
        <w:t xml:space="preserve">ми </w:t>
      </w:r>
      <w:r w:rsidRPr="004B597B">
        <w:rPr>
          <w:rFonts w:ascii="Times" w:eastAsia="MS Mincho" w:hAnsi="Times" w:cs="Times New Roman"/>
          <w:color w:val="222222"/>
          <w:sz w:val="28"/>
          <w:szCs w:val="28"/>
          <w:lang w:eastAsia="ru-RU"/>
        </w:rPr>
        <w:t>сортів Президент, Валюта та Танцівниця</w:t>
      </w:r>
      <w:r w:rsidRPr="004B597B">
        <w:rPr>
          <w:rFonts w:ascii="Times" w:eastAsia="MS Mincho" w:hAnsi="Times" w:cs="Times New Roman"/>
          <w:color w:val="222222"/>
          <w:sz w:val="28"/>
          <w:szCs w:val="28"/>
          <w:lang w:val="uk-UA" w:eastAsia="ru-RU"/>
        </w:rPr>
        <w:t xml:space="preserve"> в розрахунку</w:t>
      </w:r>
      <w:r w:rsidRPr="004B597B">
        <w:rPr>
          <w:rFonts w:ascii="Times" w:eastAsia="MS Mincho" w:hAnsi="Times" w:cs="Times New Roman"/>
          <w:color w:val="222222"/>
          <w:sz w:val="28"/>
          <w:szCs w:val="28"/>
          <w:lang w:eastAsia="ru-RU"/>
        </w:rPr>
        <w:t xml:space="preserve"> на одну потенційно генеративну бруньку</w:t>
      </w:r>
      <w:r w:rsidRPr="004B597B">
        <w:rPr>
          <w:rFonts w:ascii="Times" w:eastAsia="MS Mincho" w:hAnsi="Times" w:cs="Times New Roman"/>
          <w:color w:val="222222"/>
          <w:sz w:val="28"/>
          <w:szCs w:val="28"/>
          <w:lang w:val="uk-UA" w:eastAsia="ru-RU"/>
        </w:rPr>
        <w:t xml:space="preserve"> було</w:t>
      </w:r>
      <w:r w:rsidRPr="004B597B">
        <w:rPr>
          <w:rFonts w:ascii="Times" w:eastAsia="MS Mincho" w:hAnsi="Times" w:cs="Times New Roman"/>
          <w:color w:val="222222"/>
          <w:sz w:val="28"/>
          <w:szCs w:val="28"/>
          <w:lang w:eastAsia="ru-RU"/>
        </w:rPr>
        <w:t xml:space="preserve"> </w:t>
      </w:r>
      <w:r w:rsidRPr="004B597B">
        <w:rPr>
          <w:rFonts w:ascii="Times" w:eastAsia="MS Mincho" w:hAnsi="Times" w:cs="Times New Roman"/>
          <w:color w:val="222222"/>
          <w:sz w:val="28"/>
          <w:szCs w:val="28"/>
          <w:lang w:val="uk-UA" w:eastAsia="ru-RU"/>
        </w:rPr>
        <w:t>с</w:t>
      </w:r>
      <w:r w:rsidRPr="004B597B">
        <w:rPr>
          <w:rFonts w:ascii="Times" w:eastAsia="MS Mincho" w:hAnsi="Times" w:cs="Times New Roman"/>
          <w:color w:val="222222"/>
          <w:sz w:val="28"/>
          <w:szCs w:val="28"/>
          <w:lang w:eastAsia="ru-RU"/>
        </w:rPr>
        <w:t>форм</w:t>
      </w:r>
      <w:r w:rsidRPr="004B597B">
        <w:rPr>
          <w:rFonts w:ascii="Times" w:eastAsia="MS Mincho" w:hAnsi="Times" w:cs="Times New Roman"/>
          <w:color w:val="222222"/>
          <w:sz w:val="28"/>
          <w:szCs w:val="28"/>
          <w:lang w:val="uk-UA" w:eastAsia="ru-RU"/>
        </w:rPr>
        <w:t>овано</w:t>
      </w:r>
      <w:r w:rsidRPr="004B597B">
        <w:rPr>
          <w:rFonts w:ascii="Times" w:eastAsia="MS Mincho" w:hAnsi="Times" w:cs="Times New Roman"/>
          <w:color w:val="222222"/>
          <w:sz w:val="28"/>
          <w:szCs w:val="28"/>
          <w:lang w:eastAsia="ru-RU"/>
        </w:rPr>
        <w:t xml:space="preserve"> 0,4</w:t>
      </w:r>
      <w:r w:rsidRPr="004B597B">
        <w:rPr>
          <w:rFonts w:ascii="Times" w:eastAsia="MS Mincho" w:hAnsi="Times" w:cs="Times New Roman"/>
          <w:color w:val="222222"/>
          <w:sz w:val="28"/>
          <w:szCs w:val="28"/>
          <w:lang w:val="uk-UA" w:eastAsia="ru-RU"/>
        </w:rPr>
        <w:t>1</w:t>
      </w:r>
      <w:r w:rsidRPr="004B597B">
        <w:rPr>
          <w:rFonts w:ascii="Times" w:eastAsia="MS Mincho" w:hAnsi="Times" w:cs="Times New Roman"/>
          <w:color w:val="222222"/>
          <w:sz w:val="28"/>
          <w:szCs w:val="28"/>
          <w:lang w:eastAsia="ru-RU"/>
        </w:rPr>
        <w:t>-0,58 плод</w:t>
      </w:r>
      <w:r w:rsidRPr="004B597B">
        <w:rPr>
          <w:rFonts w:ascii="Times" w:eastAsia="MS Mincho" w:hAnsi="Times" w:cs="Times New Roman"/>
          <w:color w:val="222222"/>
          <w:sz w:val="28"/>
          <w:szCs w:val="28"/>
          <w:lang w:val="uk-UA" w:eastAsia="ru-RU"/>
        </w:rPr>
        <w:t>у; н</w:t>
      </w:r>
      <w:r w:rsidRPr="004B597B">
        <w:rPr>
          <w:rFonts w:ascii="Times" w:eastAsia="MS Mincho" w:hAnsi="Times" w:cs="Times New Roman"/>
          <w:color w:val="222222"/>
          <w:sz w:val="28"/>
          <w:szCs w:val="28"/>
          <w:lang w:eastAsia="ru-RU"/>
        </w:rPr>
        <w:t xml:space="preserve">изький рівень </w:t>
      </w:r>
      <w:r w:rsidRPr="004B597B">
        <w:rPr>
          <w:rFonts w:ascii="Times" w:eastAsia="MS Mincho" w:hAnsi="Times" w:cs="Times New Roman"/>
          <w:color w:val="222222"/>
          <w:sz w:val="28"/>
          <w:szCs w:val="28"/>
          <w:lang w:val="uk-UA" w:eastAsia="ru-RU"/>
        </w:rPr>
        <w:t xml:space="preserve">реалізації потенційної </w:t>
      </w:r>
      <w:r w:rsidRPr="004B597B">
        <w:rPr>
          <w:rFonts w:ascii="Times" w:eastAsia="MS Mincho" w:hAnsi="Times" w:cs="Times New Roman"/>
          <w:color w:val="222222"/>
          <w:sz w:val="28"/>
          <w:szCs w:val="28"/>
          <w:lang w:eastAsia="ru-RU"/>
        </w:rPr>
        <w:t xml:space="preserve">продуктивності </w:t>
      </w:r>
      <w:r w:rsidRPr="004B597B">
        <w:rPr>
          <w:rFonts w:ascii="Times" w:eastAsia="MS Mincho" w:hAnsi="Times" w:cs="Times New Roman"/>
          <w:color w:val="222222"/>
          <w:sz w:val="28"/>
          <w:szCs w:val="28"/>
          <w:lang w:val="uk-UA" w:eastAsia="ru-RU"/>
        </w:rPr>
        <w:t>відзначено</w:t>
      </w:r>
      <w:r w:rsidRPr="004B597B">
        <w:rPr>
          <w:rFonts w:ascii="Times" w:eastAsia="MS Mincho" w:hAnsi="Times" w:cs="Times New Roman"/>
          <w:color w:val="222222"/>
          <w:sz w:val="28"/>
          <w:szCs w:val="28"/>
          <w:lang w:eastAsia="ru-RU"/>
        </w:rPr>
        <w:t xml:space="preserve"> в сорту Спарта – </w:t>
      </w:r>
      <w:r w:rsidRPr="004B597B">
        <w:rPr>
          <w:rFonts w:ascii="Times" w:eastAsia="MS Mincho" w:hAnsi="Times" w:cs="Times New Roman"/>
          <w:color w:val="222222"/>
          <w:sz w:val="28"/>
          <w:szCs w:val="28"/>
          <w:lang w:val="uk-UA" w:eastAsia="ru-RU"/>
        </w:rPr>
        <w:t>0,12.</w:t>
      </w:r>
    </w:p>
    <w:p w:rsidR="004B597B" w:rsidRPr="004B597B" w:rsidRDefault="004B597B" w:rsidP="004B597B">
      <w:pPr>
        <w:spacing w:after="0" w:line="240" w:lineRule="auto"/>
        <w:ind w:firstLine="708"/>
        <w:contextualSpacing/>
        <w:jc w:val="both"/>
        <w:rPr>
          <w:rFonts w:ascii="Times" w:eastAsia="MS Mincho" w:hAnsi="Times" w:cs="Times New Roman"/>
          <w:color w:val="222222"/>
          <w:sz w:val="28"/>
          <w:szCs w:val="28"/>
          <w:lang w:val="uk-UA" w:eastAsia="ru-RU"/>
        </w:rPr>
      </w:pPr>
      <w:r w:rsidRPr="004B597B">
        <w:rPr>
          <w:rFonts w:ascii="Times" w:eastAsia="MS Mincho" w:hAnsi="Times" w:cs="Times New Roman"/>
          <w:color w:val="222222"/>
          <w:sz w:val="28"/>
          <w:szCs w:val="28"/>
          <w:lang w:val="uk-UA" w:eastAsia="ru-RU"/>
        </w:rPr>
        <w:t xml:space="preserve">Окремо взяті вікові ділянки стовбура сорту Валюта на </w:t>
      </w:r>
      <w:r w:rsidRPr="004B597B">
        <w:rPr>
          <w:rFonts w:ascii="Times" w:eastAsia="Calibri" w:hAnsi="Times" w:cs="Times New Roman"/>
          <w:sz w:val="28"/>
          <w:szCs w:val="24"/>
          <w:lang w:val="en-US"/>
        </w:rPr>
        <w:t>II</w:t>
      </w:r>
      <w:r w:rsidRPr="004B597B">
        <w:rPr>
          <w:rFonts w:ascii="Times" w:eastAsia="MS Mincho" w:hAnsi="Times" w:cs="Times New Roman"/>
          <w:color w:val="222222"/>
          <w:sz w:val="28"/>
          <w:szCs w:val="28"/>
          <w:lang w:val="uk-UA" w:eastAsia="ru-RU"/>
        </w:rPr>
        <w:t xml:space="preserve"> етапі органогенезу формують різний початковий потенціал продуктивності (п’яти-восьмирічні вікові ділянки формують 68% усіх бруньок плодового дерева). Найефективніше на </w:t>
      </w:r>
      <w:r w:rsidRPr="004B597B">
        <w:rPr>
          <w:rFonts w:ascii="Times" w:eastAsia="Calibri" w:hAnsi="Times" w:cs="Times New Roman"/>
          <w:sz w:val="28"/>
          <w:szCs w:val="28"/>
          <w:lang w:val="en-US"/>
        </w:rPr>
        <w:t>III</w:t>
      </w:r>
      <w:r w:rsidRPr="004B597B">
        <w:rPr>
          <w:rFonts w:ascii="Times" w:eastAsia="Times New Roman" w:hAnsi="Times" w:cs="Times New Roman"/>
          <w:color w:val="222222"/>
          <w:sz w:val="28"/>
          <w:szCs w:val="28"/>
          <w:lang w:val="uk-UA" w:eastAsia="ru-RU"/>
        </w:rPr>
        <w:t>-</w:t>
      </w:r>
      <w:r w:rsidRPr="004B597B">
        <w:rPr>
          <w:rFonts w:ascii="Times" w:eastAsia="Calibri" w:hAnsi="Times" w:cs="Times New Roman"/>
          <w:sz w:val="28"/>
          <w:szCs w:val="24"/>
          <w:lang w:val="en-US"/>
        </w:rPr>
        <w:t>IV</w:t>
      </w:r>
      <w:r w:rsidRPr="004B597B">
        <w:rPr>
          <w:rFonts w:ascii="Times" w:eastAsia="Calibri" w:hAnsi="Times" w:cs="Times New Roman"/>
          <w:sz w:val="28"/>
          <w:szCs w:val="24"/>
          <w:lang w:val="uk-UA"/>
        </w:rPr>
        <w:t xml:space="preserve"> етапах </w:t>
      </w:r>
      <w:r w:rsidRPr="004B597B">
        <w:rPr>
          <w:rFonts w:ascii="Times" w:eastAsia="MS Mincho" w:hAnsi="Times" w:cs="Times New Roman"/>
          <w:color w:val="222222"/>
          <w:sz w:val="28"/>
          <w:szCs w:val="28"/>
          <w:lang w:val="uk-UA" w:eastAsia="ru-RU"/>
        </w:rPr>
        <w:t xml:space="preserve">його реалізовують чотири-восьмирічні ділянки стовбура (80-85%), на </w:t>
      </w:r>
      <w:r w:rsidRPr="004B597B">
        <w:rPr>
          <w:rFonts w:ascii="Times" w:eastAsia="Calibri" w:hAnsi="Times" w:cs="Times New Roman"/>
          <w:sz w:val="28"/>
          <w:szCs w:val="24"/>
          <w:lang w:val="en-US"/>
        </w:rPr>
        <w:t>X</w:t>
      </w:r>
      <w:r w:rsidRPr="004B597B">
        <w:rPr>
          <w:rFonts w:ascii="Times" w:eastAsia="Calibri" w:hAnsi="Times" w:cs="Times New Roman"/>
          <w:sz w:val="28"/>
          <w:szCs w:val="24"/>
          <w:lang w:val="uk-UA"/>
        </w:rPr>
        <w:t>-</w:t>
      </w:r>
      <w:r w:rsidRPr="004B597B">
        <w:rPr>
          <w:rFonts w:ascii="Times" w:eastAsia="Calibri" w:hAnsi="Times" w:cs="Times New Roman"/>
          <w:sz w:val="28"/>
          <w:szCs w:val="24"/>
          <w:lang w:val="en-US"/>
        </w:rPr>
        <w:t>XI</w:t>
      </w:r>
      <w:r w:rsidRPr="004B597B">
        <w:rPr>
          <w:rFonts w:ascii="Times" w:eastAsia="Calibri" w:hAnsi="Times" w:cs="Times New Roman"/>
          <w:sz w:val="28"/>
          <w:szCs w:val="24"/>
          <w:lang w:val="uk-UA"/>
        </w:rPr>
        <w:t xml:space="preserve"> етапах органогенезу - складні кільцівки</w:t>
      </w:r>
      <w:r w:rsidRPr="004B597B">
        <w:rPr>
          <w:rFonts w:ascii="Times" w:eastAsia="MS Mincho" w:hAnsi="Times" w:cs="Times New Roman"/>
          <w:color w:val="222222"/>
          <w:sz w:val="28"/>
          <w:szCs w:val="28"/>
          <w:lang w:val="uk-UA" w:eastAsia="ru-RU"/>
        </w:rPr>
        <w:t xml:space="preserve"> </w:t>
      </w:r>
      <w:r w:rsidRPr="004B597B">
        <w:rPr>
          <w:rFonts w:ascii="Times Roman" w:eastAsia="Times New Roman" w:hAnsi="Times Roman" w:cs="Calibri"/>
          <w:color w:val="222222"/>
          <w:sz w:val="28"/>
          <w:szCs w:val="24"/>
          <w:lang w:val="uk-UA" w:eastAsia="ru-RU"/>
        </w:rPr>
        <w:t>семи-восьмирічних (найстарші) ділянок стовбура. У рослин сорту Фаворит найбільшу участь у формуванні загального врожаю дерева беруть складні кільцівки наймолодших (2-5-річних) ділянок стовбура.</w:t>
      </w:r>
    </w:p>
    <w:p w:rsidR="004B597B" w:rsidRPr="004B597B" w:rsidRDefault="004B597B" w:rsidP="004B597B">
      <w:pPr>
        <w:spacing w:after="0" w:line="240" w:lineRule="auto"/>
        <w:ind w:firstLine="708"/>
        <w:contextualSpacing/>
        <w:jc w:val="both"/>
        <w:rPr>
          <w:rFonts w:ascii="Times Roman" w:eastAsia="Times New Roman" w:hAnsi="Times Roman" w:cs="Calibri"/>
          <w:color w:val="222222"/>
          <w:sz w:val="28"/>
          <w:szCs w:val="24"/>
          <w:lang w:val="uk-UA" w:eastAsia="ru-RU"/>
        </w:rPr>
      </w:pPr>
      <w:r w:rsidRPr="004B597B">
        <w:rPr>
          <w:rFonts w:ascii="Times Roman" w:eastAsia="Times New Roman" w:hAnsi="Times Roman" w:cs="Calibri"/>
          <w:color w:val="222222"/>
          <w:sz w:val="28"/>
          <w:szCs w:val="24"/>
          <w:lang w:val="uk-UA" w:eastAsia="ru-RU"/>
        </w:rPr>
        <w:t xml:space="preserve">Вивчення рівня реалізації потенційної продуктивності колоноподібних сортів різних за термінами дозрівання, показало, що на </w:t>
      </w:r>
      <w:r w:rsidRPr="004B597B">
        <w:rPr>
          <w:rFonts w:ascii="Times" w:eastAsia="Calibri" w:hAnsi="Times" w:cs="Times New Roman"/>
          <w:sz w:val="28"/>
          <w:szCs w:val="24"/>
          <w:lang w:val="en-US"/>
        </w:rPr>
        <w:t>III</w:t>
      </w:r>
      <w:r w:rsidRPr="004B597B">
        <w:rPr>
          <w:rFonts w:ascii="Times" w:eastAsia="Calibri" w:hAnsi="Times" w:cs="Times New Roman"/>
          <w:sz w:val="28"/>
          <w:szCs w:val="24"/>
          <w:lang w:val="uk-UA"/>
        </w:rPr>
        <w:t>-</w:t>
      </w:r>
      <w:r w:rsidRPr="004B597B">
        <w:rPr>
          <w:rFonts w:ascii="Times" w:eastAsia="Calibri" w:hAnsi="Times" w:cs="Times New Roman"/>
          <w:sz w:val="28"/>
          <w:szCs w:val="24"/>
          <w:lang w:val="en-US"/>
        </w:rPr>
        <w:t>IV</w:t>
      </w:r>
      <w:r w:rsidRPr="004B597B">
        <w:rPr>
          <w:rFonts w:ascii="Times" w:eastAsia="Calibri" w:hAnsi="Times" w:cs="Times New Roman"/>
          <w:sz w:val="28"/>
          <w:szCs w:val="24"/>
          <w:lang w:val="uk-UA"/>
        </w:rPr>
        <w:t xml:space="preserve"> етапах органогенезу у зимових сортів до генеративного розвитку переходять 39-58% бруньок, у традиційного сорту Аскольда на середньорослій підщепі в генеративний стан переходить близько 38% від загальної кількості бруньок. В розрахунку на одну потенційно генеративну бруньку Аскольда формує 0,191 плоду, що є більшим за Білосніжку (0,120) та Спарту (0,104), і значно меншим за Танцівницю (0,405) та Валюту (0,445).  </w:t>
      </w:r>
    </w:p>
    <w:p w:rsidR="004B597B" w:rsidRDefault="004B597B" w:rsidP="004B597B">
      <w:pPr>
        <w:spacing w:after="0" w:line="240" w:lineRule="auto"/>
        <w:ind w:firstLine="709"/>
        <w:contextualSpacing/>
        <w:jc w:val="both"/>
        <w:rPr>
          <w:rFonts w:ascii="Times" w:eastAsia="Times New Roman" w:hAnsi="Times" w:cs="Times New Roman"/>
          <w:color w:val="000000"/>
          <w:sz w:val="28"/>
          <w:szCs w:val="32"/>
          <w:lang w:val="uk-UA"/>
        </w:rPr>
      </w:pPr>
      <w:r w:rsidRPr="004B597B">
        <w:rPr>
          <w:rFonts w:ascii="Times" w:eastAsia="Times New Roman" w:hAnsi="Times" w:cs="Times New Roman"/>
          <w:color w:val="000000"/>
          <w:sz w:val="28"/>
          <w:szCs w:val="32"/>
          <w:lang w:val="uk-UA"/>
        </w:rPr>
        <w:t xml:space="preserve">Наші дослідження показали, що в Лісостепу України при поєднанні сприятливих грунтово-кліматичних умов і високої агротехніки досліджувані колоноподібні сорти формують високий потенціал продуктивності. Успішна реалізація його у 7-8-річних дерев на середньорослій підщепі 54-118 гарантує щорічне отримання урожаю в межах 2-12 кг з дерева. </w:t>
      </w:r>
    </w:p>
    <w:p w:rsidR="00191F89" w:rsidRPr="00191F89" w:rsidRDefault="00191F89" w:rsidP="00191F89">
      <w:pPr>
        <w:spacing w:after="0" w:line="240" w:lineRule="auto"/>
        <w:ind w:firstLine="709"/>
        <w:rPr>
          <w:rFonts w:ascii="Times New Roman" w:eastAsia="Calibri" w:hAnsi="Times New Roman" w:cs="Times New Roman"/>
          <w:b/>
          <w:sz w:val="28"/>
          <w:szCs w:val="28"/>
          <w:lang w:val="uk-UA"/>
        </w:rPr>
      </w:pPr>
      <w:r w:rsidRPr="00191F89">
        <w:rPr>
          <w:rFonts w:ascii="Times New Roman" w:eastAsia="Calibri" w:hAnsi="Times New Roman" w:cs="Times New Roman"/>
          <w:b/>
          <w:sz w:val="28"/>
          <w:szCs w:val="28"/>
          <w:lang w:val="uk-UA"/>
        </w:rPr>
        <w:t>УДК [631.527:58.032.3]:633.16,,321"</w:t>
      </w:r>
    </w:p>
    <w:p w:rsidR="00191F89" w:rsidRPr="00191F89" w:rsidRDefault="00191F89" w:rsidP="00191F89">
      <w:pPr>
        <w:spacing w:after="0" w:line="240" w:lineRule="auto"/>
        <w:ind w:firstLine="709"/>
        <w:rPr>
          <w:rFonts w:ascii="Times New Roman" w:eastAsia="Calibri" w:hAnsi="Times New Roman" w:cs="Times New Roman"/>
          <w:b/>
          <w:sz w:val="28"/>
          <w:szCs w:val="28"/>
          <w:lang w:val="uk-UA"/>
        </w:rPr>
      </w:pPr>
    </w:p>
    <w:p w:rsidR="00191F89" w:rsidRPr="00191F89" w:rsidRDefault="00191F89" w:rsidP="00191F89">
      <w:pPr>
        <w:spacing w:after="0" w:line="240" w:lineRule="auto"/>
        <w:ind w:firstLine="709"/>
        <w:jc w:val="center"/>
        <w:rPr>
          <w:rFonts w:ascii="Times New Roman" w:eastAsia="Calibri" w:hAnsi="Times New Roman" w:cs="Times New Roman"/>
          <w:b/>
          <w:sz w:val="28"/>
          <w:szCs w:val="28"/>
          <w:lang w:val="uk-UA"/>
        </w:rPr>
      </w:pPr>
      <w:r w:rsidRPr="00191F89">
        <w:rPr>
          <w:rFonts w:ascii="Times New Roman" w:eastAsia="Calibri" w:hAnsi="Times New Roman" w:cs="Times New Roman"/>
          <w:b/>
          <w:sz w:val="28"/>
          <w:szCs w:val="28"/>
          <w:lang w:val="uk-UA"/>
        </w:rPr>
        <w:t>СЕЛЕКЦІЙНА ЦІННІСТЬ ЗРАЗКІВ ЯЧМЕНЮ ЯРОГО ЗА ПОСУХОСТІЙКІСТЮ</w:t>
      </w:r>
    </w:p>
    <w:p w:rsidR="00191F89" w:rsidRPr="00191F89" w:rsidRDefault="00191F89" w:rsidP="00191F89">
      <w:pPr>
        <w:spacing w:after="0" w:line="240" w:lineRule="auto"/>
        <w:ind w:firstLine="709"/>
        <w:jc w:val="right"/>
        <w:rPr>
          <w:rFonts w:ascii="Times New Roman" w:eastAsia="Calibri" w:hAnsi="Times New Roman" w:cs="Times New Roman"/>
          <w:i/>
          <w:sz w:val="28"/>
          <w:szCs w:val="28"/>
          <w:lang w:val="uk-UA"/>
        </w:rPr>
      </w:pPr>
      <w:r w:rsidRPr="00191F89">
        <w:rPr>
          <w:rFonts w:ascii="Times New Roman" w:eastAsia="Calibri" w:hAnsi="Times New Roman" w:cs="Times New Roman"/>
          <w:b/>
          <w:sz w:val="28"/>
          <w:szCs w:val="28"/>
          <w:lang w:val="uk-UA"/>
        </w:rPr>
        <w:t>І. О. Деревянко,</w:t>
      </w:r>
      <w:r w:rsidRPr="00191F89">
        <w:rPr>
          <w:rFonts w:ascii="Times New Roman" w:eastAsia="Calibri" w:hAnsi="Times New Roman" w:cs="Times New Roman"/>
          <w:sz w:val="28"/>
          <w:szCs w:val="28"/>
          <w:lang w:val="uk-UA"/>
        </w:rPr>
        <w:t xml:space="preserve"> </w:t>
      </w:r>
      <w:r w:rsidRPr="00191F89">
        <w:rPr>
          <w:rFonts w:ascii="Times New Roman" w:eastAsia="Calibri" w:hAnsi="Times New Roman" w:cs="Times New Roman"/>
          <w:i/>
          <w:sz w:val="28"/>
          <w:szCs w:val="28"/>
          <w:lang w:val="uk-UA"/>
        </w:rPr>
        <w:t>викладач кафедри рослинництва</w:t>
      </w:r>
    </w:p>
    <w:p w:rsidR="00191F89" w:rsidRPr="00191F89" w:rsidRDefault="00191F89" w:rsidP="00191F89">
      <w:pPr>
        <w:spacing w:after="0" w:line="240" w:lineRule="auto"/>
        <w:ind w:firstLine="709"/>
        <w:jc w:val="right"/>
        <w:rPr>
          <w:rFonts w:ascii="Times New Roman" w:eastAsia="Calibri" w:hAnsi="Times New Roman" w:cs="Times New Roman"/>
          <w:i/>
          <w:sz w:val="28"/>
          <w:szCs w:val="28"/>
          <w:lang w:val="uk-UA"/>
        </w:rPr>
      </w:pPr>
    </w:p>
    <w:p w:rsidR="00191F89" w:rsidRPr="00191F89" w:rsidRDefault="00191F89" w:rsidP="00191F89">
      <w:pPr>
        <w:spacing w:after="0" w:line="240" w:lineRule="auto"/>
        <w:ind w:firstLine="709"/>
        <w:jc w:val="right"/>
        <w:rPr>
          <w:rFonts w:ascii="Times New Roman" w:eastAsia="Calibri" w:hAnsi="Times New Roman" w:cs="Times New Roman"/>
          <w:i/>
          <w:sz w:val="28"/>
          <w:szCs w:val="28"/>
          <w:lang w:val="uk-UA"/>
        </w:rPr>
      </w:pPr>
      <w:r w:rsidRPr="00191F89">
        <w:rPr>
          <w:rFonts w:ascii="Times New Roman" w:eastAsia="Calibri" w:hAnsi="Times New Roman" w:cs="Times New Roman"/>
          <w:i/>
          <w:sz w:val="28"/>
          <w:szCs w:val="28"/>
          <w:lang w:val="uk-UA"/>
        </w:rPr>
        <w:t>Харківський національний аграрний університет ім. В. В. Докучаєва</w:t>
      </w:r>
    </w:p>
    <w:p w:rsidR="00191F89" w:rsidRPr="00191F89" w:rsidRDefault="00191F89" w:rsidP="00191F89">
      <w:pPr>
        <w:spacing w:after="0" w:line="240" w:lineRule="auto"/>
        <w:ind w:firstLine="709"/>
        <w:jc w:val="right"/>
        <w:rPr>
          <w:rFonts w:ascii="Times New Roman" w:eastAsia="Calibri" w:hAnsi="Times New Roman" w:cs="Times New Roman"/>
          <w:i/>
          <w:sz w:val="28"/>
          <w:szCs w:val="28"/>
          <w:lang w:val="uk-UA"/>
        </w:rPr>
      </w:pP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t>Продуктивність як високо- так і низьковрожайних сортів ячменю ярого визначається їх здатністю розкривати генетично зумовлений потенціал продуктивності в конкретних умовах вирощування. Тобто біологічний потенціал продуктивності конкретного сорту лімітується метеорологічними умовами під час його вирощування і чим вища адаптивна здатність сорту до відхилення температурного режиму та кількості опадів від оптимальних, ти менша різниця між фактичною і генетично зумовленою продуктивністю.</w:t>
      </w: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t>Для оцінки посухостійкості найчастіше використовують прямі методи. Найбільш надійною є оцінка на фоні природної посухи. Цей метод базується на тому, що в посушливий рік визначають врожайність зерна і його виповненість, а також динаміку приросту зеленої маси і зерна, озерненість колоса. Порівняння показників зразка в сухі і сприятливі роки дозволяє судити про його стійкість до посухи.</w:t>
      </w:r>
    </w:p>
    <w:p w:rsidR="00191F89" w:rsidRPr="00191F89" w:rsidRDefault="00191F89" w:rsidP="00191F89">
      <w:pPr>
        <w:spacing w:after="0" w:line="240" w:lineRule="auto"/>
        <w:ind w:left="15" w:firstLine="720"/>
        <w:jc w:val="both"/>
        <w:rPr>
          <w:rFonts w:ascii="Times New Roman" w:eastAsia="Calibri" w:hAnsi="Times New Roman" w:cs="Times New Roman"/>
          <w:color w:val="C00000"/>
          <w:sz w:val="28"/>
          <w:szCs w:val="28"/>
          <w:lang w:val="uk-UA"/>
        </w:rPr>
      </w:pPr>
      <w:r w:rsidRPr="00191F89">
        <w:rPr>
          <w:rFonts w:ascii="Times New Roman" w:eastAsia="Calibri" w:hAnsi="Times New Roman" w:cs="Times New Roman"/>
          <w:sz w:val="28"/>
          <w:szCs w:val="28"/>
          <w:lang w:val="uk-UA"/>
        </w:rPr>
        <w:t>Дослідження проводилися протягом 2010–2013 рр. Аналіз умов вегетації ячменю ярого в 2010 р. показав, що умови були несприятливими. Рослини потерпали від нестачі вологи. Погоді умови вегетації ячменю ярого в 2011 р. були найсприятливіші серед років досліджень. Кількість опадів за вегетацію була достатньою, а їхній розподіл забезпечував достатньою кількістю вологи рослини ячменю ярого у критичні фази. У 2012 р. погодні умови вегетації ячменю ярого були дуже несприятливими, оскільки дефіцит вологи припадав саме на критичні фази для рослин, що спричинило зниження основних елементів їх продуктивності. Погодні умови вегетації у 2013 р. були також несприятливими для росту та розвитку рослин ячменю ярого. Так, до початку кущіння дощів взагалі не було, і це на фоні дефіциту вологи в орному шарі ґрунту під час сівби. У подальшому ріст і розвиток ячменю ярого відбувається в умовах дефіциту опадів і надмірно високої температури повітря, що призвело до часткової загибелі сортозразків ячменю ярого до початку збирання.</w:t>
      </w: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t>У проведених дослідженнях середній рівень врожайності в посушливих роках був значно нижчий ніж у сприятливому 2011 р. і становив 277,3 г/м</w:t>
      </w:r>
      <w:r w:rsidRPr="00191F89">
        <w:rPr>
          <w:rFonts w:ascii="Times New Roman" w:eastAsia="Calibri" w:hAnsi="Times New Roman" w:cs="Times New Roman"/>
          <w:sz w:val="28"/>
          <w:szCs w:val="28"/>
          <w:vertAlign w:val="superscript"/>
          <w:lang w:val="uk-UA"/>
        </w:rPr>
        <w:t xml:space="preserve">2 </w:t>
      </w:r>
      <w:r w:rsidRPr="00191F89">
        <w:rPr>
          <w:rFonts w:ascii="Times New Roman" w:eastAsia="Calibri" w:hAnsi="Times New Roman" w:cs="Times New Roman"/>
          <w:sz w:val="28"/>
          <w:szCs w:val="28"/>
          <w:lang w:val="uk-UA"/>
        </w:rPr>
        <w:t xml:space="preserve">. Недобір врожайності становив у середньому 42,0 %. Рівень інтенсивності посухи за формулою Фішера і Мауера (1978) між 2010 р. та 2011 р. дорівнював </w:t>
      </w:r>
      <w:r w:rsidRPr="00191F89">
        <w:rPr>
          <w:rFonts w:ascii="Times New Roman" w:eastAsia="Calibri" w:hAnsi="Times New Roman" w:cs="Times New Roman"/>
          <w:sz w:val="28"/>
          <w:szCs w:val="28"/>
          <w:lang w:val="en-US"/>
        </w:rPr>
        <w:t>D</w:t>
      </w:r>
      <w:r w:rsidRPr="00191F89">
        <w:rPr>
          <w:rFonts w:ascii="Times New Roman" w:eastAsia="Calibri" w:hAnsi="Times New Roman" w:cs="Times New Roman"/>
          <w:sz w:val="28"/>
          <w:szCs w:val="28"/>
          <w:lang w:val="uk-UA"/>
        </w:rPr>
        <w:t xml:space="preserve"> = 0,6.</w:t>
      </w: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t>Найвищу врожайність зерна в умовах посухи серед досліджуваних зразків показала лінія 105112 (Україна) – 452,4 г/м</w:t>
      </w:r>
      <w:r w:rsidRPr="00191F89">
        <w:rPr>
          <w:rFonts w:ascii="Times New Roman" w:eastAsia="Calibri" w:hAnsi="Times New Roman" w:cs="Times New Roman"/>
          <w:sz w:val="28"/>
          <w:szCs w:val="28"/>
          <w:vertAlign w:val="superscript"/>
          <w:lang w:val="uk-UA"/>
        </w:rPr>
        <w:t>2</w:t>
      </w:r>
      <w:r w:rsidRPr="00191F89">
        <w:rPr>
          <w:rFonts w:ascii="Times New Roman" w:eastAsia="Calibri" w:hAnsi="Times New Roman" w:cs="Times New Roman"/>
          <w:sz w:val="28"/>
          <w:szCs w:val="28"/>
          <w:lang w:val="uk-UA"/>
        </w:rPr>
        <w:t>, найнижчу – сорт Приишимський (Казахстан) – 105,0 г/м</w:t>
      </w:r>
      <w:r w:rsidRPr="00191F89">
        <w:rPr>
          <w:rFonts w:ascii="Times New Roman" w:eastAsia="Calibri" w:hAnsi="Times New Roman" w:cs="Times New Roman"/>
          <w:sz w:val="28"/>
          <w:szCs w:val="28"/>
          <w:vertAlign w:val="superscript"/>
          <w:lang w:val="uk-UA"/>
        </w:rPr>
        <w:t>2</w:t>
      </w:r>
      <w:r w:rsidRPr="00191F89">
        <w:rPr>
          <w:rFonts w:ascii="Times New Roman" w:eastAsia="Calibri" w:hAnsi="Times New Roman" w:cs="Times New Roman"/>
          <w:sz w:val="28"/>
          <w:szCs w:val="28"/>
          <w:lang w:val="uk-UA"/>
        </w:rPr>
        <w:t>.</w:t>
      </w: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t xml:space="preserve">За показниками врожайності було проаналізовано ряд індексів: </w:t>
      </w:r>
      <w:r w:rsidRPr="00191F89">
        <w:rPr>
          <w:rFonts w:ascii="Times New Roman" w:eastAsia="Calibri" w:hAnsi="Times New Roman" w:cs="Times New Roman"/>
          <w:sz w:val="28"/>
          <w:szCs w:val="28"/>
          <w:lang w:val="en-US"/>
        </w:rPr>
        <w:t>MP</w:t>
      </w:r>
      <w:r w:rsidRPr="00191F89">
        <w:rPr>
          <w:rFonts w:ascii="Times New Roman" w:eastAsia="Calibri" w:hAnsi="Times New Roman" w:cs="Times New Roman"/>
          <w:sz w:val="28"/>
          <w:szCs w:val="28"/>
          <w:lang w:val="uk-UA"/>
        </w:rPr>
        <w:t xml:space="preserve"> – середня урожайність, </w:t>
      </w:r>
      <w:r w:rsidRPr="00191F89">
        <w:rPr>
          <w:rFonts w:ascii="Times New Roman" w:eastAsia="Calibri" w:hAnsi="Times New Roman" w:cs="Times New Roman"/>
          <w:sz w:val="28"/>
          <w:szCs w:val="28"/>
          <w:lang w:val="en-US"/>
        </w:rPr>
        <w:t>DSI</w:t>
      </w:r>
      <w:r w:rsidRPr="00191F89">
        <w:rPr>
          <w:rFonts w:ascii="Times New Roman" w:eastAsia="Calibri" w:hAnsi="Times New Roman" w:cs="Times New Roman"/>
          <w:sz w:val="28"/>
          <w:szCs w:val="28"/>
          <w:lang w:val="uk-UA"/>
        </w:rPr>
        <w:t xml:space="preserve"> – індекс сприйнятливості до посухи, </w:t>
      </w:r>
      <w:r w:rsidRPr="00191F89">
        <w:rPr>
          <w:rFonts w:ascii="Times New Roman" w:eastAsia="Calibri" w:hAnsi="Times New Roman" w:cs="Times New Roman"/>
          <w:sz w:val="28"/>
          <w:szCs w:val="28"/>
          <w:lang w:val="en-US"/>
        </w:rPr>
        <w:t>TOL</w:t>
      </w:r>
      <w:r w:rsidRPr="00191F89">
        <w:rPr>
          <w:rFonts w:ascii="Times New Roman" w:eastAsia="Calibri" w:hAnsi="Times New Roman" w:cs="Times New Roman"/>
          <w:sz w:val="28"/>
          <w:szCs w:val="28"/>
          <w:lang w:val="uk-UA"/>
        </w:rPr>
        <w:t xml:space="preserve"> – індекс толерантності до посухи, </w:t>
      </w:r>
      <w:r w:rsidRPr="00191F89">
        <w:rPr>
          <w:rFonts w:ascii="Times New Roman" w:eastAsia="Calibri" w:hAnsi="Times New Roman" w:cs="Times New Roman"/>
          <w:sz w:val="28"/>
          <w:szCs w:val="28"/>
          <w:lang w:val="en-US"/>
        </w:rPr>
        <w:t>YSI</w:t>
      </w:r>
      <w:r w:rsidRPr="00191F89">
        <w:rPr>
          <w:rFonts w:ascii="Times New Roman" w:eastAsia="Calibri" w:hAnsi="Times New Roman" w:cs="Times New Roman"/>
          <w:sz w:val="28"/>
          <w:szCs w:val="28"/>
          <w:lang w:val="uk-UA"/>
        </w:rPr>
        <w:t xml:space="preserve"> – індекс стабільності урожаю, </w:t>
      </w:r>
      <w:r w:rsidRPr="00191F89">
        <w:rPr>
          <w:rFonts w:ascii="Times New Roman" w:eastAsia="Calibri" w:hAnsi="Times New Roman" w:cs="Times New Roman"/>
          <w:sz w:val="28"/>
          <w:szCs w:val="28"/>
          <w:lang w:val="en-US"/>
        </w:rPr>
        <w:t>YI</w:t>
      </w:r>
      <w:r w:rsidRPr="00191F89">
        <w:rPr>
          <w:rFonts w:ascii="Times New Roman" w:eastAsia="Calibri" w:hAnsi="Times New Roman" w:cs="Times New Roman"/>
          <w:sz w:val="28"/>
          <w:szCs w:val="28"/>
          <w:lang w:val="uk-UA"/>
        </w:rPr>
        <w:t xml:space="preserve"> – індекс урожайності, </w:t>
      </w:r>
      <w:r w:rsidRPr="00191F89">
        <w:rPr>
          <w:rFonts w:ascii="Times New Roman" w:eastAsia="Calibri" w:hAnsi="Times New Roman" w:cs="Times New Roman"/>
          <w:sz w:val="28"/>
          <w:szCs w:val="28"/>
          <w:lang w:val="en-US"/>
        </w:rPr>
        <w:t>STI</w:t>
      </w:r>
      <w:r w:rsidRPr="00191F89">
        <w:rPr>
          <w:rFonts w:ascii="Times New Roman" w:eastAsia="Calibri" w:hAnsi="Times New Roman" w:cs="Times New Roman"/>
          <w:sz w:val="28"/>
          <w:szCs w:val="28"/>
          <w:lang w:val="uk-UA"/>
        </w:rPr>
        <w:t xml:space="preserve"> – індекс толеронтності до стресу, </w:t>
      </w:r>
      <w:r w:rsidRPr="00191F89">
        <w:rPr>
          <w:rFonts w:ascii="Times New Roman" w:eastAsia="Calibri" w:hAnsi="Times New Roman" w:cs="Times New Roman"/>
          <w:sz w:val="28"/>
          <w:szCs w:val="28"/>
          <w:lang w:val="en-US"/>
        </w:rPr>
        <w:t>GMP</w:t>
      </w:r>
      <w:r w:rsidRPr="00191F89">
        <w:rPr>
          <w:rFonts w:ascii="Times New Roman" w:eastAsia="Calibri" w:hAnsi="Times New Roman" w:cs="Times New Roman"/>
          <w:sz w:val="28"/>
          <w:szCs w:val="28"/>
          <w:lang w:val="uk-UA"/>
        </w:rPr>
        <w:t xml:space="preserve"> – середнє геометричне урожайності, що характеризують посухостійкість зразків. Для порівняння рівня прояву індексу серед досліджених зразків було обчислено медіанний показник, що характеризує середній рівень індексу.</w:t>
      </w: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t>Середня врожайність (</w:t>
      </w:r>
      <w:r w:rsidRPr="00191F89">
        <w:rPr>
          <w:rFonts w:ascii="Times New Roman" w:eastAsia="Calibri" w:hAnsi="Times New Roman" w:cs="Times New Roman"/>
          <w:sz w:val="28"/>
          <w:szCs w:val="28"/>
          <w:lang w:val="en-US"/>
        </w:rPr>
        <w:t>MP</w:t>
      </w:r>
      <w:r w:rsidRPr="00191F89">
        <w:rPr>
          <w:rFonts w:ascii="Times New Roman" w:eastAsia="Calibri" w:hAnsi="Times New Roman" w:cs="Times New Roman"/>
          <w:sz w:val="28"/>
          <w:szCs w:val="28"/>
          <w:lang w:val="uk-UA"/>
        </w:rPr>
        <w:t xml:space="preserve">) зразка у посушливі та оптимальні роки, характеризує його потенціальну врожайність. У проведених дослідах середня </w:t>
      </w:r>
      <w:r w:rsidRPr="00191F89">
        <w:rPr>
          <w:rFonts w:ascii="Times New Roman" w:eastAsia="Calibri" w:hAnsi="Times New Roman" w:cs="Times New Roman"/>
          <w:sz w:val="28"/>
          <w:szCs w:val="28"/>
          <w:lang w:val="uk-UA"/>
        </w:rPr>
        <w:lastRenderedPageBreak/>
        <w:t xml:space="preserve">врожайність вище медіанного рівня (529,3) була в 18 зразків ячменю ярого: Водограй (Україна) – 588,5; Геліос (Україна) – 676,9; Донецький 15 (Україна) – 539,0; </w:t>
      </w:r>
      <w:r w:rsidRPr="00191F89">
        <w:rPr>
          <w:rFonts w:ascii="Times New Roman" w:eastAsia="Calibri" w:hAnsi="Times New Roman" w:cs="Times New Roman"/>
          <w:sz w:val="28"/>
          <w:szCs w:val="28"/>
          <w:lang w:val="en-US"/>
        </w:rPr>
        <w:t>Corvette</w:t>
      </w:r>
      <w:r w:rsidRPr="00191F89">
        <w:rPr>
          <w:rFonts w:ascii="Times New Roman" w:eastAsia="Calibri" w:hAnsi="Times New Roman" w:cs="Times New Roman"/>
          <w:sz w:val="28"/>
          <w:szCs w:val="28"/>
          <w:lang w:val="uk-UA"/>
        </w:rPr>
        <w:t xml:space="preserve"> (Австрія) – 572,9; Нутанс 553 (Росія) – 537,0; Нутанс 642 (Росія) – 724,1; Оренбурзький 35 (Росія) – 553,9, Поволжський 65 (Росія) – 590,6, Сокол (Росія) – 630,8, Хаджибей (Білорусія) – 635,3; Карабаликський 1 (Казахстан) – 616,6; Карабаликський 43 (Казахстан) – 603,1; Савле (Казахстан) – 619,1; Цілинний 213 (Казахстан) – 573,0; Нутанс 89 (Киргизстан) – 569,7; 05444 (Туреччина) – 553,4; </w:t>
      </w:r>
      <w:r w:rsidRPr="00191F89">
        <w:rPr>
          <w:rFonts w:ascii="Times New Roman" w:eastAsia="Calibri" w:hAnsi="Times New Roman" w:cs="Times New Roman"/>
          <w:sz w:val="28"/>
          <w:szCs w:val="28"/>
          <w:lang w:val="en-US"/>
        </w:rPr>
        <w:t>Irma</w:t>
      </w:r>
      <w:r w:rsidRPr="00191F89">
        <w:rPr>
          <w:rFonts w:ascii="Times New Roman" w:eastAsia="Calibri" w:hAnsi="Times New Roman" w:cs="Times New Roman"/>
          <w:sz w:val="28"/>
          <w:szCs w:val="28"/>
          <w:lang w:val="uk-UA"/>
        </w:rPr>
        <w:t xml:space="preserve"> (Франція) – 559,7; лінія 1113 (Україна) – 595,2, що свідчить про їхню вищу посухостійкість порівняно із середнім показником по колекції.</w:t>
      </w: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t>Індекс сприятливості до посухи (</w:t>
      </w:r>
      <w:r w:rsidRPr="00191F89">
        <w:rPr>
          <w:rFonts w:ascii="Times New Roman" w:eastAsia="Calibri" w:hAnsi="Times New Roman" w:cs="Times New Roman"/>
          <w:sz w:val="28"/>
          <w:szCs w:val="28"/>
          <w:lang w:val="en-US"/>
        </w:rPr>
        <w:t>DSI</w:t>
      </w:r>
      <w:r w:rsidRPr="00191F89">
        <w:rPr>
          <w:rFonts w:ascii="Times New Roman" w:eastAsia="Calibri" w:hAnsi="Times New Roman" w:cs="Times New Roman"/>
          <w:sz w:val="28"/>
          <w:szCs w:val="28"/>
          <w:lang w:val="uk-UA"/>
        </w:rPr>
        <w:t xml:space="preserve">), характеризує, наскільки зразок чутливий до впливу посухи. Чим менший показник цього індексу, тим більша посухостійкість зразка. Менше медіанного рівня (0,7) індекс сприятливості до посухи був у таких сортозразків ячменю ярого: Водограй (Україна) – 0,4; Геліус (Україна) – 0,5; Прекоциус 143 (Вірменія) – 0,6; Маяк (Росія) – 0,6; Нутанс 553 (Росія) – 0,3; Нутанс 642 (Росія) – 0,6; Омський 90 (Росія) – 0,5; Оренбурзький 35 (Росія) – 0,6; Жулдиз (Казахстан) – 0,6; Карабаликський 150 (Казахстан) – 0,6; Карабаликський 43 (Казахстан) – 0,5; Нутанс 89 (Киргизстан) – 0,5; </w:t>
      </w:r>
      <w:r w:rsidRPr="00191F89">
        <w:rPr>
          <w:rFonts w:ascii="Times New Roman" w:eastAsia="Calibri" w:hAnsi="Times New Roman" w:cs="Times New Roman"/>
          <w:sz w:val="28"/>
          <w:szCs w:val="28"/>
          <w:lang w:val="en-US"/>
        </w:rPr>
        <w:t>L</w:t>
      </w:r>
      <w:r w:rsidRPr="00191F89">
        <w:rPr>
          <w:rFonts w:ascii="Times New Roman" w:eastAsia="Calibri" w:hAnsi="Times New Roman" w:cs="Times New Roman"/>
          <w:sz w:val="28"/>
          <w:szCs w:val="28"/>
          <w:lang w:val="uk-UA"/>
        </w:rPr>
        <w:t xml:space="preserve">105112 (Україна) – 0,4; Мономах (Україна) – 0,6. </w:t>
      </w: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t>Індекс толерантності до посухи (</w:t>
      </w:r>
      <w:r w:rsidRPr="00191F89">
        <w:rPr>
          <w:rFonts w:ascii="Times New Roman" w:eastAsia="Calibri" w:hAnsi="Times New Roman" w:cs="Times New Roman"/>
          <w:sz w:val="28"/>
          <w:szCs w:val="28"/>
          <w:lang w:val="en-US"/>
        </w:rPr>
        <w:t>TOL</w:t>
      </w:r>
      <w:r w:rsidRPr="00191F89">
        <w:rPr>
          <w:rFonts w:ascii="Times New Roman" w:eastAsia="Calibri" w:hAnsi="Times New Roman" w:cs="Times New Roman"/>
          <w:sz w:val="28"/>
          <w:szCs w:val="28"/>
          <w:lang w:val="uk-UA"/>
        </w:rPr>
        <w:t>), показує зниження врожайності під впливом посухи в абсолютних одиницях. Посухостійкість збільшується зі зниженням цього показника. Індекс толерантності до посухи нижче медіанного рівня (267,6) був у 18 зразків: Водограй (Україна) – 173,1; Геліос (Україна) – 259,0; Прекоциус 143 (Вірменія) – 249,0; Камишинський 23 (Росія) – 241,1; Маяк (Росія) – 162,9; Нутанс 278 (Росія) – 259,1; Нутанс 553 (Росія) – 87,6; Омський 90 (Росія) – 189,5; Оренбурзький 35 (Росія) – 242,2; Гонар (Білорусія) – 195,2; Жулдиз (Казахстан) – 207,9; Карабаликський 150 (Казахстан) – 182,9; Карабаликський 43 (Казахстан) – 197,9; Приишимський (Казахстан) – 207,2; Нутанс 89 (Киргизстан) – 210,5; лінія 105112 (Україна) – 135,7; лінія 104110 (Україна) – 186,0; Мономах (Україна) – 158,0.</w:t>
      </w: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t>Індекс стабільності урожаю (</w:t>
      </w:r>
      <w:r w:rsidRPr="00191F89">
        <w:rPr>
          <w:rFonts w:ascii="Times New Roman" w:eastAsia="Calibri" w:hAnsi="Times New Roman" w:cs="Times New Roman"/>
          <w:sz w:val="28"/>
          <w:szCs w:val="28"/>
          <w:lang w:val="en-US"/>
        </w:rPr>
        <w:t>YSI</w:t>
      </w:r>
      <w:r w:rsidRPr="00191F89">
        <w:rPr>
          <w:rFonts w:ascii="Times New Roman" w:eastAsia="Calibri" w:hAnsi="Times New Roman" w:cs="Times New Roman"/>
          <w:sz w:val="28"/>
          <w:szCs w:val="28"/>
          <w:lang w:val="uk-UA"/>
        </w:rPr>
        <w:t>), характеризує відношення врожайності в умовах стресу, до врожайності в сприятливих умовах. Цей показник вище медіанного рівня (0,6) у 11 зразків: Водограй (Україна) –0,7; Геліос (Україна) – 0,7; Маяк (Росія) – 0,7; Нутанс 553 (Росія) – 0,8; Омський 90 (Росія) – 0,7; Жулдиз (Казахстан) – 0,7; Карабаликський 150 (Казахстан) – 0,7; Карабаликський 43 (Казахстан) – 0,7; Нутанс 89 (Киргизстан) – 0,7; лінія 105112 (Україна) – 0,8; Мономах (Україна) – 0,7.</w:t>
      </w: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t>Індекс урожайності (</w:t>
      </w:r>
      <w:r w:rsidRPr="00191F89">
        <w:rPr>
          <w:rFonts w:ascii="Times New Roman" w:eastAsia="Calibri" w:hAnsi="Times New Roman" w:cs="Times New Roman"/>
          <w:sz w:val="28"/>
          <w:szCs w:val="28"/>
          <w:lang w:val="en-US"/>
        </w:rPr>
        <w:t>YI</w:t>
      </w:r>
      <w:r w:rsidRPr="00191F89">
        <w:rPr>
          <w:rFonts w:ascii="Times New Roman" w:eastAsia="Calibri" w:hAnsi="Times New Roman" w:cs="Times New Roman"/>
          <w:sz w:val="28"/>
          <w:szCs w:val="28"/>
          <w:lang w:val="uk-UA"/>
        </w:rPr>
        <w:t>) – це відношення врожайності зерна конкретного зразка в посушливих умовах до середньої урожайності вивчених зразків у період посухи. У проведених дослідженнях цей показник був вище медіанного рівня у 12 зразків: Водограй (Україна) – 1,2; Геліос (Україна) – 1,3; Нутанс 553 (Росія) – 1,1; Нутанс 642 (Росія) – 1,3; Омський 90 (Росія) – 1,0; Оренбурзький 35 (Росія) – 1,0; Сокол (Росія) – 1,1; Хаджибей (Білорусія) – 1,1; Карабаликський 1 (Казахстан) – 1,0; Карабаликський 43 (Казахстан) – 1,2; Нутанс 89 (Киргизстан) – 1,1; лінія 105112 (Україна) – 1,0.</w:t>
      </w: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lastRenderedPageBreak/>
        <w:t>Індекс толерантності до стресу (</w:t>
      </w:r>
      <w:r w:rsidRPr="00191F89">
        <w:rPr>
          <w:rFonts w:ascii="Times New Roman" w:eastAsia="Calibri" w:hAnsi="Times New Roman" w:cs="Times New Roman"/>
          <w:sz w:val="28"/>
          <w:szCs w:val="28"/>
          <w:lang w:val="en-US"/>
        </w:rPr>
        <w:t>STI</w:t>
      </w:r>
      <w:r w:rsidRPr="00191F89">
        <w:rPr>
          <w:rFonts w:ascii="Times New Roman" w:eastAsia="Calibri" w:hAnsi="Times New Roman" w:cs="Times New Roman"/>
          <w:sz w:val="28"/>
          <w:szCs w:val="28"/>
          <w:lang w:val="uk-UA"/>
        </w:rPr>
        <w:t xml:space="preserve">) характеризує здатність зразка утримувати стабільний рівень урожайності зерна в стресових умовах. Вище медіанного рівня (0,6) індекс толерантності до стресу був у 15 зразків: Водограй (Україна) – 0,8; Геліос (Україна) – 1,0; Нутанс 553 (Росія) – 0,7; Нутанс 642 (Росія) – 1,1; Оренбурзький 35 (Росія) – 0,7; Поволзький 65 (Росія) – 0,7; Сокол (Росія) – 0,8; Хаджибей (Білорусія) – 0,9; Карабаликський 1 (Казахстан) – 0,8; Карабаликський 43 (Казахстан) – 0,8; Савле (Казахстан) – 0,7; Цилінний 213 ( Казахстан) – 0,7; Нутанс 89 (Киргизстан) – 0,7; </w:t>
      </w:r>
      <w:r w:rsidRPr="00191F89">
        <w:rPr>
          <w:rFonts w:ascii="Times New Roman" w:eastAsia="Calibri" w:hAnsi="Times New Roman" w:cs="Times New Roman"/>
          <w:sz w:val="28"/>
          <w:szCs w:val="28"/>
          <w:lang w:val="en-US"/>
        </w:rPr>
        <w:t>Irma</w:t>
      </w:r>
      <w:r w:rsidRPr="00191F89">
        <w:rPr>
          <w:rFonts w:ascii="Times New Roman" w:eastAsia="Calibri" w:hAnsi="Times New Roman" w:cs="Times New Roman"/>
          <w:sz w:val="28"/>
          <w:szCs w:val="28"/>
          <w:lang w:val="uk-UA"/>
        </w:rPr>
        <w:t xml:space="preserve"> (Франція) – 0,7; лінія 1113 (Україна) – 0,7.</w:t>
      </w: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t>З метою більш повної оцінки досліджуваних сортозразків ячменю ярого нами було розраховано середнє геометричне (середнє пропорційне) їхньої урожайності в посушливому та оптимальному роках (</w:t>
      </w:r>
      <w:r w:rsidRPr="00191F89">
        <w:rPr>
          <w:rFonts w:ascii="Times New Roman" w:eastAsia="Calibri" w:hAnsi="Times New Roman" w:cs="Times New Roman"/>
          <w:sz w:val="28"/>
          <w:szCs w:val="28"/>
          <w:lang w:val="en-US"/>
        </w:rPr>
        <w:t>GM</w:t>
      </w:r>
      <w:r w:rsidRPr="00191F89">
        <w:rPr>
          <w:rFonts w:ascii="Times New Roman" w:eastAsia="Calibri" w:hAnsi="Times New Roman" w:cs="Times New Roman"/>
          <w:sz w:val="28"/>
          <w:szCs w:val="28"/>
          <w:lang w:val="uk-UA"/>
        </w:rPr>
        <w:t xml:space="preserve">Р). Цей показник вище медіанного рівня був у 18 зразків: Водограй (Україна) – 582,1; Геліос (Україна) – 664,4; Донецький 15 (Україна) – 517,1; </w:t>
      </w:r>
      <w:r w:rsidRPr="00191F89">
        <w:rPr>
          <w:rFonts w:ascii="Times New Roman" w:eastAsia="Calibri" w:hAnsi="Times New Roman" w:cs="Times New Roman"/>
          <w:sz w:val="28"/>
          <w:szCs w:val="28"/>
          <w:lang w:val="en-US"/>
        </w:rPr>
        <w:t>Corvette</w:t>
      </w:r>
      <w:r w:rsidRPr="00191F89">
        <w:rPr>
          <w:rFonts w:ascii="Times New Roman" w:eastAsia="Calibri" w:hAnsi="Times New Roman" w:cs="Times New Roman"/>
          <w:sz w:val="28"/>
          <w:szCs w:val="28"/>
          <w:lang w:val="uk-UA"/>
        </w:rPr>
        <w:t xml:space="preserve"> (Австрія) – 512,9; Нутанс 553 (Росія) – 535,2; Нутанс 642 (Росія) – 705,3; Омський 90 (Росія) – 520,7; Оренбурзький 35 (Росія) – 540,5; Поволзький 65 (Росія) – 561,7; Сокол (Росія) – 605,8; Хаджибей (Білорусія) – 613,4; Карабаликський 1 (Казахстан) – 593,7; Карабаликський 43 (Казахстан) – 594,9; Савле (Казахстан) – 567,6; Цилінний 213 (Казахстан) – 543,0; Нутанс 89 (Киргизстан) – 559,9; </w:t>
      </w:r>
      <w:r w:rsidRPr="00191F89">
        <w:rPr>
          <w:rFonts w:ascii="Times New Roman" w:eastAsia="Calibri" w:hAnsi="Times New Roman" w:cs="Times New Roman"/>
          <w:sz w:val="28"/>
          <w:szCs w:val="28"/>
          <w:lang w:val="en-US"/>
        </w:rPr>
        <w:t>Irma</w:t>
      </w:r>
      <w:r w:rsidRPr="00191F89">
        <w:rPr>
          <w:rFonts w:ascii="Times New Roman" w:eastAsia="Calibri" w:hAnsi="Times New Roman" w:cs="Times New Roman"/>
          <w:sz w:val="28"/>
          <w:szCs w:val="28"/>
          <w:lang w:val="uk-UA"/>
        </w:rPr>
        <w:t xml:space="preserve"> (Франція) – 536,9; лінія 1113 (Україна) – 542,5.</w:t>
      </w:r>
    </w:p>
    <w:p w:rsidR="00191F89" w:rsidRPr="00191F89" w:rsidRDefault="00191F89" w:rsidP="00191F89">
      <w:pPr>
        <w:spacing w:after="0" w:line="240" w:lineRule="auto"/>
        <w:ind w:firstLine="709"/>
        <w:jc w:val="both"/>
        <w:rPr>
          <w:rFonts w:ascii="Times New Roman" w:eastAsia="Calibri" w:hAnsi="Times New Roman" w:cs="Times New Roman"/>
          <w:sz w:val="28"/>
          <w:szCs w:val="28"/>
          <w:lang w:val="uk-UA"/>
        </w:rPr>
      </w:pPr>
      <w:r w:rsidRPr="00191F89">
        <w:rPr>
          <w:rFonts w:ascii="Times New Roman" w:eastAsia="Calibri" w:hAnsi="Times New Roman" w:cs="Times New Roman"/>
          <w:sz w:val="28"/>
          <w:szCs w:val="28"/>
          <w:lang w:val="uk-UA"/>
        </w:rPr>
        <w:t xml:space="preserve">Зразки, що перевищили медіанне значення більше ніж по чотирьох індексах, нами визначено як джерела посухостійкості. Такими зразками були: Водограй (Україна), Геліос (Україна); Нутанс 553 (Росія), Нутанс 642 (Росія), Омський 90 (Росія), Оренбурзький 35 (Росія), Карабаликський 43 (Казахстан); Нутанс 89 (Киргизстан). Ці зразки будуть залучені до подальшої роботи для створення вихідного матеріалу при селекції на посухостійкість. </w:t>
      </w:r>
    </w:p>
    <w:p w:rsidR="00191F89" w:rsidRPr="00191F89" w:rsidRDefault="00191F89" w:rsidP="00191F89">
      <w:pPr>
        <w:spacing w:line="240" w:lineRule="auto"/>
        <w:rPr>
          <w:rFonts w:ascii="Times New Roman" w:eastAsia="Calibri" w:hAnsi="Times New Roman" w:cs="Times New Roman"/>
          <w:sz w:val="28"/>
          <w:szCs w:val="28"/>
          <w:lang w:val="uk-UA"/>
        </w:rPr>
      </w:pPr>
    </w:p>
    <w:p w:rsidR="00191F89" w:rsidRPr="00191F89" w:rsidRDefault="00191F89" w:rsidP="00191F89">
      <w:pPr>
        <w:spacing w:line="240" w:lineRule="auto"/>
        <w:rPr>
          <w:rFonts w:ascii="Times New Roman" w:eastAsia="Calibri" w:hAnsi="Times New Roman" w:cs="Times New Roman"/>
          <w:sz w:val="28"/>
          <w:szCs w:val="28"/>
          <w:lang w:val="uk-UA"/>
        </w:rPr>
      </w:pPr>
    </w:p>
    <w:p w:rsidR="00191F89" w:rsidRDefault="00191F89" w:rsidP="004B597B">
      <w:pPr>
        <w:spacing w:after="0" w:line="240" w:lineRule="auto"/>
        <w:ind w:firstLine="709"/>
        <w:contextualSpacing/>
        <w:jc w:val="both"/>
        <w:rPr>
          <w:rFonts w:ascii="Times" w:eastAsia="Times New Roman" w:hAnsi="Times" w:cs="Times New Roman"/>
          <w:color w:val="000000"/>
          <w:sz w:val="28"/>
          <w:szCs w:val="32"/>
          <w:lang w:val="uk-UA"/>
        </w:rPr>
      </w:pPr>
    </w:p>
    <w:p w:rsidR="00191F89" w:rsidRDefault="00191F89" w:rsidP="004B597B">
      <w:pPr>
        <w:spacing w:after="0" w:line="240" w:lineRule="auto"/>
        <w:ind w:firstLine="709"/>
        <w:contextualSpacing/>
        <w:jc w:val="both"/>
        <w:rPr>
          <w:rFonts w:ascii="Times" w:eastAsia="Times New Roman" w:hAnsi="Times" w:cs="Times New Roman"/>
          <w:color w:val="000000"/>
          <w:sz w:val="28"/>
          <w:szCs w:val="32"/>
          <w:lang w:val="uk-UA"/>
        </w:rPr>
      </w:pPr>
    </w:p>
    <w:p w:rsidR="00697291" w:rsidRPr="004B597B" w:rsidRDefault="00697291" w:rsidP="004B597B">
      <w:pPr>
        <w:spacing w:after="0" w:line="240" w:lineRule="auto"/>
        <w:ind w:firstLine="709"/>
        <w:contextualSpacing/>
        <w:jc w:val="both"/>
        <w:rPr>
          <w:rFonts w:ascii="Times New Roman" w:eastAsia="Times New Roman" w:hAnsi="Times New Roman" w:cs="Times New Roman"/>
          <w:color w:val="000000"/>
          <w:sz w:val="28"/>
          <w:szCs w:val="32"/>
          <w:lang w:val="uk-UA"/>
        </w:rPr>
      </w:pPr>
    </w:p>
    <w:p w:rsidR="00697291" w:rsidRPr="00697291" w:rsidRDefault="00697291" w:rsidP="00697291">
      <w:pPr>
        <w:widowControl w:val="0"/>
        <w:autoSpaceDE w:val="0"/>
        <w:autoSpaceDN w:val="0"/>
        <w:adjustRightInd w:val="0"/>
        <w:spacing w:after="0" w:line="240" w:lineRule="auto"/>
        <w:ind w:firstLine="709"/>
        <w:rPr>
          <w:rFonts w:ascii="Times New Roman" w:eastAsia="Calibri" w:hAnsi="Times New Roman" w:cs="Times New Roman"/>
          <w:b/>
          <w:caps/>
          <w:sz w:val="28"/>
          <w:szCs w:val="28"/>
          <w:lang w:val="uk-UA"/>
        </w:rPr>
      </w:pPr>
      <w:r w:rsidRPr="00697291">
        <w:rPr>
          <w:rFonts w:ascii="Times New Roman" w:eastAsia="Calibri" w:hAnsi="Times New Roman" w:cs="Times New Roman"/>
          <w:b/>
          <w:caps/>
          <w:sz w:val="28"/>
          <w:szCs w:val="28"/>
          <w:lang w:val="uk-UA"/>
        </w:rPr>
        <w:t>УДК 633.854.78:361.559</w:t>
      </w:r>
    </w:p>
    <w:p w:rsidR="00697291" w:rsidRPr="00697291" w:rsidRDefault="00697291" w:rsidP="00697291">
      <w:pPr>
        <w:widowControl w:val="0"/>
        <w:autoSpaceDE w:val="0"/>
        <w:autoSpaceDN w:val="0"/>
        <w:adjustRightInd w:val="0"/>
        <w:spacing w:after="0" w:line="240" w:lineRule="auto"/>
        <w:ind w:firstLine="709"/>
        <w:rPr>
          <w:rFonts w:ascii="Times New Roman" w:eastAsia="Calibri" w:hAnsi="Times New Roman" w:cs="Times New Roman"/>
          <w:caps/>
          <w:sz w:val="28"/>
          <w:szCs w:val="28"/>
          <w:lang w:val="uk-UA"/>
        </w:rPr>
      </w:pPr>
    </w:p>
    <w:p w:rsidR="00697291" w:rsidRPr="00697291" w:rsidRDefault="00697291" w:rsidP="00697291">
      <w:pPr>
        <w:widowControl w:val="0"/>
        <w:autoSpaceDE w:val="0"/>
        <w:autoSpaceDN w:val="0"/>
        <w:adjustRightInd w:val="0"/>
        <w:spacing w:after="0" w:line="240" w:lineRule="auto"/>
        <w:ind w:firstLine="709"/>
        <w:jc w:val="center"/>
        <w:rPr>
          <w:rFonts w:ascii="Times New Roman" w:eastAsia="Calibri" w:hAnsi="Times New Roman" w:cs="Times New Roman"/>
          <w:b/>
          <w:i/>
          <w:caps/>
          <w:sz w:val="28"/>
          <w:szCs w:val="28"/>
          <w:lang w:val="uk-UA"/>
        </w:rPr>
      </w:pPr>
      <w:r w:rsidRPr="00697291">
        <w:rPr>
          <w:rFonts w:ascii="Times New Roman" w:eastAsia="Calibri" w:hAnsi="Times New Roman" w:cs="Times New Roman"/>
          <w:b/>
          <w:caps/>
          <w:sz w:val="28"/>
          <w:szCs w:val="28"/>
          <w:lang w:val="uk-UA"/>
        </w:rPr>
        <w:t xml:space="preserve">підвищення врожаю гібридів соняшнику за Позакореневого підживлення комплексними мікродобривами </w:t>
      </w:r>
    </w:p>
    <w:p w:rsidR="00697291" w:rsidRPr="00697291" w:rsidRDefault="00697291" w:rsidP="00697291">
      <w:pPr>
        <w:widowControl w:val="0"/>
        <w:autoSpaceDE w:val="0"/>
        <w:autoSpaceDN w:val="0"/>
        <w:adjustRightInd w:val="0"/>
        <w:spacing w:after="0" w:line="240" w:lineRule="auto"/>
        <w:ind w:firstLine="709"/>
        <w:jc w:val="right"/>
        <w:rPr>
          <w:rFonts w:ascii="Times New Roman" w:eastAsia="Calibri" w:hAnsi="Times New Roman" w:cs="Times New Roman"/>
          <w:sz w:val="28"/>
          <w:szCs w:val="28"/>
          <w:lang w:val="uk-UA"/>
        </w:rPr>
      </w:pPr>
      <w:r w:rsidRPr="00697291">
        <w:rPr>
          <w:rFonts w:ascii="Times New Roman" w:eastAsia="Calibri" w:hAnsi="Times New Roman" w:cs="Times New Roman"/>
          <w:b/>
          <w:sz w:val="28"/>
          <w:szCs w:val="28"/>
          <w:lang w:val="uk-UA"/>
        </w:rPr>
        <w:t>О. В. Лазеба,</w:t>
      </w:r>
      <w:r w:rsidRPr="00697291">
        <w:rPr>
          <w:rFonts w:ascii="Times New Roman" w:eastAsia="Calibri" w:hAnsi="Times New Roman" w:cs="Times New Roman"/>
          <w:sz w:val="28"/>
          <w:szCs w:val="28"/>
          <w:lang w:val="uk-UA"/>
        </w:rPr>
        <w:t xml:space="preserve"> </w:t>
      </w:r>
      <w:r w:rsidRPr="00697291">
        <w:rPr>
          <w:rFonts w:ascii="Times New Roman" w:eastAsia="Calibri" w:hAnsi="Times New Roman" w:cs="Times New Roman"/>
          <w:i/>
          <w:sz w:val="28"/>
          <w:szCs w:val="28"/>
          <w:lang w:val="uk-UA"/>
        </w:rPr>
        <w:t>аспірант</w:t>
      </w:r>
    </w:p>
    <w:p w:rsidR="00697291" w:rsidRPr="00697291" w:rsidRDefault="00697291" w:rsidP="00697291">
      <w:pPr>
        <w:widowControl w:val="0"/>
        <w:autoSpaceDE w:val="0"/>
        <w:autoSpaceDN w:val="0"/>
        <w:adjustRightInd w:val="0"/>
        <w:spacing w:after="0" w:line="240" w:lineRule="auto"/>
        <w:ind w:firstLine="709"/>
        <w:jc w:val="center"/>
        <w:rPr>
          <w:rFonts w:ascii="Times New Roman" w:eastAsia="Calibri" w:hAnsi="Times New Roman" w:cs="Times New Roman"/>
          <w:sz w:val="28"/>
          <w:szCs w:val="28"/>
          <w:lang w:val="uk-UA"/>
        </w:rPr>
      </w:pPr>
    </w:p>
    <w:p w:rsidR="00697291" w:rsidRPr="00697291" w:rsidRDefault="00697291" w:rsidP="00697291">
      <w:pPr>
        <w:widowControl w:val="0"/>
        <w:autoSpaceDE w:val="0"/>
        <w:autoSpaceDN w:val="0"/>
        <w:adjustRightInd w:val="0"/>
        <w:spacing w:after="0" w:line="240" w:lineRule="auto"/>
        <w:ind w:firstLine="709"/>
        <w:jc w:val="center"/>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Полтавська державна аграрна академія</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 xml:space="preserve">Продуктивність гібридів та сортів соняшнику є визначальним фактором у формуванні урожайності і залежить як від їх біологічних особливостей, так і від метеорологічних умов та застосовуваних технологій вирощування. </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 xml:space="preserve">На фоні стандартних методів підвищення продуктивності соняшнику </w:t>
      </w:r>
      <w:r w:rsidRPr="00697291">
        <w:rPr>
          <w:rFonts w:ascii="Times New Roman" w:eastAsia="Calibri" w:hAnsi="Times New Roman" w:cs="Times New Roman"/>
          <w:sz w:val="28"/>
          <w:szCs w:val="28"/>
          <w:lang w:val="uk-UA"/>
        </w:rPr>
        <w:lastRenderedPageBreak/>
        <w:t>останніми роками набули широкої популярності й допоміжні елементи технології вирощування, зокрема інокуляція насіння препаратами на основі мікроорганізмів, позакореневе підживлення біопрепаратами та мікродобривами. Зазвичай для цього використовують комплексні добрива, що містять у своєму складі повний набір поживних речовин для проведення корекції живлення рослин у критичні періоди їх розвитку, коли необхідно забезпечити швидке засвоєння елементів [1; 2; 3].</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Справляючи суттєвий вплив на ростові процеси, на підвищення врожайності та якості насіння, мікродобрива є водночас безпечними для здоров’я людини та навколишнього середовища. Порівняно із класичними мінеральними добривами, вони краще засвоюються рослиною, адже мають легкодоступну форму. Під час досліджень, проведених у зоні лівобережного Лісостепу України, встановлено, що за позакореневого підживлення соняшнику мікродобривом збільшується не лише розмір кошиків, але й кількість повноцінного насіння. Вміст олії за цих обставин у деяких варіантах обробітку зростає майже на 2 % [</w:t>
      </w:r>
      <w:r w:rsidRPr="00697291">
        <w:rPr>
          <w:rFonts w:ascii="Times New Roman" w:eastAsia="Calibri" w:hAnsi="Times New Roman" w:cs="Times New Roman"/>
          <w:color w:val="000000"/>
          <w:sz w:val="28"/>
          <w:szCs w:val="28"/>
          <w:lang w:val="uk-UA"/>
        </w:rPr>
        <w:t>4]</w:t>
      </w:r>
      <w:r w:rsidRPr="00697291">
        <w:rPr>
          <w:rFonts w:ascii="Times New Roman" w:eastAsia="Calibri" w:hAnsi="Times New Roman" w:cs="Times New Roman"/>
          <w:sz w:val="28"/>
          <w:szCs w:val="28"/>
          <w:lang w:val="uk-UA"/>
        </w:rPr>
        <w:t>.</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Нашим завданням було дослідити вплив рідких комплексних мікродобрив, біодобрива-біофунгіциду, мономікродобрива бору на біометричні показники та на формування елементів продуктивності гібридів соняшнику.</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 xml:space="preserve">Дослідження проводились у 2016 – 2018 роках на дослідному полі Полтавської ДСГДС ім. М. І. Вавилова. Матеріал досліджень – гібриди соняшнику ‘Каменяр’ та ‘Початок’ (Інститут олійних культур НААН, м. Запоріжжя) </w:t>
      </w:r>
      <w:r w:rsidRPr="00697291">
        <w:rPr>
          <w:rFonts w:ascii="Times New Roman" w:eastAsia="Calibri" w:hAnsi="Times New Roman" w:cs="Times New Roman"/>
          <w:sz w:val="28"/>
          <w:szCs w:val="28"/>
        </w:rPr>
        <w:t>[</w:t>
      </w:r>
      <w:r w:rsidRPr="00697291">
        <w:rPr>
          <w:rFonts w:ascii="Times New Roman" w:eastAsia="Calibri" w:hAnsi="Times New Roman" w:cs="Times New Roman"/>
          <w:color w:val="000000"/>
          <w:sz w:val="28"/>
          <w:szCs w:val="28"/>
          <w:lang w:val="uk-UA"/>
        </w:rPr>
        <w:t>5</w:t>
      </w:r>
      <w:r w:rsidRPr="00697291">
        <w:rPr>
          <w:rFonts w:ascii="Times New Roman" w:eastAsia="Calibri" w:hAnsi="Times New Roman" w:cs="Times New Roman"/>
          <w:sz w:val="28"/>
          <w:szCs w:val="28"/>
        </w:rPr>
        <w:t>]</w:t>
      </w:r>
      <w:r w:rsidRPr="00697291">
        <w:rPr>
          <w:rFonts w:ascii="Times New Roman" w:eastAsia="Calibri" w:hAnsi="Times New Roman" w:cs="Times New Roman"/>
          <w:sz w:val="28"/>
          <w:szCs w:val="28"/>
          <w:lang w:val="uk-UA"/>
        </w:rPr>
        <w:t>. Сівбу проводили на глибину загортання насіння 6-7 см із шириною міжрядь 70 см, нормою висіву 50 тис. схожих насінин на гектар.</w:t>
      </w:r>
    </w:p>
    <w:p w:rsidR="00697291" w:rsidRPr="00697291" w:rsidRDefault="00697291" w:rsidP="00697291">
      <w:pPr>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 xml:space="preserve">Закладання досліду та проведення досліджень здійснювалося відповідно до загальноприйнятих методик польових дослідів у землеробстві та рослинництві </w:t>
      </w:r>
      <w:r w:rsidRPr="00697291">
        <w:rPr>
          <w:rFonts w:ascii="Times New Roman" w:eastAsia="Calibri" w:hAnsi="Times New Roman" w:cs="Times New Roman"/>
          <w:sz w:val="28"/>
          <w:szCs w:val="28"/>
        </w:rPr>
        <w:t>[</w:t>
      </w:r>
      <w:r w:rsidRPr="00697291">
        <w:rPr>
          <w:rFonts w:ascii="Times New Roman" w:eastAsia="Calibri" w:hAnsi="Times New Roman" w:cs="Times New Roman"/>
          <w:color w:val="000000"/>
          <w:sz w:val="28"/>
          <w:szCs w:val="28"/>
          <w:lang w:val="uk-UA"/>
        </w:rPr>
        <w:t>6</w:t>
      </w:r>
      <w:r w:rsidRPr="00697291">
        <w:rPr>
          <w:rFonts w:ascii="Times New Roman" w:eastAsia="Calibri" w:hAnsi="Times New Roman" w:cs="Times New Roman"/>
          <w:sz w:val="28"/>
          <w:szCs w:val="28"/>
        </w:rPr>
        <w:t>]</w:t>
      </w:r>
      <w:r w:rsidRPr="00697291">
        <w:rPr>
          <w:rFonts w:ascii="Times New Roman" w:eastAsia="Calibri" w:hAnsi="Times New Roman" w:cs="Times New Roman"/>
          <w:sz w:val="28"/>
          <w:szCs w:val="28"/>
          <w:lang w:val="uk-UA"/>
        </w:rPr>
        <w:t>. Попередник – озима пшениця. Площа облікової ділянки – 30 м</w:t>
      </w:r>
      <w:r w:rsidRPr="00697291">
        <w:rPr>
          <w:rFonts w:ascii="Times New Roman" w:eastAsia="Calibri" w:hAnsi="Times New Roman" w:cs="Times New Roman"/>
          <w:sz w:val="28"/>
          <w:szCs w:val="28"/>
          <w:vertAlign w:val="superscript"/>
          <w:lang w:val="uk-UA"/>
        </w:rPr>
        <w:t>2</w:t>
      </w:r>
      <w:r w:rsidRPr="00697291">
        <w:rPr>
          <w:rFonts w:ascii="Times New Roman" w:eastAsia="Calibri" w:hAnsi="Times New Roman" w:cs="Times New Roman"/>
          <w:sz w:val="28"/>
          <w:szCs w:val="28"/>
          <w:lang w:val="uk-UA"/>
        </w:rPr>
        <w:t xml:space="preserve">. Повторність у дослідах триразова. Розміщення ділянок – рендомізоване. </w:t>
      </w:r>
    </w:p>
    <w:p w:rsidR="00697291" w:rsidRPr="00697291" w:rsidRDefault="00697291" w:rsidP="00697291">
      <w:pPr>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Польові дослідження виконували за такою схемою: 1. Контроль – без підживлень; 2. Біодобриво-біофунгіцид – азотфіксуючі (Azotobacter chroococcum), фосформобілізуючі (Bacillus megaterium), каліймобілізуючі та біофунгіцидні мікроорганізми (Bacillus subtilis)), біоколоїд-липкоген, комплекс біогенних металів (Cu, Fe, Co, Mo, Mg, Mn, Zn) у формі нанокарбоксилатів (доза: 1,0 л/га) – вносили у фазі 5-7 справжніх листків; 3. Комплекс 1 – містить %: N</w:t>
      </w:r>
      <w:r w:rsidRPr="00697291">
        <w:rPr>
          <w:rFonts w:ascii="Times New Roman" w:eastAsia="Calibri" w:hAnsi="Times New Roman" w:cs="Times New Roman"/>
          <w:sz w:val="28"/>
          <w:szCs w:val="28"/>
          <w:vertAlign w:val="subscript"/>
          <w:lang w:val="uk-UA"/>
        </w:rPr>
        <w:t>10,0</w:t>
      </w:r>
      <w:r w:rsidRPr="00697291">
        <w:rPr>
          <w:rFonts w:ascii="Times New Roman" w:eastAsia="Calibri" w:hAnsi="Times New Roman" w:cs="Times New Roman"/>
          <w:sz w:val="28"/>
          <w:szCs w:val="28"/>
          <w:lang w:val="uk-UA"/>
        </w:rPr>
        <w:t>-P</w:t>
      </w:r>
      <w:r w:rsidRPr="00697291">
        <w:rPr>
          <w:rFonts w:ascii="Times New Roman" w:eastAsia="Calibri" w:hAnsi="Times New Roman" w:cs="Times New Roman"/>
          <w:sz w:val="28"/>
          <w:szCs w:val="28"/>
          <w:vertAlign w:val="subscript"/>
          <w:lang w:val="uk-UA"/>
        </w:rPr>
        <w:t>7,5</w:t>
      </w:r>
      <w:r w:rsidRPr="00697291">
        <w:rPr>
          <w:rFonts w:ascii="Times New Roman" w:eastAsia="Calibri" w:hAnsi="Times New Roman" w:cs="Times New Roman"/>
          <w:sz w:val="28"/>
          <w:szCs w:val="28"/>
          <w:lang w:val="uk-UA"/>
        </w:rPr>
        <w:t>-К</w:t>
      </w:r>
      <w:r w:rsidRPr="00697291">
        <w:rPr>
          <w:rFonts w:ascii="Times New Roman" w:eastAsia="Calibri" w:hAnsi="Times New Roman" w:cs="Times New Roman"/>
          <w:sz w:val="28"/>
          <w:szCs w:val="28"/>
          <w:vertAlign w:val="subscript"/>
          <w:lang w:val="uk-UA"/>
        </w:rPr>
        <w:t>10,0</w:t>
      </w:r>
      <w:r w:rsidRPr="00697291">
        <w:rPr>
          <w:rFonts w:ascii="Times New Roman" w:eastAsia="Calibri" w:hAnsi="Times New Roman" w:cs="Times New Roman"/>
          <w:sz w:val="28"/>
          <w:szCs w:val="28"/>
          <w:lang w:val="uk-UA"/>
        </w:rPr>
        <w:t xml:space="preserve"> (доза: 1,0-1,5 л/га) + Мо</w:t>
      </w:r>
      <w:r w:rsidRPr="00697291">
        <w:rPr>
          <w:rFonts w:ascii="Times New Roman" w:eastAsia="Calibri" w:hAnsi="Times New Roman" w:cs="Times New Roman"/>
          <w:sz w:val="28"/>
          <w:szCs w:val="28"/>
          <w:vertAlign w:val="subscript"/>
          <w:lang w:val="uk-UA"/>
        </w:rPr>
        <w:t>0,1</w:t>
      </w:r>
      <w:r w:rsidRPr="00697291">
        <w:rPr>
          <w:rFonts w:ascii="Times New Roman" w:eastAsia="Calibri" w:hAnsi="Times New Roman" w:cs="Times New Roman"/>
          <w:sz w:val="28"/>
          <w:szCs w:val="28"/>
          <w:lang w:val="uk-UA"/>
        </w:rPr>
        <w:t>-Mn</w:t>
      </w:r>
      <w:r w:rsidRPr="00697291">
        <w:rPr>
          <w:rFonts w:ascii="Times New Roman" w:eastAsia="Calibri" w:hAnsi="Times New Roman" w:cs="Times New Roman"/>
          <w:sz w:val="28"/>
          <w:szCs w:val="28"/>
          <w:vertAlign w:val="subscript"/>
          <w:lang w:val="uk-UA"/>
        </w:rPr>
        <w:t>0,5</w:t>
      </w:r>
      <w:r w:rsidRPr="00697291">
        <w:rPr>
          <w:rFonts w:ascii="Times New Roman" w:eastAsia="Calibri" w:hAnsi="Times New Roman" w:cs="Times New Roman"/>
          <w:sz w:val="28"/>
          <w:szCs w:val="28"/>
          <w:lang w:val="uk-UA"/>
        </w:rPr>
        <w:t>-Cu</w:t>
      </w:r>
      <w:r w:rsidRPr="00697291">
        <w:rPr>
          <w:rFonts w:ascii="Times New Roman" w:eastAsia="Calibri" w:hAnsi="Times New Roman" w:cs="Times New Roman"/>
          <w:sz w:val="28"/>
          <w:szCs w:val="28"/>
          <w:vertAlign w:val="subscript"/>
          <w:lang w:val="uk-UA"/>
        </w:rPr>
        <w:t>1,0</w:t>
      </w:r>
      <w:r w:rsidRPr="00697291">
        <w:rPr>
          <w:rFonts w:ascii="Times New Roman" w:eastAsia="Calibri" w:hAnsi="Times New Roman" w:cs="Times New Roman"/>
          <w:sz w:val="28"/>
          <w:szCs w:val="28"/>
          <w:lang w:val="uk-UA"/>
        </w:rPr>
        <w:t>-Со</w:t>
      </w:r>
      <w:r w:rsidRPr="00697291">
        <w:rPr>
          <w:rFonts w:ascii="Times New Roman" w:eastAsia="Calibri" w:hAnsi="Times New Roman" w:cs="Times New Roman"/>
          <w:sz w:val="28"/>
          <w:szCs w:val="28"/>
          <w:vertAlign w:val="subscript"/>
          <w:lang w:val="uk-UA"/>
        </w:rPr>
        <w:t>0,1</w:t>
      </w:r>
      <w:r w:rsidRPr="00697291">
        <w:rPr>
          <w:rFonts w:ascii="Times New Roman" w:eastAsia="Calibri" w:hAnsi="Times New Roman" w:cs="Times New Roman"/>
          <w:sz w:val="28"/>
          <w:szCs w:val="28"/>
          <w:lang w:val="uk-UA"/>
        </w:rPr>
        <w:t>-Fe</w:t>
      </w:r>
      <w:r w:rsidRPr="00697291">
        <w:rPr>
          <w:rFonts w:ascii="Times New Roman" w:eastAsia="Calibri" w:hAnsi="Times New Roman" w:cs="Times New Roman"/>
          <w:sz w:val="28"/>
          <w:szCs w:val="28"/>
          <w:vertAlign w:val="subscript"/>
          <w:lang w:val="uk-UA"/>
        </w:rPr>
        <w:t>0,8</w:t>
      </w:r>
      <w:r w:rsidRPr="00697291">
        <w:rPr>
          <w:rFonts w:ascii="Times New Roman" w:eastAsia="Calibri" w:hAnsi="Times New Roman" w:cs="Times New Roman"/>
          <w:sz w:val="28"/>
          <w:szCs w:val="28"/>
          <w:lang w:val="uk-UA"/>
        </w:rPr>
        <w:t>-Zn</w:t>
      </w:r>
      <w:r w:rsidRPr="00697291">
        <w:rPr>
          <w:rFonts w:ascii="Times New Roman" w:eastAsia="Calibri" w:hAnsi="Times New Roman" w:cs="Times New Roman"/>
          <w:sz w:val="28"/>
          <w:szCs w:val="28"/>
          <w:vertAlign w:val="subscript"/>
          <w:lang w:val="uk-UA"/>
        </w:rPr>
        <w:t>1,5</w:t>
      </w:r>
      <w:r w:rsidRPr="00697291">
        <w:rPr>
          <w:rFonts w:ascii="Times New Roman" w:eastAsia="Calibri" w:hAnsi="Times New Roman" w:cs="Times New Roman"/>
          <w:sz w:val="28"/>
          <w:szCs w:val="28"/>
          <w:lang w:val="uk-UA"/>
        </w:rPr>
        <w:t>-B</w:t>
      </w:r>
      <w:r w:rsidRPr="00697291">
        <w:rPr>
          <w:rFonts w:ascii="Times New Roman" w:eastAsia="Calibri" w:hAnsi="Times New Roman" w:cs="Times New Roman"/>
          <w:sz w:val="28"/>
          <w:szCs w:val="28"/>
          <w:vertAlign w:val="subscript"/>
          <w:lang w:val="uk-UA"/>
        </w:rPr>
        <w:t>2,0</w:t>
      </w:r>
      <w:r w:rsidRPr="00697291">
        <w:rPr>
          <w:rFonts w:ascii="Times New Roman" w:eastAsia="Calibri" w:hAnsi="Times New Roman" w:cs="Times New Roman"/>
          <w:sz w:val="28"/>
          <w:szCs w:val="28"/>
          <w:lang w:val="uk-UA"/>
        </w:rPr>
        <w:t>-S</w:t>
      </w:r>
      <w:r w:rsidRPr="00697291">
        <w:rPr>
          <w:rFonts w:ascii="Times New Roman" w:eastAsia="Calibri" w:hAnsi="Times New Roman" w:cs="Times New Roman"/>
          <w:sz w:val="28"/>
          <w:szCs w:val="28"/>
          <w:vertAlign w:val="subscript"/>
          <w:lang w:val="uk-UA"/>
        </w:rPr>
        <w:t>8,0</w:t>
      </w:r>
      <w:r w:rsidRPr="00697291">
        <w:rPr>
          <w:rFonts w:ascii="Times New Roman" w:eastAsia="Calibri" w:hAnsi="Times New Roman" w:cs="Times New Roman"/>
          <w:sz w:val="28"/>
          <w:szCs w:val="28"/>
          <w:lang w:val="uk-UA"/>
        </w:rPr>
        <w:t>-P</w:t>
      </w:r>
      <w:r w:rsidRPr="00697291">
        <w:rPr>
          <w:rFonts w:ascii="Times New Roman" w:eastAsia="Calibri" w:hAnsi="Times New Roman" w:cs="Times New Roman"/>
          <w:sz w:val="28"/>
          <w:szCs w:val="28"/>
          <w:vertAlign w:val="subscript"/>
          <w:lang w:val="uk-UA"/>
        </w:rPr>
        <w:t>3,0</w:t>
      </w:r>
      <w:r w:rsidRPr="00697291">
        <w:rPr>
          <w:rFonts w:ascii="Times New Roman" w:eastAsia="Calibri" w:hAnsi="Times New Roman" w:cs="Times New Roman"/>
          <w:sz w:val="28"/>
          <w:szCs w:val="28"/>
          <w:lang w:val="uk-UA"/>
        </w:rPr>
        <w:t>-K</w:t>
      </w:r>
      <w:r w:rsidRPr="00697291">
        <w:rPr>
          <w:rFonts w:ascii="Times New Roman" w:eastAsia="Calibri" w:hAnsi="Times New Roman" w:cs="Times New Roman"/>
          <w:sz w:val="28"/>
          <w:szCs w:val="28"/>
          <w:vertAlign w:val="subscript"/>
          <w:lang w:val="uk-UA"/>
        </w:rPr>
        <w:t>5,0</w:t>
      </w:r>
      <w:r w:rsidRPr="00697291">
        <w:rPr>
          <w:rFonts w:ascii="Times New Roman" w:eastAsia="Calibri" w:hAnsi="Times New Roman" w:cs="Times New Roman"/>
          <w:sz w:val="28"/>
          <w:szCs w:val="28"/>
          <w:lang w:val="uk-UA"/>
        </w:rPr>
        <w:t>-N</w:t>
      </w:r>
      <w:r w:rsidRPr="00697291">
        <w:rPr>
          <w:rFonts w:ascii="Times New Roman" w:eastAsia="Calibri" w:hAnsi="Times New Roman" w:cs="Times New Roman"/>
          <w:sz w:val="28"/>
          <w:szCs w:val="28"/>
          <w:vertAlign w:val="subscript"/>
          <w:lang w:val="uk-UA"/>
        </w:rPr>
        <w:t>2,0</w:t>
      </w:r>
      <w:r w:rsidRPr="00697291">
        <w:rPr>
          <w:rFonts w:ascii="Times New Roman" w:eastAsia="Calibri" w:hAnsi="Times New Roman" w:cs="Times New Roman"/>
          <w:sz w:val="28"/>
          <w:szCs w:val="28"/>
          <w:lang w:val="uk-UA"/>
        </w:rPr>
        <w:t>-Mg</w:t>
      </w:r>
      <w:r w:rsidRPr="00697291">
        <w:rPr>
          <w:rFonts w:ascii="Times New Roman" w:eastAsia="Calibri" w:hAnsi="Times New Roman" w:cs="Times New Roman"/>
          <w:sz w:val="28"/>
          <w:szCs w:val="28"/>
          <w:vertAlign w:val="subscript"/>
          <w:lang w:val="uk-UA"/>
        </w:rPr>
        <w:t>2,0</w:t>
      </w:r>
      <w:r w:rsidRPr="00697291">
        <w:rPr>
          <w:rFonts w:ascii="Times New Roman" w:eastAsia="Calibri" w:hAnsi="Times New Roman" w:cs="Times New Roman"/>
          <w:sz w:val="28"/>
          <w:szCs w:val="28"/>
          <w:lang w:val="uk-UA"/>
        </w:rPr>
        <w:t xml:space="preserve"> (доза: 1,0 л/га) + біодобриво-біофунгіцид (доза: 1,0 л/га) – вносили у фазі 5-7 справжніх листків; 4. Бор</w:t>
      </w:r>
      <w:r w:rsidRPr="00697291">
        <w:rPr>
          <w:rFonts w:ascii="Times New Roman" w:eastAsia="Calibri" w:hAnsi="Times New Roman" w:cs="Times New Roman"/>
          <w:sz w:val="28"/>
          <w:szCs w:val="28"/>
        </w:rPr>
        <w:t xml:space="preserve"> – </w:t>
      </w:r>
      <w:r w:rsidRPr="00697291">
        <w:rPr>
          <w:rFonts w:ascii="Times New Roman" w:eastAsia="Calibri" w:hAnsi="Times New Roman" w:cs="Times New Roman"/>
          <w:sz w:val="28"/>
          <w:szCs w:val="28"/>
          <w:lang w:val="uk-UA"/>
        </w:rPr>
        <w:t>містить</w:t>
      </w:r>
      <w:r w:rsidRPr="00697291">
        <w:rPr>
          <w:rFonts w:ascii="Times New Roman" w:eastAsia="Calibri" w:hAnsi="Times New Roman" w:cs="Times New Roman"/>
          <w:sz w:val="28"/>
          <w:szCs w:val="28"/>
        </w:rPr>
        <w:t xml:space="preserve"> </w:t>
      </w:r>
      <w:r w:rsidRPr="00697291">
        <w:rPr>
          <w:rFonts w:ascii="Times New Roman" w:eastAsia="Calibri" w:hAnsi="Times New Roman" w:cs="Times New Roman"/>
          <w:sz w:val="28"/>
          <w:szCs w:val="28"/>
          <w:lang w:val="uk-UA"/>
        </w:rPr>
        <w:t xml:space="preserve">%: </w:t>
      </w:r>
      <w:r w:rsidRPr="00697291">
        <w:rPr>
          <w:rFonts w:ascii="Times New Roman" w:eastAsia="Calibri" w:hAnsi="Times New Roman" w:cs="Times New Roman"/>
          <w:sz w:val="28"/>
          <w:szCs w:val="28"/>
        </w:rPr>
        <w:t>B</w:t>
      </w:r>
      <w:r w:rsidRPr="00697291">
        <w:rPr>
          <w:rFonts w:ascii="Times New Roman" w:eastAsia="Calibri" w:hAnsi="Times New Roman" w:cs="Times New Roman"/>
          <w:sz w:val="28"/>
          <w:szCs w:val="28"/>
          <w:vertAlign w:val="subscript"/>
          <w:lang w:val="uk-UA"/>
        </w:rPr>
        <w:t>10,0</w:t>
      </w:r>
      <w:r w:rsidRPr="00697291">
        <w:rPr>
          <w:rFonts w:ascii="Times New Roman" w:eastAsia="Calibri" w:hAnsi="Times New Roman" w:cs="Times New Roman"/>
          <w:sz w:val="28"/>
          <w:szCs w:val="28"/>
          <w:lang w:val="uk-UA"/>
        </w:rPr>
        <w:t>-</w:t>
      </w:r>
      <w:r w:rsidRPr="00697291">
        <w:rPr>
          <w:rFonts w:ascii="Times New Roman" w:eastAsia="Calibri" w:hAnsi="Times New Roman" w:cs="Times New Roman"/>
          <w:sz w:val="28"/>
          <w:szCs w:val="28"/>
        </w:rPr>
        <w:t>N</w:t>
      </w:r>
      <w:r w:rsidRPr="00697291">
        <w:rPr>
          <w:rFonts w:ascii="Times New Roman" w:eastAsia="Calibri" w:hAnsi="Times New Roman" w:cs="Times New Roman"/>
          <w:sz w:val="28"/>
          <w:szCs w:val="28"/>
          <w:vertAlign w:val="subscript"/>
          <w:lang w:val="uk-UA"/>
        </w:rPr>
        <w:t>2,0</w:t>
      </w:r>
      <w:r w:rsidRPr="00697291">
        <w:rPr>
          <w:rFonts w:ascii="Times New Roman" w:eastAsia="Calibri" w:hAnsi="Times New Roman" w:cs="Times New Roman"/>
          <w:sz w:val="28"/>
          <w:szCs w:val="28"/>
          <w:lang w:val="uk-UA"/>
        </w:rPr>
        <w:t xml:space="preserve"> (доза: 1,0 л/га)</w:t>
      </w:r>
      <w:r w:rsidRPr="00697291">
        <w:rPr>
          <w:rFonts w:ascii="Times New Roman" w:eastAsia="Calibri" w:hAnsi="Times New Roman" w:cs="Times New Roman"/>
          <w:sz w:val="28"/>
          <w:szCs w:val="28"/>
        </w:rPr>
        <w:t xml:space="preserve"> – </w:t>
      </w:r>
      <w:r w:rsidRPr="00697291">
        <w:rPr>
          <w:rFonts w:ascii="Times New Roman" w:eastAsia="Calibri" w:hAnsi="Times New Roman" w:cs="Times New Roman"/>
          <w:sz w:val="28"/>
          <w:szCs w:val="28"/>
          <w:lang w:val="uk-UA"/>
        </w:rPr>
        <w:t>вносили у стадії бутонізації; 5. Комплекс 2 – містить %: N</w:t>
      </w:r>
      <w:r w:rsidRPr="00697291">
        <w:rPr>
          <w:rFonts w:ascii="Times New Roman" w:eastAsia="Calibri" w:hAnsi="Times New Roman" w:cs="Times New Roman"/>
          <w:sz w:val="28"/>
          <w:szCs w:val="28"/>
          <w:vertAlign w:val="subscript"/>
          <w:lang w:val="uk-UA"/>
        </w:rPr>
        <w:t>10,0</w:t>
      </w:r>
      <w:r w:rsidRPr="00697291">
        <w:rPr>
          <w:rFonts w:ascii="Times New Roman" w:eastAsia="Calibri" w:hAnsi="Times New Roman" w:cs="Times New Roman"/>
          <w:sz w:val="28"/>
          <w:szCs w:val="28"/>
          <w:lang w:val="uk-UA"/>
        </w:rPr>
        <w:t>-P</w:t>
      </w:r>
      <w:r w:rsidRPr="00697291">
        <w:rPr>
          <w:rFonts w:ascii="Times New Roman" w:eastAsia="Calibri" w:hAnsi="Times New Roman" w:cs="Times New Roman"/>
          <w:sz w:val="28"/>
          <w:szCs w:val="28"/>
          <w:vertAlign w:val="subscript"/>
          <w:lang w:val="uk-UA"/>
        </w:rPr>
        <w:t>7,5</w:t>
      </w:r>
      <w:r w:rsidRPr="00697291">
        <w:rPr>
          <w:rFonts w:ascii="Times New Roman" w:eastAsia="Calibri" w:hAnsi="Times New Roman" w:cs="Times New Roman"/>
          <w:sz w:val="28"/>
          <w:szCs w:val="28"/>
          <w:lang w:val="uk-UA"/>
        </w:rPr>
        <w:t>-К</w:t>
      </w:r>
      <w:r w:rsidRPr="00697291">
        <w:rPr>
          <w:rFonts w:ascii="Times New Roman" w:eastAsia="Calibri" w:hAnsi="Times New Roman" w:cs="Times New Roman"/>
          <w:sz w:val="28"/>
          <w:szCs w:val="28"/>
          <w:vertAlign w:val="subscript"/>
          <w:lang w:val="uk-UA"/>
        </w:rPr>
        <w:t>10,0</w:t>
      </w:r>
      <w:r w:rsidRPr="00697291">
        <w:rPr>
          <w:rFonts w:ascii="Times New Roman" w:eastAsia="Calibri" w:hAnsi="Times New Roman" w:cs="Times New Roman"/>
          <w:sz w:val="28"/>
          <w:szCs w:val="28"/>
          <w:lang w:val="uk-UA"/>
        </w:rPr>
        <w:t xml:space="preserve"> (доза: 1,0 л/га) + Mg</w:t>
      </w:r>
      <w:r w:rsidRPr="00697291">
        <w:rPr>
          <w:rFonts w:ascii="Times New Roman" w:eastAsia="Calibri" w:hAnsi="Times New Roman" w:cs="Times New Roman"/>
          <w:sz w:val="28"/>
          <w:szCs w:val="28"/>
          <w:vertAlign w:val="subscript"/>
          <w:lang w:val="uk-UA"/>
        </w:rPr>
        <w:t>4,0</w:t>
      </w:r>
      <w:r w:rsidRPr="00697291">
        <w:rPr>
          <w:rFonts w:ascii="Times New Roman" w:eastAsia="Calibri" w:hAnsi="Times New Roman" w:cs="Times New Roman"/>
          <w:sz w:val="28"/>
          <w:szCs w:val="28"/>
          <w:lang w:val="uk-UA"/>
        </w:rPr>
        <w:t>-Mn</w:t>
      </w:r>
      <w:r w:rsidRPr="00697291">
        <w:rPr>
          <w:rFonts w:ascii="Times New Roman" w:eastAsia="Calibri" w:hAnsi="Times New Roman" w:cs="Times New Roman"/>
          <w:sz w:val="28"/>
          <w:szCs w:val="28"/>
          <w:vertAlign w:val="subscript"/>
          <w:lang w:val="uk-UA"/>
        </w:rPr>
        <w:t>1,0</w:t>
      </w:r>
      <w:r w:rsidRPr="00697291">
        <w:rPr>
          <w:rFonts w:ascii="Times New Roman" w:eastAsia="Calibri" w:hAnsi="Times New Roman" w:cs="Times New Roman"/>
          <w:sz w:val="28"/>
          <w:szCs w:val="28"/>
          <w:lang w:val="uk-UA"/>
        </w:rPr>
        <w:t>-Cu</w:t>
      </w:r>
      <w:r w:rsidRPr="00697291">
        <w:rPr>
          <w:rFonts w:ascii="Times New Roman" w:eastAsia="Calibri" w:hAnsi="Times New Roman" w:cs="Times New Roman"/>
          <w:sz w:val="28"/>
          <w:szCs w:val="28"/>
          <w:vertAlign w:val="subscript"/>
          <w:lang w:val="uk-UA"/>
        </w:rPr>
        <w:t>0,5</w:t>
      </w:r>
      <w:r w:rsidRPr="00697291">
        <w:rPr>
          <w:rFonts w:ascii="Times New Roman" w:eastAsia="Calibri" w:hAnsi="Times New Roman" w:cs="Times New Roman"/>
          <w:sz w:val="28"/>
          <w:szCs w:val="28"/>
          <w:lang w:val="uk-UA"/>
        </w:rPr>
        <w:t>-Zn</w:t>
      </w:r>
      <w:r w:rsidRPr="00697291">
        <w:rPr>
          <w:rFonts w:ascii="Times New Roman" w:eastAsia="Calibri" w:hAnsi="Times New Roman" w:cs="Times New Roman"/>
          <w:sz w:val="28"/>
          <w:szCs w:val="28"/>
          <w:vertAlign w:val="subscript"/>
          <w:lang w:val="uk-UA"/>
        </w:rPr>
        <w:t>1,0</w:t>
      </w:r>
      <w:r w:rsidRPr="00697291">
        <w:rPr>
          <w:rFonts w:ascii="Times New Roman" w:eastAsia="Calibri" w:hAnsi="Times New Roman" w:cs="Times New Roman"/>
          <w:sz w:val="28"/>
          <w:szCs w:val="28"/>
          <w:lang w:val="uk-UA"/>
        </w:rPr>
        <w:t>-B</w:t>
      </w:r>
      <w:r w:rsidRPr="00697291">
        <w:rPr>
          <w:rFonts w:ascii="Times New Roman" w:eastAsia="Calibri" w:hAnsi="Times New Roman" w:cs="Times New Roman"/>
          <w:sz w:val="28"/>
          <w:szCs w:val="28"/>
          <w:vertAlign w:val="subscript"/>
          <w:lang w:val="uk-UA"/>
        </w:rPr>
        <w:t>2,0</w:t>
      </w:r>
      <w:r w:rsidRPr="00697291">
        <w:rPr>
          <w:rFonts w:ascii="Times New Roman" w:eastAsia="Calibri" w:hAnsi="Times New Roman" w:cs="Times New Roman"/>
          <w:sz w:val="28"/>
          <w:szCs w:val="28"/>
          <w:lang w:val="uk-UA"/>
        </w:rPr>
        <w:t>-K</w:t>
      </w:r>
      <w:r w:rsidRPr="00697291">
        <w:rPr>
          <w:rFonts w:ascii="Times New Roman" w:eastAsia="Calibri" w:hAnsi="Times New Roman" w:cs="Times New Roman"/>
          <w:sz w:val="28"/>
          <w:szCs w:val="28"/>
          <w:vertAlign w:val="subscript"/>
          <w:lang w:val="uk-UA"/>
        </w:rPr>
        <w:t>1,0</w:t>
      </w:r>
      <w:r w:rsidRPr="00697291">
        <w:rPr>
          <w:rFonts w:ascii="Times New Roman" w:eastAsia="Calibri" w:hAnsi="Times New Roman" w:cs="Times New Roman"/>
          <w:sz w:val="28"/>
          <w:szCs w:val="28"/>
          <w:lang w:val="uk-UA"/>
        </w:rPr>
        <w:t>-N</w:t>
      </w:r>
      <w:r w:rsidRPr="00697291">
        <w:rPr>
          <w:rFonts w:ascii="Times New Roman" w:eastAsia="Calibri" w:hAnsi="Times New Roman" w:cs="Times New Roman"/>
          <w:sz w:val="28"/>
          <w:szCs w:val="28"/>
          <w:vertAlign w:val="subscript"/>
          <w:lang w:val="uk-UA"/>
        </w:rPr>
        <w:t>5,0</w:t>
      </w:r>
      <w:r w:rsidRPr="00697291">
        <w:rPr>
          <w:rFonts w:ascii="Times New Roman" w:eastAsia="Calibri" w:hAnsi="Times New Roman" w:cs="Times New Roman"/>
          <w:sz w:val="28"/>
          <w:szCs w:val="28"/>
          <w:lang w:val="uk-UA"/>
        </w:rPr>
        <w:t xml:space="preserve"> (доза: 1,0 л/га) + Бор, амонійно-карбоксилатних комплексонів, %: B</w:t>
      </w:r>
      <w:r w:rsidRPr="00697291">
        <w:rPr>
          <w:rFonts w:ascii="Times New Roman" w:eastAsia="Calibri" w:hAnsi="Times New Roman" w:cs="Times New Roman"/>
          <w:sz w:val="28"/>
          <w:szCs w:val="28"/>
          <w:vertAlign w:val="subscript"/>
          <w:lang w:val="uk-UA"/>
        </w:rPr>
        <w:t>10,0</w:t>
      </w:r>
      <w:r w:rsidRPr="00697291">
        <w:rPr>
          <w:rFonts w:ascii="Times New Roman" w:eastAsia="Calibri" w:hAnsi="Times New Roman" w:cs="Times New Roman"/>
          <w:sz w:val="28"/>
          <w:szCs w:val="28"/>
          <w:lang w:val="uk-UA"/>
        </w:rPr>
        <w:t>-N</w:t>
      </w:r>
      <w:r w:rsidRPr="00697291">
        <w:rPr>
          <w:rFonts w:ascii="Times New Roman" w:eastAsia="Calibri" w:hAnsi="Times New Roman" w:cs="Times New Roman"/>
          <w:sz w:val="28"/>
          <w:szCs w:val="28"/>
          <w:vertAlign w:val="subscript"/>
          <w:lang w:val="uk-UA"/>
        </w:rPr>
        <w:t>2,0</w:t>
      </w:r>
      <w:r w:rsidRPr="00697291">
        <w:rPr>
          <w:rFonts w:ascii="Times New Roman" w:eastAsia="Calibri" w:hAnsi="Times New Roman" w:cs="Times New Roman"/>
          <w:sz w:val="28"/>
          <w:szCs w:val="28"/>
          <w:lang w:val="uk-UA"/>
        </w:rPr>
        <w:t xml:space="preserve"> (доза: 1,0 л/га) – вносили у фазі бутонізації; 6. Комплекс 3</w:t>
      </w:r>
      <w:r w:rsidRPr="00697291">
        <w:rPr>
          <w:rFonts w:ascii="Times New Roman" w:eastAsia="Calibri" w:hAnsi="Times New Roman" w:cs="Times New Roman"/>
          <w:sz w:val="28"/>
          <w:szCs w:val="28"/>
        </w:rPr>
        <w:t xml:space="preserve"> –</w:t>
      </w:r>
      <w:r w:rsidRPr="00697291">
        <w:rPr>
          <w:rFonts w:ascii="Times New Roman" w:eastAsia="Calibri" w:hAnsi="Times New Roman" w:cs="Times New Roman"/>
          <w:sz w:val="28"/>
          <w:szCs w:val="28"/>
          <w:lang w:val="uk-UA"/>
        </w:rPr>
        <w:t xml:space="preserve"> Комплекс 1</w:t>
      </w:r>
      <w:r w:rsidRPr="00697291">
        <w:rPr>
          <w:rFonts w:ascii="Times New Roman" w:eastAsia="Calibri" w:hAnsi="Times New Roman" w:cs="Times New Roman"/>
          <w:i/>
          <w:sz w:val="28"/>
          <w:szCs w:val="28"/>
          <w:lang w:val="uk-UA"/>
        </w:rPr>
        <w:t xml:space="preserve"> </w:t>
      </w:r>
      <w:r w:rsidRPr="00697291">
        <w:rPr>
          <w:rFonts w:ascii="Times New Roman" w:eastAsia="Calibri" w:hAnsi="Times New Roman" w:cs="Times New Roman"/>
          <w:sz w:val="28"/>
          <w:szCs w:val="28"/>
          <w:lang w:val="uk-UA"/>
        </w:rPr>
        <w:t>(вносили у фазі 5-7 справжніх листків)</w:t>
      </w:r>
      <w:r w:rsidRPr="00697291">
        <w:rPr>
          <w:rFonts w:ascii="Times New Roman" w:eastAsia="Calibri" w:hAnsi="Times New Roman" w:cs="Times New Roman"/>
          <w:i/>
          <w:sz w:val="28"/>
          <w:szCs w:val="28"/>
          <w:lang w:val="uk-UA"/>
        </w:rPr>
        <w:t xml:space="preserve"> + </w:t>
      </w:r>
      <w:r w:rsidRPr="00697291">
        <w:rPr>
          <w:rFonts w:ascii="Times New Roman" w:eastAsia="Calibri" w:hAnsi="Times New Roman" w:cs="Times New Roman"/>
          <w:sz w:val="28"/>
          <w:szCs w:val="28"/>
          <w:lang w:val="uk-UA"/>
        </w:rPr>
        <w:t xml:space="preserve">Комплекс 2 (вносили у фазі бутонізації). </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rPr>
      </w:pPr>
      <w:r w:rsidRPr="00697291">
        <w:rPr>
          <w:rFonts w:ascii="Times New Roman" w:eastAsia="Calibri" w:hAnsi="Times New Roman" w:cs="Times New Roman"/>
          <w:color w:val="000000"/>
          <w:sz w:val="28"/>
          <w:szCs w:val="28"/>
          <w:lang w:val="uk-UA"/>
        </w:rPr>
        <w:t>Визначення параметрів продуктивності (діаметр кошика, маса насіння у кошику, маса 1000 насінин, врожайність, олійність) проводили у відповідності з методикою державного сортовипробування.</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lastRenderedPageBreak/>
        <w:t>Сучасні технології дозволяють створювати комбіновані хімічні сполуки з украй важливими поживними елементами для позакореневого підживлення. Саме через листкову поверхню рослина компенсує їх дефіцит, коли коренева система не в змозі отримати необхідну поживу із ґрунту. Вони можуть бути використані як за сприятливих умов, так і особливо у нестабільні періоди вегетації.</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За результатами проведених досліджень встановлено позитивну реакцію гібридів соняшнику на фактори, що досліджувалися. Забезпечення рослин додатковими елементами мінерального живлення сприяло збільшенню діаметр</w:t>
      </w:r>
      <w:r w:rsidRPr="00697291">
        <w:rPr>
          <w:rFonts w:ascii="Times New Roman" w:eastAsia="Calibri" w:hAnsi="Times New Roman" w:cs="Times New Roman"/>
          <w:sz w:val="28"/>
          <w:szCs w:val="28"/>
        </w:rPr>
        <w:t>а</w:t>
      </w:r>
      <w:r w:rsidRPr="00697291">
        <w:rPr>
          <w:rFonts w:ascii="Times New Roman" w:eastAsia="Calibri" w:hAnsi="Times New Roman" w:cs="Times New Roman"/>
          <w:sz w:val="28"/>
          <w:szCs w:val="28"/>
          <w:lang w:val="uk-UA"/>
        </w:rPr>
        <w:t xml:space="preserve"> кошика, маси насіння у ньому та маси тисячі насінин.</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 xml:space="preserve">Найпомітніша різниця в діаметрі кошика порівняно з контролем у гібридів ‘Початок’ і ‘Каменяр’ спостерігалася за застосування комплексу 3 – 21,02 (+3,76) см та 21,44 (+4,10) см відповідно. Менш виражений ефект забезпечили комплекс 2, Бор та біодобриво-біофунгіцид, хоча їх використання також сприяло збільшенню діаметрів кошиків обох гібридів у порівнянні з контролем. </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Позитивно впливали препарати і на утворення насіння, про що свідчить збільшення маси насіння у кошику та маси 1000 насінин. На обох гібридах найбільшу прибавку у вазі забезпечив комплекс 3. У середньому за 3 роки досліджень найбільшу масу 1000 насінин одержано у варіанті комплексу 3 ‒ 54,39 г (гібрид ‘Початок’) та 54,23 г (гібрид ‘Каменяр’), що більше порівняно з контролем на 4,01 і 3,38 г відповідно.</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Однозначно за роками простежується нерівномірність в отриманих показниках, однак ефективність використання мікродобрив за позакореневого внесення</w:t>
      </w:r>
      <w:r w:rsidRPr="00697291">
        <w:rPr>
          <w:rFonts w:ascii="Times New Roman" w:eastAsia="Calibri" w:hAnsi="Times New Roman" w:cs="Times New Roman"/>
          <w:sz w:val="28"/>
          <w:szCs w:val="28"/>
        </w:rPr>
        <w:t xml:space="preserve"> </w:t>
      </w:r>
      <w:r w:rsidRPr="00697291">
        <w:rPr>
          <w:rFonts w:ascii="Times New Roman" w:eastAsia="Calibri" w:hAnsi="Times New Roman" w:cs="Times New Roman"/>
          <w:sz w:val="28"/>
          <w:szCs w:val="28"/>
          <w:lang w:val="uk-UA"/>
        </w:rPr>
        <w:t xml:space="preserve">підтверджується. </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 xml:space="preserve">Листкове підживлення сприяло інтенсивнішому накопиченню олії в насінні соняшнику. У порівнянні з контролем вміст олії був вищим у всіх представлених варіантах. Проте найбільш вірогідні дані отримали лише за внесення комплексу 3. З насіння </w:t>
      </w:r>
      <w:r w:rsidRPr="00697291">
        <w:rPr>
          <w:rFonts w:ascii="Times New Roman" w:eastAsia="Calibri" w:hAnsi="Times New Roman" w:cs="Times New Roman"/>
          <w:sz w:val="28"/>
          <w:szCs w:val="28"/>
        </w:rPr>
        <w:t xml:space="preserve">‘Каменяра’ </w:t>
      </w:r>
      <w:r w:rsidRPr="00697291">
        <w:rPr>
          <w:rFonts w:ascii="Times New Roman" w:eastAsia="Calibri" w:hAnsi="Times New Roman" w:cs="Times New Roman"/>
          <w:sz w:val="28"/>
          <w:szCs w:val="28"/>
          <w:lang w:val="uk-UA"/>
        </w:rPr>
        <w:t>олії отримали на 1,2 % більше у порівнянні з контролем, а з насіння ‘Початку’ на 1,28 % відповідно. Останній гібрид за рівнем олійності перевершив контроль (+0,93 %) і за внесення комплексу 1.</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rPr>
      </w:pPr>
      <w:r w:rsidRPr="00697291">
        <w:rPr>
          <w:rFonts w:ascii="Times New Roman" w:eastAsia="Calibri" w:hAnsi="Times New Roman" w:cs="Times New Roman"/>
          <w:sz w:val="28"/>
          <w:szCs w:val="28"/>
          <w:lang w:val="uk-UA"/>
        </w:rPr>
        <w:t xml:space="preserve">У кожному з варіантів простежується позитивна тенденція до збільшення врожайності. Обидва гібриди добре реагували на комплекс 2: середня врожайність становила 2,95 т/га у гібрида </w:t>
      </w:r>
      <w:r w:rsidRPr="00697291">
        <w:rPr>
          <w:rFonts w:ascii="Times New Roman" w:eastAsia="Calibri" w:hAnsi="Times New Roman" w:cs="Times New Roman"/>
          <w:sz w:val="28"/>
          <w:szCs w:val="28"/>
        </w:rPr>
        <w:t>‘</w:t>
      </w:r>
      <w:r w:rsidRPr="00697291">
        <w:rPr>
          <w:rFonts w:ascii="Times New Roman" w:eastAsia="Calibri" w:hAnsi="Times New Roman" w:cs="Times New Roman"/>
          <w:sz w:val="28"/>
          <w:szCs w:val="28"/>
          <w:lang w:val="uk-UA"/>
        </w:rPr>
        <w:t>Початок</w:t>
      </w:r>
      <w:r w:rsidRPr="00697291">
        <w:rPr>
          <w:rFonts w:ascii="Times New Roman" w:eastAsia="Calibri" w:hAnsi="Times New Roman" w:cs="Times New Roman"/>
          <w:sz w:val="28"/>
          <w:szCs w:val="28"/>
        </w:rPr>
        <w:t>’</w:t>
      </w:r>
      <w:r w:rsidRPr="00697291">
        <w:rPr>
          <w:rFonts w:ascii="Times New Roman" w:eastAsia="Calibri" w:hAnsi="Times New Roman" w:cs="Times New Roman"/>
          <w:sz w:val="28"/>
          <w:szCs w:val="28"/>
          <w:lang w:val="uk-UA"/>
        </w:rPr>
        <w:t xml:space="preserve"> та 2,91 т/га у </w:t>
      </w:r>
      <w:r w:rsidRPr="00697291">
        <w:rPr>
          <w:rFonts w:ascii="Times New Roman" w:eastAsia="Calibri" w:hAnsi="Times New Roman" w:cs="Times New Roman"/>
          <w:sz w:val="28"/>
          <w:szCs w:val="28"/>
        </w:rPr>
        <w:t>‘</w:t>
      </w:r>
      <w:r w:rsidRPr="00697291">
        <w:rPr>
          <w:rFonts w:ascii="Times New Roman" w:eastAsia="Calibri" w:hAnsi="Times New Roman" w:cs="Times New Roman"/>
          <w:sz w:val="28"/>
          <w:szCs w:val="28"/>
          <w:lang w:val="uk-UA"/>
        </w:rPr>
        <w:t>Каменяра</w:t>
      </w:r>
      <w:r w:rsidRPr="00697291">
        <w:rPr>
          <w:rFonts w:ascii="Times New Roman" w:eastAsia="Calibri" w:hAnsi="Times New Roman" w:cs="Times New Roman"/>
          <w:sz w:val="28"/>
          <w:szCs w:val="28"/>
        </w:rPr>
        <w:t>’</w:t>
      </w:r>
      <w:r w:rsidRPr="00697291">
        <w:rPr>
          <w:rFonts w:ascii="Times New Roman" w:eastAsia="Calibri" w:hAnsi="Times New Roman" w:cs="Times New Roman"/>
          <w:sz w:val="28"/>
          <w:szCs w:val="28"/>
          <w:lang w:val="uk-UA"/>
        </w:rPr>
        <w:t xml:space="preserve">, що на 0,5 та 0,44 т/га відповідно більше контролю. Однаково найвищою в обох гібридів була врожайність за обробітку комплексом 3 – 3,13 т/га, а це додаткові 0,68 та 0,65 тони насіння з кожного гектара </w:t>
      </w:r>
      <w:r w:rsidRPr="00697291">
        <w:rPr>
          <w:rFonts w:ascii="Times New Roman" w:eastAsia="Calibri" w:hAnsi="Times New Roman" w:cs="Times New Roman"/>
          <w:color w:val="000000"/>
          <w:sz w:val="28"/>
          <w:szCs w:val="28"/>
          <w:lang w:val="uk-UA"/>
        </w:rPr>
        <w:t xml:space="preserve">відповідно. </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rPr>
      </w:pPr>
      <w:r w:rsidRPr="00697291">
        <w:rPr>
          <w:rFonts w:ascii="Times New Roman" w:eastAsia="Calibri" w:hAnsi="Times New Roman" w:cs="Times New Roman"/>
          <w:sz w:val="28"/>
          <w:szCs w:val="28"/>
          <w:lang w:val="uk-UA"/>
        </w:rPr>
        <w:t xml:space="preserve">Рівень господарської ефективності гібридів соняшнику в проведеному досліді засвідчив про найвищу ефективність застосування комплексних добрив за подвійного внесення – комплексу 3. Він сприяв суттєвому збільшенню показників структури врожаю. Так рівень господарської ефективності гібрида ‘Початок’ за подвійного обробітку становив 28,3 % (+0,68 т/га), а в </w:t>
      </w:r>
      <w:r w:rsidRPr="00697291">
        <w:rPr>
          <w:rFonts w:ascii="Times New Roman" w:eastAsia="Calibri" w:hAnsi="Times New Roman" w:cs="Times New Roman"/>
          <w:sz w:val="28"/>
          <w:szCs w:val="28"/>
        </w:rPr>
        <w:t>‘</w:t>
      </w:r>
      <w:r w:rsidRPr="00697291">
        <w:rPr>
          <w:rFonts w:ascii="Times New Roman" w:eastAsia="Calibri" w:hAnsi="Times New Roman" w:cs="Times New Roman"/>
          <w:sz w:val="28"/>
          <w:szCs w:val="28"/>
          <w:lang w:val="uk-UA"/>
        </w:rPr>
        <w:t>Каменяра</w:t>
      </w:r>
      <w:r w:rsidRPr="00697291">
        <w:rPr>
          <w:rFonts w:ascii="Times New Roman" w:eastAsia="Calibri" w:hAnsi="Times New Roman" w:cs="Times New Roman"/>
          <w:sz w:val="28"/>
          <w:szCs w:val="28"/>
        </w:rPr>
        <w:t>’</w:t>
      </w:r>
      <w:r w:rsidRPr="00697291">
        <w:rPr>
          <w:rFonts w:ascii="Times New Roman" w:eastAsia="Calibri" w:hAnsi="Times New Roman" w:cs="Times New Roman"/>
          <w:sz w:val="28"/>
          <w:szCs w:val="28"/>
          <w:lang w:val="uk-UA"/>
        </w:rPr>
        <w:t xml:space="preserve"> – 26,2 % </w:t>
      </w:r>
      <w:r w:rsidRPr="00697291">
        <w:rPr>
          <w:rFonts w:ascii="Times New Roman" w:eastAsia="Calibri" w:hAnsi="Times New Roman" w:cs="Times New Roman"/>
          <w:color w:val="000000"/>
          <w:sz w:val="28"/>
          <w:szCs w:val="28"/>
          <w:lang w:val="uk-UA"/>
        </w:rPr>
        <w:t>(+0,65 т/га).</w:t>
      </w:r>
    </w:p>
    <w:p w:rsidR="00697291" w:rsidRPr="00697291" w:rsidRDefault="00697291" w:rsidP="00697291">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rPr>
      </w:pPr>
      <w:r w:rsidRPr="00697291">
        <w:rPr>
          <w:rFonts w:ascii="Times New Roman" w:eastAsia="Calibri" w:hAnsi="Times New Roman" w:cs="Times New Roman"/>
          <w:sz w:val="28"/>
          <w:szCs w:val="28"/>
          <w:lang w:val="uk-UA"/>
        </w:rPr>
        <w:t xml:space="preserve">Приблизно однаковий рівень збереженого врожаю забезпечили й інші </w:t>
      </w:r>
      <w:r w:rsidRPr="00697291">
        <w:rPr>
          <w:rFonts w:ascii="Times New Roman" w:eastAsia="Calibri" w:hAnsi="Times New Roman" w:cs="Times New Roman"/>
          <w:sz w:val="28"/>
          <w:szCs w:val="28"/>
          <w:lang w:val="uk-UA"/>
        </w:rPr>
        <w:lastRenderedPageBreak/>
        <w:t>досліджувані комплекси. В середньому він становив 17,31 % із прибавкою до врожаю від 0,38 до 0,5 т/га у гібрида ‘Початок’ та 15,12 % із прибавкою до врожаю від 0,34 до 0,44 т/га у гібрида ‘</w:t>
      </w:r>
      <w:r w:rsidRPr="00697291">
        <w:rPr>
          <w:rFonts w:ascii="Times New Roman" w:eastAsia="Calibri" w:hAnsi="Times New Roman" w:cs="Times New Roman"/>
          <w:color w:val="000000"/>
          <w:sz w:val="28"/>
          <w:szCs w:val="28"/>
          <w:lang w:val="uk-UA"/>
        </w:rPr>
        <w:t>Каменяр’.</w:t>
      </w:r>
    </w:p>
    <w:p w:rsidR="00697291" w:rsidRPr="00697291" w:rsidRDefault="00697291" w:rsidP="00697291">
      <w:pPr>
        <w:widowControl w:val="0"/>
        <w:autoSpaceDE w:val="0"/>
        <w:autoSpaceDN w:val="0"/>
        <w:adjustRightInd w:val="0"/>
        <w:spacing w:after="0" w:line="240" w:lineRule="auto"/>
        <w:ind w:left="709"/>
        <w:jc w:val="center"/>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СПИСОК БІБЛІОГРАФІЧНИХ ПОСИЛАНЬ</w:t>
      </w:r>
    </w:p>
    <w:p w:rsidR="00697291" w:rsidRPr="00697291" w:rsidRDefault="00697291" w:rsidP="00697291">
      <w:pPr>
        <w:widowControl w:val="0"/>
        <w:numPr>
          <w:ilvl w:val="0"/>
          <w:numId w:val="14"/>
        </w:numPr>
        <w:autoSpaceDE w:val="0"/>
        <w:autoSpaceDN w:val="0"/>
        <w:adjustRightInd w:val="0"/>
        <w:spacing w:after="0" w:line="240" w:lineRule="auto"/>
        <w:ind w:left="0" w:firstLine="709"/>
        <w:jc w:val="both"/>
        <w:rPr>
          <w:rFonts w:ascii="Times New Roman" w:eastAsia="Calibri" w:hAnsi="Times New Roman" w:cs="Times New Roman"/>
          <w:color w:val="000000"/>
          <w:sz w:val="28"/>
          <w:szCs w:val="28"/>
          <w:lang w:val="uk-UA"/>
        </w:rPr>
      </w:pPr>
      <w:r w:rsidRPr="00697291">
        <w:rPr>
          <w:rFonts w:ascii="Times New Roman" w:eastAsia="Calibri" w:hAnsi="Times New Roman" w:cs="Times New Roman"/>
          <w:sz w:val="28"/>
          <w:szCs w:val="28"/>
          <w:lang w:val="uk-UA"/>
        </w:rPr>
        <w:t>Домарацький Є. О., Добровольський А. В. Вплив позакореневих підживлень комплексними багатофункціональними препаратами на кількісний рівень та якісний склад хлорофілового комплексу в рослинах соняшнику. Вісник аграрної науки Причорномор’я. 2018. Вип. 1. С. 142–151.</w:t>
      </w:r>
    </w:p>
    <w:p w:rsidR="00697291" w:rsidRPr="00697291" w:rsidRDefault="00697291" w:rsidP="00697291">
      <w:pPr>
        <w:widowControl w:val="0"/>
        <w:numPr>
          <w:ilvl w:val="0"/>
          <w:numId w:val="14"/>
        </w:numPr>
        <w:autoSpaceDE w:val="0"/>
        <w:autoSpaceDN w:val="0"/>
        <w:adjustRightInd w:val="0"/>
        <w:spacing w:after="0" w:line="240" w:lineRule="auto"/>
        <w:ind w:left="0" w:firstLine="709"/>
        <w:jc w:val="both"/>
        <w:rPr>
          <w:rFonts w:ascii="Times New Roman" w:eastAsia="Calibri" w:hAnsi="Times New Roman" w:cs="Times New Roman"/>
          <w:color w:val="000000"/>
          <w:sz w:val="28"/>
          <w:szCs w:val="28"/>
          <w:lang w:val="uk-UA"/>
        </w:rPr>
      </w:pPr>
      <w:r w:rsidRPr="00697291">
        <w:rPr>
          <w:rFonts w:ascii="Times New Roman" w:eastAsia="Calibri" w:hAnsi="Times New Roman" w:cs="Times New Roman"/>
          <w:color w:val="000000"/>
          <w:sz w:val="28"/>
          <w:szCs w:val="28"/>
          <w:lang w:val="uk-UA"/>
        </w:rPr>
        <w:t>Клименко І. І. Вплив регуляторів росту рослин і мікродобрива на урожайність насіння ліній та гібридів соняшнику. Селекція і насінництво. 2015. Випуск 107. С. 183-188.</w:t>
      </w:r>
    </w:p>
    <w:p w:rsidR="00697291" w:rsidRPr="00697291" w:rsidRDefault="00697291" w:rsidP="00697291">
      <w:pPr>
        <w:widowControl w:val="0"/>
        <w:numPr>
          <w:ilvl w:val="0"/>
          <w:numId w:val="14"/>
        </w:numPr>
        <w:autoSpaceDE w:val="0"/>
        <w:autoSpaceDN w:val="0"/>
        <w:adjustRightInd w:val="0"/>
        <w:spacing w:after="0" w:line="240" w:lineRule="auto"/>
        <w:ind w:left="0" w:firstLine="426"/>
        <w:jc w:val="both"/>
        <w:rPr>
          <w:rFonts w:ascii="Times New Roman" w:eastAsia="Calibri" w:hAnsi="Times New Roman" w:cs="Times New Roman"/>
          <w:color w:val="000000"/>
          <w:sz w:val="28"/>
          <w:szCs w:val="28"/>
          <w:lang w:val="uk-UA"/>
        </w:rPr>
      </w:pPr>
      <w:r w:rsidRPr="00697291">
        <w:rPr>
          <w:rFonts w:ascii="Times New Roman" w:eastAsia="Calibri" w:hAnsi="Times New Roman" w:cs="Times New Roman"/>
          <w:color w:val="000000"/>
          <w:sz w:val="28"/>
          <w:szCs w:val="28"/>
          <w:lang w:val="uk-UA"/>
        </w:rPr>
        <w:t>Григор'єва О., Мирошник І. Мікробні препарати і комплексні добрива у технології вирощування соняшнику. Пропозиція. 2014. № 4. С. 80–81.</w:t>
      </w:r>
    </w:p>
    <w:p w:rsidR="00697291" w:rsidRPr="00697291" w:rsidRDefault="00697291" w:rsidP="00697291">
      <w:pPr>
        <w:widowControl w:val="0"/>
        <w:numPr>
          <w:ilvl w:val="0"/>
          <w:numId w:val="14"/>
        </w:numPr>
        <w:autoSpaceDE w:val="0"/>
        <w:autoSpaceDN w:val="0"/>
        <w:adjustRightInd w:val="0"/>
        <w:spacing w:after="0" w:line="240" w:lineRule="auto"/>
        <w:ind w:left="0" w:firstLine="709"/>
        <w:jc w:val="both"/>
        <w:rPr>
          <w:rFonts w:ascii="Times New Roman" w:eastAsia="Calibri" w:hAnsi="Times New Roman" w:cs="Times New Roman"/>
          <w:color w:val="000000"/>
          <w:sz w:val="28"/>
          <w:szCs w:val="28"/>
          <w:lang w:val="uk-UA"/>
        </w:rPr>
      </w:pPr>
      <w:r w:rsidRPr="00697291">
        <w:rPr>
          <w:rFonts w:ascii="Times New Roman" w:eastAsia="Calibri" w:hAnsi="Times New Roman" w:cs="Times New Roman"/>
          <w:color w:val="000000"/>
          <w:sz w:val="28"/>
          <w:szCs w:val="28"/>
          <w:lang w:val="uk-UA"/>
        </w:rPr>
        <w:t xml:space="preserve">Шакалій С. М. Формування врожайності та якості насіння соняшнику залежно від позакореневого підживлення. </w:t>
      </w:r>
      <w:r w:rsidRPr="00697291">
        <w:rPr>
          <w:rFonts w:ascii="Times New Roman" w:eastAsia="Calibri" w:hAnsi="Times New Roman" w:cs="Times New Roman"/>
          <w:sz w:val="28"/>
          <w:szCs w:val="28"/>
          <w:lang w:val="uk-UA"/>
        </w:rPr>
        <w:t>Зернові культури</w:t>
      </w:r>
      <w:r w:rsidRPr="00697291">
        <w:rPr>
          <w:rFonts w:ascii="Times New Roman" w:eastAsia="Calibri" w:hAnsi="Times New Roman" w:cs="Times New Roman"/>
          <w:color w:val="000000"/>
          <w:sz w:val="28"/>
          <w:szCs w:val="28"/>
          <w:lang w:val="uk-UA"/>
        </w:rPr>
        <w:t>. 2017. Том 1. № 1. С. 69–74.</w:t>
      </w:r>
    </w:p>
    <w:p w:rsidR="00697291" w:rsidRPr="00697291" w:rsidRDefault="00697291" w:rsidP="00697291">
      <w:pPr>
        <w:widowControl w:val="0"/>
        <w:numPr>
          <w:ilvl w:val="0"/>
          <w:numId w:val="14"/>
        </w:numPr>
        <w:autoSpaceDE w:val="0"/>
        <w:autoSpaceDN w:val="0"/>
        <w:adjustRightInd w:val="0"/>
        <w:spacing w:after="0" w:line="240" w:lineRule="auto"/>
        <w:ind w:left="0" w:firstLine="709"/>
        <w:jc w:val="both"/>
        <w:rPr>
          <w:rFonts w:ascii="Times New Roman" w:eastAsia="Calibri" w:hAnsi="Times New Roman" w:cs="Times New Roman"/>
          <w:color w:val="000000"/>
          <w:sz w:val="28"/>
          <w:szCs w:val="28"/>
          <w:lang w:val="uk-UA"/>
        </w:rPr>
      </w:pPr>
      <w:r w:rsidRPr="00697291">
        <w:rPr>
          <w:rFonts w:ascii="Times New Roman" w:eastAsia="Calibri" w:hAnsi="Times New Roman" w:cs="Times New Roman"/>
          <w:color w:val="000000"/>
          <w:sz w:val="28"/>
          <w:szCs w:val="28"/>
          <w:lang w:val="uk-UA"/>
        </w:rPr>
        <w:t xml:space="preserve">Державний реєстр сортів рослин, придатних для поширення в Україні на 2018 рік. Міністерство аграрної політики та продовольства </w:t>
      </w:r>
      <w:r w:rsidRPr="00697291">
        <w:rPr>
          <w:rFonts w:ascii="Times New Roman" w:eastAsia="Calibri" w:hAnsi="Times New Roman" w:cs="Times New Roman"/>
          <w:color w:val="000000"/>
          <w:sz w:val="28"/>
          <w:szCs w:val="28"/>
        </w:rPr>
        <w:t>України. Київ</w:t>
      </w:r>
      <w:r w:rsidRPr="00697291">
        <w:rPr>
          <w:rFonts w:ascii="Times New Roman" w:eastAsia="Calibri" w:hAnsi="Times New Roman" w:cs="Times New Roman"/>
          <w:color w:val="000000"/>
          <w:sz w:val="28"/>
          <w:szCs w:val="28"/>
          <w:lang w:val="uk-UA"/>
        </w:rPr>
        <w:t>.</w:t>
      </w:r>
      <w:r w:rsidRPr="00697291">
        <w:rPr>
          <w:rFonts w:ascii="Times New Roman" w:eastAsia="Calibri" w:hAnsi="Times New Roman" w:cs="Times New Roman"/>
          <w:color w:val="000000"/>
          <w:sz w:val="28"/>
          <w:szCs w:val="28"/>
        </w:rPr>
        <w:t xml:space="preserve"> 2018. 447 с.</w:t>
      </w:r>
    </w:p>
    <w:p w:rsidR="00697291" w:rsidRPr="00697291" w:rsidRDefault="00697291" w:rsidP="00697291">
      <w:pPr>
        <w:widowControl w:val="0"/>
        <w:numPr>
          <w:ilvl w:val="0"/>
          <w:numId w:val="14"/>
        </w:numPr>
        <w:autoSpaceDE w:val="0"/>
        <w:autoSpaceDN w:val="0"/>
        <w:adjustRightInd w:val="0"/>
        <w:spacing w:after="0" w:line="240" w:lineRule="auto"/>
        <w:ind w:left="0" w:firstLine="709"/>
        <w:jc w:val="both"/>
        <w:rPr>
          <w:rFonts w:ascii="Times New Roman" w:eastAsia="Calibri" w:hAnsi="Times New Roman" w:cs="Times New Roman"/>
          <w:sz w:val="28"/>
          <w:szCs w:val="28"/>
          <w:lang w:val="uk-UA"/>
        </w:rPr>
      </w:pPr>
      <w:r w:rsidRPr="00697291">
        <w:rPr>
          <w:rFonts w:ascii="Times New Roman" w:eastAsia="Calibri" w:hAnsi="Times New Roman" w:cs="Times New Roman"/>
          <w:sz w:val="28"/>
          <w:szCs w:val="28"/>
          <w:lang w:val="uk-UA"/>
        </w:rPr>
        <w:t>Доспехов Б. А. Методика полевого опыта (с основами статистической обработки результатов исследований). 5-е изд., доп. и перераб. Москва : Агропромиздат, 1985. 351 с.</w:t>
      </w:r>
    </w:p>
    <w:p w:rsidR="004B597B" w:rsidRPr="00F7709C" w:rsidRDefault="004B597B" w:rsidP="00F7709C">
      <w:pPr>
        <w:rPr>
          <w:rFonts w:ascii="Calibri" w:eastAsia="Times New Roman" w:hAnsi="Calibri" w:cs="Times New Roman"/>
          <w:lang w:val="uk-UA"/>
        </w:rPr>
      </w:pPr>
    </w:p>
    <w:p w:rsidR="00616104" w:rsidRP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16104" w:rsidRPr="001A1032" w:rsidRDefault="00616104" w:rsidP="00616104">
      <w:pPr>
        <w:spacing w:after="0" w:line="259" w:lineRule="auto"/>
        <w:ind w:left="862"/>
        <w:contextualSpacing/>
        <w:jc w:val="center"/>
        <w:rPr>
          <w:rFonts w:ascii="Times New Roman" w:eastAsia="Times New Roman" w:hAnsi="Times New Roman" w:cs="Times New Roman"/>
          <w:b/>
          <w:bCs/>
          <w:i/>
          <w:color w:val="FF0000"/>
          <w:sz w:val="52"/>
          <w:szCs w:val="52"/>
          <w:lang w:val="uk-UA" w:eastAsia="ru-RU"/>
        </w:rPr>
      </w:pPr>
      <w:r w:rsidRPr="001A1032">
        <w:rPr>
          <w:rFonts w:ascii="Times New Roman" w:eastAsia="Times New Roman" w:hAnsi="Times New Roman" w:cs="Times New Roman"/>
          <w:b/>
          <w:bCs/>
          <w:i/>
          <w:color w:val="FF0000"/>
          <w:sz w:val="52"/>
          <w:szCs w:val="52"/>
          <w:lang w:val="uk-UA" w:eastAsia="ru-RU"/>
        </w:rPr>
        <w:t>3</w:t>
      </w:r>
      <w:r w:rsidR="001A1032">
        <w:rPr>
          <w:rFonts w:ascii="Times New Roman" w:eastAsia="Times New Roman" w:hAnsi="Times New Roman" w:cs="Times New Roman"/>
          <w:b/>
          <w:bCs/>
          <w:i/>
          <w:color w:val="FF0000"/>
          <w:sz w:val="52"/>
          <w:szCs w:val="52"/>
          <w:lang w:val="uk-UA" w:eastAsia="ru-RU"/>
        </w:rPr>
        <w:t xml:space="preserve"> </w:t>
      </w:r>
      <w:r w:rsidRPr="001A1032">
        <w:rPr>
          <w:rFonts w:ascii="Times New Roman" w:eastAsia="Times New Roman" w:hAnsi="Times New Roman" w:cs="Times New Roman"/>
          <w:b/>
          <w:bCs/>
          <w:i/>
          <w:color w:val="FF0000"/>
          <w:sz w:val="52"/>
          <w:szCs w:val="52"/>
          <w:lang w:val="uk-UA" w:eastAsia="ru-RU"/>
        </w:rPr>
        <w:t>Інноваційні технології в рослинництві</w:t>
      </w:r>
    </w:p>
    <w:p w:rsidR="00C0548F" w:rsidRDefault="00C0548F"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D37DDA" w:rsidRPr="00D37DDA" w:rsidRDefault="00D37DDA" w:rsidP="00D37DDA">
      <w:pPr>
        <w:spacing w:line="240" w:lineRule="auto"/>
        <w:contextualSpacing/>
        <w:jc w:val="both"/>
        <w:rPr>
          <w:rFonts w:ascii="Times New Roman" w:eastAsia="Calibri" w:hAnsi="Times New Roman" w:cs="Times New Roman"/>
          <w:b/>
          <w:sz w:val="28"/>
          <w:szCs w:val="28"/>
          <w:lang w:val="uk-UA"/>
        </w:rPr>
      </w:pPr>
      <w:r w:rsidRPr="00D37DDA">
        <w:rPr>
          <w:rFonts w:ascii="Times New Roman" w:eastAsia="Calibri" w:hAnsi="Times New Roman" w:cs="Times New Roman"/>
          <w:b/>
          <w:sz w:val="28"/>
          <w:szCs w:val="28"/>
        </w:rPr>
        <w:t>УДК 631.5:581.5:633.34</w:t>
      </w:r>
    </w:p>
    <w:p w:rsidR="00D37DDA" w:rsidRPr="00D37DDA" w:rsidRDefault="00D37DDA" w:rsidP="00D37DDA">
      <w:pPr>
        <w:spacing w:after="0" w:line="360" w:lineRule="auto"/>
        <w:jc w:val="center"/>
        <w:rPr>
          <w:rFonts w:ascii="Times New Roman" w:eastAsia="Batang" w:hAnsi="Times New Roman" w:cs="Times New Roman"/>
          <w:b/>
          <w:bCs/>
          <w:sz w:val="28"/>
          <w:szCs w:val="28"/>
          <w:lang w:val="uk-UA" w:eastAsia="ru-RU"/>
        </w:rPr>
      </w:pPr>
      <w:r w:rsidRPr="00D37DDA">
        <w:rPr>
          <w:rFonts w:ascii="Times New Roman" w:eastAsia="Batang" w:hAnsi="Times New Roman" w:cs="Times New Roman"/>
          <w:b/>
          <w:bCs/>
          <w:sz w:val="28"/>
          <w:szCs w:val="28"/>
          <w:lang w:val="uk-UA" w:eastAsia="ru-RU"/>
        </w:rPr>
        <w:t xml:space="preserve">БІООРГАНІЧНІ ТА АГРОТЕХНІЧНІ </w:t>
      </w:r>
      <w:r w:rsidRPr="00D37DDA">
        <w:rPr>
          <w:rFonts w:ascii="Times New Roman" w:eastAsia="Batang" w:hAnsi="Times New Roman" w:cs="Times New Roman"/>
          <w:b/>
          <w:bCs/>
          <w:caps/>
          <w:sz w:val="28"/>
          <w:szCs w:val="28"/>
          <w:lang w:val="uk-UA" w:eastAsia="ru-RU"/>
        </w:rPr>
        <w:t xml:space="preserve">ЗаходИ </w:t>
      </w:r>
      <w:r w:rsidRPr="00D37DDA">
        <w:rPr>
          <w:rFonts w:ascii="Times New Roman" w:eastAsia="Batang" w:hAnsi="Times New Roman" w:cs="Times New Roman"/>
          <w:b/>
          <w:bCs/>
          <w:sz w:val="28"/>
          <w:szCs w:val="28"/>
          <w:lang w:val="uk-UA" w:eastAsia="ru-RU"/>
        </w:rPr>
        <w:t>АДАПТИВНОЇ СОРТОВОЇ ТЕХНОЛОГІЇ ВИРОЩУВАННЯ СОЇ В ЛІСОСТЕПУ ЗАХІДНОМУ</w:t>
      </w:r>
    </w:p>
    <w:p w:rsidR="00D37DDA" w:rsidRPr="00D37DDA" w:rsidRDefault="00D37DDA" w:rsidP="00D37DDA">
      <w:pPr>
        <w:spacing w:line="240" w:lineRule="auto"/>
        <w:contextualSpacing/>
        <w:jc w:val="right"/>
        <w:rPr>
          <w:rFonts w:ascii="Times New Roman" w:eastAsia="Calibri" w:hAnsi="Times New Roman" w:cs="Times New Roman"/>
          <w:sz w:val="28"/>
          <w:lang w:val="uk-UA"/>
        </w:rPr>
      </w:pPr>
      <w:r w:rsidRPr="00D37DDA">
        <w:rPr>
          <w:rFonts w:ascii="Times New Roman" w:eastAsia="Calibri" w:hAnsi="Times New Roman" w:cs="Times New Roman"/>
          <w:b/>
          <w:sz w:val="28"/>
          <w:lang w:val="uk-UA"/>
        </w:rPr>
        <w:t>О.М. Бахмат,</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i/>
          <w:sz w:val="28"/>
          <w:lang w:val="uk-UA"/>
        </w:rPr>
        <w:t>доктор с.г. наук, професор</w:t>
      </w:r>
    </w:p>
    <w:p w:rsidR="00D37DDA" w:rsidRPr="00D37DDA" w:rsidRDefault="00D37DDA" w:rsidP="00D37DDA">
      <w:pPr>
        <w:spacing w:line="240" w:lineRule="auto"/>
        <w:contextualSpacing/>
        <w:jc w:val="right"/>
        <w:rPr>
          <w:rFonts w:ascii="Times New Roman" w:eastAsia="Calibri" w:hAnsi="Times New Roman" w:cs="Times New Roman"/>
          <w:sz w:val="28"/>
          <w:lang w:val="uk-UA"/>
        </w:rPr>
      </w:pPr>
      <w:r w:rsidRPr="00D37DDA">
        <w:rPr>
          <w:rFonts w:ascii="Times New Roman" w:eastAsia="Calibri" w:hAnsi="Times New Roman" w:cs="Times New Roman"/>
          <w:b/>
          <w:sz w:val="28"/>
          <w:lang w:val="uk-UA"/>
        </w:rPr>
        <w:t>М.І. Бахмат,</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i/>
          <w:sz w:val="28"/>
          <w:lang w:val="uk-UA"/>
        </w:rPr>
        <w:t>доктор с.г. наук, професор</w:t>
      </w:r>
    </w:p>
    <w:p w:rsidR="00D37DDA" w:rsidRPr="00D37DDA" w:rsidRDefault="00D37DDA" w:rsidP="00D37DDA">
      <w:pPr>
        <w:spacing w:line="240" w:lineRule="auto"/>
        <w:contextualSpacing/>
        <w:jc w:val="right"/>
        <w:rPr>
          <w:rFonts w:ascii="Times New Roman" w:eastAsia="Calibri" w:hAnsi="Times New Roman" w:cs="Times New Roman"/>
          <w:sz w:val="28"/>
          <w:lang w:val="uk-UA"/>
        </w:rPr>
      </w:pPr>
    </w:p>
    <w:p w:rsidR="00D37DDA" w:rsidRPr="00D37DDA" w:rsidRDefault="00D37DDA" w:rsidP="00D37DDA">
      <w:pPr>
        <w:spacing w:line="240" w:lineRule="auto"/>
        <w:contextualSpacing/>
        <w:jc w:val="center"/>
        <w:rPr>
          <w:rFonts w:ascii="Times New Roman" w:eastAsia="Calibri" w:hAnsi="Times New Roman" w:cs="Times New Roman"/>
          <w:i/>
          <w:sz w:val="28"/>
          <w:lang w:val="uk-UA"/>
        </w:rPr>
      </w:pPr>
      <w:r w:rsidRPr="00D37DDA">
        <w:rPr>
          <w:rFonts w:ascii="Times New Roman" w:eastAsia="Calibri" w:hAnsi="Times New Roman" w:cs="Times New Roman"/>
          <w:i/>
          <w:sz w:val="28"/>
          <w:lang w:val="uk-UA"/>
        </w:rPr>
        <w:t>Подільський державний аграрно-технічний університет</w:t>
      </w:r>
    </w:p>
    <w:p w:rsidR="00D37DDA" w:rsidRPr="00D37DDA" w:rsidRDefault="00D37DDA" w:rsidP="00D37DDA">
      <w:pPr>
        <w:spacing w:line="240" w:lineRule="auto"/>
        <w:contextualSpacing/>
        <w:jc w:val="center"/>
        <w:rPr>
          <w:rFonts w:ascii="Times New Roman" w:eastAsia="Calibri" w:hAnsi="Times New Roman" w:cs="Times New Roman"/>
          <w:i/>
          <w:sz w:val="28"/>
          <w:lang w:val="uk-UA"/>
        </w:rPr>
      </w:pPr>
    </w:p>
    <w:p w:rsidR="00D37DDA" w:rsidRPr="00D37DDA" w:rsidRDefault="00D37DDA" w:rsidP="00D37DDA">
      <w:pPr>
        <w:spacing w:line="240" w:lineRule="auto"/>
        <w:ind w:firstLine="709"/>
        <w:contextualSpacing/>
        <w:jc w:val="both"/>
        <w:rPr>
          <w:rFonts w:ascii="Times New Roman" w:eastAsia="Calibri" w:hAnsi="Times New Roman" w:cs="Times New Roman"/>
          <w:i/>
          <w:sz w:val="28"/>
          <w:lang w:val="uk-UA"/>
        </w:rPr>
      </w:pPr>
      <w:r w:rsidRPr="00D37DDA">
        <w:rPr>
          <w:rFonts w:ascii="Times New Roman" w:eastAsia="Calibri" w:hAnsi="Times New Roman" w:cs="Times New Roman"/>
          <w:sz w:val="28"/>
          <w:szCs w:val="28"/>
          <w:lang w:val="uk-UA"/>
        </w:rPr>
        <w:t>Для ефективного використання біологічного потенціалу сорту і природно-кліматичних умов Лісостепу західного важливе значення має розробка та впровадження у виробництво нової адаптивної сортової технології вирощування сої.</w:t>
      </w:r>
    </w:p>
    <w:p w:rsidR="00D37DDA" w:rsidRPr="00D37DDA" w:rsidRDefault="00D37DDA" w:rsidP="00D37DDA">
      <w:pPr>
        <w:tabs>
          <w:tab w:val="left" w:pos="3180"/>
        </w:tabs>
        <w:spacing w:line="240" w:lineRule="auto"/>
        <w:ind w:firstLine="709"/>
        <w:contextualSpacing/>
        <w:jc w:val="both"/>
        <w:rPr>
          <w:rFonts w:ascii="Times New Roman" w:eastAsia="Calibri" w:hAnsi="Times New Roman" w:cs="Times New Roman"/>
          <w:sz w:val="28"/>
          <w:szCs w:val="28"/>
          <w:lang w:val="uk-UA"/>
        </w:rPr>
      </w:pPr>
      <w:r w:rsidRPr="00D37DDA">
        <w:rPr>
          <w:rFonts w:ascii="Times New Roman" w:eastAsia="Calibri" w:hAnsi="Times New Roman" w:cs="Times New Roman"/>
          <w:sz w:val="28"/>
          <w:szCs w:val="28"/>
        </w:rPr>
        <w:lastRenderedPageBreak/>
        <w:t xml:space="preserve">Кліматичні умови Лісостепу західного характеризуються достатньою кількістю тепла, але нестійким зволоженням. Значне </w:t>
      </w:r>
      <w:proofErr w:type="gramStart"/>
      <w:r w:rsidRPr="00D37DDA">
        <w:rPr>
          <w:rFonts w:ascii="Times New Roman" w:eastAsia="Calibri" w:hAnsi="Times New Roman" w:cs="Times New Roman"/>
          <w:sz w:val="28"/>
          <w:szCs w:val="28"/>
        </w:rPr>
        <w:t>п</w:t>
      </w:r>
      <w:proofErr w:type="gramEnd"/>
      <w:r w:rsidRPr="00D37DDA">
        <w:rPr>
          <w:rFonts w:ascii="Times New Roman" w:eastAsia="Calibri" w:hAnsi="Times New Roman" w:cs="Times New Roman"/>
          <w:sz w:val="28"/>
          <w:szCs w:val="28"/>
        </w:rPr>
        <w:t>ідвищення температури спостерігається упродовж березня</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квітня та квітня</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 xml:space="preserve">травня. Літній період відзначається високими і сталими температурами: у липні </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 xml:space="preserve"> до 20</w:t>
      </w:r>
      <w:proofErr w:type="gramStart"/>
      <w:r w:rsidRPr="00D37DDA">
        <w:rPr>
          <w:rFonts w:ascii="Times New Roman" w:eastAsia="Calibri" w:hAnsi="Times New Roman" w:cs="Times New Roman"/>
          <w:sz w:val="28"/>
          <w:szCs w:val="28"/>
        </w:rPr>
        <w:t> </w:t>
      </w:r>
      <w:r w:rsidRPr="00D37DDA">
        <w:rPr>
          <w:rFonts w:ascii="Times New Roman" w:eastAsia="Calibri" w:hAnsi="Times New Roman" w:cs="Times New Roman"/>
          <w:sz w:val="28"/>
          <w:szCs w:val="28"/>
          <w:lang w:val="uk-UA"/>
        </w:rPr>
        <w:t xml:space="preserve"> </w:t>
      </w:r>
      <w:r w:rsidRPr="00D37DDA">
        <w:rPr>
          <w:rFonts w:ascii="Times New Roman" w:eastAsia="Calibri" w:hAnsi="Times New Roman" w:cs="Times New Roman"/>
          <w:sz w:val="28"/>
          <w:szCs w:val="28"/>
        </w:rPr>
        <w:t>С</w:t>
      </w:r>
      <w:proofErr w:type="gramEnd"/>
      <w:r w:rsidRPr="00D37DDA">
        <w:rPr>
          <w:rFonts w:ascii="Times New Roman" w:eastAsia="Calibri" w:hAnsi="Times New Roman" w:cs="Times New Roman"/>
          <w:sz w:val="28"/>
          <w:szCs w:val="28"/>
        </w:rPr>
        <w:t xml:space="preserve">, у серпні </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 xml:space="preserve"> 22</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23</w:t>
      </w:r>
      <w:r w:rsidRPr="00D37DDA">
        <w:rPr>
          <w:rFonts w:ascii="Times New Roman" w:eastAsia="Calibri" w:hAnsi="Times New Roman" w:cs="Times New Roman"/>
          <w:sz w:val="28"/>
          <w:szCs w:val="28"/>
        </w:rPr>
        <w:sym w:font="Symbol" w:char="F0B0"/>
      </w:r>
      <w:r w:rsidRPr="00D37DDA">
        <w:rPr>
          <w:rFonts w:ascii="Times New Roman" w:eastAsia="Calibri" w:hAnsi="Times New Roman" w:cs="Times New Roman"/>
          <w:sz w:val="28"/>
          <w:szCs w:val="28"/>
        </w:rPr>
        <w:t>С. Теплий період триває в межах 230</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265</w:t>
      </w:r>
      <w:r w:rsidRPr="00D37DDA">
        <w:rPr>
          <w:rFonts w:ascii="Times New Roman" w:eastAsia="Calibri" w:hAnsi="Times New Roman" w:cs="Times New Roman"/>
          <w:sz w:val="28"/>
          <w:szCs w:val="28"/>
          <w:lang w:val="uk-UA"/>
        </w:rPr>
        <w:t xml:space="preserve"> </w:t>
      </w:r>
      <w:r w:rsidRPr="00D37DDA">
        <w:rPr>
          <w:rFonts w:ascii="Times New Roman" w:eastAsia="Calibri" w:hAnsi="Times New Roman" w:cs="Times New Roman"/>
          <w:sz w:val="28"/>
          <w:szCs w:val="28"/>
        </w:rPr>
        <w:t>днів, а період активної вегетації (температура вище 10 </w:t>
      </w:r>
      <w:r w:rsidRPr="00D37DDA">
        <w:rPr>
          <w:rFonts w:ascii="Times New Roman" w:eastAsia="Calibri" w:hAnsi="Times New Roman" w:cs="Times New Roman"/>
          <w:sz w:val="28"/>
          <w:szCs w:val="28"/>
        </w:rPr>
        <w:sym w:font="Symbol" w:char="F0B0"/>
      </w:r>
      <w:r w:rsidRPr="00D37DDA">
        <w:rPr>
          <w:rFonts w:ascii="Times New Roman" w:eastAsia="Calibri" w:hAnsi="Times New Roman" w:cs="Times New Roman"/>
          <w:sz w:val="28"/>
          <w:szCs w:val="28"/>
        </w:rPr>
        <w:t>С) коливається від 155 до 170</w:t>
      </w:r>
      <w:r w:rsidRPr="00D37DDA">
        <w:rPr>
          <w:rFonts w:ascii="Times New Roman" w:eastAsia="Calibri" w:hAnsi="Times New Roman" w:cs="Times New Roman"/>
          <w:sz w:val="28"/>
          <w:szCs w:val="28"/>
          <w:lang w:val="uk-UA"/>
        </w:rPr>
        <w:t xml:space="preserve"> </w:t>
      </w:r>
      <w:r w:rsidRPr="00D37DDA">
        <w:rPr>
          <w:rFonts w:ascii="Times New Roman" w:eastAsia="Calibri" w:hAnsi="Times New Roman" w:cs="Times New Roman"/>
          <w:sz w:val="28"/>
          <w:szCs w:val="28"/>
        </w:rPr>
        <w:t>днів. Сума активних температур складає 2300</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2750</w:t>
      </w:r>
      <w:r w:rsidRPr="00D37DDA">
        <w:rPr>
          <w:rFonts w:ascii="Times New Roman" w:eastAsia="Calibri" w:hAnsi="Times New Roman" w:cs="Times New Roman"/>
          <w:sz w:val="28"/>
          <w:szCs w:val="28"/>
        </w:rPr>
        <w:sym w:font="Symbol" w:char="F0B0"/>
      </w:r>
      <w:r w:rsidRPr="00D37DDA">
        <w:rPr>
          <w:rFonts w:ascii="Times New Roman" w:eastAsia="Calibri" w:hAnsi="Times New Roman" w:cs="Times New Roman"/>
          <w:sz w:val="28"/>
          <w:szCs w:val="28"/>
        </w:rPr>
        <w:t>С, ГТК досягає 1,3</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 xml:space="preserve">2,0, </w:t>
      </w:r>
      <w:proofErr w:type="gramStart"/>
      <w:r w:rsidRPr="00D37DDA">
        <w:rPr>
          <w:rFonts w:ascii="Times New Roman" w:eastAsia="Calibri" w:hAnsi="Times New Roman" w:cs="Times New Roman"/>
          <w:sz w:val="28"/>
          <w:szCs w:val="28"/>
        </w:rPr>
        <w:t>р</w:t>
      </w:r>
      <w:proofErr w:type="gramEnd"/>
      <w:r w:rsidRPr="00D37DDA">
        <w:rPr>
          <w:rFonts w:ascii="Times New Roman" w:eastAsia="Calibri" w:hAnsi="Times New Roman" w:cs="Times New Roman"/>
          <w:sz w:val="28"/>
          <w:szCs w:val="28"/>
        </w:rPr>
        <w:t>ічна кількість опадів коливається в межах 498</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675</w:t>
      </w:r>
      <w:r w:rsidRPr="00D37DDA">
        <w:rPr>
          <w:rFonts w:ascii="Times New Roman" w:eastAsia="Calibri" w:hAnsi="Times New Roman" w:cs="Times New Roman"/>
          <w:sz w:val="28"/>
          <w:szCs w:val="28"/>
          <w:lang w:val="uk-UA"/>
        </w:rPr>
        <w:t xml:space="preserve"> </w:t>
      </w:r>
      <w:r w:rsidRPr="00D37DDA">
        <w:rPr>
          <w:rFonts w:ascii="Times New Roman" w:eastAsia="Calibri" w:hAnsi="Times New Roman" w:cs="Times New Roman"/>
          <w:sz w:val="28"/>
          <w:szCs w:val="28"/>
        </w:rPr>
        <w:t xml:space="preserve">мм, на заході </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 xml:space="preserve"> до 790</w:t>
      </w:r>
      <w:r w:rsidRPr="00D37DDA">
        <w:rPr>
          <w:rFonts w:ascii="Times New Roman" w:eastAsia="Calibri" w:hAnsi="Times New Roman" w:cs="Times New Roman"/>
          <w:sz w:val="28"/>
          <w:szCs w:val="28"/>
          <w:lang w:val="uk-UA"/>
        </w:rPr>
        <w:t xml:space="preserve"> </w:t>
      </w:r>
      <w:r w:rsidRPr="00D37DDA">
        <w:rPr>
          <w:rFonts w:ascii="Times New Roman" w:eastAsia="Calibri" w:hAnsi="Times New Roman" w:cs="Times New Roman"/>
          <w:sz w:val="28"/>
          <w:szCs w:val="28"/>
        </w:rPr>
        <w:t>мм, за середньої температури повітря 7,8</w:t>
      </w:r>
      <w:r w:rsidRPr="00D37DDA">
        <w:rPr>
          <w:rFonts w:ascii="Times New Roman" w:eastAsia="Calibri" w:hAnsi="Times New Roman" w:cs="Times New Roman"/>
          <w:sz w:val="28"/>
          <w:szCs w:val="28"/>
        </w:rPr>
        <w:sym w:font="Symbol" w:char="F0B0"/>
      </w:r>
      <w:r w:rsidRPr="00D37DDA">
        <w:rPr>
          <w:rFonts w:ascii="Times New Roman" w:eastAsia="Calibri" w:hAnsi="Times New Roman" w:cs="Times New Roman"/>
          <w:sz w:val="28"/>
          <w:szCs w:val="28"/>
        </w:rPr>
        <w:t xml:space="preserve">С. </w:t>
      </w:r>
    </w:p>
    <w:p w:rsidR="00D37DDA" w:rsidRPr="00D37DDA" w:rsidRDefault="00D37DDA" w:rsidP="00D37DDA">
      <w:pPr>
        <w:tabs>
          <w:tab w:val="left" w:pos="3180"/>
        </w:tabs>
        <w:spacing w:line="240" w:lineRule="auto"/>
        <w:ind w:firstLine="709"/>
        <w:contextualSpacing/>
        <w:jc w:val="both"/>
        <w:rPr>
          <w:rFonts w:ascii="Times New Roman" w:eastAsia="Calibri" w:hAnsi="Times New Roman" w:cs="Times New Roman"/>
          <w:sz w:val="28"/>
          <w:szCs w:val="28"/>
          <w:lang w:val="uk-UA"/>
        </w:rPr>
      </w:pPr>
      <w:proofErr w:type="gramStart"/>
      <w:r w:rsidRPr="00D37DDA">
        <w:rPr>
          <w:rFonts w:ascii="Times New Roman" w:eastAsia="Calibri" w:hAnsi="Times New Roman" w:cs="Times New Roman"/>
          <w:sz w:val="28"/>
          <w:szCs w:val="28"/>
        </w:rPr>
        <w:t>Характерною</w:t>
      </w:r>
      <w:proofErr w:type="gramEnd"/>
      <w:r w:rsidRPr="00D37DDA">
        <w:rPr>
          <w:rFonts w:ascii="Times New Roman" w:eastAsia="Calibri" w:hAnsi="Times New Roman" w:cs="Times New Roman"/>
          <w:sz w:val="28"/>
          <w:szCs w:val="28"/>
        </w:rPr>
        <w:t xml:space="preserve"> особливістю ґрунтового покриву Лісостепу західного є значне поширення чорноземних (58%) і сірих лісових (24%) ґрунтів, які утворилися на карбонатних лесових породах. Польові </w:t>
      </w:r>
      <w:proofErr w:type="gramStart"/>
      <w:r w:rsidRPr="00D37DDA">
        <w:rPr>
          <w:rFonts w:ascii="Times New Roman" w:eastAsia="Calibri" w:hAnsi="Times New Roman" w:cs="Times New Roman"/>
          <w:sz w:val="28"/>
          <w:szCs w:val="28"/>
        </w:rPr>
        <w:t>досл</w:t>
      </w:r>
      <w:proofErr w:type="gramEnd"/>
      <w:r w:rsidRPr="00D37DDA">
        <w:rPr>
          <w:rFonts w:ascii="Times New Roman" w:eastAsia="Calibri" w:hAnsi="Times New Roman" w:cs="Times New Roman"/>
          <w:sz w:val="28"/>
          <w:szCs w:val="28"/>
        </w:rPr>
        <w:t>іди закладались на чорноземі опідзоленому середньопотужному важкосуглинковому на лесі з наступними показниками ґрунту: щільність твердої фази шару ґрунту 0–30</w:t>
      </w:r>
      <w:r w:rsidRPr="00D37DDA">
        <w:rPr>
          <w:rFonts w:ascii="Times New Roman" w:eastAsia="Calibri" w:hAnsi="Times New Roman" w:cs="Times New Roman"/>
          <w:sz w:val="28"/>
          <w:szCs w:val="28"/>
          <w:lang w:val="uk-UA"/>
        </w:rPr>
        <w:t xml:space="preserve"> </w:t>
      </w:r>
      <w:r w:rsidRPr="00D37DDA">
        <w:rPr>
          <w:rFonts w:ascii="Times New Roman" w:eastAsia="Calibri" w:hAnsi="Times New Roman" w:cs="Times New Roman"/>
          <w:sz w:val="28"/>
          <w:szCs w:val="28"/>
        </w:rPr>
        <w:t>см становила 2,58</w:t>
      </w:r>
      <w:r w:rsidRPr="00D37DDA">
        <w:rPr>
          <w:rFonts w:ascii="Times New Roman" w:eastAsia="Calibri" w:hAnsi="Times New Roman" w:cs="Times New Roman"/>
          <w:sz w:val="28"/>
          <w:szCs w:val="28"/>
          <w:lang w:val="uk-UA"/>
        </w:rPr>
        <w:t xml:space="preserve"> </w:t>
      </w:r>
      <w:r w:rsidRPr="00D37DDA">
        <w:rPr>
          <w:rFonts w:ascii="Times New Roman" w:eastAsia="Calibri" w:hAnsi="Times New Roman" w:cs="Times New Roman"/>
          <w:sz w:val="28"/>
          <w:szCs w:val="28"/>
        </w:rPr>
        <w:t>г/м</w:t>
      </w:r>
      <w:r w:rsidRPr="00D37DDA">
        <w:rPr>
          <w:rFonts w:ascii="Times New Roman" w:eastAsia="Calibri" w:hAnsi="Times New Roman" w:cs="Times New Roman"/>
          <w:sz w:val="28"/>
          <w:szCs w:val="28"/>
          <w:vertAlign w:val="superscript"/>
        </w:rPr>
        <w:t>3</w:t>
      </w:r>
      <w:r w:rsidRPr="00D37DDA">
        <w:rPr>
          <w:rFonts w:ascii="Times New Roman" w:eastAsia="Calibri" w:hAnsi="Times New Roman" w:cs="Times New Roman"/>
          <w:sz w:val="28"/>
          <w:szCs w:val="28"/>
        </w:rPr>
        <w:t>, щільність зложення – 1,17</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1,25</w:t>
      </w:r>
      <w:r w:rsidRPr="00D37DDA">
        <w:rPr>
          <w:rFonts w:ascii="Times New Roman" w:eastAsia="Calibri" w:hAnsi="Times New Roman" w:cs="Times New Roman"/>
          <w:sz w:val="28"/>
          <w:szCs w:val="28"/>
          <w:lang w:val="uk-UA"/>
        </w:rPr>
        <w:t xml:space="preserve"> </w:t>
      </w:r>
      <w:r w:rsidRPr="00D37DDA">
        <w:rPr>
          <w:rFonts w:ascii="Times New Roman" w:eastAsia="Calibri" w:hAnsi="Times New Roman" w:cs="Times New Roman"/>
          <w:sz w:val="28"/>
          <w:szCs w:val="28"/>
        </w:rPr>
        <w:t>г/м</w:t>
      </w:r>
      <w:r w:rsidRPr="00D37DDA">
        <w:rPr>
          <w:rFonts w:ascii="Times New Roman" w:eastAsia="Calibri" w:hAnsi="Times New Roman" w:cs="Times New Roman"/>
          <w:sz w:val="28"/>
          <w:szCs w:val="28"/>
          <w:vertAlign w:val="superscript"/>
        </w:rPr>
        <w:t>3</w:t>
      </w:r>
      <w:r w:rsidRPr="00D37DDA">
        <w:rPr>
          <w:rFonts w:ascii="Times New Roman" w:eastAsia="Calibri" w:hAnsi="Times New Roman" w:cs="Times New Roman"/>
          <w:sz w:val="28"/>
          <w:szCs w:val="28"/>
        </w:rPr>
        <w:t>, загальна пористість – 51,6</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54,7</w:t>
      </w:r>
      <w:r w:rsidRPr="00D37DDA">
        <w:rPr>
          <w:rFonts w:ascii="Times New Roman" w:eastAsia="Calibri" w:hAnsi="Times New Roman" w:cs="Times New Roman"/>
          <w:sz w:val="28"/>
          <w:szCs w:val="28"/>
          <w:lang w:val="uk-UA"/>
        </w:rPr>
        <w:t xml:space="preserve"> </w:t>
      </w:r>
      <w:r w:rsidRPr="00D37DDA">
        <w:rPr>
          <w:rFonts w:ascii="Times New Roman" w:eastAsia="Calibri" w:hAnsi="Times New Roman" w:cs="Times New Roman"/>
          <w:sz w:val="28"/>
          <w:szCs w:val="28"/>
        </w:rPr>
        <w:t xml:space="preserve">%, вміст азоту за Корнфільдом – 13,6–14,2, фосфору та калію за Чириковим – 15,7–16,4 та 22,4–26,3мг на </w:t>
      </w:r>
      <w:smartTag w:uri="urn:schemas-microsoft-com:office:smarttags" w:element="metricconverter">
        <w:smartTagPr>
          <w:attr w:name="ProductID" w:val="100 г"/>
        </w:smartTagPr>
        <w:r w:rsidRPr="00D37DDA">
          <w:rPr>
            <w:rFonts w:ascii="Times New Roman" w:eastAsia="Calibri" w:hAnsi="Times New Roman" w:cs="Times New Roman"/>
            <w:sz w:val="28"/>
            <w:szCs w:val="28"/>
          </w:rPr>
          <w:t xml:space="preserve">100 </w:t>
        </w:r>
        <w:proofErr w:type="gramStart"/>
        <w:r w:rsidRPr="00D37DDA">
          <w:rPr>
            <w:rFonts w:ascii="Times New Roman" w:eastAsia="Calibri" w:hAnsi="Times New Roman" w:cs="Times New Roman"/>
            <w:sz w:val="28"/>
            <w:szCs w:val="28"/>
          </w:rPr>
          <w:t>г</w:t>
        </w:r>
      </w:smartTag>
      <w:r w:rsidRPr="00D37DDA">
        <w:rPr>
          <w:rFonts w:ascii="Times New Roman" w:eastAsia="Calibri" w:hAnsi="Times New Roman" w:cs="Times New Roman"/>
          <w:sz w:val="28"/>
          <w:szCs w:val="28"/>
        </w:rPr>
        <w:t xml:space="preserve"> ґрунту</w:t>
      </w:r>
      <w:proofErr w:type="gramEnd"/>
      <w:r w:rsidRPr="00D37DDA">
        <w:rPr>
          <w:rFonts w:ascii="Times New Roman" w:eastAsia="Calibri" w:hAnsi="Times New Roman" w:cs="Times New Roman"/>
          <w:sz w:val="28"/>
          <w:szCs w:val="28"/>
        </w:rPr>
        <w:t>. Ємність поглинання і сума поглинутих основ відповідно – 33</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36 і 30</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33</w:t>
      </w:r>
      <w:r w:rsidRPr="00D37DDA">
        <w:rPr>
          <w:rFonts w:ascii="Times New Roman" w:eastAsia="Calibri" w:hAnsi="Times New Roman" w:cs="Times New Roman"/>
          <w:sz w:val="28"/>
          <w:szCs w:val="28"/>
          <w:lang w:val="uk-UA"/>
        </w:rPr>
        <w:t xml:space="preserve"> </w:t>
      </w:r>
      <w:r w:rsidRPr="00D37DDA">
        <w:rPr>
          <w:rFonts w:ascii="Times New Roman" w:eastAsia="Calibri" w:hAnsi="Times New Roman" w:cs="Times New Roman"/>
          <w:sz w:val="28"/>
          <w:szCs w:val="28"/>
        </w:rPr>
        <w:t>мг/екв на 100</w:t>
      </w:r>
      <w:r w:rsidRPr="00D37DDA">
        <w:rPr>
          <w:rFonts w:ascii="Times New Roman" w:eastAsia="Calibri" w:hAnsi="Times New Roman" w:cs="Times New Roman"/>
          <w:sz w:val="28"/>
          <w:szCs w:val="28"/>
          <w:lang w:val="uk-UA"/>
        </w:rPr>
        <w:t xml:space="preserve"> </w:t>
      </w:r>
      <w:r w:rsidRPr="00D37DDA">
        <w:rPr>
          <w:rFonts w:ascii="Times New Roman" w:eastAsia="Calibri" w:hAnsi="Times New Roman" w:cs="Times New Roman"/>
          <w:sz w:val="28"/>
          <w:szCs w:val="28"/>
        </w:rPr>
        <w:t>г ґрунту. Гідролітична кислотність складає 2,3</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2,8</w:t>
      </w:r>
      <w:r w:rsidRPr="00D37DDA">
        <w:rPr>
          <w:rFonts w:ascii="Times New Roman" w:eastAsia="Calibri" w:hAnsi="Times New Roman" w:cs="Times New Roman"/>
          <w:sz w:val="28"/>
          <w:szCs w:val="28"/>
          <w:lang w:val="uk-UA"/>
        </w:rPr>
        <w:t xml:space="preserve"> </w:t>
      </w:r>
      <w:r w:rsidRPr="00D37DDA">
        <w:rPr>
          <w:rFonts w:ascii="Times New Roman" w:eastAsia="Calibri" w:hAnsi="Times New Roman" w:cs="Times New Roman"/>
          <w:sz w:val="28"/>
          <w:szCs w:val="28"/>
        </w:rPr>
        <w:t>мг/екв на 100</w:t>
      </w:r>
      <w:r w:rsidRPr="00D37DDA">
        <w:rPr>
          <w:rFonts w:ascii="Times New Roman" w:eastAsia="Calibri" w:hAnsi="Times New Roman" w:cs="Times New Roman"/>
          <w:sz w:val="28"/>
          <w:szCs w:val="28"/>
          <w:lang w:val="uk-UA"/>
        </w:rPr>
        <w:t xml:space="preserve"> </w:t>
      </w:r>
      <w:proofErr w:type="gramStart"/>
      <w:r w:rsidRPr="00D37DDA">
        <w:rPr>
          <w:rFonts w:ascii="Times New Roman" w:eastAsia="Calibri" w:hAnsi="Times New Roman" w:cs="Times New Roman"/>
          <w:sz w:val="28"/>
          <w:szCs w:val="28"/>
        </w:rPr>
        <w:t>г ґрунту</w:t>
      </w:r>
      <w:proofErr w:type="gramEnd"/>
      <w:r w:rsidRPr="00D37DDA">
        <w:rPr>
          <w:rFonts w:ascii="Times New Roman" w:eastAsia="Calibri" w:hAnsi="Times New Roman" w:cs="Times New Roman"/>
          <w:sz w:val="28"/>
          <w:szCs w:val="28"/>
        </w:rPr>
        <w:t xml:space="preserve">, ступінь насичення основами </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 xml:space="preserve"> 94,7</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99,0 %.</w:t>
      </w:r>
    </w:p>
    <w:p w:rsidR="00D37DDA" w:rsidRPr="00D37DDA" w:rsidRDefault="00D37DDA" w:rsidP="00D37DDA">
      <w:pPr>
        <w:spacing w:line="240" w:lineRule="auto"/>
        <w:ind w:firstLine="709"/>
        <w:contextualSpacing/>
        <w:jc w:val="both"/>
        <w:rPr>
          <w:rFonts w:ascii="Times New Roman" w:eastAsia="Calibri" w:hAnsi="Times New Roman" w:cs="Times New Roman"/>
          <w:sz w:val="28"/>
          <w:szCs w:val="28"/>
          <w:lang w:val="uk-UA"/>
        </w:rPr>
      </w:pPr>
      <w:r w:rsidRPr="00D37DDA">
        <w:rPr>
          <w:rFonts w:ascii="Times New Roman" w:eastAsia="Calibri" w:hAnsi="Times New Roman" w:cs="Times New Roman"/>
          <w:sz w:val="28"/>
          <w:szCs w:val="28"/>
        </w:rPr>
        <w:t xml:space="preserve">За сприятливих метеорологічних умов, сходи рослин сої залежно від сорту, упродовж усіх років </w:t>
      </w:r>
      <w:proofErr w:type="gramStart"/>
      <w:r w:rsidRPr="00D37DDA">
        <w:rPr>
          <w:rFonts w:ascii="Times New Roman" w:eastAsia="Calibri" w:hAnsi="Times New Roman" w:cs="Times New Roman"/>
          <w:sz w:val="28"/>
          <w:szCs w:val="28"/>
        </w:rPr>
        <w:t>досл</w:t>
      </w:r>
      <w:proofErr w:type="gramEnd"/>
      <w:r w:rsidRPr="00D37DDA">
        <w:rPr>
          <w:rFonts w:ascii="Times New Roman" w:eastAsia="Calibri" w:hAnsi="Times New Roman" w:cs="Times New Roman"/>
          <w:sz w:val="28"/>
          <w:szCs w:val="28"/>
        </w:rPr>
        <w:t>іджень з’являлися на 8–12-й день після сівби. Більш ранні сходи відмічені у сортів Анжеліка і Золотиста, на 2</w:t>
      </w:r>
      <w:r w:rsidRPr="00D37DDA">
        <w:rPr>
          <w:rFonts w:ascii="Times New Roman" w:eastAsia="Calibri" w:hAnsi="Times New Roman" w:cs="Times New Roman"/>
          <w:sz w:val="28"/>
          <w:szCs w:val="28"/>
        </w:rPr>
        <w:sym w:font="Symbol" w:char="F02D"/>
      </w:r>
      <w:r w:rsidRPr="00D37DDA">
        <w:rPr>
          <w:rFonts w:ascii="Times New Roman" w:eastAsia="Calibri" w:hAnsi="Times New Roman" w:cs="Times New Roman"/>
          <w:sz w:val="28"/>
          <w:szCs w:val="28"/>
        </w:rPr>
        <w:t xml:space="preserve">3 дні </w:t>
      </w:r>
      <w:proofErr w:type="gramStart"/>
      <w:r w:rsidRPr="00D37DDA">
        <w:rPr>
          <w:rFonts w:ascii="Times New Roman" w:eastAsia="Calibri" w:hAnsi="Times New Roman" w:cs="Times New Roman"/>
          <w:sz w:val="28"/>
          <w:szCs w:val="28"/>
        </w:rPr>
        <w:t>п</w:t>
      </w:r>
      <w:proofErr w:type="gramEnd"/>
      <w:r w:rsidRPr="00D37DDA">
        <w:rPr>
          <w:rFonts w:ascii="Times New Roman" w:eastAsia="Calibri" w:hAnsi="Times New Roman" w:cs="Times New Roman"/>
          <w:sz w:val="28"/>
          <w:szCs w:val="28"/>
        </w:rPr>
        <w:t xml:space="preserve">ізніше – у сортів Артеміда і Агат. Дружні (масові) сходи, незалежно від способів сівби, </w:t>
      </w:r>
      <w:r w:rsidRPr="00D37DDA">
        <w:rPr>
          <w:rFonts w:ascii="Times New Roman" w:eastAsia="Calibri" w:hAnsi="Times New Roman" w:cs="Times New Roman"/>
          <w:sz w:val="28"/>
          <w:szCs w:val="28"/>
          <w:lang w:val="uk-UA"/>
        </w:rPr>
        <w:t>спостеріг</w:t>
      </w:r>
      <w:r w:rsidRPr="00D37DDA">
        <w:rPr>
          <w:rFonts w:ascii="Times New Roman" w:eastAsia="Calibri" w:hAnsi="Times New Roman" w:cs="Times New Roman"/>
          <w:sz w:val="28"/>
          <w:szCs w:val="28"/>
        </w:rPr>
        <w:t xml:space="preserve">алися через 15–18 днів. </w:t>
      </w:r>
      <w:proofErr w:type="gramStart"/>
      <w:r w:rsidRPr="00D37DDA">
        <w:rPr>
          <w:rFonts w:ascii="Times New Roman" w:eastAsia="Calibri" w:hAnsi="Times New Roman" w:cs="Times New Roman"/>
          <w:sz w:val="28"/>
        </w:rPr>
        <w:t>З</w:t>
      </w:r>
      <w:proofErr w:type="gramEnd"/>
      <w:r w:rsidRPr="00D37DDA">
        <w:rPr>
          <w:rFonts w:ascii="Times New Roman" w:eastAsia="Calibri" w:hAnsi="Times New Roman" w:cs="Times New Roman"/>
          <w:sz w:val="28"/>
        </w:rPr>
        <w:t xml:space="preserve"> огляду на строки настання основних фаз росту і розвитку сортів сої в польових дослідах, встановлено, що вегетаційний період складав: у сорту Золотиста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rPr>
        <w:t xml:space="preserve"> 116–122 дні, Агат – 126–130, Анжеліка – 106–110  і сорту Артеміда – 118–124 дні. Повна стиглість насіння сої, залежно від сорту, відмічалася з 15 до 30 вересня. Встановивши тривалість вегетаційного періоду </w:t>
      </w:r>
      <w:proofErr w:type="gramStart"/>
      <w:r w:rsidRPr="00D37DDA">
        <w:rPr>
          <w:rFonts w:ascii="Times New Roman" w:eastAsia="Calibri" w:hAnsi="Times New Roman" w:cs="Times New Roman"/>
          <w:sz w:val="28"/>
        </w:rPr>
        <w:t>досл</w:t>
      </w:r>
      <w:proofErr w:type="gramEnd"/>
      <w:r w:rsidRPr="00D37DDA">
        <w:rPr>
          <w:rFonts w:ascii="Times New Roman" w:eastAsia="Calibri" w:hAnsi="Times New Roman" w:cs="Times New Roman"/>
          <w:sz w:val="28"/>
        </w:rPr>
        <w:t>іджуваних сортів сої для зони Лісостепу західного, ми розділили їх за стиглістю на три групи: ранньостиглий – сорт Анжеліка, середньоранньостиглі – сорти Золотиста і Артеміда та середньостиглий – сорт Агат.</w:t>
      </w:r>
    </w:p>
    <w:p w:rsidR="00D37DDA" w:rsidRPr="00D37DDA" w:rsidRDefault="00D37DDA" w:rsidP="00D37DDA">
      <w:pPr>
        <w:spacing w:line="240" w:lineRule="auto"/>
        <w:ind w:firstLine="709"/>
        <w:contextualSpacing/>
        <w:jc w:val="both"/>
        <w:rPr>
          <w:rFonts w:ascii="Times New Roman" w:eastAsia="Calibri" w:hAnsi="Times New Roman" w:cs="Times New Roman"/>
          <w:sz w:val="28"/>
          <w:lang w:val="uk-UA"/>
        </w:rPr>
      </w:pPr>
      <w:r w:rsidRPr="00D37DDA">
        <w:rPr>
          <w:rFonts w:ascii="Times New Roman" w:eastAsia="Calibri" w:hAnsi="Times New Roman" w:cs="Times New Roman"/>
          <w:sz w:val="28"/>
        </w:rPr>
        <w:t xml:space="preserve">За </w:t>
      </w:r>
      <w:proofErr w:type="gramStart"/>
      <w:r w:rsidRPr="00D37DDA">
        <w:rPr>
          <w:rFonts w:ascii="Times New Roman" w:eastAsia="Calibri" w:hAnsi="Times New Roman" w:cs="Times New Roman"/>
          <w:sz w:val="28"/>
        </w:rPr>
        <w:t>рядкового</w:t>
      </w:r>
      <w:proofErr w:type="gramEnd"/>
      <w:r w:rsidRPr="00D37DDA">
        <w:rPr>
          <w:rFonts w:ascii="Times New Roman" w:eastAsia="Calibri" w:hAnsi="Times New Roman" w:cs="Times New Roman"/>
          <w:sz w:val="28"/>
        </w:rPr>
        <w:t xml:space="preserve"> способу сівби сортів сої, площа листкової поверхні, а також маса сухої речовини були нижчими в порівнянні з широкорядним способом. Наприклад, площа листкової поверхні в першому </w:t>
      </w:r>
      <w:proofErr w:type="gramStart"/>
      <w:r w:rsidRPr="00D37DDA">
        <w:rPr>
          <w:rFonts w:ascii="Times New Roman" w:eastAsia="Calibri" w:hAnsi="Times New Roman" w:cs="Times New Roman"/>
          <w:sz w:val="28"/>
        </w:rPr>
        <w:t>досл</w:t>
      </w:r>
      <w:proofErr w:type="gramEnd"/>
      <w:r w:rsidRPr="00D37DDA">
        <w:rPr>
          <w:rFonts w:ascii="Times New Roman" w:eastAsia="Calibri" w:hAnsi="Times New Roman" w:cs="Times New Roman"/>
          <w:sz w:val="28"/>
        </w:rPr>
        <w:t>іді, у варіанті інокуляції насіння ризоторфіном була: у сорту Золотиста – 38,5</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тис.м</w:t>
      </w:r>
      <w:r w:rsidRPr="00D37DDA">
        <w:rPr>
          <w:rFonts w:ascii="Times New Roman" w:eastAsia="Calibri" w:hAnsi="Times New Roman" w:cs="Times New Roman"/>
          <w:sz w:val="28"/>
          <w:vertAlign w:val="superscript"/>
        </w:rPr>
        <w:t>2</w:t>
      </w:r>
      <w:r w:rsidRPr="00D37DDA">
        <w:rPr>
          <w:rFonts w:ascii="Times New Roman" w:eastAsia="Calibri" w:hAnsi="Times New Roman" w:cs="Times New Roman"/>
          <w:sz w:val="28"/>
        </w:rPr>
        <w:t>/га, Агат – 39,4, Анжеліка – 37,8 і сорту Артеміда – 40,5</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тис.м</w:t>
      </w:r>
      <w:r w:rsidRPr="00D37DDA">
        <w:rPr>
          <w:rFonts w:ascii="Times New Roman" w:eastAsia="Calibri" w:hAnsi="Times New Roman" w:cs="Times New Roman"/>
          <w:sz w:val="28"/>
          <w:vertAlign w:val="superscript"/>
        </w:rPr>
        <w:t>2</w:t>
      </w:r>
      <w:r w:rsidRPr="00D37DDA">
        <w:rPr>
          <w:rFonts w:ascii="Times New Roman" w:eastAsia="Calibri" w:hAnsi="Times New Roman" w:cs="Times New Roman"/>
          <w:sz w:val="28"/>
        </w:rPr>
        <w:t>/га, з внесенням вапна, площа листкової поверхні відповідно сортам зростала до 39,4; 40,2; 38,4 і 41,3</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тис</w:t>
      </w:r>
      <w:proofErr w:type="gramStart"/>
      <w:r w:rsidRPr="00D37DDA">
        <w:rPr>
          <w:rFonts w:ascii="Times New Roman" w:eastAsia="Calibri" w:hAnsi="Times New Roman" w:cs="Times New Roman"/>
          <w:sz w:val="28"/>
        </w:rPr>
        <w:t>.</w:t>
      </w:r>
      <w:proofErr w:type="gramEnd"/>
      <w:r w:rsidRPr="00D37DDA">
        <w:rPr>
          <w:rFonts w:ascii="Times New Roman" w:eastAsia="Calibri" w:hAnsi="Times New Roman" w:cs="Times New Roman"/>
          <w:sz w:val="28"/>
          <w:lang w:val="uk-UA"/>
        </w:rPr>
        <w:t xml:space="preserve"> </w:t>
      </w:r>
      <w:proofErr w:type="gramStart"/>
      <w:r w:rsidRPr="00D37DDA">
        <w:rPr>
          <w:rFonts w:ascii="Times New Roman" w:eastAsia="Calibri" w:hAnsi="Times New Roman" w:cs="Times New Roman"/>
          <w:sz w:val="28"/>
        </w:rPr>
        <w:t>м</w:t>
      </w:r>
      <w:proofErr w:type="gramEnd"/>
      <w:r w:rsidRPr="00D37DDA">
        <w:rPr>
          <w:rFonts w:ascii="Times New Roman" w:eastAsia="Calibri" w:hAnsi="Times New Roman" w:cs="Times New Roman"/>
          <w:sz w:val="28"/>
          <w:vertAlign w:val="superscript"/>
        </w:rPr>
        <w:t>2</w:t>
      </w:r>
      <w:r w:rsidRPr="00D37DDA">
        <w:rPr>
          <w:rFonts w:ascii="Times New Roman" w:eastAsia="Calibri" w:hAnsi="Times New Roman" w:cs="Times New Roman"/>
          <w:sz w:val="28"/>
        </w:rPr>
        <w:t xml:space="preserve">/га. Система припосівного удобрення значно збільшувала площу листкової поверхні і масу сухої речовини рослин </w:t>
      </w:r>
      <w:proofErr w:type="gramStart"/>
      <w:r w:rsidRPr="00D37DDA">
        <w:rPr>
          <w:rFonts w:ascii="Times New Roman" w:eastAsia="Calibri" w:hAnsi="Times New Roman" w:cs="Times New Roman"/>
          <w:sz w:val="28"/>
        </w:rPr>
        <w:t>досл</w:t>
      </w:r>
      <w:proofErr w:type="gramEnd"/>
      <w:r w:rsidRPr="00D37DDA">
        <w:rPr>
          <w:rFonts w:ascii="Times New Roman" w:eastAsia="Calibri" w:hAnsi="Times New Roman" w:cs="Times New Roman"/>
          <w:sz w:val="28"/>
        </w:rPr>
        <w:t xml:space="preserve">іджуваних сортів сої. </w:t>
      </w:r>
    </w:p>
    <w:p w:rsidR="00D37DDA" w:rsidRPr="00D37DDA" w:rsidRDefault="00D37DDA" w:rsidP="00D37DDA">
      <w:pPr>
        <w:spacing w:line="240" w:lineRule="auto"/>
        <w:ind w:firstLine="709"/>
        <w:contextualSpacing/>
        <w:jc w:val="both"/>
        <w:rPr>
          <w:rFonts w:ascii="Times New Roman" w:eastAsia="Calibri" w:hAnsi="Times New Roman" w:cs="Times New Roman"/>
          <w:sz w:val="28"/>
          <w:lang w:val="uk-UA"/>
        </w:rPr>
      </w:pPr>
      <w:r w:rsidRPr="00D37DDA">
        <w:rPr>
          <w:rFonts w:ascii="Times New Roman" w:eastAsia="Calibri" w:hAnsi="Times New Roman" w:cs="Times New Roman"/>
          <w:sz w:val="28"/>
          <w:lang w:val="uk-UA"/>
        </w:rPr>
        <w:t xml:space="preserve">Листковий індекс сортів сої був найвищим у фазі формування бобів, далі, в результаті самозатінення рослин і часткового пожовтіння листків, фотосинтетична здатність рослин знижувалася. </w:t>
      </w:r>
      <w:r w:rsidRPr="00D37DDA">
        <w:rPr>
          <w:rFonts w:ascii="Times New Roman" w:eastAsia="Calibri" w:hAnsi="Times New Roman" w:cs="Times New Roman"/>
          <w:sz w:val="28"/>
        </w:rPr>
        <w:t xml:space="preserve">Тому, листковий індекс </w:t>
      </w:r>
      <w:r w:rsidRPr="00D37DDA">
        <w:rPr>
          <w:rFonts w:ascii="Times New Roman" w:eastAsia="Calibri" w:hAnsi="Times New Roman" w:cs="Times New Roman"/>
          <w:sz w:val="28"/>
        </w:rPr>
        <w:lastRenderedPageBreak/>
        <w:t>характеризу</w:t>
      </w:r>
      <w:r w:rsidRPr="00D37DDA">
        <w:rPr>
          <w:rFonts w:ascii="Times New Roman" w:eastAsia="Calibri" w:hAnsi="Times New Roman" w:cs="Times New Roman"/>
          <w:sz w:val="28"/>
          <w:lang w:val="uk-UA"/>
        </w:rPr>
        <w:t>є</w:t>
      </w:r>
      <w:r w:rsidRPr="00D37DDA">
        <w:rPr>
          <w:rFonts w:ascii="Times New Roman" w:eastAsia="Calibri" w:hAnsi="Times New Roman" w:cs="Times New Roman"/>
          <w:sz w:val="28"/>
        </w:rPr>
        <w:t xml:space="preserve"> здатність рослин сої поглинати </w:t>
      </w:r>
      <w:proofErr w:type="gramStart"/>
      <w:r w:rsidRPr="00D37DDA">
        <w:rPr>
          <w:rFonts w:ascii="Times New Roman" w:eastAsia="Calibri" w:hAnsi="Times New Roman" w:cs="Times New Roman"/>
          <w:sz w:val="28"/>
        </w:rPr>
        <w:t>св</w:t>
      </w:r>
      <w:proofErr w:type="gramEnd"/>
      <w:r w:rsidRPr="00D37DDA">
        <w:rPr>
          <w:rFonts w:ascii="Times New Roman" w:eastAsia="Calibri" w:hAnsi="Times New Roman" w:cs="Times New Roman"/>
          <w:sz w:val="28"/>
        </w:rPr>
        <w:t xml:space="preserve">ітлову енергію та синтезувати органічну масу. Залежно від проведення інокуляції насіння при </w:t>
      </w:r>
      <w:proofErr w:type="gramStart"/>
      <w:r w:rsidRPr="00D37DDA">
        <w:rPr>
          <w:rFonts w:ascii="Times New Roman" w:eastAsia="Calibri" w:hAnsi="Times New Roman" w:cs="Times New Roman"/>
          <w:sz w:val="28"/>
        </w:rPr>
        <w:t>рядковому</w:t>
      </w:r>
      <w:proofErr w:type="gramEnd"/>
      <w:r w:rsidRPr="00D37DDA">
        <w:rPr>
          <w:rFonts w:ascii="Times New Roman" w:eastAsia="Calibri" w:hAnsi="Times New Roman" w:cs="Times New Roman"/>
          <w:sz w:val="28"/>
        </w:rPr>
        <w:t xml:space="preserve"> способі сівби, листковий індекс відповідно до сортів змінювався: Золотиста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rPr>
        <w:t xml:space="preserve"> від 3,74 до 4,42</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м</w:t>
      </w:r>
      <w:proofErr w:type="gramStart"/>
      <w:r w:rsidRPr="00D37DDA">
        <w:rPr>
          <w:rFonts w:ascii="Times New Roman" w:eastAsia="Calibri" w:hAnsi="Times New Roman" w:cs="Times New Roman"/>
          <w:sz w:val="28"/>
          <w:vertAlign w:val="superscript"/>
        </w:rPr>
        <w:t>2</w:t>
      </w:r>
      <w:proofErr w:type="gramEnd"/>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листка/м</w:t>
      </w:r>
      <w:r w:rsidRPr="00D37DDA">
        <w:rPr>
          <w:rFonts w:ascii="Times New Roman" w:eastAsia="Calibri" w:hAnsi="Times New Roman" w:cs="Times New Roman"/>
          <w:sz w:val="28"/>
          <w:vertAlign w:val="superscript"/>
        </w:rPr>
        <w:t>2</w:t>
      </w:r>
      <w:r w:rsidRPr="00D37DDA">
        <w:rPr>
          <w:rFonts w:ascii="Times New Roman" w:eastAsia="Calibri" w:hAnsi="Times New Roman" w:cs="Times New Roman"/>
          <w:sz w:val="28"/>
        </w:rPr>
        <w:t xml:space="preserve">, Агат – 3,76–4,50, Анжеліка – 3,67–4,33 і Артеміда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rPr>
        <w:t xml:space="preserve"> від 3,84 до 4,62</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м</w:t>
      </w:r>
      <w:r w:rsidRPr="00D37DDA">
        <w:rPr>
          <w:rFonts w:ascii="Times New Roman" w:eastAsia="Calibri" w:hAnsi="Times New Roman" w:cs="Times New Roman"/>
          <w:sz w:val="28"/>
          <w:vertAlign w:val="superscript"/>
        </w:rPr>
        <w:t>2</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листка/м</w:t>
      </w:r>
      <w:r w:rsidRPr="00D37DDA">
        <w:rPr>
          <w:rFonts w:ascii="Times New Roman" w:eastAsia="Calibri" w:hAnsi="Times New Roman" w:cs="Times New Roman"/>
          <w:sz w:val="28"/>
          <w:vertAlign w:val="superscript"/>
        </w:rPr>
        <w:t>2</w:t>
      </w:r>
      <w:r w:rsidRPr="00D37DDA">
        <w:rPr>
          <w:rFonts w:ascii="Times New Roman" w:eastAsia="Calibri" w:hAnsi="Times New Roman" w:cs="Times New Roman"/>
          <w:sz w:val="28"/>
        </w:rPr>
        <w:t xml:space="preserve">. </w:t>
      </w:r>
    </w:p>
    <w:p w:rsidR="00D37DDA" w:rsidRPr="00D37DDA" w:rsidRDefault="00D37DDA" w:rsidP="00D37DDA">
      <w:pPr>
        <w:spacing w:line="240" w:lineRule="auto"/>
        <w:ind w:firstLine="709"/>
        <w:contextualSpacing/>
        <w:jc w:val="both"/>
        <w:rPr>
          <w:rFonts w:ascii="Times New Roman" w:eastAsia="Calibri" w:hAnsi="Times New Roman" w:cs="Times New Roman"/>
          <w:sz w:val="28"/>
          <w:lang w:val="uk-UA"/>
        </w:rPr>
      </w:pPr>
      <w:r w:rsidRPr="00D37DDA">
        <w:rPr>
          <w:rFonts w:ascii="Times New Roman" w:eastAsia="Calibri" w:hAnsi="Times New Roman" w:cs="Times New Roman"/>
          <w:sz w:val="28"/>
          <w:lang w:val="uk-UA"/>
        </w:rPr>
        <w:t xml:space="preserve">Фотосинтетичний потенціал, залежно від досліджуваних сортів і технологічних заходів, змінювався у сорту Золотиста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lang w:val="uk-UA"/>
        </w:rPr>
        <w:t xml:space="preserve"> від 2,113 до 2,497 млн м</w:t>
      </w:r>
      <w:r w:rsidRPr="00D37DDA">
        <w:rPr>
          <w:rFonts w:ascii="Times New Roman" w:eastAsia="Calibri" w:hAnsi="Times New Roman" w:cs="Times New Roman"/>
          <w:sz w:val="28"/>
          <w:vertAlign w:val="superscript"/>
          <w:lang w:val="uk-UA"/>
        </w:rPr>
        <w:t>2</w:t>
      </w:r>
      <w:r w:rsidRPr="00D37DDA">
        <w:rPr>
          <w:rFonts w:ascii="Times New Roman" w:eastAsia="Calibri" w:hAnsi="Times New Roman" w:cs="Times New Roman"/>
          <w:sz w:val="28"/>
          <w:lang w:val="uk-UA"/>
        </w:rPr>
        <w:t xml:space="preserve">-дн./га, Агат – 2,124–2,542, Анжеліка – 2,073–2,446, і сорту Артеміда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lang w:val="uk-UA"/>
        </w:rPr>
        <w:t xml:space="preserve"> від 2,169 до 2,610 млн м</w:t>
      </w:r>
      <w:r w:rsidRPr="00D37DDA">
        <w:rPr>
          <w:rFonts w:ascii="Times New Roman" w:eastAsia="Calibri" w:hAnsi="Times New Roman" w:cs="Times New Roman"/>
          <w:sz w:val="28"/>
          <w:vertAlign w:val="superscript"/>
          <w:lang w:val="uk-UA"/>
        </w:rPr>
        <w:t>2</w:t>
      </w:r>
      <w:r w:rsidRPr="00D37DDA">
        <w:rPr>
          <w:rFonts w:ascii="Times New Roman" w:eastAsia="Calibri" w:hAnsi="Times New Roman" w:cs="Times New Roman"/>
          <w:sz w:val="28"/>
          <w:lang w:val="uk-UA"/>
        </w:rPr>
        <w:noBreakHyphen/>
        <w:t xml:space="preserve">дн./га. При рядковому способі сівби, з інокуляцією насіння ризоторфіном, без вапнування ґрунту, інтенсивність фотосинтезу, залежно від сортів, складала: Золотиста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lang w:val="uk-UA"/>
        </w:rPr>
        <w:t xml:space="preserve"> 11,55 </w:t>
      </w:r>
      <w:r w:rsidRPr="00D37DDA">
        <w:rPr>
          <w:rFonts w:ascii="Times New Roman" w:eastAsia="Calibri" w:hAnsi="Times New Roman" w:cs="Times New Roman"/>
          <w:bCs/>
          <w:sz w:val="28"/>
          <w:szCs w:val="28"/>
          <w:lang w:val="uk-UA"/>
        </w:rPr>
        <w:t>мг СО</w:t>
      </w:r>
      <w:r w:rsidRPr="00D37DDA">
        <w:rPr>
          <w:rFonts w:ascii="Times New Roman" w:eastAsia="Calibri" w:hAnsi="Times New Roman" w:cs="Times New Roman"/>
          <w:bCs/>
          <w:sz w:val="28"/>
          <w:szCs w:val="28"/>
          <w:vertAlign w:val="subscript"/>
          <w:lang w:val="uk-UA"/>
        </w:rPr>
        <w:t>2</w:t>
      </w:r>
      <w:r w:rsidRPr="00D37DDA">
        <w:rPr>
          <w:rFonts w:ascii="Times New Roman" w:eastAsia="Calibri" w:hAnsi="Times New Roman" w:cs="Times New Roman"/>
          <w:bCs/>
          <w:sz w:val="28"/>
          <w:szCs w:val="28"/>
          <w:lang w:val="uk-UA"/>
        </w:rPr>
        <w:t>.дм</w:t>
      </w:r>
      <w:r w:rsidRPr="00D37DDA">
        <w:rPr>
          <w:rFonts w:ascii="Times New Roman" w:eastAsia="Calibri" w:hAnsi="Times New Roman" w:cs="Times New Roman"/>
          <w:bCs/>
          <w:sz w:val="28"/>
          <w:szCs w:val="28"/>
          <w:vertAlign w:val="superscript"/>
          <w:lang w:val="uk-UA"/>
        </w:rPr>
        <w:t>2</w:t>
      </w:r>
      <w:r w:rsidRPr="00D37DDA">
        <w:rPr>
          <w:rFonts w:ascii="Times New Roman" w:eastAsia="Calibri" w:hAnsi="Times New Roman" w:cs="Times New Roman"/>
          <w:bCs/>
          <w:sz w:val="28"/>
          <w:szCs w:val="28"/>
          <w:lang w:val="uk-UA"/>
        </w:rPr>
        <w:t xml:space="preserve">/год, Агат – 11,82, Анжеліка – 11,34 і Артеміда </w:t>
      </w:r>
      <w:r w:rsidRPr="00D37DDA">
        <w:rPr>
          <w:rFonts w:ascii="Times New Roman" w:eastAsia="Calibri" w:hAnsi="Times New Roman" w:cs="Times New Roman"/>
          <w:bCs/>
          <w:sz w:val="28"/>
          <w:szCs w:val="28"/>
        </w:rPr>
        <w:sym w:font="Symbol" w:char="F02D"/>
      </w:r>
      <w:r w:rsidRPr="00D37DDA">
        <w:rPr>
          <w:rFonts w:ascii="Times New Roman" w:eastAsia="Calibri" w:hAnsi="Times New Roman" w:cs="Times New Roman"/>
          <w:bCs/>
          <w:sz w:val="28"/>
          <w:szCs w:val="28"/>
          <w:lang w:val="uk-UA"/>
        </w:rPr>
        <w:t xml:space="preserve"> 12,15 мг СО</w:t>
      </w:r>
      <w:r w:rsidRPr="00D37DDA">
        <w:rPr>
          <w:rFonts w:ascii="Times New Roman" w:eastAsia="Calibri" w:hAnsi="Times New Roman" w:cs="Times New Roman"/>
          <w:bCs/>
          <w:sz w:val="28"/>
          <w:szCs w:val="28"/>
          <w:vertAlign w:val="subscript"/>
          <w:lang w:val="uk-UA"/>
        </w:rPr>
        <w:t>2</w:t>
      </w:r>
      <w:r w:rsidRPr="00D37DDA">
        <w:rPr>
          <w:rFonts w:ascii="Times New Roman" w:eastAsia="Calibri" w:hAnsi="Times New Roman" w:cs="Times New Roman"/>
          <w:bCs/>
          <w:sz w:val="28"/>
          <w:szCs w:val="28"/>
          <w:lang w:val="uk-UA"/>
        </w:rPr>
        <w:t>. дм</w:t>
      </w:r>
      <w:r w:rsidRPr="00D37DDA">
        <w:rPr>
          <w:rFonts w:ascii="Times New Roman" w:eastAsia="Calibri" w:hAnsi="Times New Roman" w:cs="Times New Roman"/>
          <w:bCs/>
          <w:sz w:val="28"/>
          <w:szCs w:val="28"/>
          <w:vertAlign w:val="superscript"/>
          <w:lang w:val="uk-UA"/>
        </w:rPr>
        <w:t>2</w:t>
      </w:r>
      <w:r w:rsidRPr="00D37DDA">
        <w:rPr>
          <w:rFonts w:ascii="Times New Roman" w:eastAsia="Calibri" w:hAnsi="Times New Roman" w:cs="Times New Roman"/>
          <w:bCs/>
          <w:sz w:val="28"/>
          <w:szCs w:val="28"/>
          <w:lang w:val="uk-UA"/>
        </w:rPr>
        <w:t>/год.</w:t>
      </w:r>
    </w:p>
    <w:p w:rsidR="00D37DDA" w:rsidRPr="00D37DDA" w:rsidRDefault="00D37DDA" w:rsidP="00D37DDA">
      <w:pPr>
        <w:spacing w:line="240" w:lineRule="auto"/>
        <w:ind w:firstLine="709"/>
        <w:contextualSpacing/>
        <w:jc w:val="both"/>
        <w:rPr>
          <w:rFonts w:ascii="Times New Roman" w:eastAsia="Calibri" w:hAnsi="Times New Roman" w:cs="Times New Roman"/>
          <w:sz w:val="28"/>
          <w:lang w:val="uk-UA"/>
        </w:rPr>
      </w:pPr>
      <w:proofErr w:type="gramStart"/>
      <w:r w:rsidRPr="00D37DDA">
        <w:rPr>
          <w:rFonts w:ascii="Times New Roman" w:eastAsia="Calibri" w:hAnsi="Times New Roman" w:cs="Times New Roman"/>
          <w:sz w:val="28"/>
        </w:rPr>
        <w:t>П</w:t>
      </w:r>
      <w:proofErr w:type="gramEnd"/>
      <w:r w:rsidRPr="00D37DDA">
        <w:rPr>
          <w:rFonts w:ascii="Times New Roman" w:eastAsia="Calibri" w:hAnsi="Times New Roman" w:cs="Times New Roman"/>
          <w:sz w:val="28"/>
        </w:rPr>
        <w:t xml:space="preserve">ісля обробки насіння перед сівбою ризоторфіном, а також бором і молібденом, чиста продуктивність фотосинтезу рослин зростала. У варіанті інокуляції насіння ризоторфіном без вапнування ґрунту, залежно від сортів </w:t>
      </w:r>
      <w:proofErr w:type="gramStart"/>
      <w:r w:rsidRPr="00D37DDA">
        <w:rPr>
          <w:rFonts w:ascii="Times New Roman" w:eastAsia="Calibri" w:hAnsi="Times New Roman" w:cs="Times New Roman"/>
          <w:sz w:val="28"/>
        </w:rPr>
        <w:t>со</w:t>
      </w:r>
      <w:proofErr w:type="gramEnd"/>
      <w:r w:rsidRPr="00D37DDA">
        <w:rPr>
          <w:rFonts w:ascii="Times New Roman" w:eastAsia="Calibri" w:hAnsi="Times New Roman" w:cs="Times New Roman"/>
          <w:sz w:val="28"/>
        </w:rPr>
        <w:t xml:space="preserve">ї, чиста продуктивність фотосинтезу була: Золотиста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rPr>
        <w:t xml:space="preserve"> 9,60 г/м</w:t>
      </w:r>
      <w:r w:rsidRPr="00D37DDA">
        <w:rPr>
          <w:rFonts w:ascii="Times New Roman" w:eastAsia="Calibri" w:hAnsi="Times New Roman" w:cs="Times New Roman"/>
          <w:sz w:val="28"/>
          <w:vertAlign w:val="superscript"/>
        </w:rPr>
        <w:t>2</w:t>
      </w:r>
      <w:r w:rsidRPr="00D37DDA">
        <w:rPr>
          <w:rFonts w:ascii="Times New Roman" w:eastAsia="Calibri" w:hAnsi="Times New Roman" w:cs="Times New Roman"/>
          <w:sz w:val="28"/>
        </w:rPr>
        <w:t> за добу, Агат – 9,82, Анжеліка – 9,42 і Артеміда – 10,10 г/м</w:t>
      </w:r>
      <w:r w:rsidRPr="00D37DDA">
        <w:rPr>
          <w:rFonts w:ascii="Times New Roman" w:eastAsia="Calibri" w:hAnsi="Times New Roman" w:cs="Times New Roman"/>
          <w:sz w:val="28"/>
          <w:vertAlign w:val="superscript"/>
        </w:rPr>
        <w:t>2</w:t>
      </w:r>
      <w:r w:rsidRPr="00D37DDA">
        <w:rPr>
          <w:rFonts w:ascii="Times New Roman" w:eastAsia="Calibri" w:hAnsi="Times New Roman" w:cs="Times New Roman"/>
          <w:sz w:val="28"/>
        </w:rPr>
        <w:t xml:space="preserve"> за добу, </w:t>
      </w:r>
      <w:proofErr w:type="gramStart"/>
      <w:r w:rsidRPr="00D37DDA">
        <w:rPr>
          <w:rFonts w:ascii="Times New Roman" w:eastAsia="Calibri" w:hAnsi="Times New Roman" w:cs="Times New Roman"/>
          <w:sz w:val="28"/>
        </w:rPr>
        <w:t>п</w:t>
      </w:r>
      <w:proofErr w:type="gramEnd"/>
      <w:r w:rsidRPr="00D37DDA">
        <w:rPr>
          <w:rFonts w:ascii="Times New Roman" w:eastAsia="Calibri" w:hAnsi="Times New Roman" w:cs="Times New Roman"/>
          <w:sz w:val="28"/>
        </w:rPr>
        <w:t>ісля обробки бором з молібденом вона збільшувалася відповідно сортам до 10,27; 10,47; 10,22 і 10,67</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г/м</w:t>
      </w:r>
      <w:r w:rsidRPr="00D37DDA">
        <w:rPr>
          <w:rFonts w:ascii="Times New Roman" w:eastAsia="Calibri" w:hAnsi="Times New Roman" w:cs="Times New Roman"/>
          <w:sz w:val="28"/>
          <w:vertAlign w:val="superscript"/>
        </w:rPr>
        <w:t>2</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за добу</w:t>
      </w:r>
      <w:r w:rsidRPr="00D37DDA">
        <w:rPr>
          <w:rFonts w:ascii="Times New Roman" w:eastAsia="Calibri" w:hAnsi="Times New Roman" w:cs="Times New Roman"/>
          <w:sz w:val="28"/>
          <w:lang w:val="uk-UA"/>
        </w:rPr>
        <w:t>.</w:t>
      </w:r>
    </w:p>
    <w:p w:rsidR="00D37DDA" w:rsidRPr="00D37DDA" w:rsidRDefault="00D37DDA" w:rsidP="00D37DDA">
      <w:pPr>
        <w:spacing w:line="240" w:lineRule="auto"/>
        <w:ind w:firstLine="709"/>
        <w:contextualSpacing/>
        <w:jc w:val="both"/>
        <w:rPr>
          <w:rFonts w:ascii="Times New Roman" w:eastAsia="Calibri" w:hAnsi="Times New Roman" w:cs="Times New Roman"/>
          <w:sz w:val="28"/>
          <w:lang w:val="uk-UA"/>
        </w:rPr>
      </w:pPr>
      <w:r w:rsidRPr="00D37DDA">
        <w:rPr>
          <w:rFonts w:ascii="Times New Roman" w:eastAsia="Calibri" w:hAnsi="Times New Roman" w:cs="Times New Roman"/>
          <w:sz w:val="28"/>
          <w:lang w:val="uk-UA"/>
        </w:rPr>
        <w:t xml:space="preserve">Найкращий результат щодо накопичення сухої маси кореневої системи за широкорядного способу сівби, був отриманий при інокуляції насіння ризоторфіном разом з бором і молібденом і, залежно від сортів, становив: у шарі ґрунту 0–100 см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lang w:val="uk-UA"/>
        </w:rPr>
        <w:t xml:space="preserve"> Золотиста – 3,24 т/га, Агат – 3,38, Анжеліка – 3,17, Артеміда – 3,51 т/га, тоді як у верхньому (0–30</w:t>
      </w:r>
      <w:r w:rsidRPr="00D37DDA">
        <w:rPr>
          <w:rFonts w:ascii="Times New Roman" w:eastAsia="Calibri" w:hAnsi="Times New Roman" w:cs="Times New Roman"/>
          <w:sz w:val="28"/>
        </w:rPr>
        <w:t> </w:t>
      </w:r>
      <w:r w:rsidRPr="00D37DDA">
        <w:rPr>
          <w:rFonts w:ascii="Times New Roman" w:eastAsia="Calibri" w:hAnsi="Times New Roman" w:cs="Times New Roman"/>
          <w:sz w:val="28"/>
          <w:lang w:val="uk-UA"/>
        </w:rPr>
        <w:t xml:space="preserve">см) шарі відповідно сортам – 2,27; 2,36; 2,22 і 2,46 т/га. </w:t>
      </w:r>
    </w:p>
    <w:p w:rsidR="00D37DDA" w:rsidRPr="00D37DDA" w:rsidRDefault="00D37DDA" w:rsidP="00D37DDA">
      <w:pPr>
        <w:spacing w:line="240" w:lineRule="auto"/>
        <w:ind w:firstLine="709"/>
        <w:contextualSpacing/>
        <w:jc w:val="both"/>
        <w:rPr>
          <w:rFonts w:ascii="Times New Roman" w:eastAsia="Calibri" w:hAnsi="Times New Roman" w:cs="Times New Roman"/>
          <w:sz w:val="28"/>
        </w:rPr>
      </w:pPr>
      <w:r w:rsidRPr="00D37DDA">
        <w:rPr>
          <w:rFonts w:ascii="Times New Roman" w:eastAsia="Calibri" w:hAnsi="Times New Roman" w:cs="Times New Roman"/>
          <w:sz w:val="28"/>
          <w:lang w:val="uk-UA"/>
        </w:rPr>
        <w:t>Д</w:t>
      </w:r>
      <w:r w:rsidRPr="00D37DDA">
        <w:rPr>
          <w:rFonts w:ascii="Times New Roman" w:eastAsia="Calibri" w:hAnsi="Times New Roman" w:cs="Times New Roman"/>
          <w:sz w:val="28"/>
        </w:rPr>
        <w:t xml:space="preserve">ози добрив, вапнування ґрунту та широкорядний спосіб сівби формували значну і добре розвинену кореневу систему рослин сортів сої. </w:t>
      </w:r>
      <w:proofErr w:type="gramStart"/>
      <w:r w:rsidRPr="00D37DDA">
        <w:rPr>
          <w:rFonts w:ascii="Times New Roman" w:eastAsia="Calibri" w:hAnsi="Times New Roman" w:cs="Times New Roman"/>
          <w:sz w:val="28"/>
        </w:rPr>
        <w:t>На ділянці з внесенням N</w:t>
      </w:r>
      <w:r w:rsidRPr="00D37DDA">
        <w:rPr>
          <w:rFonts w:ascii="Times New Roman" w:eastAsia="Calibri" w:hAnsi="Times New Roman" w:cs="Times New Roman"/>
          <w:sz w:val="28"/>
          <w:vertAlign w:val="subscript"/>
        </w:rPr>
        <w:t>30</w:t>
      </w:r>
      <w:r w:rsidRPr="00D37DDA">
        <w:rPr>
          <w:rFonts w:ascii="Times New Roman" w:eastAsia="Calibri" w:hAnsi="Times New Roman" w:cs="Times New Roman"/>
          <w:sz w:val="28"/>
        </w:rPr>
        <w:t>Р</w:t>
      </w:r>
      <w:r w:rsidRPr="00D37DDA">
        <w:rPr>
          <w:rFonts w:ascii="Times New Roman" w:eastAsia="Calibri" w:hAnsi="Times New Roman" w:cs="Times New Roman"/>
          <w:sz w:val="28"/>
          <w:vertAlign w:val="subscript"/>
        </w:rPr>
        <w:t>60</w:t>
      </w:r>
      <w:r w:rsidRPr="00D37DDA">
        <w:rPr>
          <w:rFonts w:ascii="Times New Roman" w:eastAsia="Calibri" w:hAnsi="Times New Roman" w:cs="Times New Roman"/>
          <w:sz w:val="28"/>
        </w:rPr>
        <w:t>К</w:t>
      </w:r>
      <w:r w:rsidRPr="00D37DDA">
        <w:rPr>
          <w:rFonts w:ascii="Times New Roman" w:eastAsia="Calibri" w:hAnsi="Times New Roman" w:cs="Times New Roman"/>
          <w:sz w:val="28"/>
          <w:vertAlign w:val="subscript"/>
        </w:rPr>
        <w:t>60</w:t>
      </w:r>
      <w:r w:rsidRPr="00D37DDA">
        <w:rPr>
          <w:rFonts w:ascii="Times New Roman" w:eastAsia="Calibri" w:hAnsi="Times New Roman" w:cs="Times New Roman"/>
          <w:sz w:val="28"/>
        </w:rPr>
        <w:t>, з використанням вапнякового борошна, суха маса кореневої системи в шарі ґрунту 0–100</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 xml:space="preserve">см становила: у сорту Золотиста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rPr>
        <w:t xml:space="preserve"> 3,34</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т/га, Агат – 3,50, Анжеліка – 3,24 і сорту Артеміда – 3,61</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т/га; в шарі ґрунту 0–30</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 xml:space="preserve">см відповідно сортам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rPr>
        <w:t xml:space="preserve"> 2,34; 2,45; 2,27</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і</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2,53</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 xml:space="preserve">т/га. </w:t>
      </w:r>
      <w:proofErr w:type="gramEnd"/>
    </w:p>
    <w:p w:rsidR="00D37DDA" w:rsidRPr="00D37DDA" w:rsidRDefault="00D37DDA" w:rsidP="00D37DDA">
      <w:pPr>
        <w:spacing w:line="240" w:lineRule="auto"/>
        <w:ind w:firstLine="709"/>
        <w:contextualSpacing/>
        <w:jc w:val="both"/>
        <w:rPr>
          <w:rFonts w:ascii="Times New Roman" w:eastAsia="Calibri" w:hAnsi="Times New Roman" w:cs="Times New Roman"/>
          <w:sz w:val="28"/>
        </w:rPr>
      </w:pPr>
      <w:r w:rsidRPr="00D37DDA">
        <w:rPr>
          <w:rFonts w:ascii="Times New Roman" w:eastAsia="Calibri" w:hAnsi="Times New Roman" w:cs="Times New Roman"/>
          <w:sz w:val="28"/>
          <w:lang w:val="uk-UA"/>
        </w:rPr>
        <w:t xml:space="preserve">Нами виявлено, що на формування бульбочок на коренях рослин сортів сої більше впливали бактеріальні препарати, дещо менше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lang w:val="uk-UA"/>
        </w:rPr>
        <w:t xml:space="preserve"> біостимулятори та мікродобрива і менше – вапнування ґрунту та внесення мінеральних добрив. </w:t>
      </w:r>
      <w:r w:rsidRPr="00D37DDA">
        <w:rPr>
          <w:rFonts w:ascii="Times New Roman" w:eastAsia="Calibri" w:hAnsi="Times New Roman" w:cs="Times New Roman"/>
          <w:sz w:val="28"/>
        </w:rPr>
        <w:t xml:space="preserve">Завдяки вапнуванню (4 т/га), зростала кількість насінин на рослинах сої і збільшувалася їх маса. </w:t>
      </w:r>
      <w:proofErr w:type="gramStart"/>
      <w:r w:rsidRPr="00D37DDA">
        <w:rPr>
          <w:rFonts w:ascii="Times New Roman" w:eastAsia="Calibri" w:hAnsi="Times New Roman" w:cs="Times New Roman"/>
          <w:sz w:val="28"/>
        </w:rPr>
        <w:t>П</w:t>
      </w:r>
      <w:proofErr w:type="gramEnd"/>
      <w:r w:rsidRPr="00D37DDA">
        <w:rPr>
          <w:rFonts w:ascii="Times New Roman" w:eastAsia="Calibri" w:hAnsi="Times New Roman" w:cs="Times New Roman"/>
          <w:sz w:val="28"/>
        </w:rPr>
        <w:t xml:space="preserve">ісля вапнування ґрунту, у варіанті інокуляції ризоторфіном, кількість насінин з 1 рослини становила у сорту Золотиста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rPr>
        <w:t xml:space="preserve">  40,1</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шт., Агат – 41,6, Анжеліка – 34,7 і сорту Артеміда – 42,1</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 xml:space="preserve">шт., тоді як після обробки ризоторфіном з бором і молібденом, їх кількість збільшувалася відповідно сортам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rPr>
        <w:t xml:space="preserve"> до 42,0; 42,9; 36,4 і 44,0 шт. </w:t>
      </w:r>
    </w:p>
    <w:p w:rsidR="00D37DDA" w:rsidRPr="00D37DDA" w:rsidRDefault="00D37DDA" w:rsidP="00426C5C">
      <w:pPr>
        <w:spacing w:line="240" w:lineRule="auto"/>
        <w:ind w:firstLine="709"/>
        <w:contextualSpacing/>
        <w:jc w:val="both"/>
        <w:rPr>
          <w:rFonts w:ascii="Times New Roman" w:eastAsia="Calibri" w:hAnsi="Times New Roman" w:cs="Times New Roman"/>
          <w:sz w:val="28"/>
        </w:rPr>
      </w:pPr>
      <w:r w:rsidRPr="00D37DDA">
        <w:rPr>
          <w:rFonts w:ascii="Times New Roman" w:eastAsia="Calibri" w:hAnsi="Times New Roman" w:cs="Times New Roman"/>
          <w:sz w:val="28"/>
        </w:rPr>
        <w:t>На вапнованих ділянках, урожайність була вищою при внесенні N</w:t>
      </w:r>
      <w:r w:rsidRPr="00D37DDA">
        <w:rPr>
          <w:rFonts w:ascii="Times New Roman" w:eastAsia="Calibri" w:hAnsi="Times New Roman" w:cs="Times New Roman"/>
          <w:sz w:val="28"/>
          <w:vertAlign w:val="subscript"/>
        </w:rPr>
        <w:t>30</w:t>
      </w:r>
      <w:r w:rsidRPr="00D37DDA">
        <w:rPr>
          <w:rFonts w:ascii="Times New Roman" w:eastAsia="Calibri" w:hAnsi="Times New Roman" w:cs="Times New Roman"/>
          <w:sz w:val="28"/>
        </w:rPr>
        <w:t>Р</w:t>
      </w:r>
      <w:r w:rsidRPr="00D37DDA">
        <w:rPr>
          <w:rFonts w:ascii="Times New Roman" w:eastAsia="Calibri" w:hAnsi="Times New Roman" w:cs="Times New Roman"/>
          <w:sz w:val="28"/>
          <w:vertAlign w:val="subscript"/>
        </w:rPr>
        <w:t>60</w:t>
      </w:r>
      <w:r w:rsidRPr="00D37DDA">
        <w:rPr>
          <w:rFonts w:ascii="Times New Roman" w:eastAsia="Calibri" w:hAnsi="Times New Roman" w:cs="Times New Roman"/>
          <w:sz w:val="28"/>
        </w:rPr>
        <w:t>К</w:t>
      </w:r>
      <w:r w:rsidRPr="00D37DDA">
        <w:rPr>
          <w:rFonts w:ascii="Times New Roman" w:eastAsia="Calibri" w:hAnsi="Times New Roman" w:cs="Times New Roman"/>
          <w:sz w:val="28"/>
          <w:vertAlign w:val="subscript"/>
        </w:rPr>
        <w:t>60</w:t>
      </w:r>
      <w:r w:rsidRPr="00D37DDA">
        <w:rPr>
          <w:rFonts w:ascii="Times New Roman" w:eastAsia="Calibri" w:hAnsi="Times New Roman" w:cs="Times New Roman"/>
          <w:sz w:val="28"/>
        </w:rPr>
        <w:t xml:space="preserve"> і становила: у сорту </w:t>
      </w:r>
      <w:proofErr w:type="gramStart"/>
      <w:r w:rsidRPr="00D37DDA">
        <w:rPr>
          <w:rFonts w:ascii="Times New Roman" w:eastAsia="Calibri" w:hAnsi="Times New Roman" w:cs="Times New Roman"/>
          <w:sz w:val="28"/>
        </w:rPr>
        <w:t>Золотиста</w:t>
      </w:r>
      <w:proofErr w:type="gramEnd"/>
      <w:r w:rsidRPr="00D37DDA">
        <w:rPr>
          <w:rFonts w:ascii="Times New Roman" w:eastAsia="Calibri" w:hAnsi="Times New Roman" w:cs="Times New Roman"/>
          <w:sz w:val="28"/>
        </w:rPr>
        <w:t xml:space="preserve">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rPr>
        <w:t xml:space="preserve"> 2,66</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т/га, Агат – 2,81, Анжеліка – 2,51 і сорту Артеміда – 2,96</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 xml:space="preserve">т/га, що відповідно на 20,9; 19,1; 20,1 і 17,9 % більше до контролю. Використання екограну (0,3 т/га) забезпечувало зростання </w:t>
      </w:r>
      <w:r w:rsidRPr="00D37DDA">
        <w:rPr>
          <w:rFonts w:ascii="Times New Roman" w:eastAsia="Calibri" w:hAnsi="Times New Roman" w:cs="Times New Roman"/>
          <w:sz w:val="28"/>
        </w:rPr>
        <w:lastRenderedPageBreak/>
        <w:t>урожайності відповідно до внесення Р</w:t>
      </w:r>
      <w:r w:rsidRPr="00D37DDA">
        <w:rPr>
          <w:rFonts w:ascii="Times New Roman" w:eastAsia="Calibri" w:hAnsi="Times New Roman" w:cs="Times New Roman"/>
          <w:sz w:val="28"/>
          <w:vertAlign w:val="subscript"/>
        </w:rPr>
        <w:t>30</w:t>
      </w:r>
      <w:r w:rsidRPr="00D37DDA">
        <w:rPr>
          <w:rFonts w:ascii="Times New Roman" w:eastAsia="Calibri" w:hAnsi="Times New Roman" w:cs="Times New Roman"/>
          <w:sz w:val="28"/>
        </w:rPr>
        <w:t>К</w:t>
      </w:r>
      <w:r w:rsidRPr="00D37DDA">
        <w:rPr>
          <w:rFonts w:ascii="Times New Roman" w:eastAsia="Calibri" w:hAnsi="Times New Roman" w:cs="Times New Roman"/>
          <w:sz w:val="28"/>
          <w:vertAlign w:val="subscript"/>
        </w:rPr>
        <w:t>30</w:t>
      </w:r>
      <w:r w:rsidRPr="00D37DDA">
        <w:rPr>
          <w:rFonts w:ascii="Times New Roman" w:eastAsia="Calibri" w:hAnsi="Times New Roman" w:cs="Times New Roman"/>
          <w:sz w:val="28"/>
        </w:rPr>
        <w:t xml:space="preserve">, проте вона була меншою, </w:t>
      </w:r>
      <w:proofErr w:type="gramStart"/>
      <w:r w:rsidRPr="00D37DDA">
        <w:rPr>
          <w:rFonts w:ascii="Times New Roman" w:eastAsia="Calibri" w:hAnsi="Times New Roman" w:cs="Times New Roman"/>
          <w:sz w:val="28"/>
        </w:rPr>
        <w:t>ніж</w:t>
      </w:r>
      <w:proofErr w:type="gramEnd"/>
      <w:r w:rsidRPr="00D37DDA">
        <w:rPr>
          <w:rFonts w:ascii="Times New Roman" w:eastAsia="Calibri" w:hAnsi="Times New Roman" w:cs="Times New Roman"/>
          <w:sz w:val="28"/>
        </w:rPr>
        <w:t xml:space="preserve"> при N</w:t>
      </w:r>
      <w:r w:rsidRPr="00D37DDA">
        <w:rPr>
          <w:rFonts w:ascii="Times New Roman" w:eastAsia="Calibri" w:hAnsi="Times New Roman" w:cs="Times New Roman"/>
          <w:sz w:val="28"/>
          <w:vertAlign w:val="subscript"/>
        </w:rPr>
        <w:t>30</w:t>
      </w:r>
      <w:r w:rsidRPr="00D37DDA">
        <w:rPr>
          <w:rFonts w:ascii="Times New Roman" w:eastAsia="Calibri" w:hAnsi="Times New Roman" w:cs="Times New Roman"/>
          <w:sz w:val="28"/>
        </w:rPr>
        <w:t>Р</w:t>
      </w:r>
      <w:r w:rsidRPr="00D37DDA">
        <w:rPr>
          <w:rFonts w:ascii="Times New Roman" w:eastAsia="Calibri" w:hAnsi="Times New Roman" w:cs="Times New Roman"/>
          <w:sz w:val="28"/>
          <w:vertAlign w:val="subscript"/>
        </w:rPr>
        <w:t>60</w:t>
      </w:r>
      <w:r w:rsidRPr="00D37DDA">
        <w:rPr>
          <w:rFonts w:ascii="Times New Roman" w:eastAsia="Calibri" w:hAnsi="Times New Roman" w:cs="Times New Roman"/>
          <w:sz w:val="28"/>
        </w:rPr>
        <w:t>К</w:t>
      </w:r>
      <w:r w:rsidRPr="00D37DDA">
        <w:rPr>
          <w:rFonts w:ascii="Times New Roman" w:eastAsia="Calibri" w:hAnsi="Times New Roman" w:cs="Times New Roman"/>
          <w:sz w:val="28"/>
          <w:vertAlign w:val="subscript"/>
        </w:rPr>
        <w:t>60</w:t>
      </w:r>
      <w:r w:rsidRPr="00D37DDA">
        <w:rPr>
          <w:rFonts w:ascii="Times New Roman" w:eastAsia="Calibri" w:hAnsi="Times New Roman" w:cs="Times New Roman"/>
          <w:sz w:val="28"/>
        </w:rPr>
        <w:t>.</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При внесенні Р</w:t>
      </w:r>
      <w:r w:rsidRPr="00D37DDA">
        <w:rPr>
          <w:rFonts w:ascii="Times New Roman" w:eastAsia="Calibri" w:hAnsi="Times New Roman" w:cs="Times New Roman"/>
          <w:sz w:val="28"/>
          <w:vertAlign w:val="subscript"/>
        </w:rPr>
        <w:t>90</w:t>
      </w:r>
      <w:r w:rsidRPr="00D37DDA">
        <w:rPr>
          <w:rFonts w:ascii="Times New Roman" w:eastAsia="Calibri" w:hAnsi="Times New Roman" w:cs="Times New Roman"/>
          <w:sz w:val="28"/>
        </w:rPr>
        <w:t>К</w:t>
      </w:r>
      <w:r w:rsidRPr="00D37DDA">
        <w:rPr>
          <w:rFonts w:ascii="Times New Roman" w:eastAsia="Calibri" w:hAnsi="Times New Roman" w:cs="Times New Roman"/>
          <w:sz w:val="28"/>
          <w:vertAlign w:val="subscript"/>
        </w:rPr>
        <w:t>90</w:t>
      </w:r>
      <w:r w:rsidRPr="00D37DDA">
        <w:rPr>
          <w:rFonts w:ascii="Times New Roman" w:eastAsia="Calibri" w:hAnsi="Times New Roman" w:cs="Times New Roman"/>
          <w:sz w:val="28"/>
        </w:rPr>
        <w:t xml:space="preserve"> на вапнованих ділянках, урожайність насіння сорту </w:t>
      </w:r>
      <w:proofErr w:type="gramStart"/>
      <w:r w:rsidRPr="00D37DDA">
        <w:rPr>
          <w:rFonts w:ascii="Times New Roman" w:eastAsia="Calibri" w:hAnsi="Times New Roman" w:cs="Times New Roman"/>
          <w:sz w:val="28"/>
        </w:rPr>
        <w:t>Золотиста</w:t>
      </w:r>
      <w:proofErr w:type="gramEnd"/>
      <w:r w:rsidRPr="00D37DDA">
        <w:rPr>
          <w:rFonts w:ascii="Times New Roman" w:eastAsia="Calibri" w:hAnsi="Times New Roman" w:cs="Times New Roman"/>
          <w:sz w:val="28"/>
        </w:rPr>
        <w:t xml:space="preserve"> була 2,60</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т/га, Агат – 2,78, Анжеліка – 2,56 і сорту Артеміда – 2,91</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 xml:space="preserve">т/га. Проте, </w:t>
      </w:r>
      <w:proofErr w:type="gramStart"/>
      <w:r w:rsidRPr="00D37DDA">
        <w:rPr>
          <w:rFonts w:ascii="Times New Roman" w:eastAsia="Calibri" w:hAnsi="Times New Roman" w:cs="Times New Roman"/>
          <w:sz w:val="28"/>
        </w:rPr>
        <w:t>п</w:t>
      </w:r>
      <w:proofErr w:type="gramEnd"/>
      <w:r w:rsidRPr="00D37DDA">
        <w:rPr>
          <w:rFonts w:ascii="Times New Roman" w:eastAsia="Calibri" w:hAnsi="Times New Roman" w:cs="Times New Roman"/>
          <w:sz w:val="28"/>
        </w:rPr>
        <w:t>ісля внесення N</w:t>
      </w:r>
      <w:r w:rsidRPr="00D37DDA">
        <w:rPr>
          <w:rFonts w:ascii="Times New Roman" w:eastAsia="Calibri" w:hAnsi="Times New Roman" w:cs="Times New Roman"/>
          <w:sz w:val="28"/>
          <w:vertAlign w:val="subscript"/>
        </w:rPr>
        <w:t>30</w:t>
      </w:r>
      <w:r w:rsidRPr="00D37DDA">
        <w:rPr>
          <w:rFonts w:ascii="Times New Roman" w:eastAsia="Calibri" w:hAnsi="Times New Roman" w:cs="Times New Roman"/>
          <w:sz w:val="28"/>
        </w:rPr>
        <w:t>Р</w:t>
      </w:r>
      <w:r w:rsidRPr="00D37DDA">
        <w:rPr>
          <w:rFonts w:ascii="Times New Roman" w:eastAsia="Calibri" w:hAnsi="Times New Roman" w:cs="Times New Roman"/>
          <w:sz w:val="28"/>
          <w:vertAlign w:val="subscript"/>
        </w:rPr>
        <w:t>60</w:t>
      </w:r>
      <w:r w:rsidRPr="00D37DDA">
        <w:rPr>
          <w:rFonts w:ascii="Times New Roman" w:eastAsia="Calibri" w:hAnsi="Times New Roman" w:cs="Times New Roman"/>
          <w:sz w:val="28"/>
        </w:rPr>
        <w:t>К</w:t>
      </w:r>
      <w:r w:rsidRPr="00D37DDA">
        <w:rPr>
          <w:rFonts w:ascii="Times New Roman" w:eastAsia="Calibri" w:hAnsi="Times New Roman" w:cs="Times New Roman"/>
          <w:sz w:val="28"/>
          <w:vertAlign w:val="subscript"/>
        </w:rPr>
        <w:t>60</w:t>
      </w:r>
      <w:r w:rsidRPr="00D37DDA">
        <w:rPr>
          <w:rFonts w:ascii="Times New Roman" w:eastAsia="Calibri" w:hAnsi="Times New Roman" w:cs="Times New Roman"/>
          <w:sz w:val="28"/>
        </w:rPr>
        <w:t xml:space="preserve"> урожайність була найвищою і досягала відповідно сортам </w:t>
      </w:r>
      <w:r w:rsidRPr="00D37DDA">
        <w:rPr>
          <w:rFonts w:ascii="Times New Roman" w:eastAsia="Calibri" w:hAnsi="Times New Roman" w:cs="Times New Roman"/>
          <w:sz w:val="28"/>
        </w:rPr>
        <w:sym w:font="Symbol" w:char="F02D"/>
      </w:r>
      <w:r w:rsidRPr="00D37DDA">
        <w:rPr>
          <w:rFonts w:ascii="Times New Roman" w:eastAsia="Calibri" w:hAnsi="Times New Roman" w:cs="Times New Roman"/>
          <w:sz w:val="28"/>
        </w:rPr>
        <w:t xml:space="preserve"> 2,87;</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3,02;</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2,72</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і</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3,17</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т/га, або на 19,1; 17,5; 18,3 і 16,5</w:t>
      </w:r>
      <w:r w:rsidRPr="00D37DDA">
        <w:rPr>
          <w:rFonts w:ascii="Times New Roman" w:eastAsia="Calibri" w:hAnsi="Times New Roman" w:cs="Times New Roman"/>
          <w:sz w:val="28"/>
          <w:lang w:val="uk-UA"/>
        </w:rPr>
        <w:t xml:space="preserve"> </w:t>
      </w:r>
      <w:r w:rsidRPr="00D37DDA">
        <w:rPr>
          <w:rFonts w:ascii="Times New Roman" w:eastAsia="Calibri" w:hAnsi="Times New Roman" w:cs="Times New Roman"/>
          <w:sz w:val="28"/>
        </w:rPr>
        <w:t>% більше від контролю (Р</w:t>
      </w:r>
      <w:r w:rsidRPr="00D37DDA">
        <w:rPr>
          <w:rFonts w:ascii="Times New Roman" w:eastAsia="Calibri" w:hAnsi="Times New Roman" w:cs="Times New Roman"/>
          <w:sz w:val="28"/>
          <w:vertAlign w:val="subscript"/>
        </w:rPr>
        <w:t>30</w:t>
      </w:r>
      <w:r w:rsidRPr="00D37DDA">
        <w:rPr>
          <w:rFonts w:ascii="Times New Roman" w:eastAsia="Calibri" w:hAnsi="Times New Roman" w:cs="Times New Roman"/>
          <w:sz w:val="28"/>
        </w:rPr>
        <w:t>К</w:t>
      </w:r>
      <w:r w:rsidRPr="00D37DDA">
        <w:rPr>
          <w:rFonts w:ascii="Times New Roman" w:eastAsia="Calibri" w:hAnsi="Times New Roman" w:cs="Times New Roman"/>
          <w:sz w:val="28"/>
          <w:vertAlign w:val="subscript"/>
        </w:rPr>
        <w:t>30</w:t>
      </w:r>
      <w:r w:rsidRPr="00D37DDA">
        <w:rPr>
          <w:rFonts w:ascii="Times New Roman" w:eastAsia="Calibri" w:hAnsi="Times New Roman" w:cs="Times New Roman"/>
          <w:sz w:val="28"/>
        </w:rPr>
        <w:t>).</w:t>
      </w:r>
    </w:p>
    <w:p w:rsidR="00D37DDA" w:rsidRDefault="00D37DDA" w:rsidP="00426C5C">
      <w:pPr>
        <w:spacing w:line="240" w:lineRule="auto"/>
        <w:ind w:firstLine="709"/>
        <w:jc w:val="both"/>
        <w:rPr>
          <w:rFonts w:ascii="Times New Roman" w:eastAsia="Calibri" w:hAnsi="Times New Roman" w:cs="Times New Roman"/>
          <w:sz w:val="28"/>
        </w:rPr>
      </w:pPr>
      <w:r w:rsidRPr="00D37DDA">
        <w:rPr>
          <w:rFonts w:ascii="Times New Roman" w:eastAsia="Calibri" w:hAnsi="Times New Roman" w:cs="Times New Roman"/>
          <w:sz w:val="28"/>
          <w:lang w:val="uk-UA"/>
        </w:rPr>
        <w:t xml:space="preserve">Висновок. </w:t>
      </w:r>
      <w:r w:rsidRPr="00D37DDA">
        <w:rPr>
          <w:rFonts w:ascii="Times New Roman" w:eastAsia="Calibri" w:hAnsi="Times New Roman" w:cs="Times New Roman"/>
          <w:sz w:val="28"/>
        </w:rPr>
        <w:t xml:space="preserve">Урожайність насіння </w:t>
      </w:r>
      <w:proofErr w:type="gramStart"/>
      <w:r w:rsidRPr="00D37DDA">
        <w:rPr>
          <w:rFonts w:ascii="Times New Roman" w:eastAsia="Calibri" w:hAnsi="Times New Roman" w:cs="Times New Roman"/>
          <w:sz w:val="28"/>
        </w:rPr>
        <w:t>досл</w:t>
      </w:r>
      <w:proofErr w:type="gramEnd"/>
      <w:r w:rsidRPr="00D37DDA">
        <w:rPr>
          <w:rFonts w:ascii="Times New Roman" w:eastAsia="Calibri" w:hAnsi="Times New Roman" w:cs="Times New Roman"/>
          <w:sz w:val="28"/>
        </w:rPr>
        <w:t>іджуваних сортів сої зростала на ділянках з внесенням відповідних доз мінеральних добрив за широкорядного способу сівби, що забезпечувало кращу площу живлення і листкову поверхню із значною освітлюваністю для підвищення інтенсивності фотосинтезу і формування більшої органічної маси рослин.</w:t>
      </w:r>
    </w:p>
    <w:p w:rsidR="00B4207B" w:rsidRPr="00B4207B" w:rsidRDefault="00B4207B" w:rsidP="00B4207B">
      <w:pPr>
        <w:spacing w:after="160" w:line="240" w:lineRule="auto"/>
        <w:contextualSpacing/>
        <w:rPr>
          <w:rFonts w:ascii="Times New Roman" w:eastAsia="Calibri" w:hAnsi="Times New Roman" w:cs="Times New Roman"/>
          <w:b/>
          <w:sz w:val="28"/>
          <w:szCs w:val="28"/>
          <w:lang w:val="uk-UA"/>
        </w:rPr>
      </w:pPr>
      <w:r w:rsidRPr="00B4207B">
        <w:rPr>
          <w:rFonts w:ascii="Times New Roman" w:eastAsia="Calibri" w:hAnsi="Times New Roman" w:cs="Times New Roman"/>
          <w:b/>
          <w:sz w:val="28"/>
          <w:szCs w:val="28"/>
          <w:lang w:val="uk-UA"/>
        </w:rPr>
        <w:t xml:space="preserve">УДК 633.16:631  </w:t>
      </w:r>
    </w:p>
    <w:p w:rsidR="00B4207B" w:rsidRPr="00B4207B" w:rsidRDefault="00B4207B" w:rsidP="00B4207B">
      <w:pPr>
        <w:spacing w:after="160" w:line="240" w:lineRule="auto"/>
        <w:contextualSpacing/>
        <w:jc w:val="center"/>
        <w:rPr>
          <w:rFonts w:ascii="Times New Roman" w:eastAsia="Calibri" w:hAnsi="Times New Roman" w:cs="Times New Roman"/>
          <w:b/>
          <w:sz w:val="28"/>
          <w:szCs w:val="28"/>
          <w:lang w:val="uk-UA"/>
        </w:rPr>
      </w:pPr>
      <w:r w:rsidRPr="00B4207B">
        <w:rPr>
          <w:rFonts w:ascii="Times New Roman" w:eastAsia="Calibri" w:hAnsi="Times New Roman" w:cs="Times New Roman"/>
          <w:b/>
          <w:sz w:val="28"/>
          <w:szCs w:val="28"/>
          <w:lang w:val="uk-UA"/>
        </w:rPr>
        <w:t>УРОЖАЙНІСТЬ ЯЧМЕНЮ ЯРОГО В ЗАЛЕЖНОСТІ ВІД ДОЗИ МІНЕРАЛЬНОГО ЖИВЛЕННЯ ТА ПОПЕРЕДНИКІВ</w:t>
      </w:r>
    </w:p>
    <w:p w:rsidR="00B4207B" w:rsidRPr="00B4207B" w:rsidRDefault="00B4207B" w:rsidP="00B4207B">
      <w:pPr>
        <w:spacing w:after="160" w:line="240" w:lineRule="auto"/>
        <w:contextualSpacing/>
        <w:jc w:val="right"/>
        <w:rPr>
          <w:rFonts w:ascii="Times New Roman" w:eastAsia="Calibri" w:hAnsi="Times New Roman" w:cs="Times New Roman"/>
          <w:sz w:val="28"/>
          <w:szCs w:val="28"/>
          <w:lang w:val="uk-UA"/>
        </w:rPr>
      </w:pPr>
      <w:r w:rsidRPr="00B4207B">
        <w:rPr>
          <w:rFonts w:ascii="Times New Roman" w:eastAsia="Calibri" w:hAnsi="Times New Roman" w:cs="Times New Roman"/>
          <w:b/>
          <w:sz w:val="28"/>
          <w:szCs w:val="28"/>
          <w:lang w:val="uk-UA"/>
        </w:rPr>
        <w:t xml:space="preserve">М.А.  Породько, </w:t>
      </w:r>
      <w:r w:rsidRPr="00B4207B">
        <w:rPr>
          <w:rFonts w:ascii="Times New Roman" w:eastAsia="Calibri" w:hAnsi="Times New Roman" w:cs="Times New Roman"/>
          <w:i/>
          <w:sz w:val="28"/>
          <w:szCs w:val="28"/>
          <w:lang w:val="uk-UA"/>
        </w:rPr>
        <w:t xml:space="preserve">аспірант </w:t>
      </w:r>
    </w:p>
    <w:p w:rsidR="00B4207B" w:rsidRPr="00B4207B" w:rsidRDefault="00B4207B" w:rsidP="00B4207B">
      <w:pPr>
        <w:spacing w:after="160" w:line="240" w:lineRule="auto"/>
        <w:contextualSpacing/>
        <w:jc w:val="center"/>
        <w:rPr>
          <w:rFonts w:ascii="Times New Roman" w:eastAsia="Calibri" w:hAnsi="Times New Roman" w:cs="Times New Roman"/>
          <w:i/>
          <w:iCs/>
          <w:sz w:val="28"/>
          <w:szCs w:val="28"/>
          <w:lang w:val="uk-UA"/>
        </w:rPr>
      </w:pPr>
      <w:r w:rsidRPr="00B4207B">
        <w:rPr>
          <w:rFonts w:ascii="Times New Roman" w:eastAsia="Calibri" w:hAnsi="Times New Roman" w:cs="Times New Roman"/>
          <w:i/>
          <w:iCs/>
          <w:sz w:val="28"/>
          <w:szCs w:val="28"/>
          <w:lang w:val="uk-UA"/>
        </w:rPr>
        <w:t>ННЦ «ІНСТИТУТ ЗЕМЛЕРОБСТВА НААН»</w:t>
      </w:r>
    </w:p>
    <w:p w:rsidR="00B4207B" w:rsidRPr="00B4207B" w:rsidRDefault="00B4207B" w:rsidP="00B4207B">
      <w:pPr>
        <w:spacing w:after="160" w:line="240" w:lineRule="auto"/>
        <w:contextualSpacing/>
        <w:jc w:val="center"/>
        <w:rPr>
          <w:rFonts w:ascii="Times New Roman" w:eastAsia="Calibri" w:hAnsi="Times New Roman" w:cs="Times New Roman"/>
          <w:b/>
          <w:sz w:val="28"/>
          <w:szCs w:val="28"/>
          <w:lang w:val="uk-UA"/>
        </w:rPr>
      </w:pPr>
    </w:p>
    <w:p w:rsidR="00B4207B" w:rsidRPr="00B4207B" w:rsidRDefault="00B4207B" w:rsidP="00B4207B">
      <w:pPr>
        <w:spacing w:after="160" w:line="240" w:lineRule="auto"/>
        <w:ind w:firstLine="708"/>
        <w:contextualSpacing/>
        <w:jc w:val="both"/>
        <w:rPr>
          <w:rFonts w:ascii="Times New Roman" w:eastAsia="Calibri" w:hAnsi="Times New Roman" w:cs="Times New Roman"/>
          <w:sz w:val="28"/>
          <w:szCs w:val="28"/>
          <w:lang w:val="uk-UA"/>
        </w:rPr>
      </w:pPr>
      <w:r w:rsidRPr="00B4207B">
        <w:rPr>
          <w:rFonts w:ascii="Times New Roman" w:eastAsia="Calibri" w:hAnsi="Times New Roman" w:cs="Times New Roman"/>
          <w:sz w:val="28"/>
          <w:szCs w:val="28"/>
          <w:lang w:val="uk-UA"/>
        </w:rPr>
        <w:t xml:space="preserve">У світі посівні площі під ячменем посідають четверте місце серед хлібних злаків після пшениці, рису та кукурудзи. Найпоширеніший він у США, Канаді, Індії, Туреччині, Франції. Україна входить до четвірки найбільших виробників ячменю у світі (9,9 млн тонн у 2016/2017 МР). </w:t>
      </w:r>
    </w:p>
    <w:p w:rsidR="00B4207B" w:rsidRPr="00B4207B" w:rsidRDefault="00B4207B" w:rsidP="00B4207B">
      <w:pPr>
        <w:spacing w:after="160" w:line="240" w:lineRule="auto"/>
        <w:ind w:firstLine="708"/>
        <w:contextualSpacing/>
        <w:jc w:val="both"/>
        <w:rPr>
          <w:rFonts w:ascii="Times New Roman" w:eastAsia="Calibri" w:hAnsi="Times New Roman" w:cs="Times New Roman"/>
          <w:sz w:val="28"/>
          <w:szCs w:val="28"/>
          <w:lang w:val="uk-UA"/>
        </w:rPr>
      </w:pPr>
      <w:r w:rsidRPr="00B4207B">
        <w:rPr>
          <w:rFonts w:ascii="Times New Roman" w:eastAsia="Calibri" w:hAnsi="Times New Roman" w:cs="Times New Roman"/>
          <w:sz w:val="28"/>
          <w:szCs w:val="28"/>
          <w:lang w:val="uk-UA"/>
        </w:rPr>
        <w:t xml:space="preserve">Дослідження з вивчення  формування продуктивності ячменю ярого були проведені у довгостроковому досліді відділу адаптивних інтенсивних технологій зернових колосових культур і кукурудзи ННЦ «Інститут  землеробства НААН» протягом 2018- 2019 років. Об’єкт дослідження ячмінь ярий сорту Віраж розміщувався в ланці попередників соя-ячмінь; кукурудза на зерно-ячмінь. Ґрунт – темно-сірий опідзолений крупнопилувато - легкосуглинковий з дуже низькою забезпеченістю азотом, середньою – калієм і підвищеною – фосфором. </w:t>
      </w:r>
    </w:p>
    <w:p w:rsidR="00B4207B" w:rsidRPr="00B4207B" w:rsidRDefault="00B4207B" w:rsidP="00B4207B">
      <w:pPr>
        <w:spacing w:after="160" w:line="240" w:lineRule="auto"/>
        <w:contextualSpacing/>
        <w:jc w:val="both"/>
        <w:rPr>
          <w:rFonts w:ascii="Times New Roman" w:eastAsia="Calibri" w:hAnsi="Times New Roman" w:cs="Times New Roman"/>
          <w:sz w:val="28"/>
          <w:szCs w:val="28"/>
          <w:lang w:val="uk-UA"/>
        </w:rPr>
      </w:pPr>
      <w:r w:rsidRPr="00B4207B">
        <w:rPr>
          <w:rFonts w:ascii="Times New Roman" w:eastAsia="Calibri" w:hAnsi="Times New Roman" w:cs="Times New Roman"/>
          <w:sz w:val="28"/>
          <w:szCs w:val="28"/>
          <w:lang w:val="uk-UA"/>
        </w:rPr>
        <w:t xml:space="preserve">        Агротехніка вирощування ячменю – загальноприйнята для зони, крім факторів, що досліджувалися. Розмір облікової ділянки 28 м</w:t>
      </w:r>
      <w:r w:rsidRPr="00B4207B">
        <w:rPr>
          <w:rFonts w:ascii="Times New Roman" w:eastAsia="Calibri" w:hAnsi="Times New Roman" w:cs="Times New Roman"/>
          <w:sz w:val="28"/>
          <w:szCs w:val="28"/>
          <w:vertAlign w:val="superscript"/>
          <w:lang w:val="uk-UA"/>
        </w:rPr>
        <w:t>2</w:t>
      </w:r>
      <w:r w:rsidRPr="00B4207B">
        <w:rPr>
          <w:rFonts w:ascii="Times New Roman" w:eastAsia="Calibri" w:hAnsi="Times New Roman" w:cs="Times New Roman"/>
          <w:sz w:val="28"/>
          <w:szCs w:val="28"/>
          <w:lang w:val="uk-UA"/>
        </w:rPr>
        <w:t>, повторність досліду чотириразова.</w:t>
      </w:r>
    </w:p>
    <w:p w:rsidR="00B4207B" w:rsidRPr="00B4207B" w:rsidRDefault="00B4207B" w:rsidP="00B4207B">
      <w:pPr>
        <w:tabs>
          <w:tab w:val="left" w:pos="5724"/>
        </w:tabs>
        <w:spacing w:after="160" w:line="240" w:lineRule="auto"/>
        <w:contextualSpacing/>
        <w:jc w:val="both"/>
        <w:rPr>
          <w:rFonts w:ascii="Times New Roman" w:eastAsia="Calibri" w:hAnsi="Times New Roman" w:cs="Times New Roman"/>
          <w:sz w:val="28"/>
          <w:szCs w:val="28"/>
          <w:lang w:val="uk-UA" w:eastAsia="ru-RU"/>
        </w:rPr>
      </w:pPr>
      <w:r w:rsidRPr="00B4207B">
        <w:rPr>
          <w:rFonts w:ascii="Times New Roman" w:eastAsia="Calibri" w:hAnsi="Times New Roman" w:cs="Times New Roman"/>
          <w:sz w:val="28"/>
          <w:szCs w:val="28"/>
          <w:lang w:val="uk-UA" w:eastAsia="ru-RU"/>
        </w:rPr>
        <w:t xml:space="preserve">        В основу розроблення моделей технології вирощування ячменю ярого закладена система удобрення, яка ґрунтується на внесенні рекомендованих за результатами багаторічних досліджень у конкретних ґрунтово-кліматичних умовах доз добрив і їх диференціації. Вивчається 4 варіанти системи удобрення з різним рівнем використання мінеральних добрив на фоні заробляння побічної продукції попередників (подрібнені стебла кукурудзи, солома сої), які прирівнюються до абсолютного контролю.</w:t>
      </w:r>
    </w:p>
    <w:p w:rsidR="00B4207B" w:rsidRPr="00B4207B" w:rsidRDefault="00B4207B" w:rsidP="00B4207B">
      <w:pPr>
        <w:tabs>
          <w:tab w:val="left" w:pos="5724"/>
        </w:tabs>
        <w:spacing w:after="160" w:line="240" w:lineRule="auto"/>
        <w:contextualSpacing/>
        <w:jc w:val="both"/>
        <w:rPr>
          <w:rFonts w:ascii="Times New Roman" w:eastAsia="Calibri" w:hAnsi="Times New Roman" w:cs="Times New Roman"/>
          <w:sz w:val="28"/>
          <w:szCs w:val="28"/>
          <w:lang w:val="uk-UA" w:eastAsia="ru-RU"/>
        </w:rPr>
      </w:pPr>
      <w:r w:rsidRPr="00B4207B">
        <w:rPr>
          <w:rFonts w:ascii="Times New Roman" w:eastAsia="Calibri" w:hAnsi="Times New Roman" w:cs="Times New Roman"/>
          <w:sz w:val="28"/>
          <w:szCs w:val="28"/>
          <w:lang w:val="uk-UA" w:eastAsia="ru-RU"/>
        </w:rPr>
        <w:t xml:space="preserve">        За результатами досліджень середні показники урожайності ячменю ярого  по попереднику соя склали: за технології, яка передбачала внесення мінеральних добрив в дозі </w:t>
      </w:r>
      <w:r w:rsidRPr="00B4207B">
        <w:rPr>
          <w:rFonts w:ascii="Times New Roman" w:eastAsia="Calibri" w:hAnsi="Times New Roman" w:cs="Times New Roman"/>
          <w:sz w:val="28"/>
          <w:szCs w:val="28"/>
          <w:lang w:val="uk-UA"/>
        </w:rPr>
        <w:t>N</w:t>
      </w:r>
      <w:r w:rsidRPr="00B4207B">
        <w:rPr>
          <w:rFonts w:ascii="Times New Roman" w:eastAsia="Calibri" w:hAnsi="Times New Roman" w:cs="Times New Roman"/>
          <w:sz w:val="28"/>
          <w:szCs w:val="28"/>
          <w:vertAlign w:val="subscript"/>
          <w:lang w:val="uk-UA"/>
        </w:rPr>
        <w:t>30</w:t>
      </w:r>
      <w:r w:rsidRPr="00B4207B">
        <w:rPr>
          <w:rFonts w:ascii="Times New Roman" w:eastAsia="Calibri" w:hAnsi="Times New Roman" w:cs="Times New Roman"/>
          <w:sz w:val="28"/>
          <w:szCs w:val="28"/>
          <w:lang w:val="uk-UA"/>
        </w:rPr>
        <w:t>P</w:t>
      </w:r>
      <w:r w:rsidRPr="00B4207B">
        <w:rPr>
          <w:rFonts w:ascii="Times New Roman" w:eastAsia="Calibri" w:hAnsi="Times New Roman" w:cs="Times New Roman"/>
          <w:sz w:val="28"/>
          <w:szCs w:val="28"/>
          <w:vertAlign w:val="subscript"/>
          <w:lang w:val="uk-UA"/>
        </w:rPr>
        <w:t>30</w:t>
      </w:r>
      <w:r w:rsidRPr="00B4207B">
        <w:rPr>
          <w:rFonts w:ascii="Times New Roman" w:eastAsia="Calibri" w:hAnsi="Times New Roman" w:cs="Times New Roman"/>
          <w:sz w:val="28"/>
          <w:szCs w:val="28"/>
          <w:lang w:val="uk-UA"/>
        </w:rPr>
        <w:t>K</w:t>
      </w:r>
      <w:r w:rsidRPr="00B4207B">
        <w:rPr>
          <w:rFonts w:ascii="Times New Roman" w:eastAsia="Calibri" w:hAnsi="Times New Roman" w:cs="Times New Roman"/>
          <w:sz w:val="28"/>
          <w:szCs w:val="28"/>
          <w:vertAlign w:val="subscript"/>
          <w:lang w:val="uk-UA"/>
        </w:rPr>
        <w:t>30</w:t>
      </w:r>
      <w:r w:rsidRPr="00B4207B">
        <w:rPr>
          <w:rFonts w:ascii="Times New Roman" w:eastAsia="Calibri" w:hAnsi="Times New Roman" w:cs="Times New Roman"/>
          <w:sz w:val="28"/>
          <w:szCs w:val="28"/>
          <w:lang w:val="uk-UA" w:eastAsia="ru-RU"/>
        </w:rPr>
        <w:t xml:space="preserve"> та інтегрованого захисту із стимулятором росту </w:t>
      </w:r>
      <w:r w:rsidRPr="00B4207B">
        <w:rPr>
          <w:rFonts w:ascii="Times New Roman" w:eastAsia="Calibri" w:hAnsi="Times New Roman" w:cs="Times New Roman"/>
          <w:sz w:val="28"/>
          <w:szCs w:val="28"/>
          <w:lang w:eastAsia="ru-RU"/>
        </w:rPr>
        <w:t>– 3,6</w:t>
      </w:r>
      <w:r w:rsidRPr="00B4207B">
        <w:rPr>
          <w:rFonts w:ascii="Times New Roman" w:eastAsia="Calibri" w:hAnsi="Times New Roman" w:cs="Times New Roman"/>
          <w:sz w:val="28"/>
          <w:szCs w:val="28"/>
          <w:lang w:val="uk-UA" w:eastAsia="ru-RU"/>
        </w:rPr>
        <w:t xml:space="preserve"> т/га, після попередника кукурудза на зерно – 3,3  т/га.</w:t>
      </w:r>
    </w:p>
    <w:p w:rsidR="00B4207B" w:rsidRPr="00B4207B" w:rsidRDefault="00B4207B" w:rsidP="00B4207B">
      <w:pPr>
        <w:tabs>
          <w:tab w:val="left" w:pos="5724"/>
        </w:tabs>
        <w:spacing w:after="160" w:line="240" w:lineRule="auto"/>
        <w:contextualSpacing/>
        <w:jc w:val="both"/>
        <w:rPr>
          <w:rFonts w:ascii="Times New Roman" w:eastAsia="Calibri" w:hAnsi="Times New Roman" w:cs="Times New Roman"/>
          <w:sz w:val="28"/>
          <w:szCs w:val="28"/>
          <w:lang w:val="uk-UA" w:eastAsia="ru-RU"/>
        </w:rPr>
      </w:pPr>
      <w:r w:rsidRPr="00B4207B">
        <w:rPr>
          <w:rFonts w:ascii="Times New Roman" w:eastAsia="Calibri" w:hAnsi="Times New Roman" w:cs="Times New Roman"/>
          <w:sz w:val="28"/>
          <w:szCs w:val="28"/>
          <w:lang w:val="uk-UA" w:eastAsia="ru-RU"/>
        </w:rPr>
        <w:lastRenderedPageBreak/>
        <w:t xml:space="preserve">        Внесення подвійної дози добрив </w:t>
      </w:r>
      <w:r w:rsidRPr="00B4207B">
        <w:rPr>
          <w:rFonts w:ascii="Times New Roman" w:eastAsia="Calibri" w:hAnsi="Times New Roman" w:cs="Times New Roman"/>
          <w:sz w:val="28"/>
          <w:szCs w:val="28"/>
          <w:lang w:val="uk-UA"/>
        </w:rPr>
        <w:t>N</w:t>
      </w:r>
      <w:r w:rsidRPr="00B4207B">
        <w:rPr>
          <w:rFonts w:ascii="Times New Roman" w:eastAsia="Calibri" w:hAnsi="Times New Roman" w:cs="Times New Roman"/>
          <w:sz w:val="28"/>
          <w:szCs w:val="28"/>
          <w:vertAlign w:val="subscript"/>
          <w:lang w:val="uk-UA"/>
        </w:rPr>
        <w:t>60</w:t>
      </w:r>
      <w:r w:rsidRPr="00B4207B">
        <w:rPr>
          <w:rFonts w:ascii="Times New Roman" w:eastAsia="Calibri" w:hAnsi="Times New Roman" w:cs="Times New Roman"/>
          <w:sz w:val="28"/>
          <w:szCs w:val="28"/>
          <w:lang w:val="uk-UA"/>
        </w:rPr>
        <w:t>P</w:t>
      </w:r>
      <w:r w:rsidRPr="00B4207B">
        <w:rPr>
          <w:rFonts w:ascii="Times New Roman" w:eastAsia="Calibri" w:hAnsi="Times New Roman" w:cs="Times New Roman"/>
          <w:sz w:val="28"/>
          <w:szCs w:val="28"/>
          <w:vertAlign w:val="subscript"/>
          <w:lang w:val="uk-UA"/>
        </w:rPr>
        <w:t>60</w:t>
      </w:r>
      <w:r w:rsidRPr="00B4207B">
        <w:rPr>
          <w:rFonts w:ascii="Times New Roman" w:eastAsia="Calibri" w:hAnsi="Times New Roman" w:cs="Times New Roman"/>
          <w:sz w:val="28"/>
          <w:szCs w:val="28"/>
          <w:lang w:val="uk-UA"/>
        </w:rPr>
        <w:t>K</w:t>
      </w:r>
      <w:r w:rsidRPr="00B4207B">
        <w:rPr>
          <w:rFonts w:ascii="Times New Roman" w:eastAsia="Calibri" w:hAnsi="Times New Roman" w:cs="Times New Roman"/>
          <w:sz w:val="28"/>
          <w:szCs w:val="28"/>
          <w:vertAlign w:val="subscript"/>
          <w:lang w:val="uk-UA"/>
        </w:rPr>
        <w:t xml:space="preserve">60 </w:t>
      </w:r>
      <w:r w:rsidRPr="00B4207B">
        <w:rPr>
          <w:rFonts w:ascii="Times New Roman" w:eastAsia="Calibri" w:hAnsi="Times New Roman" w:cs="Times New Roman"/>
          <w:sz w:val="28"/>
          <w:szCs w:val="28"/>
          <w:lang w:val="uk-UA"/>
        </w:rPr>
        <w:t>на фоні інтегрованого захисту із стимулятором</w:t>
      </w:r>
      <w:r w:rsidRPr="00B4207B">
        <w:rPr>
          <w:rFonts w:ascii="Times New Roman" w:eastAsia="Calibri" w:hAnsi="Times New Roman" w:cs="Times New Roman"/>
          <w:sz w:val="28"/>
          <w:szCs w:val="28"/>
          <w:lang w:val="uk-UA" w:eastAsia="ru-RU"/>
        </w:rPr>
        <w:t xml:space="preserve"> урожайність зерна даної культури склала відповідно: 3,7 т/га та 4,3 т/га.</w:t>
      </w:r>
      <w:r w:rsidRPr="00B4207B">
        <w:rPr>
          <w:rFonts w:ascii="Times New Roman" w:eastAsia="Calibri" w:hAnsi="Times New Roman" w:cs="Times New Roman"/>
          <w:sz w:val="28"/>
          <w:szCs w:val="28"/>
          <w:lang w:val="uk-UA" w:eastAsia="ru-RU"/>
        </w:rPr>
        <w:tab/>
      </w:r>
      <w:r w:rsidRPr="00B4207B">
        <w:rPr>
          <w:rFonts w:ascii="Times New Roman" w:eastAsia="Calibri" w:hAnsi="Times New Roman" w:cs="Times New Roman"/>
          <w:sz w:val="28"/>
          <w:szCs w:val="28"/>
          <w:lang w:val="uk-UA" w:eastAsia="ru-RU"/>
        </w:rPr>
        <w:tab/>
      </w:r>
    </w:p>
    <w:p w:rsidR="00B4207B" w:rsidRPr="00B4207B" w:rsidRDefault="00B4207B" w:rsidP="00B4207B">
      <w:pPr>
        <w:tabs>
          <w:tab w:val="left" w:pos="5724"/>
        </w:tabs>
        <w:spacing w:after="160" w:line="240" w:lineRule="auto"/>
        <w:contextualSpacing/>
        <w:jc w:val="both"/>
        <w:rPr>
          <w:rFonts w:ascii="Times New Roman" w:eastAsia="Calibri" w:hAnsi="Times New Roman" w:cs="Times New Roman"/>
          <w:sz w:val="28"/>
          <w:szCs w:val="28"/>
          <w:lang w:val="uk-UA" w:eastAsia="ru-RU"/>
        </w:rPr>
      </w:pPr>
      <w:r w:rsidRPr="00B4207B">
        <w:rPr>
          <w:rFonts w:ascii="Times New Roman" w:eastAsia="Calibri" w:hAnsi="Times New Roman" w:cs="Times New Roman"/>
          <w:sz w:val="28"/>
          <w:szCs w:val="28"/>
          <w:lang w:val="uk-UA" w:eastAsia="ru-RU"/>
        </w:rPr>
        <w:t xml:space="preserve">        За технології, яка передбачала застосування  мінеральних добрив у дозі </w:t>
      </w:r>
      <w:r w:rsidRPr="00B4207B">
        <w:rPr>
          <w:rFonts w:ascii="Times New Roman" w:eastAsia="Calibri" w:hAnsi="Times New Roman" w:cs="Times New Roman"/>
          <w:sz w:val="28"/>
          <w:szCs w:val="28"/>
          <w:lang w:val="uk-UA"/>
        </w:rPr>
        <w:t>N</w:t>
      </w:r>
      <w:r w:rsidRPr="00B4207B">
        <w:rPr>
          <w:rFonts w:ascii="Times New Roman" w:eastAsia="Calibri" w:hAnsi="Times New Roman" w:cs="Times New Roman"/>
          <w:sz w:val="28"/>
          <w:szCs w:val="28"/>
          <w:vertAlign w:val="subscript"/>
          <w:lang w:val="uk-UA"/>
        </w:rPr>
        <w:t>90</w:t>
      </w:r>
      <w:r w:rsidRPr="00B4207B">
        <w:rPr>
          <w:rFonts w:ascii="Times New Roman" w:eastAsia="Calibri" w:hAnsi="Times New Roman" w:cs="Times New Roman"/>
          <w:sz w:val="28"/>
          <w:szCs w:val="28"/>
          <w:lang w:val="uk-UA"/>
        </w:rPr>
        <w:t>P</w:t>
      </w:r>
      <w:r w:rsidRPr="00B4207B">
        <w:rPr>
          <w:rFonts w:ascii="Times New Roman" w:eastAsia="Calibri" w:hAnsi="Times New Roman" w:cs="Times New Roman"/>
          <w:sz w:val="28"/>
          <w:szCs w:val="28"/>
          <w:vertAlign w:val="subscript"/>
          <w:lang w:val="uk-UA"/>
        </w:rPr>
        <w:t>90</w:t>
      </w:r>
      <w:r w:rsidRPr="00B4207B">
        <w:rPr>
          <w:rFonts w:ascii="Times New Roman" w:eastAsia="Calibri" w:hAnsi="Times New Roman" w:cs="Times New Roman"/>
          <w:sz w:val="28"/>
          <w:szCs w:val="28"/>
          <w:lang w:val="uk-UA"/>
        </w:rPr>
        <w:t>K</w:t>
      </w:r>
      <w:r w:rsidRPr="00B4207B">
        <w:rPr>
          <w:rFonts w:ascii="Times New Roman" w:eastAsia="Calibri" w:hAnsi="Times New Roman" w:cs="Times New Roman"/>
          <w:sz w:val="28"/>
          <w:szCs w:val="28"/>
          <w:vertAlign w:val="subscript"/>
          <w:lang w:val="uk-UA"/>
        </w:rPr>
        <w:t>90</w:t>
      </w:r>
      <w:r w:rsidRPr="00B4207B">
        <w:rPr>
          <w:rFonts w:ascii="Times New Roman" w:eastAsia="Calibri" w:hAnsi="Times New Roman" w:cs="Times New Roman"/>
          <w:sz w:val="28"/>
          <w:szCs w:val="28"/>
          <w:lang w:val="uk-UA" w:eastAsia="ru-RU"/>
        </w:rPr>
        <w:t xml:space="preserve"> приріст зерна до контролю склала 1,6 т/га, по попереднику соя та 3,5 т/га по  кукурудзі на зерно на фоні інтегрованого захисту та стимулятора росту.</w:t>
      </w:r>
    </w:p>
    <w:p w:rsidR="00B4207B" w:rsidRPr="00B4207B" w:rsidRDefault="00B4207B" w:rsidP="00B4207B">
      <w:pPr>
        <w:spacing w:after="160" w:line="240" w:lineRule="auto"/>
        <w:contextualSpacing/>
        <w:rPr>
          <w:rFonts w:ascii="Times New Roman" w:eastAsia="Calibri" w:hAnsi="Times New Roman" w:cs="Times New Roman"/>
          <w:sz w:val="28"/>
          <w:szCs w:val="28"/>
          <w:lang w:val="uk-UA"/>
        </w:rPr>
      </w:pPr>
      <w:r w:rsidRPr="00B4207B">
        <w:rPr>
          <w:rFonts w:ascii="Times New Roman" w:eastAsia="Calibri" w:hAnsi="Times New Roman" w:cs="Times New Roman"/>
          <w:sz w:val="28"/>
          <w:szCs w:val="28"/>
          <w:lang w:val="uk-UA"/>
        </w:rPr>
        <w:t xml:space="preserve">       Заробляння побічної продукції попередника забезпечило урожайність зерна ячменю ярого по попереднику соя – 2,8 т/га, кукурудзи 1,7 т/га. </w:t>
      </w:r>
    </w:p>
    <w:p w:rsidR="00B4207B" w:rsidRPr="00B4207B" w:rsidRDefault="00B4207B" w:rsidP="00B4207B">
      <w:pPr>
        <w:spacing w:after="160" w:line="240" w:lineRule="auto"/>
        <w:contextualSpacing/>
        <w:jc w:val="both"/>
        <w:rPr>
          <w:rFonts w:ascii="Times New Roman" w:eastAsia="Calibri" w:hAnsi="Times New Roman" w:cs="Times New Roman"/>
          <w:sz w:val="28"/>
          <w:szCs w:val="28"/>
          <w:lang w:val="uk-UA"/>
        </w:rPr>
      </w:pPr>
      <w:r w:rsidRPr="00B4207B">
        <w:rPr>
          <w:rFonts w:ascii="Times New Roman" w:eastAsia="Calibri" w:hAnsi="Times New Roman" w:cs="Times New Roman"/>
          <w:sz w:val="28"/>
          <w:szCs w:val="28"/>
          <w:lang w:val="uk-UA"/>
        </w:rPr>
        <w:t xml:space="preserve">       Таким чином за роки дослідження встановлено, що найвищий врожай 5,2</w:t>
      </w:r>
      <w:r w:rsidRPr="00B4207B">
        <w:rPr>
          <w:rFonts w:ascii="Times New Roman" w:eastAsia="Calibri" w:hAnsi="Times New Roman" w:cs="Times New Roman"/>
          <w:sz w:val="28"/>
          <w:szCs w:val="28"/>
          <w:lang w:val="uk-UA" w:eastAsia="ru-RU"/>
        </w:rPr>
        <w:t xml:space="preserve"> т/га</w:t>
      </w:r>
      <w:r w:rsidRPr="00B4207B">
        <w:rPr>
          <w:rFonts w:ascii="Times New Roman" w:eastAsia="Calibri" w:hAnsi="Times New Roman" w:cs="Times New Roman"/>
          <w:sz w:val="28"/>
          <w:szCs w:val="28"/>
          <w:lang w:val="uk-UA"/>
        </w:rPr>
        <w:t xml:space="preserve"> ячменю ярого отримали </w:t>
      </w:r>
      <w:r w:rsidRPr="00B4207B">
        <w:rPr>
          <w:rFonts w:ascii="Times New Roman" w:eastAsia="Calibri" w:hAnsi="Times New Roman" w:cs="Times New Roman"/>
          <w:sz w:val="28"/>
          <w:szCs w:val="28"/>
          <w:lang w:val="uk-UA" w:eastAsia="ru-RU"/>
        </w:rPr>
        <w:t>після попередника</w:t>
      </w:r>
      <w:r w:rsidRPr="00B4207B">
        <w:rPr>
          <w:rFonts w:ascii="Times New Roman" w:eastAsia="Calibri" w:hAnsi="Times New Roman" w:cs="Times New Roman"/>
          <w:sz w:val="32"/>
          <w:szCs w:val="28"/>
          <w:vertAlign w:val="subscript"/>
          <w:lang w:val="uk-UA"/>
        </w:rPr>
        <w:t xml:space="preserve"> </w:t>
      </w:r>
      <w:r w:rsidRPr="00B4207B">
        <w:rPr>
          <w:rFonts w:ascii="Times New Roman" w:eastAsia="Calibri" w:hAnsi="Times New Roman" w:cs="Times New Roman"/>
          <w:sz w:val="28"/>
          <w:szCs w:val="28"/>
          <w:lang w:val="uk-UA"/>
        </w:rPr>
        <w:t xml:space="preserve">кукурудза на зерно за технології, яка передбачала внесення мінеральних добрив в </w:t>
      </w:r>
      <w:r w:rsidRPr="00B4207B">
        <w:rPr>
          <w:rFonts w:ascii="Times New Roman" w:eastAsia="Calibri" w:hAnsi="Times New Roman" w:cs="Times New Roman"/>
          <w:sz w:val="28"/>
          <w:szCs w:val="28"/>
          <w:lang w:val="uk-UA" w:eastAsia="ru-RU"/>
        </w:rPr>
        <w:t xml:space="preserve">дозі </w:t>
      </w:r>
      <w:r w:rsidRPr="00B4207B">
        <w:rPr>
          <w:rFonts w:ascii="Times New Roman" w:eastAsia="Calibri" w:hAnsi="Times New Roman" w:cs="Times New Roman"/>
          <w:sz w:val="28"/>
          <w:szCs w:val="28"/>
          <w:lang w:val="uk-UA"/>
        </w:rPr>
        <w:t>N</w:t>
      </w:r>
      <w:r w:rsidRPr="00B4207B">
        <w:rPr>
          <w:rFonts w:ascii="Times New Roman" w:eastAsia="Calibri" w:hAnsi="Times New Roman" w:cs="Times New Roman"/>
          <w:sz w:val="28"/>
          <w:szCs w:val="28"/>
          <w:vertAlign w:val="subscript"/>
          <w:lang w:val="uk-UA"/>
        </w:rPr>
        <w:t>90</w:t>
      </w:r>
      <w:r w:rsidRPr="00B4207B">
        <w:rPr>
          <w:rFonts w:ascii="Times New Roman" w:eastAsia="Calibri" w:hAnsi="Times New Roman" w:cs="Times New Roman"/>
          <w:sz w:val="28"/>
          <w:szCs w:val="28"/>
          <w:lang w:val="uk-UA"/>
        </w:rPr>
        <w:t>P</w:t>
      </w:r>
      <w:r w:rsidRPr="00B4207B">
        <w:rPr>
          <w:rFonts w:ascii="Times New Roman" w:eastAsia="Calibri" w:hAnsi="Times New Roman" w:cs="Times New Roman"/>
          <w:sz w:val="28"/>
          <w:szCs w:val="28"/>
          <w:vertAlign w:val="subscript"/>
          <w:lang w:val="uk-UA"/>
        </w:rPr>
        <w:t>90</w:t>
      </w:r>
      <w:r w:rsidRPr="00B4207B">
        <w:rPr>
          <w:rFonts w:ascii="Times New Roman" w:eastAsia="Calibri" w:hAnsi="Times New Roman" w:cs="Times New Roman"/>
          <w:sz w:val="28"/>
          <w:szCs w:val="28"/>
          <w:lang w:val="uk-UA"/>
        </w:rPr>
        <w:t>K</w:t>
      </w:r>
      <w:r w:rsidRPr="00B4207B">
        <w:rPr>
          <w:rFonts w:ascii="Times New Roman" w:eastAsia="Calibri" w:hAnsi="Times New Roman" w:cs="Times New Roman"/>
          <w:sz w:val="28"/>
          <w:szCs w:val="28"/>
          <w:vertAlign w:val="subscript"/>
          <w:lang w:val="uk-UA"/>
        </w:rPr>
        <w:t>90</w:t>
      </w:r>
      <w:r w:rsidRPr="00B4207B">
        <w:rPr>
          <w:rFonts w:ascii="Times New Roman" w:eastAsia="Calibri" w:hAnsi="Times New Roman" w:cs="Times New Roman"/>
          <w:sz w:val="28"/>
          <w:szCs w:val="28"/>
          <w:lang w:val="uk-UA" w:eastAsia="ru-RU"/>
        </w:rPr>
        <w:t xml:space="preserve"> та інтегрованого захисту із стимулятором росту. </w:t>
      </w:r>
    </w:p>
    <w:p w:rsidR="00B4207B" w:rsidRPr="00B4207B" w:rsidRDefault="00B4207B" w:rsidP="00B4207B">
      <w:pPr>
        <w:spacing w:after="160" w:line="240" w:lineRule="auto"/>
        <w:contextualSpacing/>
        <w:jc w:val="both"/>
        <w:rPr>
          <w:rFonts w:ascii="Times New Roman" w:eastAsia="Calibri" w:hAnsi="Times New Roman" w:cs="Times New Roman"/>
          <w:sz w:val="28"/>
          <w:szCs w:val="28"/>
          <w:lang w:val="uk-UA"/>
        </w:rPr>
      </w:pPr>
    </w:p>
    <w:p w:rsidR="00B4207B" w:rsidRPr="00B4207B" w:rsidRDefault="00B4207B" w:rsidP="00B4207B">
      <w:pPr>
        <w:spacing w:after="160" w:line="240" w:lineRule="auto"/>
        <w:contextualSpacing/>
        <w:jc w:val="both"/>
        <w:rPr>
          <w:rFonts w:ascii="Times New Roman" w:eastAsia="Calibri" w:hAnsi="Times New Roman" w:cs="Times New Roman"/>
          <w:sz w:val="28"/>
          <w:szCs w:val="28"/>
          <w:lang w:val="uk-UA"/>
        </w:rPr>
      </w:pPr>
    </w:p>
    <w:p w:rsidR="00113017" w:rsidRPr="00113017" w:rsidRDefault="00113017" w:rsidP="00113017">
      <w:pPr>
        <w:tabs>
          <w:tab w:val="left" w:pos="3181"/>
        </w:tabs>
        <w:spacing w:after="0"/>
        <w:rPr>
          <w:rFonts w:ascii="Times New Roman" w:eastAsia="Times New Roman" w:hAnsi="Times New Roman" w:cs="Times New Roman"/>
          <w:b/>
          <w:sz w:val="28"/>
          <w:szCs w:val="28"/>
          <w:lang w:val="uk-UA" w:eastAsia="ru-RU"/>
        </w:rPr>
      </w:pPr>
      <w:r w:rsidRPr="00113017">
        <w:rPr>
          <w:rFonts w:ascii="Times New Roman" w:eastAsia="Times New Roman" w:hAnsi="Times New Roman" w:cs="Times New Roman"/>
          <w:sz w:val="28"/>
          <w:szCs w:val="28"/>
          <w:lang w:val="uk-UA" w:eastAsia="ru-RU"/>
        </w:rPr>
        <w:t xml:space="preserve">     </w:t>
      </w:r>
      <w:r w:rsidRPr="00113017">
        <w:rPr>
          <w:rFonts w:ascii="Times New Roman" w:eastAsia="Times New Roman" w:hAnsi="Times New Roman" w:cs="Times New Roman"/>
          <w:b/>
          <w:sz w:val="28"/>
          <w:szCs w:val="28"/>
          <w:lang w:val="uk-UA" w:eastAsia="ru-RU"/>
        </w:rPr>
        <w:t>УДК 631.543.2:631.82:633.11</w:t>
      </w:r>
    </w:p>
    <w:p w:rsidR="00113017" w:rsidRPr="00113017" w:rsidRDefault="00113017" w:rsidP="00113017">
      <w:pPr>
        <w:spacing w:after="0" w:line="240" w:lineRule="auto"/>
        <w:ind w:firstLine="709"/>
        <w:jc w:val="center"/>
        <w:rPr>
          <w:rFonts w:ascii="Times New Roman" w:eastAsia="Times New Roman" w:hAnsi="Times New Roman" w:cs="Times New Roman"/>
          <w:b/>
          <w:sz w:val="28"/>
          <w:szCs w:val="28"/>
          <w:lang w:val="uk-UA" w:eastAsia="ru-RU"/>
        </w:rPr>
      </w:pPr>
      <w:r w:rsidRPr="00113017">
        <w:rPr>
          <w:rFonts w:ascii="Times New Roman" w:eastAsia="Times New Roman" w:hAnsi="Times New Roman" w:cs="Times New Roman"/>
          <w:b/>
          <w:sz w:val="28"/>
          <w:szCs w:val="28"/>
          <w:lang w:val="uk-UA" w:eastAsia="ru-RU"/>
        </w:rPr>
        <w:t>ВИНОС І НОРМАТИВНІ ВИТРАТИ МІКРОЕЛЕМЕНТІВ НА ФОРМУВАННЯ ЗЕРНА БЕЗЕПІКОТИЛЬНИХ ОЗИМИХ ЗАЛЕЖНО ВІД УДОБРЕННЯ І НОРМ ВИСІВУ</w:t>
      </w:r>
    </w:p>
    <w:p w:rsidR="00113017" w:rsidRPr="00113017" w:rsidRDefault="00113017" w:rsidP="00113017">
      <w:pPr>
        <w:spacing w:after="0"/>
        <w:ind w:firstLine="567"/>
        <w:jc w:val="right"/>
        <w:rPr>
          <w:rFonts w:ascii="Times New Roman" w:eastAsia="Times New Roman" w:hAnsi="Times New Roman" w:cs="Times New Roman"/>
          <w:b/>
          <w:sz w:val="28"/>
          <w:szCs w:val="28"/>
          <w:lang w:val="uk-UA" w:eastAsia="ru-RU"/>
        </w:rPr>
      </w:pPr>
    </w:p>
    <w:p w:rsidR="00113017" w:rsidRPr="00113017" w:rsidRDefault="00113017" w:rsidP="00113017">
      <w:pPr>
        <w:spacing w:after="0"/>
        <w:ind w:firstLine="567"/>
        <w:jc w:val="right"/>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b/>
          <w:sz w:val="28"/>
          <w:szCs w:val="28"/>
          <w:lang w:val="uk-UA" w:eastAsia="ru-RU"/>
        </w:rPr>
        <w:t>М.Я.</w:t>
      </w:r>
      <w:r w:rsidRPr="00113017">
        <w:rPr>
          <w:rFonts w:ascii="Times New Roman" w:eastAsia="Times New Roman" w:hAnsi="Times New Roman" w:cs="Times New Roman"/>
          <w:sz w:val="28"/>
          <w:szCs w:val="28"/>
          <w:lang w:val="uk-UA" w:eastAsia="ru-RU"/>
        </w:rPr>
        <w:t xml:space="preserve"> </w:t>
      </w:r>
      <w:r w:rsidRPr="00113017">
        <w:rPr>
          <w:rFonts w:ascii="Times New Roman" w:eastAsia="Times New Roman" w:hAnsi="Times New Roman" w:cs="Times New Roman"/>
          <w:b/>
          <w:sz w:val="28"/>
          <w:szCs w:val="28"/>
          <w:lang w:val="uk-UA" w:eastAsia="ru-RU"/>
        </w:rPr>
        <w:t xml:space="preserve">Дмитришак, </w:t>
      </w:r>
      <w:r w:rsidRPr="00113017">
        <w:rPr>
          <w:rFonts w:ascii="Times New Roman" w:eastAsia="Times New Roman" w:hAnsi="Times New Roman" w:cs="Times New Roman"/>
          <w:i/>
          <w:sz w:val="28"/>
          <w:szCs w:val="28"/>
          <w:lang w:val="uk-UA" w:eastAsia="ru-RU"/>
        </w:rPr>
        <w:t>кандидат с.-г наук</w:t>
      </w:r>
    </w:p>
    <w:p w:rsidR="00113017" w:rsidRPr="00113017" w:rsidRDefault="00113017" w:rsidP="00113017">
      <w:pPr>
        <w:spacing w:after="0"/>
        <w:ind w:firstLine="567"/>
        <w:jc w:val="right"/>
        <w:rPr>
          <w:rFonts w:ascii="Times New Roman" w:eastAsia="Times New Roman" w:hAnsi="Times New Roman" w:cs="Times New Roman"/>
          <w:i/>
          <w:sz w:val="28"/>
          <w:szCs w:val="28"/>
          <w:lang w:val="uk-UA" w:eastAsia="ru-RU"/>
        </w:rPr>
      </w:pPr>
      <w:r w:rsidRPr="00113017">
        <w:rPr>
          <w:rFonts w:ascii="Times New Roman" w:eastAsia="Times New Roman" w:hAnsi="Times New Roman" w:cs="Times New Roman"/>
          <w:b/>
          <w:sz w:val="28"/>
          <w:szCs w:val="28"/>
          <w:lang w:val="uk-UA" w:eastAsia="ru-RU"/>
        </w:rPr>
        <w:t>В.В. Доненко, Н.П.</w:t>
      </w:r>
      <w:r w:rsidRPr="00113017">
        <w:rPr>
          <w:rFonts w:ascii="Times New Roman" w:eastAsia="Times New Roman" w:hAnsi="Times New Roman" w:cs="Times New Roman"/>
          <w:sz w:val="28"/>
          <w:szCs w:val="28"/>
          <w:lang w:val="uk-UA" w:eastAsia="ru-RU"/>
        </w:rPr>
        <w:t xml:space="preserve"> </w:t>
      </w:r>
      <w:r w:rsidRPr="00113017">
        <w:rPr>
          <w:rFonts w:ascii="Times New Roman" w:eastAsia="Times New Roman" w:hAnsi="Times New Roman" w:cs="Times New Roman"/>
          <w:b/>
          <w:sz w:val="28"/>
          <w:szCs w:val="28"/>
          <w:lang w:val="uk-UA" w:eastAsia="ru-RU"/>
        </w:rPr>
        <w:t>Сольський,</w:t>
      </w:r>
      <w:r w:rsidRPr="00113017">
        <w:rPr>
          <w:rFonts w:ascii="Times New Roman" w:eastAsia="Times New Roman" w:hAnsi="Times New Roman" w:cs="Times New Roman"/>
          <w:sz w:val="28"/>
          <w:szCs w:val="28"/>
          <w:lang w:val="uk-UA" w:eastAsia="ru-RU"/>
        </w:rPr>
        <w:t xml:space="preserve"> </w:t>
      </w:r>
      <w:r w:rsidRPr="00113017">
        <w:rPr>
          <w:rFonts w:ascii="Times New Roman" w:eastAsia="Times New Roman" w:hAnsi="Times New Roman" w:cs="Times New Roman"/>
          <w:i/>
          <w:sz w:val="28"/>
          <w:szCs w:val="28"/>
          <w:lang w:val="uk-UA" w:eastAsia="ru-RU"/>
        </w:rPr>
        <w:t>студенти</w:t>
      </w:r>
    </w:p>
    <w:p w:rsidR="00113017" w:rsidRPr="00113017" w:rsidRDefault="00113017" w:rsidP="00113017">
      <w:pPr>
        <w:spacing w:after="0"/>
        <w:ind w:firstLine="567"/>
        <w:jc w:val="right"/>
        <w:rPr>
          <w:rFonts w:ascii="Times New Roman" w:eastAsia="Times New Roman" w:hAnsi="Times New Roman" w:cs="Times New Roman"/>
          <w:b/>
          <w:sz w:val="28"/>
          <w:szCs w:val="28"/>
          <w:lang w:val="uk-UA" w:eastAsia="ru-RU"/>
        </w:rPr>
      </w:pPr>
    </w:p>
    <w:p w:rsidR="00113017" w:rsidRPr="00113017" w:rsidRDefault="00113017" w:rsidP="00113017">
      <w:pPr>
        <w:spacing w:after="0"/>
        <w:ind w:firstLine="567"/>
        <w:jc w:val="center"/>
        <w:rPr>
          <w:rFonts w:ascii="Times New Roman" w:eastAsia="Times New Roman" w:hAnsi="Times New Roman" w:cs="Times New Roman"/>
          <w:i/>
          <w:sz w:val="28"/>
          <w:szCs w:val="28"/>
          <w:lang w:val="uk-UA" w:eastAsia="ru-RU"/>
        </w:rPr>
      </w:pPr>
      <w:r w:rsidRPr="00113017">
        <w:rPr>
          <w:rFonts w:ascii="Times New Roman" w:eastAsia="Times New Roman" w:hAnsi="Times New Roman" w:cs="Times New Roman"/>
          <w:i/>
          <w:sz w:val="28"/>
          <w:szCs w:val="28"/>
          <w:lang w:val="uk-UA" w:eastAsia="ru-RU"/>
        </w:rPr>
        <w:t>Національний університет біоресурсів і природокористування України</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 xml:space="preserve">Вивчення особливостей виносу основних  макроелементів і їх витрати формування одиниці продукції дозволяє визначати орієнтовні потреби рослин в елементах живлення залежно він умов вирощування і біологічних особливостей культури. </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Все це набуває особливої актуальності із розширення розрахункових методів прогнозування і програмування врожаїв, розробки і вдосконалення системи удобрення.</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Польові досліди проводились в умовах ВП НУБіП України «Агрохімічна дослідна станція» на чорноземах звичайних з середньою забезпеченістю рухомим фосфором і обміним калієм.</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 xml:space="preserve">Озимі тритикале (Амур), пшеницю (Богдана) і жито (Богуславка) висівали на різних фонах удобрення (без добрив, </w:t>
      </w:r>
      <w:r w:rsidRPr="00113017">
        <w:rPr>
          <w:rFonts w:ascii="Times New Roman" w:eastAsia="Times New Roman" w:hAnsi="Times New Roman" w:cs="Times New Roman"/>
          <w:sz w:val="28"/>
          <w:szCs w:val="28"/>
          <w:lang w:val="en-US" w:eastAsia="ru-RU"/>
        </w:rPr>
        <w:t>N</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en-US" w:eastAsia="ru-RU"/>
        </w:rPr>
        <w:t>P</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en-US" w:eastAsia="ru-RU"/>
        </w:rPr>
        <w:t>K</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uk-UA" w:eastAsia="ru-RU"/>
        </w:rPr>
        <w:t xml:space="preserve">, </w:t>
      </w:r>
      <w:r w:rsidRPr="00113017">
        <w:rPr>
          <w:rFonts w:ascii="Times New Roman" w:eastAsia="Times New Roman" w:hAnsi="Times New Roman" w:cs="Times New Roman"/>
          <w:sz w:val="28"/>
          <w:szCs w:val="28"/>
          <w:lang w:val="en-US" w:eastAsia="ru-RU"/>
        </w:rPr>
        <w:t>N</w:t>
      </w:r>
      <w:r w:rsidRPr="00113017">
        <w:rPr>
          <w:rFonts w:ascii="Times New Roman" w:eastAsia="Times New Roman" w:hAnsi="Times New Roman" w:cs="Times New Roman"/>
          <w:sz w:val="28"/>
          <w:szCs w:val="28"/>
          <w:vertAlign w:val="subscript"/>
          <w:lang w:val="uk-UA" w:eastAsia="ru-RU"/>
        </w:rPr>
        <w:t>90</w:t>
      </w:r>
      <w:r w:rsidRPr="00113017">
        <w:rPr>
          <w:rFonts w:ascii="Times New Roman" w:eastAsia="Times New Roman" w:hAnsi="Times New Roman" w:cs="Times New Roman"/>
          <w:sz w:val="28"/>
          <w:szCs w:val="28"/>
          <w:lang w:val="en-US" w:eastAsia="ru-RU"/>
        </w:rPr>
        <w:t>P</w:t>
      </w:r>
      <w:r w:rsidRPr="00113017">
        <w:rPr>
          <w:rFonts w:ascii="Times New Roman" w:eastAsia="Times New Roman" w:hAnsi="Times New Roman" w:cs="Times New Roman"/>
          <w:sz w:val="28"/>
          <w:szCs w:val="28"/>
          <w:vertAlign w:val="subscript"/>
          <w:lang w:val="uk-UA" w:eastAsia="ru-RU"/>
        </w:rPr>
        <w:t>90</w:t>
      </w:r>
      <w:r w:rsidRPr="00113017">
        <w:rPr>
          <w:rFonts w:ascii="Times New Roman" w:eastAsia="Times New Roman" w:hAnsi="Times New Roman" w:cs="Times New Roman"/>
          <w:sz w:val="28"/>
          <w:szCs w:val="28"/>
          <w:lang w:val="en-US" w:eastAsia="ru-RU"/>
        </w:rPr>
        <w:t>K</w:t>
      </w:r>
      <w:r w:rsidRPr="00113017">
        <w:rPr>
          <w:rFonts w:ascii="Times New Roman" w:eastAsia="Times New Roman" w:hAnsi="Times New Roman" w:cs="Times New Roman"/>
          <w:sz w:val="28"/>
          <w:szCs w:val="28"/>
          <w:vertAlign w:val="subscript"/>
          <w:lang w:val="uk-UA" w:eastAsia="ru-RU"/>
        </w:rPr>
        <w:t>90</w:t>
      </w:r>
      <w:r w:rsidRPr="00113017">
        <w:rPr>
          <w:rFonts w:ascii="Times New Roman" w:eastAsia="Times New Roman" w:hAnsi="Times New Roman" w:cs="Times New Roman"/>
          <w:sz w:val="28"/>
          <w:szCs w:val="28"/>
          <w:lang w:val="uk-UA" w:eastAsia="ru-RU"/>
        </w:rPr>
        <w:t xml:space="preserve">, </w:t>
      </w:r>
      <w:r w:rsidRPr="00113017">
        <w:rPr>
          <w:rFonts w:ascii="Times New Roman" w:eastAsia="Times New Roman" w:hAnsi="Times New Roman" w:cs="Times New Roman"/>
          <w:sz w:val="28"/>
          <w:szCs w:val="28"/>
          <w:lang w:val="en-US" w:eastAsia="ru-RU"/>
        </w:rPr>
        <w:t>N</w:t>
      </w:r>
      <w:r w:rsidRPr="00113017">
        <w:rPr>
          <w:rFonts w:ascii="Times New Roman" w:eastAsia="Times New Roman" w:hAnsi="Times New Roman" w:cs="Times New Roman"/>
          <w:sz w:val="28"/>
          <w:szCs w:val="28"/>
          <w:vertAlign w:val="subscript"/>
          <w:lang w:val="uk-UA" w:eastAsia="ru-RU"/>
        </w:rPr>
        <w:t>120</w:t>
      </w:r>
      <w:r w:rsidRPr="00113017">
        <w:rPr>
          <w:rFonts w:ascii="Times New Roman" w:eastAsia="Times New Roman" w:hAnsi="Times New Roman" w:cs="Times New Roman"/>
          <w:sz w:val="28"/>
          <w:szCs w:val="28"/>
          <w:lang w:val="en-US" w:eastAsia="ru-RU"/>
        </w:rPr>
        <w:t>P</w:t>
      </w:r>
      <w:r w:rsidRPr="00113017">
        <w:rPr>
          <w:rFonts w:ascii="Times New Roman" w:eastAsia="Times New Roman" w:hAnsi="Times New Roman" w:cs="Times New Roman"/>
          <w:sz w:val="28"/>
          <w:szCs w:val="28"/>
          <w:vertAlign w:val="subscript"/>
          <w:lang w:val="uk-UA" w:eastAsia="ru-RU"/>
        </w:rPr>
        <w:t>120</w:t>
      </w:r>
      <w:r w:rsidRPr="00113017">
        <w:rPr>
          <w:rFonts w:ascii="Times New Roman" w:eastAsia="Times New Roman" w:hAnsi="Times New Roman" w:cs="Times New Roman"/>
          <w:sz w:val="28"/>
          <w:szCs w:val="28"/>
          <w:lang w:val="en-US" w:eastAsia="ru-RU"/>
        </w:rPr>
        <w:t>K</w:t>
      </w:r>
      <w:r w:rsidRPr="00113017">
        <w:rPr>
          <w:rFonts w:ascii="Times New Roman" w:eastAsia="Times New Roman" w:hAnsi="Times New Roman" w:cs="Times New Roman"/>
          <w:sz w:val="28"/>
          <w:szCs w:val="28"/>
          <w:vertAlign w:val="subscript"/>
          <w:lang w:val="uk-UA" w:eastAsia="ru-RU"/>
        </w:rPr>
        <w:t>120</w:t>
      </w:r>
      <w:r w:rsidRPr="00113017">
        <w:rPr>
          <w:rFonts w:ascii="Times New Roman" w:eastAsia="Times New Roman" w:hAnsi="Times New Roman" w:cs="Times New Roman"/>
          <w:sz w:val="28"/>
          <w:szCs w:val="28"/>
          <w:lang w:val="uk-UA" w:eastAsia="ru-RU"/>
        </w:rPr>
        <w:t>), і нормами висіву (2,5; 3,5; 4,5; 5,5; 6,5 млн/га схожого насіння).</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Після мокрого озолення по методу Гінзбурга в рослинах визначали:</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азот – методом дистиляції по К’єльдалю;</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фосфор – колометрично по Лівіцькому;</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калій – полуменево – фотометричним методом;</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 xml:space="preserve">Визначення вмісту елементів живлення в рослинах тритикале, пшениці і жита показано, що у вегетативних органах тритикале, за всіх строків відбирання проб, на всіх фонах живлення і нормах висіву їх було більше ніж у </w:t>
      </w:r>
      <w:r w:rsidRPr="00113017">
        <w:rPr>
          <w:rFonts w:ascii="Times New Roman" w:eastAsia="Times New Roman" w:hAnsi="Times New Roman" w:cs="Times New Roman"/>
          <w:sz w:val="28"/>
          <w:szCs w:val="28"/>
          <w:lang w:val="uk-UA" w:eastAsia="ru-RU"/>
        </w:rPr>
        <w:lastRenderedPageBreak/>
        <w:t>пшениці, особливо азоту. Суттєво ця різниця була більшою на фоні без  внесення добрив, що свідчить про більш інтенсивне поглинання поживних речовин кореневою системою тритикале не тільки з добрив, а також із грунту.</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У всіх культур найбільший вміст елементів живлення припадає на початкові фази росту рослин , в міру їх росту та розвитку концентрація азоту,фосфору і калію знижується , а в суцвіттях які формуються, продовжує залишатись на високому рівні і в фазу повної стичності відсоток азоту в зерні тритикале в 5-6 разів більший ніж у соломі,  фосфору  - в 4-5 разів.</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Тому у фазі повної стиглості найбільше азоту і фосфору містять рослини тих варіантів на яких формувався високих врожай зерна при відносно меншій долі соломи в загальній біомасі</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 xml:space="preserve">В розрізі культур, що вивчались, тритикале краще, ніж озимі пшениця і жито, використовують поживні речовини внесені з добривами,особливо азот. Так на фоні </w:t>
      </w:r>
      <w:r w:rsidRPr="00113017">
        <w:rPr>
          <w:rFonts w:ascii="Times New Roman" w:eastAsia="Times New Roman" w:hAnsi="Times New Roman" w:cs="Times New Roman"/>
          <w:sz w:val="28"/>
          <w:szCs w:val="28"/>
          <w:lang w:val="en-US" w:eastAsia="ru-RU"/>
        </w:rPr>
        <w:t>N</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en-US" w:eastAsia="ru-RU"/>
        </w:rPr>
        <w:t>P</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en-US" w:eastAsia="ru-RU"/>
        </w:rPr>
        <w:t>K</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uk-UA" w:eastAsia="ru-RU"/>
        </w:rPr>
        <w:t xml:space="preserve"> і нормі висіву 4.5 млн/га схожого насіння, коефіцієнт використання азоту рослинами тритикале становить – 0,67, фосфору – 0,27, калію – 0,61; пшениці відповідно – 0,56; 0,24 і 0,50 а жита – 0,6;0,23 і 0,59.</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 xml:space="preserve">Нагромадження </w:t>
      </w:r>
      <w:r w:rsidRPr="00113017">
        <w:rPr>
          <w:rFonts w:ascii="Times New Roman" w:eastAsia="Times New Roman" w:hAnsi="Times New Roman" w:cs="Times New Roman"/>
          <w:sz w:val="28"/>
          <w:szCs w:val="28"/>
          <w:lang w:val="en-US" w:eastAsia="ru-RU"/>
        </w:rPr>
        <w:t>NPK</w:t>
      </w:r>
      <w:r w:rsidRPr="00113017">
        <w:rPr>
          <w:rFonts w:ascii="Times New Roman" w:eastAsia="Times New Roman" w:hAnsi="Times New Roman" w:cs="Times New Roman"/>
          <w:sz w:val="28"/>
          <w:szCs w:val="28"/>
          <w:lang w:val="uk-UA" w:eastAsia="ru-RU"/>
        </w:rPr>
        <w:t xml:space="preserve"> в наземній масі і урожаї її складових (зерно і солома) визначають величину затрат елементів живлення на створення одного центнера зерна. </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 xml:space="preserve">Із збільшенням фону мінерального живлення витрат </w:t>
      </w:r>
      <w:r w:rsidRPr="00113017">
        <w:rPr>
          <w:rFonts w:ascii="Times New Roman" w:eastAsia="Times New Roman" w:hAnsi="Times New Roman" w:cs="Times New Roman"/>
          <w:sz w:val="28"/>
          <w:szCs w:val="28"/>
          <w:lang w:val="en-US" w:eastAsia="ru-RU"/>
        </w:rPr>
        <w:t>NPK</w:t>
      </w:r>
      <w:r w:rsidRPr="00113017">
        <w:rPr>
          <w:rFonts w:ascii="Times New Roman" w:eastAsia="Times New Roman" w:hAnsi="Times New Roman" w:cs="Times New Roman"/>
          <w:sz w:val="28"/>
          <w:szCs w:val="28"/>
          <w:lang w:val="uk-UA" w:eastAsia="ru-RU"/>
        </w:rPr>
        <w:t xml:space="preserve"> на формування 1ц. зростують. Так, на варіанті без удобрення і нормі висіву 4,5 млн/га рослини тритикале витрачають на 1 ц зерна 3,73 кг азоту, 1,22 кг фосфору і 2,29 кг калію; на фоні </w:t>
      </w:r>
      <w:r w:rsidRPr="00113017">
        <w:rPr>
          <w:rFonts w:ascii="Times New Roman" w:eastAsia="Times New Roman" w:hAnsi="Times New Roman" w:cs="Times New Roman"/>
          <w:sz w:val="28"/>
          <w:szCs w:val="28"/>
          <w:lang w:val="en-US" w:eastAsia="ru-RU"/>
        </w:rPr>
        <w:t>N</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en-US" w:eastAsia="ru-RU"/>
        </w:rPr>
        <w:t>P</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en-US" w:eastAsia="ru-RU"/>
        </w:rPr>
        <w:t>K</w:t>
      </w:r>
      <w:r w:rsidRPr="00113017">
        <w:rPr>
          <w:rFonts w:ascii="Times New Roman" w:eastAsia="Times New Roman" w:hAnsi="Times New Roman" w:cs="Times New Roman"/>
          <w:sz w:val="28"/>
          <w:szCs w:val="28"/>
          <w:vertAlign w:val="subscript"/>
          <w:lang w:val="uk-UA" w:eastAsia="ru-RU"/>
        </w:rPr>
        <w:t xml:space="preserve">60 </w:t>
      </w:r>
      <w:r w:rsidRPr="00113017">
        <w:rPr>
          <w:rFonts w:ascii="Times New Roman" w:eastAsia="Times New Roman" w:hAnsi="Times New Roman" w:cs="Times New Roman"/>
          <w:sz w:val="28"/>
          <w:szCs w:val="28"/>
          <w:lang w:val="uk-UA" w:eastAsia="ru-RU"/>
        </w:rPr>
        <w:t xml:space="preserve">– 3,92кг азоту, 1,46 кг фосфору і 2,66 кг калію; на фоні </w:t>
      </w:r>
      <w:r w:rsidRPr="00113017">
        <w:rPr>
          <w:rFonts w:ascii="Times New Roman" w:eastAsia="Times New Roman" w:hAnsi="Times New Roman" w:cs="Times New Roman"/>
          <w:sz w:val="28"/>
          <w:szCs w:val="28"/>
          <w:lang w:val="en-US" w:eastAsia="ru-RU"/>
        </w:rPr>
        <w:t>N</w:t>
      </w:r>
      <w:r w:rsidRPr="00113017">
        <w:rPr>
          <w:rFonts w:ascii="Times New Roman" w:eastAsia="Times New Roman" w:hAnsi="Times New Roman" w:cs="Times New Roman"/>
          <w:sz w:val="28"/>
          <w:szCs w:val="28"/>
          <w:vertAlign w:val="subscript"/>
          <w:lang w:val="uk-UA" w:eastAsia="ru-RU"/>
        </w:rPr>
        <w:t>120</w:t>
      </w:r>
      <w:r w:rsidRPr="00113017">
        <w:rPr>
          <w:rFonts w:ascii="Times New Roman" w:eastAsia="Times New Roman" w:hAnsi="Times New Roman" w:cs="Times New Roman"/>
          <w:sz w:val="28"/>
          <w:szCs w:val="28"/>
          <w:lang w:val="en-US" w:eastAsia="ru-RU"/>
        </w:rPr>
        <w:t>P</w:t>
      </w:r>
      <w:r w:rsidRPr="00113017">
        <w:rPr>
          <w:rFonts w:ascii="Times New Roman" w:eastAsia="Times New Roman" w:hAnsi="Times New Roman" w:cs="Times New Roman"/>
          <w:sz w:val="28"/>
          <w:szCs w:val="28"/>
          <w:vertAlign w:val="subscript"/>
          <w:lang w:val="uk-UA" w:eastAsia="ru-RU"/>
        </w:rPr>
        <w:t>120</w:t>
      </w:r>
      <w:r w:rsidRPr="00113017">
        <w:rPr>
          <w:rFonts w:ascii="Times New Roman" w:eastAsia="Times New Roman" w:hAnsi="Times New Roman" w:cs="Times New Roman"/>
          <w:sz w:val="28"/>
          <w:szCs w:val="28"/>
          <w:lang w:val="en-US" w:eastAsia="ru-RU"/>
        </w:rPr>
        <w:t>K</w:t>
      </w:r>
      <w:r w:rsidRPr="00113017">
        <w:rPr>
          <w:rFonts w:ascii="Times New Roman" w:eastAsia="Times New Roman" w:hAnsi="Times New Roman" w:cs="Times New Roman"/>
          <w:sz w:val="28"/>
          <w:szCs w:val="28"/>
          <w:vertAlign w:val="subscript"/>
          <w:lang w:val="uk-UA" w:eastAsia="ru-RU"/>
        </w:rPr>
        <w:t xml:space="preserve">120 </w:t>
      </w:r>
      <w:r w:rsidRPr="00113017">
        <w:rPr>
          <w:rFonts w:ascii="Times New Roman" w:eastAsia="Times New Roman" w:hAnsi="Times New Roman" w:cs="Times New Roman"/>
          <w:sz w:val="28"/>
          <w:szCs w:val="28"/>
          <w:lang w:val="uk-UA" w:eastAsia="ru-RU"/>
        </w:rPr>
        <w:t>відповідно – 4,50; 1,61 і 3,52.</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При збільшенні густоти сівби, на всіх фонах мінерального живлення, закономірно зростають витрати калію на формування 1 ц зерна тритикале, що до витрат азоту і фосфору – певної залежності не виявлено.</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 xml:space="preserve">Загальний винос </w:t>
      </w:r>
      <w:r w:rsidRPr="00113017">
        <w:rPr>
          <w:rFonts w:ascii="Times New Roman" w:eastAsia="Times New Roman" w:hAnsi="Times New Roman" w:cs="Times New Roman"/>
          <w:sz w:val="28"/>
          <w:szCs w:val="28"/>
          <w:lang w:val="en-US" w:eastAsia="ru-RU"/>
        </w:rPr>
        <w:t>NPK</w:t>
      </w:r>
      <w:r w:rsidRPr="00113017">
        <w:rPr>
          <w:rFonts w:ascii="Times New Roman" w:eastAsia="Times New Roman" w:hAnsi="Times New Roman" w:cs="Times New Roman"/>
          <w:sz w:val="28"/>
          <w:szCs w:val="28"/>
          <w:lang w:val="uk-UA" w:eastAsia="ru-RU"/>
        </w:rPr>
        <w:t xml:space="preserve"> рослинами тритикале на фоні </w:t>
      </w:r>
      <w:r w:rsidRPr="00113017">
        <w:rPr>
          <w:rFonts w:ascii="Times New Roman" w:eastAsia="Times New Roman" w:hAnsi="Times New Roman" w:cs="Times New Roman"/>
          <w:sz w:val="28"/>
          <w:szCs w:val="28"/>
          <w:lang w:val="en-US" w:eastAsia="ru-RU"/>
        </w:rPr>
        <w:t>N</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en-US" w:eastAsia="ru-RU"/>
        </w:rPr>
        <w:t>P</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en-US" w:eastAsia="ru-RU"/>
        </w:rPr>
        <w:t>K</w:t>
      </w:r>
      <w:r w:rsidRPr="00113017">
        <w:rPr>
          <w:rFonts w:ascii="Times New Roman" w:eastAsia="Times New Roman" w:hAnsi="Times New Roman" w:cs="Times New Roman"/>
          <w:sz w:val="28"/>
          <w:szCs w:val="28"/>
          <w:vertAlign w:val="subscript"/>
          <w:lang w:val="uk-UA" w:eastAsia="ru-RU"/>
        </w:rPr>
        <w:t xml:space="preserve">60 </w:t>
      </w:r>
      <w:r w:rsidRPr="00113017">
        <w:rPr>
          <w:rFonts w:ascii="Times New Roman" w:eastAsia="Times New Roman" w:hAnsi="Times New Roman" w:cs="Times New Roman"/>
          <w:sz w:val="28"/>
          <w:szCs w:val="28"/>
          <w:lang w:val="uk-UA" w:eastAsia="ru-RU"/>
        </w:rPr>
        <w:t xml:space="preserve">при висіві 4,5 млн/га схожих насінин склав 496,1 кг/га або 8.04 кг/ц, у пшениці ці показники були відповідно – 321,5 кг/га і 6,68 кг, а у жита – 403,3 кг/га і 9,06 кг. </w:t>
      </w:r>
    </w:p>
    <w:p w:rsidR="00113017" w:rsidRPr="00113017" w:rsidRDefault="00113017" w:rsidP="00113017">
      <w:pPr>
        <w:spacing w:after="0" w:line="240" w:lineRule="auto"/>
        <w:ind w:firstLine="709"/>
        <w:jc w:val="both"/>
        <w:rPr>
          <w:rFonts w:ascii="Times New Roman" w:eastAsia="Times New Roman" w:hAnsi="Times New Roman" w:cs="Times New Roman"/>
          <w:sz w:val="28"/>
          <w:szCs w:val="28"/>
          <w:lang w:val="uk-UA" w:eastAsia="ru-RU"/>
        </w:rPr>
      </w:pPr>
      <w:r w:rsidRPr="00113017">
        <w:rPr>
          <w:rFonts w:ascii="Times New Roman" w:eastAsia="Times New Roman" w:hAnsi="Times New Roman" w:cs="Times New Roman"/>
          <w:sz w:val="28"/>
          <w:szCs w:val="28"/>
          <w:lang w:val="uk-UA" w:eastAsia="ru-RU"/>
        </w:rPr>
        <w:t xml:space="preserve">Таким чином, пшениця озима характеризується найбільш економним витраченням поживних речовин на створення одиниці господарсько цінної продукції. Рослини тритикали найбільш економна витрачають поживні речовини на створення одиниці врожаю, при нормі висіву 4.5 млн/га схожого насіння на фоні </w:t>
      </w:r>
      <w:r w:rsidRPr="00113017">
        <w:rPr>
          <w:rFonts w:ascii="Times New Roman" w:eastAsia="Times New Roman" w:hAnsi="Times New Roman" w:cs="Times New Roman"/>
          <w:sz w:val="28"/>
          <w:szCs w:val="28"/>
          <w:lang w:val="en-US" w:eastAsia="ru-RU"/>
        </w:rPr>
        <w:t>N</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en-US" w:eastAsia="ru-RU"/>
        </w:rPr>
        <w:t>P</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en-US" w:eastAsia="ru-RU"/>
        </w:rPr>
        <w:t>K</w:t>
      </w:r>
      <w:r w:rsidRPr="00113017">
        <w:rPr>
          <w:rFonts w:ascii="Times New Roman" w:eastAsia="Times New Roman" w:hAnsi="Times New Roman" w:cs="Times New Roman"/>
          <w:sz w:val="28"/>
          <w:szCs w:val="28"/>
          <w:vertAlign w:val="subscript"/>
          <w:lang w:val="uk-UA" w:eastAsia="ru-RU"/>
        </w:rPr>
        <w:t>60</w:t>
      </w:r>
      <w:r w:rsidRPr="00113017">
        <w:rPr>
          <w:rFonts w:ascii="Times New Roman" w:eastAsia="Times New Roman" w:hAnsi="Times New Roman" w:cs="Times New Roman"/>
          <w:sz w:val="28"/>
          <w:szCs w:val="28"/>
          <w:lang w:val="uk-UA" w:eastAsia="ru-RU"/>
        </w:rPr>
        <w:t xml:space="preserve">. Найбільші витрати </w:t>
      </w:r>
      <w:r w:rsidRPr="00113017">
        <w:rPr>
          <w:rFonts w:ascii="Times New Roman" w:eastAsia="Times New Roman" w:hAnsi="Times New Roman" w:cs="Times New Roman"/>
          <w:sz w:val="28"/>
          <w:szCs w:val="28"/>
          <w:lang w:val="en-US" w:eastAsia="ru-RU"/>
        </w:rPr>
        <w:t>NPK</w:t>
      </w:r>
      <w:r w:rsidRPr="00113017">
        <w:rPr>
          <w:rFonts w:ascii="Times New Roman" w:eastAsia="Times New Roman" w:hAnsi="Times New Roman" w:cs="Times New Roman"/>
          <w:sz w:val="28"/>
          <w:szCs w:val="28"/>
          <w:lang w:val="uk-UA" w:eastAsia="ru-RU"/>
        </w:rPr>
        <w:t xml:space="preserve"> на формування одного центнера зерна у жита.</w:t>
      </w:r>
    </w:p>
    <w:p w:rsidR="00B4207B" w:rsidRPr="00B4207B" w:rsidRDefault="00B4207B" w:rsidP="00B4207B">
      <w:pPr>
        <w:spacing w:after="160" w:line="240" w:lineRule="auto"/>
        <w:contextualSpacing/>
        <w:jc w:val="both"/>
        <w:rPr>
          <w:rFonts w:ascii="Times New Roman" w:eastAsia="Calibri" w:hAnsi="Times New Roman" w:cs="Times New Roman"/>
          <w:sz w:val="32"/>
          <w:szCs w:val="28"/>
          <w:lang w:val="uk-UA"/>
        </w:rPr>
      </w:pPr>
    </w:p>
    <w:p w:rsidR="00B4207B" w:rsidRPr="00B4207B" w:rsidRDefault="00B4207B" w:rsidP="00B4207B">
      <w:pPr>
        <w:spacing w:after="160" w:line="240" w:lineRule="auto"/>
        <w:contextualSpacing/>
        <w:rPr>
          <w:rFonts w:ascii="Times New Roman" w:eastAsia="Calibri" w:hAnsi="Times New Roman" w:cs="Times New Roman"/>
          <w:b/>
          <w:sz w:val="28"/>
          <w:szCs w:val="28"/>
          <w:lang w:val="uk-UA"/>
        </w:rPr>
      </w:pPr>
      <w:r w:rsidRPr="00B4207B">
        <w:rPr>
          <w:rFonts w:ascii="Times New Roman" w:eastAsia="Calibri" w:hAnsi="Times New Roman" w:cs="Times New Roman"/>
          <w:b/>
          <w:sz w:val="28"/>
          <w:szCs w:val="28"/>
          <w:lang w:val="uk-UA"/>
        </w:rPr>
        <w:tab/>
      </w:r>
    </w:p>
    <w:p w:rsidR="00417DE3" w:rsidRDefault="00B4207B" w:rsidP="00417DE3">
      <w:pPr>
        <w:spacing w:line="240" w:lineRule="auto"/>
        <w:jc w:val="both"/>
        <w:rPr>
          <w:rFonts w:ascii="Times New Roman" w:hAnsi="Times New Roman" w:cs="Times New Roman"/>
          <w:b/>
          <w:color w:val="000000"/>
          <w:sz w:val="28"/>
          <w:szCs w:val="28"/>
          <w:shd w:val="clear" w:color="auto" w:fill="FFFFFF"/>
          <w:lang w:val="uk-UA"/>
        </w:rPr>
      </w:pPr>
      <w:r w:rsidRPr="00B4207B">
        <w:rPr>
          <w:rFonts w:ascii="Times New Roman" w:eastAsia="Calibri" w:hAnsi="Times New Roman" w:cs="Times New Roman"/>
          <w:sz w:val="28"/>
          <w:szCs w:val="28"/>
          <w:lang w:val="uk-UA"/>
        </w:rPr>
        <w:tab/>
      </w:r>
      <w:r w:rsidR="00417DE3">
        <w:rPr>
          <w:rFonts w:ascii="Times New Roman" w:hAnsi="Times New Roman" w:cs="Times New Roman"/>
          <w:b/>
          <w:color w:val="000000"/>
          <w:sz w:val="28"/>
          <w:szCs w:val="28"/>
          <w:shd w:val="clear" w:color="auto" w:fill="FFFFFF"/>
          <w:lang w:val="uk-UA"/>
        </w:rPr>
        <w:t>УДК</w:t>
      </w:r>
    </w:p>
    <w:p w:rsidR="00417DE3" w:rsidRDefault="00417DE3" w:rsidP="00417DE3">
      <w:pPr>
        <w:spacing w:line="240" w:lineRule="auto"/>
        <w:jc w:val="center"/>
        <w:rPr>
          <w:rFonts w:ascii="Times New Roman" w:hAnsi="Times New Roman" w:cs="Times New Roman"/>
          <w:b/>
          <w:color w:val="000000"/>
          <w:sz w:val="28"/>
          <w:szCs w:val="28"/>
          <w:shd w:val="clear" w:color="auto" w:fill="FFFFFF"/>
          <w:lang w:val="uk-UA"/>
        </w:rPr>
      </w:pPr>
      <w:r w:rsidRPr="00263386">
        <w:rPr>
          <w:rFonts w:ascii="Times New Roman" w:hAnsi="Times New Roman" w:cs="Times New Roman"/>
          <w:b/>
          <w:color w:val="000000"/>
          <w:sz w:val="28"/>
          <w:szCs w:val="28"/>
          <w:shd w:val="clear" w:color="auto" w:fill="FFFFFF"/>
          <w:lang w:val="uk-UA"/>
        </w:rPr>
        <w:t>ЕКОНОМ</w:t>
      </w:r>
      <w:r>
        <w:rPr>
          <w:rFonts w:ascii="Times New Roman" w:hAnsi="Times New Roman" w:cs="Times New Roman"/>
          <w:b/>
          <w:color w:val="000000"/>
          <w:sz w:val="28"/>
          <w:szCs w:val="28"/>
          <w:shd w:val="clear" w:color="auto" w:fill="FFFFFF"/>
          <w:lang w:val="uk-UA"/>
        </w:rPr>
        <w:t>І</w:t>
      </w:r>
      <w:r w:rsidRPr="00263386">
        <w:rPr>
          <w:rFonts w:ascii="Times New Roman" w:hAnsi="Times New Roman" w:cs="Times New Roman"/>
          <w:b/>
          <w:color w:val="000000"/>
          <w:sz w:val="28"/>
          <w:szCs w:val="28"/>
          <w:shd w:val="clear" w:color="auto" w:fill="FFFFFF"/>
          <w:lang w:val="uk-UA"/>
        </w:rPr>
        <w:t>ЧНА ЕФЕКТИВН</w:t>
      </w:r>
      <w:r>
        <w:rPr>
          <w:rFonts w:ascii="Times New Roman" w:hAnsi="Times New Roman" w:cs="Times New Roman"/>
          <w:b/>
          <w:color w:val="000000"/>
          <w:sz w:val="28"/>
          <w:szCs w:val="28"/>
          <w:shd w:val="clear" w:color="auto" w:fill="FFFFFF"/>
          <w:lang w:val="uk-UA"/>
        </w:rPr>
        <w:t>І</w:t>
      </w:r>
      <w:r w:rsidRPr="00263386">
        <w:rPr>
          <w:rFonts w:ascii="Times New Roman" w:hAnsi="Times New Roman" w:cs="Times New Roman"/>
          <w:b/>
          <w:color w:val="000000"/>
          <w:sz w:val="28"/>
          <w:szCs w:val="28"/>
          <w:shd w:val="clear" w:color="auto" w:fill="FFFFFF"/>
          <w:lang w:val="uk-UA"/>
        </w:rPr>
        <w:t>СТЬ ВИРОЩУВАННЯ  ГІБРИДІВ КУКУРУДЗИ РІЗНИХ ГРУП СТИГЛОСТІ</w:t>
      </w:r>
    </w:p>
    <w:p w:rsidR="00417DE3" w:rsidRDefault="00417DE3" w:rsidP="00417DE3">
      <w:pPr>
        <w:spacing w:after="0" w:line="240" w:lineRule="auto"/>
        <w:jc w:val="right"/>
        <w:rPr>
          <w:rFonts w:ascii="Times New Roman" w:hAnsi="Times New Roman" w:cs="Times New Roman"/>
          <w:bCs/>
          <w:i/>
          <w:sz w:val="28"/>
          <w:szCs w:val="28"/>
          <w:lang w:val="uk-UA"/>
        </w:rPr>
      </w:pPr>
      <w:r w:rsidRPr="00956DE2">
        <w:rPr>
          <w:rFonts w:ascii="Times New Roman" w:hAnsi="Times New Roman" w:cs="Times New Roman"/>
          <w:b/>
          <w:color w:val="000000"/>
          <w:sz w:val="28"/>
          <w:szCs w:val="28"/>
          <w:shd w:val="clear" w:color="auto" w:fill="FFFFFF"/>
          <w:lang w:val="uk-UA"/>
        </w:rPr>
        <w:t xml:space="preserve">Є.В. </w:t>
      </w:r>
      <w:r w:rsidRPr="00956DE2">
        <w:rPr>
          <w:rFonts w:ascii="Times New Roman" w:hAnsi="Times New Roman" w:cs="Times New Roman"/>
          <w:b/>
          <w:bCs/>
          <w:sz w:val="28"/>
          <w:szCs w:val="28"/>
          <w:lang w:val="uk-UA"/>
        </w:rPr>
        <w:t>Крестьянінов</w:t>
      </w:r>
      <w:r>
        <w:rPr>
          <w:rFonts w:ascii="Times New Roman" w:hAnsi="Times New Roman" w:cs="Times New Roman"/>
          <w:b/>
          <w:bCs/>
          <w:sz w:val="28"/>
          <w:szCs w:val="28"/>
          <w:lang w:val="uk-UA"/>
        </w:rPr>
        <w:t xml:space="preserve">, </w:t>
      </w:r>
      <w:r w:rsidRPr="00956DE2">
        <w:rPr>
          <w:rFonts w:ascii="Times New Roman" w:hAnsi="Times New Roman" w:cs="Times New Roman"/>
          <w:bCs/>
          <w:i/>
          <w:sz w:val="28"/>
          <w:szCs w:val="28"/>
          <w:lang w:val="uk-UA"/>
        </w:rPr>
        <w:t>аспірант</w:t>
      </w:r>
    </w:p>
    <w:p w:rsidR="00417DE3" w:rsidRDefault="00417DE3" w:rsidP="00417DE3">
      <w:pPr>
        <w:spacing w:after="0" w:line="240" w:lineRule="auto"/>
        <w:jc w:val="right"/>
        <w:rPr>
          <w:rFonts w:ascii="Times New Roman" w:hAnsi="Times New Roman" w:cs="Times New Roman"/>
          <w:bCs/>
          <w:i/>
          <w:sz w:val="28"/>
          <w:szCs w:val="28"/>
          <w:lang w:val="uk-UA"/>
        </w:rPr>
      </w:pPr>
      <w:r w:rsidRPr="00956DE2">
        <w:rPr>
          <w:rFonts w:ascii="Times New Roman" w:hAnsi="Times New Roman" w:cs="Times New Roman"/>
          <w:b/>
          <w:bCs/>
          <w:sz w:val="28"/>
          <w:szCs w:val="28"/>
          <w:lang w:val="uk-UA"/>
        </w:rPr>
        <w:t>Л.М.Єрмакова,</w:t>
      </w:r>
      <w:r>
        <w:rPr>
          <w:rFonts w:ascii="Times New Roman" w:hAnsi="Times New Roman" w:cs="Times New Roman"/>
          <w:bCs/>
          <w:i/>
          <w:sz w:val="28"/>
          <w:szCs w:val="28"/>
          <w:lang w:val="uk-UA"/>
        </w:rPr>
        <w:t xml:space="preserve"> кандидат с.-г наук</w:t>
      </w:r>
    </w:p>
    <w:p w:rsidR="00417DE3" w:rsidRPr="00956DE2" w:rsidRDefault="00417DE3" w:rsidP="00417DE3">
      <w:pPr>
        <w:spacing w:after="0" w:line="240" w:lineRule="auto"/>
        <w:jc w:val="right"/>
        <w:rPr>
          <w:rFonts w:ascii="Times New Roman" w:hAnsi="Times New Roman" w:cs="Times New Roman"/>
          <w:b/>
          <w:color w:val="000000"/>
          <w:sz w:val="28"/>
          <w:szCs w:val="28"/>
          <w:shd w:val="clear" w:color="auto" w:fill="FFFFFF"/>
          <w:lang w:val="uk-UA"/>
        </w:rPr>
      </w:pPr>
    </w:p>
    <w:p w:rsidR="00417DE3" w:rsidRPr="00956DE2" w:rsidRDefault="00417DE3" w:rsidP="00417DE3">
      <w:pPr>
        <w:autoSpaceDE w:val="0"/>
        <w:autoSpaceDN w:val="0"/>
        <w:adjustRightInd w:val="0"/>
        <w:spacing w:after="0" w:line="240" w:lineRule="auto"/>
        <w:rPr>
          <w:rFonts w:ascii="Times New Roman" w:eastAsia="Calibri" w:hAnsi="Times New Roman" w:cs="Times New Roman"/>
          <w:i/>
          <w:iCs/>
          <w:sz w:val="28"/>
          <w:szCs w:val="28"/>
          <w:lang w:val="uk-UA" w:eastAsia="uk-UA"/>
        </w:rPr>
      </w:pPr>
      <w:r w:rsidRPr="00956DE2">
        <w:rPr>
          <w:rFonts w:ascii="Times New Roman" w:eastAsia="Calibri" w:hAnsi="Times New Roman" w:cs="Times New Roman"/>
          <w:i/>
          <w:iCs/>
          <w:sz w:val="28"/>
          <w:szCs w:val="28"/>
          <w:lang w:val="uk-UA" w:eastAsia="uk-UA"/>
        </w:rPr>
        <w:t xml:space="preserve">            Національний університет біоресурсів і природокористування України</w:t>
      </w:r>
    </w:p>
    <w:p w:rsidR="00417DE3" w:rsidRDefault="00417DE3" w:rsidP="00417DE3">
      <w:pPr>
        <w:spacing w:line="240" w:lineRule="auto"/>
        <w:jc w:val="center"/>
        <w:rPr>
          <w:rFonts w:ascii="Times New Roman" w:hAnsi="Times New Roman" w:cs="Times New Roman"/>
          <w:b/>
          <w:color w:val="000000"/>
          <w:sz w:val="28"/>
          <w:szCs w:val="28"/>
          <w:shd w:val="clear" w:color="auto" w:fill="FFFFFF"/>
          <w:lang w:val="uk-UA"/>
        </w:rPr>
      </w:pPr>
    </w:p>
    <w:p w:rsidR="00417DE3" w:rsidRPr="00956DE2" w:rsidRDefault="00417DE3" w:rsidP="00417DE3">
      <w:pPr>
        <w:pStyle w:val="a7"/>
        <w:shd w:val="clear" w:color="auto" w:fill="FFFFFF"/>
        <w:spacing w:before="0" w:beforeAutospacing="0" w:after="0" w:afterAutospacing="0"/>
        <w:ind w:firstLine="709"/>
        <w:jc w:val="both"/>
        <w:rPr>
          <w:b/>
          <w:color w:val="212121"/>
          <w:sz w:val="28"/>
          <w:szCs w:val="28"/>
        </w:rPr>
      </w:pPr>
      <w:r w:rsidRPr="00956DE2">
        <w:rPr>
          <w:rStyle w:val="a8"/>
          <w:b w:val="0"/>
          <w:color w:val="000000"/>
          <w:sz w:val="28"/>
          <w:szCs w:val="28"/>
        </w:rPr>
        <w:t>Кукурудза є однією з основних зернових культур як в Україні, так і у всьому світі. Інтенсифікація технології вирощування цієї культури дає змогу отримати високі врожаї і, відповідно, прибуток. Україна входить до п’ятірки найбільших експортерів зерна кукурудзи у світі, що спричинило збільшення посівних площ цієї культури на території країни.</w:t>
      </w:r>
    </w:p>
    <w:p w:rsidR="00417DE3" w:rsidRPr="00263386" w:rsidRDefault="00417DE3" w:rsidP="00417DE3">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263386">
        <w:rPr>
          <w:rFonts w:ascii="Times New Roman" w:eastAsia="Times New Roman" w:hAnsi="Times New Roman" w:cs="Times New Roman"/>
          <w:color w:val="333333"/>
          <w:sz w:val="28"/>
          <w:szCs w:val="28"/>
          <w:lang w:val="uk-UA" w:eastAsia="ru-RU"/>
        </w:rPr>
        <w:t>Одним із чинників стабілізації та збільшення обсягів виробництва зерна є дотримання основних елементів технології вирощування сільськогосподарських культур. Збільшити виробництво зерна кукурудзи можливо за рахунок оптимізації інтенсивних факторів вирощування та адаптування їх відповідно до ґрунтово-кліматичних умов — підбору потенційно найбільш продуктивних гібридів та відповідного їх структурного складу за групами стиглості</w:t>
      </w:r>
      <w:r>
        <w:rPr>
          <w:rFonts w:ascii="Times New Roman" w:eastAsia="Times New Roman" w:hAnsi="Times New Roman" w:cs="Times New Roman"/>
          <w:color w:val="333333"/>
          <w:sz w:val="28"/>
          <w:szCs w:val="28"/>
          <w:lang w:val="uk-UA" w:eastAsia="ru-RU"/>
        </w:rPr>
        <w:t>.</w:t>
      </w:r>
    </w:p>
    <w:p w:rsidR="00417DE3" w:rsidRPr="00263386" w:rsidRDefault="00417DE3" w:rsidP="00417DE3">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263386">
        <w:rPr>
          <w:rFonts w:ascii="Times New Roman" w:eastAsia="Times New Roman" w:hAnsi="Times New Roman" w:cs="Times New Roman"/>
          <w:color w:val="333333"/>
          <w:sz w:val="28"/>
          <w:szCs w:val="28"/>
          <w:lang w:val="uk-UA" w:eastAsia="ru-RU"/>
        </w:rPr>
        <w:t>Важливим аспектом використання у виробництві гібридів кукурудзи різних груп стиглості є встановлення оптимальних параметрів вирощування, властивих тільки конкретним біологічним типам.</w:t>
      </w:r>
    </w:p>
    <w:p w:rsidR="00417DE3" w:rsidRPr="001307F6" w:rsidRDefault="00417DE3" w:rsidP="00417DE3">
      <w:pPr>
        <w:spacing w:after="0" w:line="240" w:lineRule="auto"/>
        <w:ind w:firstLine="709"/>
        <w:jc w:val="both"/>
        <w:rPr>
          <w:rFonts w:ascii="Times New Roman" w:eastAsia="Times New Roman" w:hAnsi="Times New Roman" w:cs="Times New Roman"/>
          <w:sz w:val="28"/>
          <w:szCs w:val="28"/>
          <w:lang w:val="uk-UA" w:eastAsia="ru-RU"/>
        </w:rPr>
      </w:pPr>
      <w:r w:rsidRPr="000940BA">
        <w:rPr>
          <w:rFonts w:ascii="Times New Roman" w:hAnsi="Times New Roman"/>
          <w:sz w:val="28"/>
          <w:szCs w:val="28"/>
          <w:lang w:val="uk-UA"/>
        </w:rPr>
        <w:t xml:space="preserve">Дослідження проводилися </w:t>
      </w:r>
      <w:r>
        <w:rPr>
          <w:rFonts w:ascii="Times New Roman" w:hAnsi="Times New Roman"/>
          <w:sz w:val="28"/>
          <w:szCs w:val="28"/>
          <w:lang w:val="uk-UA"/>
        </w:rPr>
        <w:t xml:space="preserve">в умовах </w:t>
      </w:r>
      <w:r w:rsidRPr="000940BA">
        <w:rPr>
          <w:rFonts w:ascii="Times New Roman" w:hAnsi="Times New Roman"/>
          <w:sz w:val="28"/>
          <w:szCs w:val="28"/>
          <w:lang w:val="uk-UA"/>
        </w:rPr>
        <w:t xml:space="preserve"> Лівобережного Лісостепу України</w:t>
      </w:r>
      <w:r>
        <w:rPr>
          <w:rFonts w:ascii="Times New Roman" w:hAnsi="Times New Roman"/>
          <w:sz w:val="28"/>
          <w:szCs w:val="28"/>
          <w:lang w:val="uk-UA"/>
        </w:rPr>
        <w:t xml:space="preserve"> </w:t>
      </w:r>
      <w:r w:rsidRPr="000940BA">
        <w:rPr>
          <w:rFonts w:ascii="Times New Roman" w:hAnsi="Times New Roman"/>
          <w:sz w:val="28"/>
          <w:szCs w:val="28"/>
          <w:lang w:val="uk-UA"/>
        </w:rPr>
        <w:t>на темно-сірих опідзолених ґрунтах</w:t>
      </w:r>
      <w:r>
        <w:rPr>
          <w:rFonts w:ascii="Times New Roman" w:hAnsi="Times New Roman"/>
          <w:sz w:val="28"/>
          <w:szCs w:val="28"/>
          <w:lang w:val="uk-UA"/>
        </w:rPr>
        <w:t>.</w:t>
      </w:r>
      <w:r w:rsidRPr="000940BA">
        <w:rPr>
          <w:rFonts w:ascii="Times New Roman" w:hAnsi="Times New Roman"/>
          <w:sz w:val="28"/>
          <w:szCs w:val="28"/>
          <w:lang w:val="uk-UA"/>
        </w:rPr>
        <w:t xml:space="preserve"> </w:t>
      </w:r>
      <w:r>
        <w:rPr>
          <w:rFonts w:ascii="Times New Roman" w:hAnsi="Times New Roman"/>
          <w:sz w:val="28"/>
          <w:szCs w:val="28"/>
          <w:lang w:val="uk-UA"/>
        </w:rPr>
        <w:t xml:space="preserve">Технологія вирощування гібридів кукурудзи загально прийнята для  Лісостепу України за винятком досліджуваних елементів. Предметом дослідження були посіви  гібридів кукурудзи трьох груп стиглості. Дослід трьохфакторний. </w:t>
      </w:r>
      <w:r>
        <w:rPr>
          <w:rFonts w:ascii="Times New Roman" w:eastAsia="Times New Roman" w:hAnsi="Times New Roman" w:cs="Times New Roman"/>
          <w:sz w:val="28"/>
          <w:szCs w:val="28"/>
          <w:lang w:val="uk-UA" w:eastAsia="ru-RU"/>
        </w:rPr>
        <w:t>Варіант  удобрення</w:t>
      </w:r>
      <w:r w:rsidRPr="00CD699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включав</w:t>
      </w:r>
      <w:r w:rsidRPr="00CD699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внесення </w:t>
      </w:r>
      <w:r w:rsidRPr="000E5963">
        <w:rPr>
          <w:rFonts w:ascii="Times New Roman" w:hAnsi="Times New Roman" w:cs="Times New Roman"/>
          <w:sz w:val="28"/>
          <w:szCs w:val="28"/>
          <w:lang w:val="uk-UA"/>
        </w:rPr>
        <w:t>N</w:t>
      </w:r>
      <w:r w:rsidRPr="000E5963">
        <w:rPr>
          <w:rFonts w:ascii="Times New Roman" w:hAnsi="Times New Roman" w:cs="Times New Roman"/>
          <w:sz w:val="28"/>
          <w:szCs w:val="28"/>
          <w:vertAlign w:val="subscript"/>
          <w:lang w:val="uk-UA"/>
        </w:rPr>
        <w:t>15</w:t>
      </w:r>
      <w:r>
        <w:rPr>
          <w:rFonts w:ascii="Times New Roman" w:hAnsi="Times New Roman" w:cs="Times New Roman"/>
          <w:sz w:val="28"/>
          <w:szCs w:val="28"/>
          <w:vertAlign w:val="subscript"/>
          <w:lang w:val="uk-UA"/>
        </w:rPr>
        <w:t>8</w:t>
      </w:r>
      <w:r>
        <w:rPr>
          <w:rFonts w:ascii="Times New Roman" w:hAnsi="Times New Roman" w:cs="Times New Roman"/>
          <w:sz w:val="28"/>
          <w:szCs w:val="28"/>
          <w:lang w:val="uk-UA"/>
        </w:rPr>
        <w:t>P</w:t>
      </w:r>
      <w:r w:rsidRPr="000E5963">
        <w:rPr>
          <w:rFonts w:ascii="Times New Roman" w:hAnsi="Times New Roman" w:cs="Times New Roman"/>
          <w:sz w:val="28"/>
          <w:szCs w:val="28"/>
          <w:vertAlign w:val="subscript"/>
          <w:lang w:val="uk-UA"/>
        </w:rPr>
        <w:t>5</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K</w:t>
      </w:r>
      <w:r w:rsidRPr="000E5963">
        <w:rPr>
          <w:rFonts w:ascii="Times New Roman" w:hAnsi="Times New Roman" w:cs="Times New Roman"/>
          <w:sz w:val="28"/>
          <w:szCs w:val="28"/>
          <w:vertAlign w:val="subscript"/>
          <w:lang w:val="uk-UA"/>
        </w:rPr>
        <w:t>5</w:t>
      </w:r>
      <w:r>
        <w:rPr>
          <w:rFonts w:ascii="Times New Roman" w:hAnsi="Times New Roman" w:cs="Times New Roman"/>
          <w:sz w:val="28"/>
          <w:szCs w:val="28"/>
          <w:vertAlign w:val="subscript"/>
          <w:lang w:val="uk-UA"/>
        </w:rPr>
        <w:t>2</w:t>
      </w:r>
      <w:r w:rsidRPr="000E596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CD6993">
        <w:rPr>
          <w:rFonts w:ascii="Times New Roman" w:eastAsia="Times New Roman" w:hAnsi="Times New Roman" w:cs="Times New Roman"/>
          <w:sz w:val="28"/>
          <w:szCs w:val="28"/>
          <w:lang w:val="uk-UA" w:eastAsia="ru-RU"/>
        </w:rPr>
        <w:t xml:space="preserve">підживлення посівів кукурудзи </w:t>
      </w:r>
      <w:r>
        <w:rPr>
          <w:rFonts w:ascii="Times New Roman" w:eastAsia="Times New Roman" w:hAnsi="Times New Roman" w:cs="Times New Roman"/>
          <w:sz w:val="28"/>
          <w:szCs w:val="28"/>
          <w:lang w:val="uk-UA" w:eastAsia="ru-RU"/>
        </w:rPr>
        <w:t xml:space="preserve">у фазу 4 –х </w:t>
      </w:r>
      <w:r w:rsidRPr="00CD6993">
        <w:rPr>
          <w:rFonts w:ascii="Times New Roman" w:eastAsia="Times New Roman" w:hAnsi="Times New Roman" w:cs="Times New Roman"/>
          <w:sz w:val="28"/>
          <w:szCs w:val="28"/>
          <w:lang w:val="uk-UA" w:eastAsia="ru-RU"/>
        </w:rPr>
        <w:t>листк</w:t>
      </w:r>
      <w:r>
        <w:rPr>
          <w:rFonts w:ascii="Times New Roman" w:eastAsia="Times New Roman" w:hAnsi="Times New Roman" w:cs="Times New Roman"/>
          <w:sz w:val="28"/>
          <w:szCs w:val="28"/>
          <w:lang w:val="uk-UA" w:eastAsia="ru-RU"/>
        </w:rPr>
        <w:t>ів</w:t>
      </w:r>
      <w:r w:rsidRPr="00CD6993">
        <w:rPr>
          <w:rFonts w:ascii="Times New Roman" w:eastAsia="Times New Roman" w:hAnsi="Times New Roman" w:cs="Times New Roman"/>
          <w:sz w:val="28"/>
          <w:szCs w:val="28"/>
          <w:lang w:val="uk-UA" w:eastAsia="ru-RU"/>
        </w:rPr>
        <w:t xml:space="preserve"> мікродобривами Нутрімікс (1 кг/га) та Нутрібор (0,5 кг/га) </w:t>
      </w:r>
      <w:r>
        <w:rPr>
          <w:rFonts w:ascii="Times New Roman" w:eastAsia="Times New Roman" w:hAnsi="Times New Roman" w:cs="Times New Roman"/>
          <w:sz w:val="28"/>
          <w:szCs w:val="28"/>
          <w:lang w:val="uk-UA" w:eastAsia="ru-RU"/>
        </w:rPr>
        <w:t xml:space="preserve">і </w:t>
      </w:r>
      <w:r w:rsidRPr="00CD6993">
        <w:rPr>
          <w:rFonts w:ascii="Times New Roman" w:eastAsia="Times New Roman" w:hAnsi="Times New Roman" w:cs="Times New Roman"/>
          <w:sz w:val="28"/>
          <w:szCs w:val="28"/>
          <w:lang w:val="uk-UA" w:eastAsia="ru-RU"/>
        </w:rPr>
        <w:t>Мікро</w:t>
      </w:r>
      <w:r>
        <w:rPr>
          <w:rFonts w:ascii="Times New Roman" w:eastAsia="Times New Roman" w:hAnsi="Times New Roman" w:cs="Times New Roman"/>
          <w:sz w:val="28"/>
          <w:szCs w:val="28"/>
          <w:lang w:val="uk-UA" w:eastAsia="ru-RU"/>
        </w:rPr>
        <w:t>-М</w:t>
      </w:r>
      <w:r w:rsidRPr="00CD6993">
        <w:rPr>
          <w:rFonts w:ascii="Times New Roman" w:eastAsia="Times New Roman" w:hAnsi="Times New Roman" w:cs="Times New Roman"/>
          <w:sz w:val="28"/>
          <w:szCs w:val="28"/>
          <w:lang w:val="uk-UA" w:eastAsia="ru-RU"/>
        </w:rPr>
        <w:t>інералі</w:t>
      </w:r>
      <w:r>
        <w:rPr>
          <w:rFonts w:ascii="Times New Roman" w:eastAsia="Times New Roman" w:hAnsi="Times New Roman" w:cs="Times New Roman"/>
          <w:sz w:val="28"/>
          <w:szCs w:val="28"/>
          <w:lang w:val="uk-UA" w:eastAsia="ru-RU"/>
        </w:rPr>
        <w:t>с</w:t>
      </w:r>
      <w:r w:rsidRPr="00CD6993">
        <w:rPr>
          <w:rFonts w:ascii="Times New Roman" w:eastAsia="Times New Roman" w:hAnsi="Times New Roman" w:cs="Times New Roman"/>
          <w:sz w:val="28"/>
          <w:szCs w:val="28"/>
          <w:lang w:val="uk-UA" w:eastAsia="ru-RU"/>
        </w:rPr>
        <w:t xml:space="preserve"> Кукурудза </w:t>
      </w:r>
      <w:r>
        <w:rPr>
          <w:rFonts w:ascii="Times New Roman" w:eastAsia="Times New Roman" w:hAnsi="Times New Roman" w:cs="Times New Roman"/>
          <w:sz w:val="28"/>
          <w:szCs w:val="28"/>
          <w:lang w:val="uk-UA" w:eastAsia="ru-RU"/>
        </w:rPr>
        <w:t>(</w:t>
      </w:r>
      <w:r w:rsidRPr="00CD6993">
        <w:rPr>
          <w:rFonts w:ascii="Times New Roman" w:eastAsia="Times New Roman" w:hAnsi="Times New Roman" w:cs="Times New Roman"/>
          <w:sz w:val="28"/>
          <w:szCs w:val="28"/>
          <w:lang w:val="uk-UA" w:eastAsia="ru-RU"/>
        </w:rPr>
        <w:t>1л/га</w:t>
      </w:r>
      <w:r>
        <w:rPr>
          <w:rFonts w:ascii="Times New Roman" w:eastAsia="Times New Roman" w:hAnsi="Times New Roman" w:cs="Times New Roman"/>
          <w:sz w:val="28"/>
          <w:szCs w:val="28"/>
          <w:lang w:val="uk-UA" w:eastAsia="ru-RU"/>
        </w:rPr>
        <w:t>) розрізнено та сумісно</w:t>
      </w:r>
      <w:r w:rsidRPr="00CD6993">
        <w:rPr>
          <w:rFonts w:ascii="Times New Roman" w:eastAsia="Times New Roman" w:hAnsi="Times New Roman" w:cs="Times New Roman"/>
          <w:sz w:val="28"/>
          <w:szCs w:val="28"/>
          <w:lang w:val="uk-UA" w:eastAsia="ru-RU"/>
        </w:rPr>
        <w:t>.</w:t>
      </w:r>
    </w:p>
    <w:p w:rsidR="00417DE3" w:rsidRDefault="00417DE3" w:rsidP="00417DE3">
      <w:pPr>
        <w:spacing w:after="0" w:line="240" w:lineRule="auto"/>
        <w:ind w:firstLine="709"/>
        <w:jc w:val="both"/>
        <w:rPr>
          <w:rFonts w:ascii="Times New Roman" w:hAnsi="Times New Roman" w:cs="Times New Roman"/>
          <w:sz w:val="28"/>
          <w:szCs w:val="28"/>
          <w:lang w:val="uk-UA"/>
        </w:rPr>
      </w:pPr>
      <w:r w:rsidRPr="001307F6">
        <w:rPr>
          <w:rFonts w:ascii="Times New Roman" w:hAnsi="Times New Roman" w:cs="Times New Roman"/>
          <w:sz w:val="28"/>
          <w:szCs w:val="28"/>
          <w:lang w:val="uk-UA"/>
        </w:rPr>
        <w:t xml:space="preserve">Проведений розрахунок </w:t>
      </w:r>
      <w:r>
        <w:rPr>
          <w:rFonts w:ascii="Times New Roman" w:hAnsi="Times New Roman" w:cs="Times New Roman"/>
          <w:sz w:val="28"/>
          <w:szCs w:val="28"/>
          <w:lang w:val="uk-UA"/>
        </w:rPr>
        <w:t xml:space="preserve"> економічної ефективності вирощування 29-ти гібридів кукурудзи трьох груп стиглості залежно від удобрення на темно сірих опідзолених ґрунтах  Лівобережного Лісостепу України дає підстави за встановленими показниками загальних витрат, їх структури виявити реакцію гібридів на досліджувані елементи технології вирощування. </w:t>
      </w:r>
    </w:p>
    <w:p w:rsidR="00417DE3" w:rsidRPr="00C45AE3" w:rsidRDefault="00417DE3" w:rsidP="00417DE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показником економічної ефективності застосованих елементів технології вирощування гібридів кукурудзи є прибуток від реалізації виробленої продукції після вирахування всіх витрат на вирощування. Аналізуючи даний показник встановлено, що </w:t>
      </w:r>
      <w:r w:rsidRPr="00C45AE3">
        <w:rPr>
          <w:rFonts w:ascii="Times New Roman" w:hAnsi="Times New Roman" w:cs="Times New Roman"/>
          <w:sz w:val="28"/>
          <w:szCs w:val="28"/>
          <w:lang w:val="uk-UA"/>
        </w:rPr>
        <w:t>найбільший прибуток отримано за вирощування гібриду середньостиглої групи Рулекс, який становив 55796 грн./га,  середньоранньої групи  ДКС 3759 – 52896 грн./га та середньостиглої групи ДКС 2870 - 52567 грн./га</w:t>
      </w:r>
      <w:r>
        <w:rPr>
          <w:rFonts w:ascii="Times New Roman" w:hAnsi="Times New Roman" w:cs="Times New Roman"/>
          <w:sz w:val="28"/>
          <w:szCs w:val="28"/>
          <w:lang w:val="uk-UA"/>
        </w:rPr>
        <w:t xml:space="preserve">. В одночас виявлено різну реакцію гібридів на удобрення та встановлено і економічно підтверджено доцільність проведення підживлення посівів кукурудзи добривами Нутрімікс (1 кг/га), Нутрібор (0,5 кг/га) та Мікро-Мінераліс Кукурудза (1 л/га) у фазу 4-х листків на фоні </w:t>
      </w:r>
      <w:r w:rsidRPr="000E5963">
        <w:rPr>
          <w:rFonts w:ascii="Times New Roman" w:hAnsi="Times New Roman" w:cs="Times New Roman"/>
          <w:sz w:val="28"/>
          <w:szCs w:val="28"/>
          <w:lang w:val="uk-UA"/>
        </w:rPr>
        <w:t>N</w:t>
      </w:r>
      <w:r>
        <w:rPr>
          <w:rFonts w:ascii="Times New Roman" w:hAnsi="Times New Roman" w:cs="Times New Roman"/>
          <w:sz w:val="28"/>
          <w:szCs w:val="28"/>
          <w:vertAlign w:val="subscript"/>
          <w:lang w:val="uk-UA"/>
        </w:rPr>
        <w:t>158</w:t>
      </w:r>
      <w:r>
        <w:rPr>
          <w:rFonts w:ascii="Times New Roman" w:hAnsi="Times New Roman" w:cs="Times New Roman"/>
          <w:sz w:val="28"/>
          <w:szCs w:val="28"/>
          <w:lang w:val="uk-UA"/>
        </w:rPr>
        <w:t>P</w:t>
      </w:r>
      <w:r>
        <w:rPr>
          <w:rFonts w:ascii="Times New Roman" w:hAnsi="Times New Roman" w:cs="Times New Roman"/>
          <w:sz w:val="28"/>
          <w:szCs w:val="28"/>
          <w:vertAlign w:val="subscript"/>
          <w:lang w:val="uk-UA"/>
        </w:rPr>
        <w:t>52</w:t>
      </w:r>
      <w:r>
        <w:rPr>
          <w:rFonts w:ascii="Times New Roman" w:hAnsi="Times New Roman" w:cs="Times New Roman"/>
          <w:sz w:val="28"/>
          <w:szCs w:val="28"/>
          <w:lang w:val="uk-UA"/>
        </w:rPr>
        <w:t>K</w:t>
      </w:r>
      <w:r>
        <w:rPr>
          <w:rFonts w:ascii="Times New Roman" w:hAnsi="Times New Roman" w:cs="Times New Roman"/>
          <w:sz w:val="28"/>
          <w:szCs w:val="28"/>
          <w:vertAlign w:val="subscript"/>
          <w:lang w:val="uk-UA"/>
        </w:rPr>
        <w:t xml:space="preserve">52, </w:t>
      </w:r>
      <w:r>
        <w:rPr>
          <w:rFonts w:ascii="Times New Roman" w:hAnsi="Times New Roman" w:cs="Times New Roman"/>
          <w:sz w:val="28"/>
          <w:szCs w:val="28"/>
          <w:lang w:val="uk-UA"/>
        </w:rPr>
        <w:t>прибуток від реалізації продукції зріс на 5389 – 5772 грн./га залежно від гібриду.</w:t>
      </w:r>
    </w:p>
    <w:p w:rsidR="00417DE3" w:rsidRPr="00263386" w:rsidRDefault="00417DE3" w:rsidP="00417DE3">
      <w:pPr>
        <w:spacing w:line="240" w:lineRule="auto"/>
        <w:rPr>
          <w:lang w:val="uk-UA"/>
        </w:rPr>
      </w:pPr>
    </w:p>
    <w:p w:rsidR="00B4207B" w:rsidRPr="00B4207B" w:rsidRDefault="00B4207B" w:rsidP="00B4207B">
      <w:pPr>
        <w:spacing w:after="160" w:line="240" w:lineRule="auto"/>
        <w:contextualSpacing/>
        <w:rPr>
          <w:rFonts w:ascii="Times New Roman" w:eastAsia="Calibri" w:hAnsi="Times New Roman" w:cs="Times New Roman"/>
          <w:sz w:val="28"/>
          <w:szCs w:val="28"/>
          <w:lang w:val="uk-UA"/>
        </w:rPr>
      </w:pPr>
    </w:p>
    <w:p w:rsidR="00B4207B" w:rsidRPr="00B4207B" w:rsidRDefault="00B4207B" w:rsidP="00B4207B">
      <w:pPr>
        <w:spacing w:after="160" w:line="240" w:lineRule="auto"/>
        <w:contextualSpacing/>
        <w:jc w:val="center"/>
        <w:rPr>
          <w:rFonts w:ascii="Times New Roman" w:eastAsia="Calibri" w:hAnsi="Times New Roman" w:cs="Times New Roman"/>
          <w:sz w:val="28"/>
          <w:szCs w:val="28"/>
          <w:lang w:val="uk-UA"/>
        </w:rPr>
      </w:pPr>
    </w:p>
    <w:p w:rsidR="00B4207B" w:rsidRPr="00B4207B" w:rsidRDefault="00B4207B" w:rsidP="00B4207B">
      <w:pPr>
        <w:spacing w:after="160" w:line="240" w:lineRule="auto"/>
        <w:contextualSpacing/>
        <w:jc w:val="right"/>
        <w:rPr>
          <w:rFonts w:ascii="Times New Roman" w:eastAsia="Calibri" w:hAnsi="Times New Roman" w:cs="Times New Roman"/>
          <w:sz w:val="28"/>
          <w:szCs w:val="28"/>
          <w:lang w:val="uk-UA"/>
        </w:rPr>
      </w:pPr>
    </w:p>
    <w:p w:rsidR="00B4207B" w:rsidRPr="00B4207B" w:rsidRDefault="00B4207B" w:rsidP="00B4207B">
      <w:pPr>
        <w:spacing w:after="160" w:line="240" w:lineRule="auto"/>
        <w:contextualSpacing/>
        <w:rPr>
          <w:rFonts w:ascii="Times New Roman" w:eastAsia="Calibri" w:hAnsi="Times New Roman" w:cs="Times New Roman"/>
          <w:sz w:val="28"/>
          <w:szCs w:val="28"/>
          <w:lang w:val="uk-UA"/>
        </w:rPr>
      </w:pPr>
    </w:p>
    <w:p w:rsidR="00B4207B" w:rsidRPr="00B4207B" w:rsidRDefault="00B4207B" w:rsidP="00426C5C">
      <w:pPr>
        <w:spacing w:line="240" w:lineRule="auto"/>
        <w:ind w:firstLine="709"/>
        <w:jc w:val="both"/>
        <w:rPr>
          <w:rFonts w:ascii="Times New Roman" w:eastAsia="Calibri" w:hAnsi="Times New Roman" w:cs="Times New Roman"/>
          <w:sz w:val="28"/>
          <w:lang w:val="uk-UA"/>
        </w:rPr>
      </w:pPr>
    </w:p>
    <w:p w:rsidR="00B4207B" w:rsidRPr="00417DE3" w:rsidRDefault="00B4207B" w:rsidP="00426C5C">
      <w:pPr>
        <w:spacing w:line="240" w:lineRule="auto"/>
        <w:ind w:firstLine="709"/>
        <w:jc w:val="both"/>
        <w:rPr>
          <w:rFonts w:ascii="Times New Roman" w:eastAsia="Calibri" w:hAnsi="Times New Roman" w:cs="Times New Roman"/>
          <w:sz w:val="28"/>
          <w:lang w:val="uk-UA"/>
        </w:rPr>
      </w:pPr>
    </w:p>
    <w:p w:rsidR="00B4207B" w:rsidRPr="00417DE3" w:rsidRDefault="00B4207B" w:rsidP="00426C5C">
      <w:pPr>
        <w:spacing w:line="240" w:lineRule="auto"/>
        <w:ind w:firstLine="709"/>
        <w:jc w:val="both"/>
        <w:rPr>
          <w:rFonts w:ascii="Times New Roman" w:eastAsia="Calibri" w:hAnsi="Times New Roman" w:cs="Times New Roman"/>
          <w:sz w:val="28"/>
          <w:lang w:val="uk-UA"/>
        </w:rPr>
      </w:pPr>
    </w:p>
    <w:p w:rsidR="00426C5C" w:rsidRPr="00426C5C" w:rsidRDefault="00426C5C" w:rsidP="00426C5C">
      <w:pPr>
        <w:spacing w:after="0" w:line="240" w:lineRule="auto"/>
        <w:jc w:val="both"/>
        <w:outlineLvl w:val="0"/>
        <w:rPr>
          <w:rFonts w:ascii="Times New Roman" w:eastAsia="Calibri" w:hAnsi="Times New Roman" w:cs="Times New Roman"/>
          <w:b/>
          <w:bCs/>
          <w:sz w:val="28"/>
          <w:szCs w:val="32"/>
        </w:rPr>
      </w:pPr>
      <w:r w:rsidRPr="00426C5C">
        <w:rPr>
          <w:rFonts w:ascii="Times New Roman" w:eastAsia="Calibri" w:hAnsi="Times New Roman" w:cs="Times New Roman"/>
          <w:b/>
          <w:sz w:val="28"/>
          <w:szCs w:val="28"/>
          <w:lang w:val="uk-UA"/>
        </w:rPr>
        <w:t xml:space="preserve">УДК: </w:t>
      </w:r>
      <w:r w:rsidRPr="00426C5C">
        <w:rPr>
          <w:rFonts w:ascii="Times New Roman" w:eastAsia="Calibri" w:hAnsi="Times New Roman" w:cs="Times New Roman"/>
          <w:b/>
          <w:bCs/>
          <w:sz w:val="28"/>
          <w:szCs w:val="32"/>
        </w:rPr>
        <w:t>631.5-021.416:631.8:635.21</w:t>
      </w:r>
    </w:p>
    <w:p w:rsidR="00426C5C" w:rsidRPr="00426C5C" w:rsidRDefault="00426C5C" w:rsidP="00426C5C">
      <w:pPr>
        <w:spacing w:after="0" w:line="240" w:lineRule="auto"/>
        <w:jc w:val="both"/>
        <w:outlineLvl w:val="0"/>
        <w:rPr>
          <w:rFonts w:ascii="Times New Roman" w:eastAsia="Calibri" w:hAnsi="Times New Roman" w:cs="Times New Roman"/>
          <w:b/>
          <w:bCs/>
          <w:sz w:val="28"/>
          <w:szCs w:val="32"/>
        </w:rPr>
      </w:pPr>
    </w:p>
    <w:p w:rsidR="00426C5C" w:rsidRPr="00426C5C" w:rsidRDefault="00426C5C" w:rsidP="00426C5C">
      <w:pPr>
        <w:spacing w:after="0" w:line="240" w:lineRule="auto"/>
        <w:ind w:left="709"/>
        <w:jc w:val="center"/>
        <w:rPr>
          <w:rFonts w:ascii="Times New Roman" w:eastAsia="Calibri" w:hAnsi="Times New Roman" w:cs="Times New Roman"/>
          <w:b/>
          <w:sz w:val="28"/>
          <w:lang w:val="uk-UA"/>
        </w:rPr>
      </w:pPr>
      <w:r w:rsidRPr="00426C5C">
        <w:rPr>
          <w:rFonts w:ascii="Times New Roman" w:eastAsia="Calibri" w:hAnsi="Times New Roman" w:cs="Times New Roman"/>
          <w:b/>
          <w:sz w:val="28"/>
        </w:rPr>
        <w:t>ПРОДУКТИВН</w:t>
      </w:r>
      <w:r w:rsidRPr="00426C5C">
        <w:rPr>
          <w:rFonts w:ascii="Times New Roman" w:eastAsia="Calibri" w:hAnsi="Times New Roman" w:cs="Times New Roman"/>
          <w:b/>
          <w:sz w:val="28"/>
          <w:lang w:val="uk-UA"/>
        </w:rPr>
        <w:t>І</w:t>
      </w:r>
      <w:r w:rsidRPr="00426C5C">
        <w:rPr>
          <w:rFonts w:ascii="Times New Roman" w:eastAsia="Calibri" w:hAnsi="Times New Roman" w:cs="Times New Roman"/>
          <w:b/>
          <w:sz w:val="28"/>
        </w:rPr>
        <w:t>СТЬ КАРТОПЛ</w:t>
      </w:r>
      <w:r w:rsidRPr="00426C5C">
        <w:rPr>
          <w:rFonts w:ascii="Times New Roman" w:eastAsia="Calibri" w:hAnsi="Times New Roman" w:cs="Times New Roman"/>
          <w:b/>
          <w:sz w:val="28"/>
          <w:lang w:val="uk-UA"/>
        </w:rPr>
        <w:t xml:space="preserve">І ЗА ВИКОРИСТАННЯ ЛОКАЛЬНОГО </w:t>
      </w:r>
      <w:proofErr w:type="gramStart"/>
      <w:r w:rsidRPr="00426C5C">
        <w:rPr>
          <w:rFonts w:ascii="Times New Roman" w:eastAsia="Calibri" w:hAnsi="Times New Roman" w:cs="Times New Roman"/>
          <w:b/>
          <w:sz w:val="28"/>
          <w:lang w:val="uk-UA"/>
        </w:rPr>
        <w:t>Р</w:t>
      </w:r>
      <w:proofErr w:type="gramEnd"/>
      <w:r w:rsidRPr="00426C5C">
        <w:rPr>
          <w:rFonts w:ascii="Times New Roman" w:eastAsia="Calibri" w:hAnsi="Times New Roman" w:cs="Times New Roman"/>
          <w:b/>
          <w:sz w:val="28"/>
          <w:lang w:val="uk-UA"/>
        </w:rPr>
        <w:t>ІЗНОГЛИБИННОГО ВНЕСЕННЯ ФОСФОРНИХ ТА КАЛІЙНИХ ДОБРИВ</w:t>
      </w:r>
    </w:p>
    <w:p w:rsidR="00426C5C" w:rsidRPr="00426C5C" w:rsidRDefault="00426C5C" w:rsidP="00426C5C">
      <w:pPr>
        <w:spacing w:after="0" w:line="240" w:lineRule="auto"/>
        <w:jc w:val="both"/>
        <w:outlineLvl w:val="0"/>
        <w:rPr>
          <w:rFonts w:ascii="Times New Roman" w:eastAsia="Calibri" w:hAnsi="Times New Roman" w:cs="Times New Roman"/>
          <w:b/>
          <w:sz w:val="28"/>
          <w:szCs w:val="28"/>
          <w:lang w:val="uk-UA"/>
        </w:rPr>
      </w:pPr>
    </w:p>
    <w:p w:rsidR="00426C5C" w:rsidRPr="00426C5C" w:rsidRDefault="00426C5C" w:rsidP="00426C5C">
      <w:pPr>
        <w:spacing w:after="0" w:line="240" w:lineRule="auto"/>
        <w:ind w:firstLine="709"/>
        <w:jc w:val="right"/>
        <w:rPr>
          <w:rFonts w:ascii="Times New Roman" w:eastAsia="Calibri" w:hAnsi="Times New Roman" w:cs="Times New Roman"/>
          <w:sz w:val="28"/>
          <w:szCs w:val="28"/>
          <w:lang w:val="uk-UA"/>
        </w:rPr>
      </w:pPr>
      <w:r w:rsidRPr="00426C5C">
        <w:rPr>
          <w:rFonts w:ascii="Times New Roman" w:eastAsia="Calibri" w:hAnsi="Times New Roman" w:cs="Times New Roman"/>
          <w:b/>
          <w:sz w:val="28"/>
          <w:szCs w:val="28"/>
          <w:lang w:val="uk-UA"/>
        </w:rPr>
        <w:t>А. В. Бикін,</w:t>
      </w:r>
      <w:r w:rsidRPr="00426C5C">
        <w:rPr>
          <w:rFonts w:ascii="Times New Roman" w:eastAsia="Calibri" w:hAnsi="Times New Roman" w:cs="Times New Roman"/>
          <w:sz w:val="28"/>
          <w:szCs w:val="28"/>
          <w:lang w:val="uk-UA"/>
        </w:rPr>
        <w:t xml:space="preserve"> </w:t>
      </w:r>
      <w:r w:rsidRPr="00426C5C">
        <w:rPr>
          <w:rFonts w:ascii="Times New Roman" w:eastAsia="Calibri" w:hAnsi="Times New Roman" w:cs="Times New Roman"/>
          <w:i/>
          <w:sz w:val="28"/>
          <w:szCs w:val="28"/>
          <w:lang w:val="uk-UA"/>
        </w:rPr>
        <w:t>доктор с-г. наук</w:t>
      </w:r>
    </w:p>
    <w:p w:rsidR="00426C5C" w:rsidRPr="00426C5C" w:rsidRDefault="00426C5C" w:rsidP="00426C5C">
      <w:pPr>
        <w:spacing w:after="0" w:line="240" w:lineRule="auto"/>
        <w:ind w:firstLine="709"/>
        <w:jc w:val="right"/>
        <w:rPr>
          <w:rFonts w:ascii="Times New Roman" w:eastAsia="Calibri" w:hAnsi="Times New Roman" w:cs="Times New Roman"/>
          <w:i/>
          <w:sz w:val="28"/>
          <w:szCs w:val="28"/>
          <w:lang w:val="uk-UA"/>
        </w:rPr>
      </w:pPr>
      <w:r w:rsidRPr="00426C5C">
        <w:rPr>
          <w:rFonts w:ascii="Times New Roman" w:eastAsia="Calibri" w:hAnsi="Times New Roman" w:cs="Times New Roman"/>
          <w:b/>
          <w:sz w:val="28"/>
          <w:szCs w:val="28"/>
          <w:lang w:val="uk-UA"/>
        </w:rPr>
        <w:t>Т.В. Панчук,</w:t>
      </w:r>
      <w:r w:rsidRPr="00426C5C">
        <w:rPr>
          <w:rFonts w:ascii="Times New Roman" w:eastAsia="Calibri" w:hAnsi="Times New Roman" w:cs="Times New Roman"/>
          <w:sz w:val="28"/>
          <w:szCs w:val="28"/>
          <w:lang w:val="uk-UA"/>
        </w:rPr>
        <w:t xml:space="preserve"> </w:t>
      </w:r>
      <w:r w:rsidRPr="00426C5C">
        <w:rPr>
          <w:rFonts w:ascii="Times New Roman" w:eastAsia="Calibri" w:hAnsi="Times New Roman" w:cs="Times New Roman"/>
          <w:i/>
          <w:sz w:val="28"/>
          <w:szCs w:val="28"/>
          <w:lang w:val="uk-UA"/>
        </w:rPr>
        <w:t>аспірант</w:t>
      </w:r>
    </w:p>
    <w:p w:rsidR="00426C5C" w:rsidRPr="00426C5C" w:rsidRDefault="00426C5C" w:rsidP="00426C5C">
      <w:pPr>
        <w:spacing w:after="0" w:line="240" w:lineRule="auto"/>
        <w:ind w:firstLine="709"/>
        <w:jc w:val="right"/>
        <w:rPr>
          <w:rFonts w:ascii="Times New Roman" w:eastAsia="Calibri" w:hAnsi="Times New Roman" w:cs="Times New Roman"/>
          <w:sz w:val="28"/>
          <w:szCs w:val="28"/>
          <w:lang w:val="uk-UA"/>
        </w:rPr>
      </w:pPr>
    </w:p>
    <w:p w:rsidR="00426C5C" w:rsidRPr="00426C5C" w:rsidRDefault="00426C5C" w:rsidP="00426C5C">
      <w:pPr>
        <w:spacing w:after="0" w:line="240" w:lineRule="auto"/>
        <w:jc w:val="center"/>
        <w:rPr>
          <w:rFonts w:ascii="Times New Roman" w:eastAsia="Calibri" w:hAnsi="Times New Roman" w:cs="Times New Roman"/>
          <w:i/>
          <w:sz w:val="28"/>
          <w:szCs w:val="28"/>
          <w:lang w:val="uk-UA"/>
        </w:rPr>
      </w:pPr>
      <w:r w:rsidRPr="00426C5C">
        <w:rPr>
          <w:rFonts w:ascii="Times New Roman" w:eastAsia="Calibri" w:hAnsi="Times New Roman" w:cs="Times New Roman"/>
          <w:i/>
          <w:sz w:val="28"/>
          <w:szCs w:val="28"/>
          <w:lang w:val="uk-UA"/>
        </w:rPr>
        <w:t>Національний університет біоресурсів і природокористування України</w:t>
      </w:r>
    </w:p>
    <w:p w:rsidR="00426C5C" w:rsidRPr="00426C5C" w:rsidRDefault="00426C5C" w:rsidP="00426C5C">
      <w:pPr>
        <w:spacing w:after="0" w:line="240" w:lineRule="auto"/>
        <w:jc w:val="both"/>
        <w:rPr>
          <w:rFonts w:ascii="Times New Roman" w:eastAsia="Calibri" w:hAnsi="Times New Roman" w:cs="Times New Roman"/>
          <w:sz w:val="28"/>
          <w:szCs w:val="28"/>
          <w:lang w:val="uk-UA"/>
        </w:rPr>
      </w:pPr>
    </w:p>
    <w:p w:rsidR="00426C5C" w:rsidRPr="00426C5C" w:rsidRDefault="00426C5C" w:rsidP="00426C5C">
      <w:pPr>
        <w:spacing w:after="0" w:line="240" w:lineRule="auto"/>
        <w:ind w:firstLine="709"/>
        <w:jc w:val="both"/>
        <w:rPr>
          <w:rFonts w:ascii="Times New Roman" w:eastAsia="Calibri" w:hAnsi="Times New Roman" w:cs="Times New Roman"/>
          <w:sz w:val="28"/>
          <w:lang w:val="uk-UA"/>
        </w:rPr>
      </w:pPr>
      <w:r w:rsidRPr="00426C5C">
        <w:rPr>
          <w:rFonts w:ascii="Times New Roman" w:eastAsia="Calibri" w:hAnsi="Times New Roman" w:cs="Times New Roman"/>
          <w:sz w:val="28"/>
        </w:rPr>
        <w:t xml:space="preserve">Картопля </w:t>
      </w:r>
      <w:proofErr w:type="gramStart"/>
      <w:r w:rsidRPr="00426C5C">
        <w:rPr>
          <w:rFonts w:ascii="Times New Roman" w:eastAsia="Calibri" w:hAnsi="Times New Roman" w:cs="Times New Roman"/>
          <w:sz w:val="28"/>
        </w:rPr>
        <w:t>пос</w:t>
      </w:r>
      <w:proofErr w:type="gramEnd"/>
      <w:r w:rsidRPr="00426C5C">
        <w:rPr>
          <w:rFonts w:ascii="Times New Roman" w:eastAsia="Calibri" w:hAnsi="Times New Roman" w:cs="Times New Roman"/>
          <w:sz w:val="28"/>
        </w:rPr>
        <w:t>ідає четверте місце як одна із найважливіших продовольчих культур у світі за об’ємом споживання після кукурудзи, рису і пшениці. Рівень її виробництва досягає близько 321 млн тонн з площі</w:t>
      </w:r>
      <w:r w:rsidRPr="00426C5C">
        <w:rPr>
          <w:rFonts w:ascii="Times New Roman" w:eastAsia="Calibri" w:hAnsi="Times New Roman" w:cs="Times New Roman"/>
          <w:sz w:val="28"/>
          <w:lang w:val="uk-UA"/>
        </w:rPr>
        <w:t>,</w:t>
      </w:r>
      <w:r w:rsidRPr="00426C5C">
        <w:rPr>
          <w:rFonts w:ascii="Times New Roman" w:eastAsia="Calibri" w:hAnsi="Times New Roman" w:cs="Times New Roman"/>
          <w:sz w:val="28"/>
        </w:rPr>
        <w:t xml:space="preserve"> яка стано</w:t>
      </w:r>
      <w:r w:rsidRPr="00426C5C">
        <w:rPr>
          <w:rFonts w:ascii="Times New Roman" w:eastAsia="Calibri" w:hAnsi="Times New Roman" w:cs="Times New Roman"/>
          <w:sz w:val="28"/>
          <w:lang w:val="uk-UA"/>
        </w:rPr>
        <w:t>в</w:t>
      </w:r>
      <w:r w:rsidRPr="00426C5C">
        <w:rPr>
          <w:rFonts w:ascii="Times New Roman" w:eastAsia="Calibri" w:hAnsi="Times New Roman" w:cs="Times New Roman"/>
          <w:sz w:val="28"/>
        </w:rPr>
        <w:t>ить 19.5 млн гектарів. Найвищу урожайність картоплі досягають в таких країнах: США (49,3 т/га), Нов</w:t>
      </w:r>
      <w:r w:rsidRPr="00426C5C">
        <w:rPr>
          <w:rFonts w:ascii="Times New Roman" w:eastAsia="Calibri" w:hAnsi="Times New Roman" w:cs="Times New Roman"/>
          <w:sz w:val="28"/>
          <w:lang w:val="uk-UA"/>
        </w:rPr>
        <w:t>а</w:t>
      </w:r>
      <w:r w:rsidRPr="00426C5C">
        <w:rPr>
          <w:rFonts w:ascii="Times New Roman" w:eastAsia="Calibri" w:hAnsi="Times New Roman" w:cs="Times New Roman"/>
          <w:sz w:val="28"/>
        </w:rPr>
        <w:t xml:space="preserve"> Зеланді</w:t>
      </w:r>
      <w:r w:rsidRPr="00426C5C">
        <w:rPr>
          <w:rFonts w:ascii="Times New Roman" w:eastAsia="Calibri" w:hAnsi="Times New Roman" w:cs="Times New Roman"/>
          <w:sz w:val="28"/>
          <w:lang w:val="uk-UA"/>
        </w:rPr>
        <w:t xml:space="preserve">я </w:t>
      </w:r>
      <w:r w:rsidRPr="00426C5C">
        <w:rPr>
          <w:rFonts w:ascii="Times New Roman" w:eastAsia="Calibri" w:hAnsi="Times New Roman" w:cs="Times New Roman"/>
          <w:sz w:val="28"/>
        </w:rPr>
        <w:t>(49,0 т/га), Дані</w:t>
      </w:r>
      <w:r w:rsidRPr="00426C5C">
        <w:rPr>
          <w:rFonts w:ascii="Times New Roman" w:eastAsia="Calibri" w:hAnsi="Times New Roman" w:cs="Times New Roman"/>
          <w:sz w:val="28"/>
          <w:lang w:val="uk-UA"/>
        </w:rPr>
        <w:t xml:space="preserve">я </w:t>
      </w:r>
      <w:r w:rsidRPr="00426C5C">
        <w:rPr>
          <w:rFonts w:ascii="Times New Roman" w:eastAsia="Calibri" w:hAnsi="Times New Roman" w:cs="Times New Roman"/>
          <w:sz w:val="28"/>
        </w:rPr>
        <w:t xml:space="preserve">(42,5 т/га) в Україні </w:t>
      </w:r>
      <w:r w:rsidRPr="00426C5C">
        <w:rPr>
          <w:rFonts w:ascii="Times New Roman" w:eastAsia="Calibri" w:hAnsi="Times New Roman" w:cs="Times New Roman"/>
          <w:sz w:val="28"/>
          <w:lang w:val="uk-UA"/>
        </w:rPr>
        <w:t>цей показник</w:t>
      </w:r>
      <w:r w:rsidRPr="00426C5C">
        <w:rPr>
          <w:rFonts w:ascii="Times New Roman" w:eastAsia="Calibri" w:hAnsi="Times New Roman" w:cs="Times New Roman"/>
          <w:sz w:val="28"/>
        </w:rPr>
        <w:t xml:space="preserve"> коливається в межах 16 - 18 т/га. Це обумовлено проблемами з впровадженням систем удобрення, неефективним використанням добрив, порушенням строків і способів </w:t>
      </w:r>
      <w:r w:rsidRPr="00426C5C">
        <w:rPr>
          <w:rFonts w:ascii="Times New Roman" w:eastAsia="Calibri" w:hAnsi="Times New Roman" w:cs="Times New Roman"/>
          <w:sz w:val="28"/>
          <w:lang w:val="uk-UA"/>
        </w:rPr>
        <w:t xml:space="preserve">їх </w:t>
      </w:r>
      <w:r w:rsidRPr="00426C5C">
        <w:rPr>
          <w:rFonts w:ascii="Times New Roman" w:eastAsia="Calibri" w:hAnsi="Times New Roman" w:cs="Times New Roman"/>
          <w:sz w:val="28"/>
        </w:rPr>
        <w:t xml:space="preserve">внесення. Одним із шляхів </w:t>
      </w:r>
      <w:proofErr w:type="gramStart"/>
      <w:r w:rsidRPr="00426C5C">
        <w:rPr>
          <w:rFonts w:ascii="Times New Roman" w:eastAsia="Calibri" w:hAnsi="Times New Roman" w:cs="Times New Roman"/>
          <w:sz w:val="28"/>
        </w:rPr>
        <w:t>п</w:t>
      </w:r>
      <w:proofErr w:type="gramEnd"/>
      <w:r w:rsidRPr="00426C5C">
        <w:rPr>
          <w:rFonts w:ascii="Times New Roman" w:eastAsia="Calibri" w:hAnsi="Times New Roman" w:cs="Times New Roman"/>
          <w:sz w:val="28"/>
        </w:rPr>
        <w:t>ідвищення продуктивності культури є удосконалення способ</w:t>
      </w:r>
      <w:r w:rsidRPr="00426C5C">
        <w:rPr>
          <w:rFonts w:ascii="Times New Roman" w:eastAsia="Calibri" w:hAnsi="Times New Roman" w:cs="Times New Roman"/>
          <w:sz w:val="28"/>
          <w:lang w:val="uk-UA"/>
        </w:rPr>
        <w:t>ів</w:t>
      </w:r>
      <w:r w:rsidRPr="00426C5C">
        <w:rPr>
          <w:rFonts w:ascii="Times New Roman" w:eastAsia="Calibri" w:hAnsi="Times New Roman" w:cs="Times New Roman"/>
          <w:sz w:val="28"/>
        </w:rPr>
        <w:t xml:space="preserve"> внесення добрив, </w:t>
      </w:r>
      <w:r w:rsidRPr="00426C5C">
        <w:rPr>
          <w:rFonts w:ascii="Times New Roman" w:eastAsia="Calibri" w:hAnsi="Times New Roman" w:cs="Times New Roman"/>
          <w:sz w:val="28"/>
          <w:lang w:val="uk-UA"/>
        </w:rPr>
        <w:t>особливо в бік локалізації їх розміщення</w:t>
      </w:r>
      <w:r w:rsidRPr="00426C5C">
        <w:rPr>
          <w:rFonts w:ascii="Times New Roman" w:eastAsia="Calibri" w:hAnsi="Times New Roman" w:cs="Times New Roman"/>
          <w:sz w:val="28"/>
        </w:rPr>
        <w:t>.</w:t>
      </w:r>
      <w:r w:rsidRPr="00426C5C">
        <w:rPr>
          <w:rFonts w:ascii="Times New Roman" w:eastAsia="Calibri" w:hAnsi="Times New Roman" w:cs="Times New Roman"/>
          <w:sz w:val="28"/>
          <w:lang w:val="uk-UA"/>
        </w:rPr>
        <w:t xml:space="preserve"> За таких умов наприклад, ступінь закріплення фосфору в грунті порівняно з розкидним способом є меншим, що подовжує термін його доступності для рослин за рахунок цього підвищується ступінь використання цих сполук – на 5-10%. Вищезазначений спосіб використання калійних добрив також забезпечує гальмування необмінної фіксації іонів калію. Тому метою наших досліджень було встановлення впливу та ефективності локального різноглибинного внесення фосфорних та калійних добрив порівняно із розкидним способом.</w:t>
      </w:r>
    </w:p>
    <w:p w:rsidR="00426C5C" w:rsidRPr="00426C5C" w:rsidRDefault="00426C5C" w:rsidP="00426C5C">
      <w:pPr>
        <w:spacing w:after="0" w:line="240" w:lineRule="auto"/>
        <w:ind w:firstLine="709"/>
        <w:jc w:val="both"/>
        <w:rPr>
          <w:rFonts w:ascii="Times New Roman" w:eastAsia="Calibri" w:hAnsi="Times New Roman" w:cs="Times New Roman"/>
          <w:sz w:val="28"/>
        </w:rPr>
      </w:pPr>
      <w:proofErr w:type="gramStart"/>
      <w:r w:rsidRPr="00426C5C">
        <w:rPr>
          <w:rFonts w:ascii="Times New Roman" w:eastAsia="Calibri" w:hAnsi="Times New Roman" w:cs="Times New Roman"/>
          <w:sz w:val="28"/>
        </w:rPr>
        <w:t>Досл</w:t>
      </w:r>
      <w:proofErr w:type="gramEnd"/>
      <w:r w:rsidRPr="00426C5C">
        <w:rPr>
          <w:rFonts w:ascii="Times New Roman" w:eastAsia="Calibri" w:hAnsi="Times New Roman" w:cs="Times New Roman"/>
          <w:sz w:val="28"/>
        </w:rPr>
        <w:t>ідження проводили в тривалому польовому досліді кафедри агрохімії та якості продукції рослинництва ім. О.І. Душечкіна НУБіП України в Бориспільському районі, Київської області протягом 2019 р. Ґрунт дослідної ділянки – темно-сірий опідзолений грубопилуватий легкосуглинковий на лесі. Він характеризується</w:t>
      </w:r>
      <w:r w:rsidRPr="00426C5C">
        <w:rPr>
          <w:rFonts w:ascii="Times New Roman" w:eastAsia="Calibri" w:hAnsi="Times New Roman" w:cs="Times New Roman"/>
          <w:sz w:val="28"/>
          <w:lang w:val="uk-UA"/>
        </w:rPr>
        <w:t xml:space="preserve"> низьким вмістом гумусу</w:t>
      </w:r>
      <w:r w:rsidRPr="00426C5C">
        <w:rPr>
          <w:rFonts w:ascii="Times New Roman" w:eastAsia="Calibri" w:hAnsi="Times New Roman" w:cs="Times New Roman"/>
          <w:sz w:val="28"/>
        </w:rPr>
        <w:t>,</w:t>
      </w:r>
      <w:r w:rsidRPr="00426C5C">
        <w:rPr>
          <w:rFonts w:ascii="Times New Roman" w:eastAsia="Calibri" w:hAnsi="Times New Roman" w:cs="Times New Roman"/>
          <w:sz w:val="28"/>
          <w:lang w:val="uk-UA"/>
        </w:rPr>
        <w:t xml:space="preserve"> слабо кислою реакцією грунтового середовища</w:t>
      </w:r>
      <w:r w:rsidRPr="00426C5C">
        <w:rPr>
          <w:rFonts w:ascii="Times New Roman" w:eastAsia="Calibri" w:hAnsi="Times New Roman" w:cs="Times New Roman"/>
          <w:sz w:val="28"/>
        </w:rPr>
        <w:t>, низьким вмістом мінерального азоту, високим ступенем забезпечення рухомими сполуками фосфору і калію</w:t>
      </w:r>
      <w:r w:rsidRPr="00426C5C">
        <w:rPr>
          <w:rFonts w:ascii="Times New Roman" w:eastAsia="Calibri" w:hAnsi="Times New Roman" w:cs="Times New Roman"/>
          <w:sz w:val="28"/>
          <w:lang w:val="uk-UA"/>
        </w:rPr>
        <w:t>.</w:t>
      </w:r>
    </w:p>
    <w:p w:rsidR="00426C5C" w:rsidRPr="00426C5C" w:rsidRDefault="00426C5C" w:rsidP="00426C5C">
      <w:pPr>
        <w:spacing w:after="0" w:line="240" w:lineRule="auto"/>
        <w:ind w:firstLine="709"/>
        <w:jc w:val="both"/>
        <w:rPr>
          <w:rFonts w:ascii="Times New Roman" w:eastAsia="Calibri" w:hAnsi="Times New Roman" w:cs="Times New Roman"/>
          <w:sz w:val="28"/>
        </w:rPr>
      </w:pPr>
      <w:r w:rsidRPr="00426C5C">
        <w:rPr>
          <w:rFonts w:ascii="Times New Roman" w:eastAsia="Calibri" w:hAnsi="Times New Roman" w:cs="Times New Roman"/>
          <w:sz w:val="28"/>
        </w:rPr>
        <w:lastRenderedPageBreak/>
        <w:t xml:space="preserve">Схема </w:t>
      </w:r>
      <w:proofErr w:type="gramStart"/>
      <w:r w:rsidRPr="00426C5C">
        <w:rPr>
          <w:rFonts w:ascii="Times New Roman" w:eastAsia="Calibri" w:hAnsi="Times New Roman" w:cs="Times New Roman"/>
          <w:sz w:val="28"/>
        </w:rPr>
        <w:t>досл</w:t>
      </w:r>
      <w:proofErr w:type="gramEnd"/>
      <w:r w:rsidRPr="00426C5C">
        <w:rPr>
          <w:rFonts w:ascii="Times New Roman" w:eastAsia="Calibri" w:hAnsi="Times New Roman" w:cs="Times New Roman"/>
          <w:sz w:val="28"/>
        </w:rPr>
        <w:t>іду включала в себе два способи внесення добрив: розкидний (контроль) та локальний.</w:t>
      </w:r>
    </w:p>
    <w:p w:rsidR="00426C5C" w:rsidRPr="00426C5C" w:rsidRDefault="00426C5C" w:rsidP="00426C5C">
      <w:pPr>
        <w:spacing w:after="0" w:line="240" w:lineRule="auto"/>
        <w:ind w:firstLine="709"/>
        <w:jc w:val="both"/>
        <w:rPr>
          <w:rFonts w:ascii="Times New Roman" w:eastAsia="Calibri" w:hAnsi="Times New Roman" w:cs="Times New Roman"/>
          <w:sz w:val="28"/>
        </w:rPr>
      </w:pPr>
      <w:r w:rsidRPr="00426C5C">
        <w:rPr>
          <w:rFonts w:ascii="Times New Roman" w:eastAsia="Calibri" w:hAnsi="Times New Roman" w:cs="Times New Roman"/>
          <w:sz w:val="28"/>
        </w:rPr>
        <w:t>За розкидного способу, всі добрива попередньо вносились на поверхню грунту за допомогою розкидача</w:t>
      </w:r>
      <w:r w:rsidRPr="00426C5C">
        <w:rPr>
          <w:rFonts w:ascii="Times New Roman" w:eastAsia="Calibri" w:hAnsi="Times New Roman" w:cs="Times New Roman"/>
          <w:sz w:val="28"/>
          <w:lang w:val="uk-UA"/>
        </w:rPr>
        <w:t xml:space="preserve"> </w:t>
      </w:r>
      <w:r w:rsidRPr="00426C5C">
        <w:rPr>
          <w:rFonts w:ascii="Times New Roman" w:eastAsia="Calibri" w:hAnsi="Times New Roman" w:cs="Times New Roman"/>
          <w:color w:val="000000"/>
          <w:sz w:val="28"/>
          <w:lang w:val="uk-UA"/>
        </w:rPr>
        <w:t xml:space="preserve">МВД-1000 </w:t>
      </w:r>
      <w:r w:rsidRPr="00426C5C">
        <w:rPr>
          <w:rFonts w:ascii="Times New Roman" w:eastAsia="Calibri" w:hAnsi="Times New Roman" w:cs="Times New Roman"/>
          <w:color w:val="000000"/>
          <w:sz w:val="28"/>
        </w:rPr>
        <w:t>з подальш</w:t>
      </w:r>
      <w:r w:rsidRPr="00426C5C">
        <w:rPr>
          <w:rFonts w:ascii="Times New Roman" w:eastAsia="Calibri" w:hAnsi="Times New Roman" w:cs="Times New Roman"/>
          <w:color w:val="000000"/>
          <w:sz w:val="28"/>
          <w:lang w:val="uk-UA"/>
        </w:rPr>
        <w:t>ою</w:t>
      </w:r>
      <w:r w:rsidRPr="00426C5C">
        <w:rPr>
          <w:rFonts w:ascii="Times New Roman" w:eastAsia="Calibri" w:hAnsi="Times New Roman" w:cs="Times New Roman"/>
          <w:color w:val="000000"/>
          <w:sz w:val="28"/>
        </w:rPr>
        <w:t xml:space="preserve"> їх заробк</w:t>
      </w:r>
      <w:r w:rsidRPr="00426C5C">
        <w:rPr>
          <w:rFonts w:ascii="Times New Roman" w:eastAsia="Calibri" w:hAnsi="Times New Roman" w:cs="Times New Roman"/>
          <w:color w:val="000000"/>
          <w:sz w:val="28"/>
          <w:lang w:val="uk-UA"/>
        </w:rPr>
        <w:t>ою</w:t>
      </w:r>
      <w:r w:rsidRPr="00426C5C">
        <w:rPr>
          <w:rFonts w:ascii="Times New Roman" w:eastAsia="Calibri" w:hAnsi="Times New Roman" w:cs="Times New Roman"/>
          <w:color w:val="000000"/>
          <w:sz w:val="28"/>
        </w:rPr>
        <w:t xml:space="preserve"> </w:t>
      </w:r>
      <w:r w:rsidRPr="00426C5C">
        <w:rPr>
          <w:rFonts w:ascii="Times New Roman" w:eastAsia="Calibri" w:hAnsi="Times New Roman" w:cs="Times New Roman"/>
          <w:color w:val="000000"/>
          <w:sz w:val="28"/>
          <w:lang w:val="uk-UA"/>
        </w:rPr>
        <w:t xml:space="preserve">дискатором </w:t>
      </w:r>
      <w:r w:rsidRPr="00426C5C">
        <w:rPr>
          <w:rFonts w:ascii="Times New Roman" w:eastAsia="Calibri" w:hAnsi="Times New Roman" w:cs="Times New Roman"/>
          <w:color w:val="000000"/>
          <w:sz w:val="28"/>
          <w:lang w:val="en-US"/>
        </w:rPr>
        <w:t>Vanderstad</w:t>
      </w:r>
      <w:r w:rsidRPr="00426C5C">
        <w:rPr>
          <w:rFonts w:ascii="Times New Roman" w:eastAsia="Calibri" w:hAnsi="Times New Roman" w:cs="Times New Roman"/>
          <w:color w:val="000000"/>
          <w:sz w:val="28"/>
          <w:lang w:val="uk-UA"/>
        </w:rPr>
        <w:t xml:space="preserve"> </w:t>
      </w:r>
      <w:r w:rsidRPr="00426C5C">
        <w:rPr>
          <w:rFonts w:ascii="Times New Roman" w:eastAsia="Calibri" w:hAnsi="Times New Roman" w:cs="Times New Roman"/>
          <w:color w:val="000000"/>
          <w:sz w:val="28"/>
          <w:lang w:val="en-US"/>
        </w:rPr>
        <w:t>Carrier</w:t>
      </w:r>
      <w:r w:rsidRPr="00426C5C">
        <w:rPr>
          <w:rFonts w:ascii="Times New Roman" w:eastAsia="Calibri" w:hAnsi="Times New Roman" w:cs="Times New Roman"/>
          <w:color w:val="000000"/>
          <w:sz w:val="28"/>
          <w:lang w:val="uk-UA"/>
        </w:rPr>
        <w:t xml:space="preserve"> </w:t>
      </w:r>
      <w:r w:rsidRPr="00426C5C">
        <w:rPr>
          <w:rFonts w:ascii="Times New Roman" w:eastAsia="Calibri" w:hAnsi="Times New Roman" w:cs="Times New Roman"/>
          <w:color w:val="000000"/>
          <w:sz w:val="28"/>
          <w:lang w:val="en-US"/>
        </w:rPr>
        <w:t>CR</w:t>
      </w:r>
      <w:r w:rsidRPr="00426C5C">
        <w:rPr>
          <w:rFonts w:ascii="Times New Roman" w:eastAsia="Calibri" w:hAnsi="Times New Roman" w:cs="Times New Roman"/>
          <w:color w:val="000000"/>
          <w:sz w:val="28"/>
          <w:lang w:val="uk-UA"/>
        </w:rPr>
        <w:t xml:space="preserve">400 </w:t>
      </w:r>
      <w:r w:rsidRPr="00426C5C">
        <w:rPr>
          <w:rFonts w:ascii="Times New Roman" w:eastAsia="Calibri" w:hAnsi="Times New Roman" w:cs="Times New Roman"/>
          <w:sz w:val="28"/>
          <w:lang w:val="uk-UA"/>
        </w:rPr>
        <w:t>на глибину 10</w:t>
      </w:r>
      <w:r w:rsidRPr="00426C5C">
        <w:rPr>
          <w:rFonts w:ascii="Times New Roman" w:eastAsia="Calibri" w:hAnsi="Times New Roman" w:cs="Times New Roman"/>
          <w:sz w:val="28"/>
        </w:rPr>
        <w:t> </w:t>
      </w:r>
      <w:r w:rsidRPr="00426C5C">
        <w:rPr>
          <w:rFonts w:ascii="Times New Roman" w:eastAsia="Calibri" w:hAnsi="Times New Roman" w:cs="Times New Roman"/>
          <w:sz w:val="28"/>
          <w:lang w:val="uk-UA"/>
        </w:rPr>
        <w:t xml:space="preserve">см. За локального способу, використовувався багатофункціональний агрегат </w:t>
      </w:r>
      <w:r w:rsidRPr="00426C5C">
        <w:rPr>
          <w:rFonts w:ascii="Times New Roman" w:eastAsia="Calibri" w:hAnsi="Times New Roman" w:cs="Times New Roman"/>
          <w:sz w:val="28"/>
        </w:rPr>
        <w:t>Peliper</w:t>
      </w:r>
      <w:r w:rsidRPr="00426C5C">
        <w:rPr>
          <w:rFonts w:ascii="Times New Roman" w:eastAsia="Calibri" w:hAnsi="Times New Roman" w:cs="Times New Roman"/>
          <w:sz w:val="28"/>
          <w:lang w:val="uk-UA"/>
        </w:rPr>
        <w:t xml:space="preserve">, який здійснював </w:t>
      </w:r>
      <w:proofErr w:type="gramStart"/>
      <w:r w:rsidRPr="00426C5C">
        <w:rPr>
          <w:rFonts w:ascii="Times New Roman" w:eastAsia="Calibri" w:hAnsi="Times New Roman" w:cs="Times New Roman"/>
          <w:sz w:val="28"/>
          <w:lang w:val="uk-UA"/>
        </w:rPr>
        <w:t>р</w:t>
      </w:r>
      <w:proofErr w:type="gramEnd"/>
      <w:r w:rsidRPr="00426C5C">
        <w:rPr>
          <w:rFonts w:ascii="Times New Roman" w:eastAsia="Calibri" w:hAnsi="Times New Roman" w:cs="Times New Roman"/>
          <w:sz w:val="28"/>
          <w:lang w:val="uk-UA"/>
        </w:rPr>
        <w:t>ізноглибинне внесення фосфорних  на 15 см та калійних добрив на 18-20 см, смугою з шириною 12-15 см.</w:t>
      </w:r>
    </w:p>
    <w:p w:rsidR="00426C5C" w:rsidRPr="00426C5C" w:rsidRDefault="00426C5C" w:rsidP="00426C5C">
      <w:pPr>
        <w:spacing w:after="0" w:line="240" w:lineRule="auto"/>
        <w:ind w:firstLine="709"/>
        <w:jc w:val="both"/>
        <w:rPr>
          <w:rFonts w:ascii="Times New Roman" w:eastAsia="Calibri" w:hAnsi="Times New Roman" w:cs="Times New Roman"/>
          <w:sz w:val="28"/>
        </w:rPr>
      </w:pPr>
      <w:r w:rsidRPr="00426C5C">
        <w:rPr>
          <w:rFonts w:ascii="Times New Roman" w:eastAsia="Calibri" w:hAnsi="Times New Roman" w:cs="Times New Roman"/>
          <w:sz w:val="28"/>
          <w:lang w:val="uk-UA"/>
        </w:rPr>
        <w:t>Дослідженнями</w:t>
      </w:r>
      <w:r w:rsidRPr="00426C5C">
        <w:rPr>
          <w:rFonts w:ascii="Times New Roman" w:eastAsia="Calibri" w:hAnsi="Times New Roman" w:cs="Times New Roman"/>
          <w:sz w:val="28"/>
        </w:rPr>
        <w:t xml:space="preserve"> встановлено, що за локального різноглибинного внесення фосфорних і калійних добрив урожайність картоплі досягала рівня  33,8 т/га, яка переважала </w:t>
      </w:r>
      <w:r w:rsidRPr="00426C5C">
        <w:rPr>
          <w:rFonts w:ascii="Times New Roman" w:eastAsia="Calibri" w:hAnsi="Times New Roman" w:cs="Times New Roman"/>
          <w:sz w:val="28"/>
          <w:lang w:val="uk-UA"/>
        </w:rPr>
        <w:t xml:space="preserve">варіант із </w:t>
      </w:r>
      <w:r w:rsidRPr="00426C5C">
        <w:rPr>
          <w:rFonts w:ascii="Times New Roman" w:eastAsia="Calibri" w:hAnsi="Times New Roman" w:cs="Times New Roman"/>
          <w:sz w:val="28"/>
        </w:rPr>
        <w:t>розкидни</w:t>
      </w:r>
      <w:r w:rsidRPr="00426C5C">
        <w:rPr>
          <w:rFonts w:ascii="Times New Roman" w:eastAsia="Calibri" w:hAnsi="Times New Roman" w:cs="Times New Roman"/>
          <w:sz w:val="28"/>
          <w:lang w:val="uk-UA"/>
        </w:rPr>
        <w:t>м</w:t>
      </w:r>
      <w:r w:rsidRPr="00426C5C">
        <w:rPr>
          <w:rFonts w:ascii="Times New Roman" w:eastAsia="Calibri" w:hAnsi="Times New Roman" w:cs="Times New Roman"/>
          <w:sz w:val="28"/>
        </w:rPr>
        <w:t xml:space="preserve"> способом (контроль) на 2,16 т/га (6,81%). </w:t>
      </w:r>
      <w:proofErr w:type="gramStart"/>
      <w:r w:rsidRPr="00426C5C">
        <w:rPr>
          <w:rFonts w:ascii="Times New Roman" w:eastAsia="Calibri" w:hAnsi="Times New Roman" w:cs="Times New Roman"/>
          <w:sz w:val="28"/>
        </w:rPr>
        <w:t>Кр</w:t>
      </w:r>
      <w:proofErr w:type="gramEnd"/>
      <w:r w:rsidRPr="00426C5C">
        <w:rPr>
          <w:rFonts w:ascii="Times New Roman" w:eastAsia="Calibri" w:hAnsi="Times New Roman" w:cs="Times New Roman"/>
          <w:sz w:val="28"/>
        </w:rPr>
        <w:t>ім того в структурі врожаю за вищезазначеного способу зростала частка фракці</w:t>
      </w:r>
      <w:r w:rsidRPr="00426C5C">
        <w:rPr>
          <w:rFonts w:ascii="Times New Roman" w:eastAsia="Calibri" w:hAnsi="Times New Roman" w:cs="Times New Roman"/>
          <w:sz w:val="28"/>
          <w:lang w:val="uk-UA"/>
        </w:rPr>
        <w:t>ї</w:t>
      </w:r>
      <w:r w:rsidRPr="00426C5C">
        <w:rPr>
          <w:rFonts w:ascii="Times New Roman" w:eastAsia="Calibri" w:hAnsi="Times New Roman" w:cs="Times New Roman"/>
          <w:sz w:val="28"/>
        </w:rPr>
        <w:t xml:space="preserve"> розміром: 45-55мм – на 0,9 т/га (8,4 %) та &gt; 55мм  - на 1,1 т/га (9,30%).</w:t>
      </w:r>
    </w:p>
    <w:p w:rsidR="00426C5C" w:rsidRPr="00426C5C" w:rsidRDefault="00426C5C" w:rsidP="00426C5C">
      <w:pPr>
        <w:spacing w:after="0" w:line="240" w:lineRule="auto"/>
        <w:ind w:firstLine="709"/>
        <w:jc w:val="both"/>
        <w:rPr>
          <w:rFonts w:ascii="Times New Roman" w:eastAsia="Calibri" w:hAnsi="Times New Roman" w:cs="Times New Roman"/>
          <w:sz w:val="28"/>
          <w:lang w:val="uk-UA"/>
        </w:rPr>
      </w:pPr>
      <w:r w:rsidRPr="00426C5C">
        <w:rPr>
          <w:rFonts w:ascii="Times New Roman" w:eastAsia="Calibri" w:hAnsi="Times New Roman" w:cs="Times New Roman"/>
          <w:sz w:val="28"/>
        </w:rPr>
        <w:t>Отже, локальний спосіб застосування фосфорних та калійних добрив, обумовлює оптимізацію живлення рослин картоплі столової</w:t>
      </w:r>
      <w:r w:rsidRPr="00426C5C">
        <w:rPr>
          <w:rFonts w:ascii="Times New Roman" w:eastAsia="Calibri" w:hAnsi="Times New Roman" w:cs="Times New Roman"/>
          <w:sz w:val="28"/>
          <w:lang w:val="uk-UA"/>
        </w:rPr>
        <w:t>,</w:t>
      </w:r>
      <w:r w:rsidRPr="00426C5C">
        <w:rPr>
          <w:rFonts w:ascii="Times New Roman" w:eastAsia="Calibri" w:hAnsi="Times New Roman" w:cs="Times New Roman"/>
          <w:sz w:val="28"/>
        </w:rPr>
        <w:t xml:space="preserve"> </w:t>
      </w:r>
      <w:r w:rsidRPr="00426C5C">
        <w:rPr>
          <w:rFonts w:ascii="Times New Roman" w:eastAsia="Calibri" w:hAnsi="Times New Roman" w:cs="Times New Roman"/>
          <w:sz w:val="28"/>
          <w:lang w:val="uk-UA"/>
        </w:rPr>
        <w:t>забезпечує стабільний урожай та покращує його структуру.</w:t>
      </w:r>
    </w:p>
    <w:p w:rsidR="00426C5C" w:rsidRPr="00426C5C" w:rsidRDefault="00426C5C" w:rsidP="00426C5C">
      <w:pPr>
        <w:shd w:val="clear" w:color="auto" w:fill="FFFFFF"/>
        <w:spacing w:after="0" w:line="240" w:lineRule="auto"/>
        <w:jc w:val="both"/>
        <w:rPr>
          <w:rFonts w:ascii="Times New Roman" w:eastAsia="Calibri" w:hAnsi="Times New Roman" w:cs="Times New Roman"/>
          <w:sz w:val="28"/>
          <w:szCs w:val="28"/>
          <w:lang w:val="uk-UA"/>
        </w:rPr>
      </w:pPr>
    </w:p>
    <w:p w:rsidR="00C952E5" w:rsidRPr="00C952E5" w:rsidRDefault="00C952E5" w:rsidP="00C952E5">
      <w:pPr>
        <w:spacing w:after="0" w:line="240" w:lineRule="auto"/>
        <w:rPr>
          <w:rFonts w:ascii="Times New Roman" w:eastAsia="Times New Roman" w:hAnsi="Times New Roman" w:cs="Times New Roman"/>
          <w:b/>
          <w:sz w:val="28"/>
          <w:szCs w:val="28"/>
          <w:lang w:val="uk-UA" w:eastAsia="ru-RU"/>
        </w:rPr>
      </w:pPr>
      <w:r w:rsidRPr="00C952E5">
        <w:rPr>
          <w:rFonts w:ascii="Times New Roman" w:eastAsia="Times New Roman" w:hAnsi="Times New Roman" w:cs="Times New Roman"/>
          <w:b/>
          <w:sz w:val="28"/>
          <w:szCs w:val="28"/>
          <w:lang w:val="uk-UA" w:eastAsia="ru-RU"/>
        </w:rPr>
        <w:t>УДК 632.93:631.445/.46</w:t>
      </w:r>
    </w:p>
    <w:p w:rsidR="00C952E5" w:rsidRPr="00C952E5" w:rsidRDefault="00C952E5" w:rsidP="00C952E5">
      <w:pPr>
        <w:spacing w:after="0" w:line="240" w:lineRule="auto"/>
        <w:ind w:firstLine="709"/>
        <w:jc w:val="center"/>
        <w:rPr>
          <w:rFonts w:ascii="Times New Roman" w:eastAsia="Times New Roman" w:hAnsi="Times New Roman" w:cs="Times New Roman"/>
          <w:b/>
          <w:sz w:val="28"/>
          <w:szCs w:val="28"/>
          <w:lang w:val="uk-UA" w:eastAsia="ru-RU"/>
        </w:rPr>
      </w:pPr>
      <w:r w:rsidRPr="00C952E5">
        <w:rPr>
          <w:rFonts w:ascii="Times New Roman" w:eastAsia="Times New Roman" w:hAnsi="Times New Roman" w:cs="Times New Roman"/>
          <w:b/>
          <w:sz w:val="28"/>
          <w:szCs w:val="28"/>
          <w:lang w:val="uk-UA" w:eastAsia="ru-RU"/>
        </w:rPr>
        <w:t>ВПЛИВ ХМІЧНОГО ЗАХИСТУ РОСЛИН НА БІОЛОГІЧНУ АКТИВНІСТЬ ЧОРНОЗЕМУ ТИПОВОГО МАЛОГУМУСНОГО ЛЕГКОСУГЛИНКОВОГО</w:t>
      </w:r>
    </w:p>
    <w:p w:rsidR="00C952E5" w:rsidRPr="00C952E5" w:rsidRDefault="00C952E5" w:rsidP="00C952E5">
      <w:pPr>
        <w:spacing w:after="0" w:line="240" w:lineRule="auto"/>
        <w:ind w:firstLine="709"/>
        <w:jc w:val="center"/>
        <w:rPr>
          <w:rFonts w:ascii="Times New Roman" w:eastAsia="Times New Roman" w:hAnsi="Times New Roman" w:cs="Times New Roman"/>
          <w:b/>
          <w:sz w:val="28"/>
          <w:szCs w:val="28"/>
          <w:lang w:val="uk-UA" w:eastAsia="ru-RU"/>
        </w:rPr>
      </w:pPr>
    </w:p>
    <w:p w:rsidR="00C952E5" w:rsidRPr="00C952E5" w:rsidRDefault="00C952E5" w:rsidP="00C952E5">
      <w:pPr>
        <w:spacing w:after="0" w:line="240" w:lineRule="auto"/>
        <w:ind w:firstLine="709"/>
        <w:jc w:val="right"/>
        <w:rPr>
          <w:rFonts w:ascii="Times New Roman" w:eastAsia="Times New Roman" w:hAnsi="Times New Roman" w:cs="Times New Roman"/>
          <w:i/>
          <w:sz w:val="28"/>
          <w:szCs w:val="28"/>
          <w:lang w:val="uk-UA" w:eastAsia="ru-RU"/>
        </w:rPr>
      </w:pPr>
      <w:r w:rsidRPr="00C952E5">
        <w:rPr>
          <w:rFonts w:ascii="Times New Roman" w:eastAsia="Times New Roman" w:hAnsi="Times New Roman" w:cs="Times New Roman"/>
          <w:b/>
          <w:sz w:val="28"/>
          <w:szCs w:val="28"/>
          <w:lang w:val="uk-UA" w:eastAsia="ru-RU"/>
        </w:rPr>
        <w:t>М.В.</w:t>
      </w:r>
      <w:r w:rsidRPr="00C952E5">
        <w:rPr>
          <w:rFonts w:ascii="Times New Roman" w:eastAsia="Times New Roman" w:hAnsi="Times New Roman" w:cs="Times New Roman"/>
          <w:i/>
          <w:sz w:val="28"/>
          <w:szCs w:val="28"/>
          <w:lang w:val="uk-UA" w:eastAsia="ru-RU"/>
        </w:rPr>
        <w:t xml:space="preserve"> </w:t>
      </w:r>
      <w:r w:rsidRPr="00C952E5">
        <w:rPr>
          <w:rFonts w:ascii="Times New Roman" w:eastAsia="Times New Roman" w:hAnsi="Times New Roman" w:cs="Times New Roman"/>
          <w:b/>
          <w:sz w:val="28"/>
          <w:szCs w:val="28"/>
          <w:lang w:val="uk-UA" w:eastAsia="ru-RU"/>
        </w:rPr>
        <w:t xml:space="preserve">Бігун, </w:t>
      </w:r>
      <w:r w:rsidRPr="00C952E5">
        <w:rPr>
          <w:rFonts w:ascii="Times New Roman" w:eastAsia="Times New Roman" w:hAnsi="Times New Roman" w:cs="Times New Roman"/>
          <w:i/>
          <w:sz w:val="28"/>
          <w:szCs w:val="28"/>
          <w:lang w:val="uk-UA" w:eastAsia="ru-RU"/>
        </w:rPr>
        <w:t xml:space="preserve">студент ОС «Магістр» </w:t>
      </w:r>
    </w:p>
    <w:p w:rsidR="00C952E5" w:rsidRPr="00C952E5" w:rsidRDefault="00C952E5" w:rsidP="00C952E5">
      <w:pPr>
        <w:spacing w:after="0" w:line="240" w:lineRule="auto"/>
        <w:ind w:firstLine="709"/>
        <w:jc w:val="right"/>
        <w:rPr>
          <w:rFonts w:ascii="Times New Roman" w:eastAsia="Times New Roman" w:hAnsi="Times New Roman" w:cs="Times New Roman"/>
          <w:i/>
          <w:sz w:val="28"/>
          <w:szCs w:val="28"/>
          <w:lang w:val="uk-UA" w:eastAsia="ru-RU"/>
        </w:rPr>
      </w:pPr>
      <w:r w:rsidRPr="00C952E5">
        <w:rPr>
          <w:rFonts w:ascii="Times New Roman" w:eastAsia="Times New Roman" w:hAnsi="Times New Roman" w:cs="Times New Roman"/>
          <w:b/>
          <w:sz w:val="28"/>
          <w:szCs w:val="28"/>
          <w:lang w:val="uk-UA" w:eastAsia="ru-RU"/>
        </w:rPr>
        <w:t>М.Ф.</w:t>
      </w:r>
      <w:r w:rsidRPr="00C952E5">
        <w:rPr>
          <w:rFonts w:ascii="Times New Roman" w:eastAsia="Times New Roman" w:hAnsi="Times New Roman" w:cs="Times New Roman"/>
          <w:i/>
          <w:sz w:val="28"/>
          <w:szCs w:val="28"/>
          <w:lang w:val="uk-UA" w:eastAsia="ru-RU"/>
        </w:rPr>
        <w:t xml:space="preserve"> </w:t>
      </w:r>
      <w:r w:rsidRPr="00C952E5">
        <w:rPr>
          <w:rFonts w:ascii="Times New Roman" w:eastAsia="Times New Roman" w:hAnsi="Times New Roman" w:cs="Times New Roman"/>
          <w:b/>
          <w:sz w:val="28"/>
          <w:szCs w:val="28"/>
          <w:lang w:val="uk-UA" w:eastAsia="ru-RU"/>
        </w:rPr>
        <w:t xml:space="preserve">Іванюк, </w:t>
      </w:r>
      <w:r w:rsidRPr="00C952E5">
        <w:rPr>
          <w:rFonts w:ascii="Times New Roman" w:eastAsia="Times New Roman" w:hAnsi="Times New Roman" w:cs="Times New Roman"/>
          <w:i/>
          <w:sz w:val="28"/>
          <w:szCs w:val="28"/>
          <w:lang w:val="uk-UA" w:eastAsia="ru-RU"/>
        </w:rPr>
        <w:t>кандидат сільськогосподарських наук</w:t>
      </w:r>
    </w:p>
    <w:p w:rsidR="00C952E5" w:rsidRPr="00C952E5" w:rsidRDefault="00C952E5" w:rsidP="00C952E5">
      <w:pPr>
        <w:spacing w:after="0" w:line="240" w:lineRule="auto"/>
        <w:ind w:firstLine="709"/>
        <w:jc w:val="center"/>
        <w:rPr>
          <w:rFonts w:ascii="Times New Roman" w:eastAsia="Times New Roman" w:hAnsi="Times New Roman" w:cs="Times New Roman"/>
          <w:i/>
          <w:sz w:val="28"/>
          <w:szCs w:val="28"/>
          <w:lang w:val="uk-UA" w:eastAsia="ru-RU"/>
        </w:rPr>
      </w:pPr>
    </w:p>
    <w:p w:rsidR="00C952E5" w:rsidRPr="00C952E5" w:rsidRDefault="00C952E5" w:rsidP="00C952E5">
      <w:pPr>
        <w:spacing w:after="0" w:line="240" w:lineRule="auto"/>
        <w:ind w:firstLine="709"/>
        <w:jc w:val="center"/>
        <w:rPr>
          <w:rFonts w:ascii="Times New Roman" w:eastAsia="Times New Roman" w:hAnsi="Times New Roman" w:cs="Times New Roman"/>
          <w:i/>
          <w:sz w:val="28"/>
          <w:szCs w:val="28"/>
          <w:lang w:val="uk-UA" w:eastAsia="ru-RU"/>
        </w:rPr>
      </w:pPr>
      <w:r w:rsidRPr="00C952E5">
        <w:rPr>
          <w:rFonts w:ascii="Times New Roman" w:eastAsia="Times New Roman" w:hAnsi="Times New Roman" w:cs="Times New Roman"/>
          <w:i/>
          <w:sz w:val="28"/>
          <w:szCs w:val="28"/>
          <w:lang w:val="uk-UA" w:eastAsia="ru-RU"/>
        </w:rPr>
        <w:t>Національний університет біоресурсів і природокористування України</w:t>
      </w:r>
    </w:p>
    <w:p w:rsidR="00C952E5" w:rsidRPr="00C952E5" w:rsidRDefault="00C952E5" w:rsidP="00C952E5">
      <w:pPr>
        <w:spacing w:after="0" w:line="240" w:lineRule="auto"/>
        <w:ind w:firstLine="709"/>
        <w:jc w:val="center"/>
        <w:rPr>
          <w:rFonts w:ascii="Times New Roman" w:eastAsia="Times New Roman" w:hAnsi="Times New Roman" w:cs="Times New Roman"/>
          <w:i/>
          <w:sz w:val="28"/>
          <w:szCs w:val="28"/>
          <w:lang w:val="uk-UA" w:eastAsia="ru-RU"/>
        </w:rPr>
      </w:pPr>
    </w:p>
    <w:p w:rsidR="00C952E5" w:rsidRPr="00C952E5" w:rsidRDefault="00C952E5" w:rsidP="00C952E5">
      <w:pPr>
        <w:spacing w:after="0" w:line="240" w:lineRule="auto"/>
        <w:ind w:firstLine="709"/>
        <w:jc w:val="both"/>
        <w:rPr>
          <w:rFonts w:ascii="Times New Roman" w:eastAsia="Times New Roman" w:hAnsi="Times New Roman" w:cs="Times New Roman"/>
          <w:sz w:val="28"/>
          <w:szCs w:val="28"/>
          <w:lang w:val="uk-UA" w:eastAsia="ru-RU"/>
        </w:rPr>
      </w:pPr>
      <w:r w:rsidRPr="00C952E5">
        <w:rPr>
          <w:rFonts w:ascii="Times New Roman" w:eastAsia="Times New Roman" w:hAnsi="Times New Roman" w:cs="Times New Roman"/>
          <w:sz w:val="28"/>
          <w:szCs w:val="28"/>
          <w:lang w:val="uk-UA" w:eastAsia="ru-RU"/>
        </w:rPr>
        <w:t xml:space="preserve">Застосування хімічних засобів захисту культур донині залишається найбільш радикальним та ефективним способом контролювання біологічних  факторів ризику якими в землеробстві є бур’яни, шкідники та хвороби. Постійно на ринку з’являється значна кількість препаратів, поповнюючи сучасний сортимент пестицидів новими генериками різного хімічного складу та дії. Незалежно від цільового  застосування, пестициди потрапляють у ґрунт – першу ланку агроекосистеми, звідки поширюються трофічними ланцюгами. Це  неминуче призводить до їх взаємодії із живою речовиною ґрунту – мікрофлорою, яка досить чутливо реагує на привнесення в середовище існування «чужорідних» речовин </w:t>
      </w:r>
      <w:r w:rsidRPr="00C952E5">
        <w:rPr>
          <w:rFonts w:ascii="Times New Roman" w:eastAsia="Times New Roman" w:hAnsi="Times New Roman" w:cs="Times New Roman"/>
          <w:bCs/>
          <w:sz w:val="28"/>
          <w:szCs w:val="28"/>
          <w:lang w:val="uk-UA" w:eastAsia="ru-RU"/>
        </w:rPr>
        <w:t>.</w:t>
      </w:r>
    </w:p>
    <w:p w:rsidR="00C952E5" w:rsidRPr="00C952E5" w:rsidRDefault="00C952E5" w:rsidP="00C952E5">
      <w:pPr>
        <w:spacing w:after="0" w:line="240" w:lineRule="auto"/>
        <w:ind w:firstLine="709"/>
        <w:jc w:val="both"/>
        <w:rPr>
          <w:rFonts w:ascii="Times New Roman" w:eastAsia="Times New Roman" w:hAnsi="Times New Roman" w:cs="Times New Roman"/>
          <w:bCs/>
          <w:sz w:val="28"/>
          <w:szCs w:val="28"/>
          <w:lang w:val="uk-UA" w:eastAsia="ru-RU"/>
        </w:rPr>
      </w:pPr>
      <w:r w:rsidRPr="00C952E5">
        <w:rPr>
          <w:rFonts w:ascii="Times New Roman" w:eastAsia="Times New Roman" w:hAnsi="Times New Roman" w:cs="Times New Roman"/>
          <w:sz w:val="28"/>
          <w:szCs w:val="28"/>
          <w:lang w:val="uk-UA" w:eastAsia="ru-RU"/>
        </w:rPr>
        <w:t xml:space="preserve">Найбільш негативно на ґрунтове мікробне населення впливають пестициди, особливість яких полягає в тому, що циркуляції їх у біосфері запобігти неможливо, внаслідок постійного використання у сільськогосподарському виробництві. У зв’язку з цим, </w:t>
      </w:r>
      <w:r w:rsidRPr="00C952E5">
        <w:rPr>
          <w:rFonts w:ascii="Times New Roman" w:eastAsia="Times New Roman" w:hAnsi="Times New Roman" w:cs="Times New Roman"/>
          <w:bCs/>
          <w:sz w:val="28"/>
          <w:szCs w:val="28"/>
          <w:lang w:val="uk-UA" w:eastAsia="ru-RU"/>
        </w:rPr>
        <w:t xml:space="preserve">проблема «пестициди - ґрунтові мікроорганізми» має два аспекти: дія пестицидів на мікробіоту ґрунту та трансформація полютантів ґрунтовими мікроорганізмами. Причому, взаємодія пестицидів і мікроорганізмів у ґрунті залежить від ряду факторів: </w:t>
      </w:r>
      <w:r w:rsidRPr="00C952E5">
        <w:rPr>
          <w:rFonts w:ascii="Times New Roman" w:eastAsia="Times New Roman" w:hAnsi="Times New Roman" w:cs="Times New Roman"/>
          <w:bCs/>
          <w:sz w:val="28"/>
          <w:szCs w:val="28"/>
          <w:lang w:val="uk-UA" w:eastAsia="ru-RU"/>
        </w:rPr>
        <w:lastRenderedPageBreak/>
        <w:t>хімічних та токсикологічних властивостей діючої речовини, ґрунтово-кліматичних умов, тривалості застосування  і т.д.</w:t>
      </w:r>
    </w:p>
    <w:p w:rsidR="00C952E5" w:rsidRPr="00C952E5" w:rsidRDefault="00C952E5" w:rsidP="00C952E5">
      <w:pPr>
        <w:spacing w:after="0" w:line="240" w:lineRule="auto"/>
        <w:ind w:firstLine="709"/>
        <w:jc w:val="both"/>
        <w:rPr>
          <w:rFonts w:ascii="Times New Roman" w:eastAsia="Times New Roman" w:hAnsi="Times New Roman" w:cs="Times New Roman"/>
          <w:sz w:val="28"/>
          <w:szCs w:val="28"/>
          <w:lang w:val="uk-UA" w:eastAsia="ru-RU"/>
        </w:rPr>
      </w:pPr>
      <w:r w:rsidRPr="00C952E5">
        <w:rPr>
          <w:rFonts w:ascii="Times New Roman" w:eastAsia="Times New Roman" w:hAnsi="Times New Roman" w:cs="Times New Roman"/>
          <w:sz w:val="28"/>
          <w:szCs w:val="28"/>
          <w:lang w:val="uk-UA" w:eastAsia="ru-RU"/>
        </w:rPr>
        <w:t>Виходячи з цього, надзвичайно важливо оцінити зміни, що відбуваються в мікробному ценозі при застосуванні пестицидів, який є головним чинником у створенні родючості ґрунту та виступає мінералізатором і нейтралізатором ксенобіотичних сполук. Причому, при визначенні токсичної дії останніх на ґрунтову мікробіоту слід виходити не лише з необхідності збереження чисельності основних таксономічних (бактерії, стрептоміцети, мікроміцети) і фізіологічних (азотобактер, олігоазотрофи) груп мікробного ценозу ґрунту, але й нормальної його активності, що є гарантом повноцінного функціонування ґрунтової екосистеми.</w:t>
      </w:r>
    </w:p>
    <w:p w:rsidR="00C952E5" w:rsidRPr="00C952E5" w:rsidRDefault="00C952E5" w:rsidP="00C952E5">
      <w:pPr>
        <w:spacing w:after="0" w:line="240" w:lineRule="auto"/>
        <w:ind w:firstLine="709"/>
        <w:jc w:val="both"/>
        <w:rPr>
          <w:rFonts w:ascii="Times New Roman" w:eastAsia="Times New Roman" w:hAnsi="Times New Roman" w:cs="Times New Roman"/>
          <w:sz w:val="28"/>
          <w:szCs w:val="28"/>
          <w:lang w:val="uk-UA" w:eastAsia="ru-RU"/>
        </w:rPr>
      </w:pPr>
      <w:r w:rsidRPr="00C952E5">
        <w:rPr>
          <w:rFonts w:ascii="Times New Roman" w:eastAsia="Times New Roman" w:hAnsi="Times New Roman" w:cs="Times New Roman"/>
          <w:i/>
          <w:sz w:val="28"/>
          <w:szCs w:val="28"/>
          <w:lang w:val="uk-UA" w:eastAsia="ru-RU"/>
        </w:rPr>
        <w:t>Метамітрон (</w:t>
      </w:r>
      <w:r w:rsidRPr="00C952E5">
        <w:rPr>
          <w:rFonts w:ascii="Times New Roman" w:eastAsia="Times New Roman" w:hAnsi="Times New Roman" w:cs="Times New Roman"/>
          <w:i/>
          <w:sz w:val="28"/>
          <w:szCs w:val="28"/>
          <w:lang w:val="en-US" w:eastAsia="ru-RU"/>
        </w:rPr>
        <w:t>C</w:t>
      </w:r>
      <w:r w:rsidRPr="00C952E5">
        <w:rPr>
          <w:rFonts w:ascii="Times New Roman" w:eastAsia="Times New Roman" w:hAnsi="Times New Roman" w:cs="Times New Roman"/>
          <w:i/>
          <w:sz w:val="28"/>
          <w:szCs w:val="28"/>
          <w:vertAlign w:val="subscript"/>
          <w:lang w:val="uk-UA" w:eastAsia="ru-RU"/>
        </w:rPr>
        <w:t>10</w:t>
      </w:r>
      <w:r w:rsidRPr="00C952E5">
        <w:rPr>
          <w:rFonts w:ascii="Times New Roman" w:eastAsia="Times New Roman" w:hAnsi="Times New Roman" w:cs="Times New Roman"/>
          <w:i/>
          <w:sz w:val="28"/>
          <w:szCs w:val="28"/>
          <w:lang w:val="en-US" w:eastAsia="ru-RU"/>
        </w:rPr>
        <w:t>H</w:t>
      </w:r>
      <w:r w:rsidRPr="00C952E5">
        <w:rPr>
          <w:rFonts w:ascii="Times New Roman" w:eastAsia="Times New Roman" w:hAnsi="Times New Roman" w:cs="Times New Roman"/>
          <w:i/>
          <w:sz w:val="28"/>
          <w:szCs w:val="28"/>
          <w:vertAlign w:val="subscript"/>
          <w:lang w:val="uk-UA" w:eastAsia="ru-RU"/>
        </w:rPr>
        <w:t>10</w:t>
      </w:r>
      <w:r w:rsidRPr="00C952E5">
        <w:rPr>
          <w:rFonts w:ascii="Times New Roman" w:eastAsia="Times New Roman" w:hAnsi="Times New Roman" w:cs="Times New Roman"/>
          <w:i/>
          <w:sz w:val="28"/>
          <w:szCs w:val="28"/>
          <w:lang w:val="en-US" w:eastAsia="ru-RU"/>
        </w:rPr>
        <w:t>N</w:t>
      </w:r>
      <w:r w:rsidRPr="00C952E5">
        <w:rPr>
          <w:rFonts w:ascii="Times New Roman" w:eastAsia="Times New Roman" w:hAnsi="Times New Roman" w:cs="Times New Roman"/>
          <w:i/>
          <w:sz w:val="28"/>
          <w:szCs w:val="28"/>
          <w:vertAlign w:val="subscript"/>
          <w:lang w:val="uk-UA" w:eastAsia="ru-RU"/>
        </w:rPr>
        <w:t>4</w:t>
      </w:r>
      <w:r w:rsidRPr="00C952E5">
        <w:rPr>
          <w:rFonts w:ascii="Times New Roman" w:eastAsia="Times New Roman" w:hAnsi="Times New Roman" w:cs="Times New Roman"/>
          <w:i/>
          <w:sz w:val="28"/>
          <w:szCs w:val="28"/>
          <w:lang w:val="en-US" w:eastAsia="ru-RU"/>
        </w:rPr>
        <w:t>O</w:t>
      </w:r>
      <w:r w:rsidRPr="00C952E5">
        <w:rPr>
          <w:rFonts w:ascii="Times New Roman" w:eastAsia="Times New Roman" w:hAnsi="Times New Roman" w:cs="Times New Roman"/>
          <w:i/>
          <w:sz w:val="28"/>
          <w:szCs w:val="28"/>
          <w:lang w:val="uk-UA" w:eastAsia="ru-RU"/>
        </w:rPr>
        <w:t xml:space="preserve">) </w:t>
      </w:r>
      <w:r w:rsidRPr="00C952E5">
        <w:rPr>
          <w:rFonts w:ascii="Times New Roman" w:eastAsia="Times New Roman" w:hAnsi="Times New Roman" w:cs="Times New Roman"/>
          <w:sz w:val="28"/>
          <w:szCs w:val="28"/>
          <w:lang w:val="uk-UA" w:eastAsia="ru-RU"/>
        </w:rPr>
        <w:t>є</w:t>
      </w:r>
      <w:r w:rsidRPr="00C952E5">
        <w:rPr>
          <w:rFonts w:ascii="Times New Roman" w:eastAsia="Times New Roman" w:hAnsi="Times New Roman" w:cs="Times New Roman"/>
          <w:i/>
          <w:sz w:val="28"/>
          <w:szCs w:val="28"/>
          <w:lang w:val="uk-UA" w:eastAsia="ru-RU"/>
        </w:rPr>
        <w:t xml:space="preserve"> </w:t>
      </w:r>
      <w:r w:rsidRPr="00C952E5">
        <w:rPr>
          <w:rFonts w:ascii="Times New Roman" w:eastAsia="Times New Roman" w:hAnsi="Times New Roman" w:cs="Times New Roman"/>
          <w:sz w:val="28"/>
          <w:szCs w:val="28"/>
          <w:lang w:val="uk-UA" w:eastAsia="ru-RU"/>
        </w:rPr>
        <w:t xml:space="preserve">основою таких гербіцидиів як: Агріхем метамітрон, Амстор Астерікс 700, Барклай Сейсмік 700,Беногол Кватро, Віктор 480 </w:t>
      </w:r>
      <w:r w:rsidRPr="00C952E5">
        <w:rPr>
          <w:rFonts w:ascii="Times New Roman" w:eastAsia="Times New Roman" w:hAnsi="Times New Roman" w:cs="Times New Roman"/>
          <w:sz w:val="28"/>
          <w:szCs w:val="28"/>
          <w:lang w:val="en-US" w:eastAsia="ru-RU"/>
        </w:rPr>
        <w:t>SC</w:t>
      </w:r>
      <w:r w:rsidRPr="00C952E5">
        <w:rPr>
          <w:rFonts w:ascii="Times New Roman" w:eastAsia="Times New Roman" w:hAnsi="Times New Roman" w:cs="Times New Roman"/>
          <w:sz w:val="28"/>
          <w:szCs w:val="28"/>
          <w:lang w:val="uk-UA" w:eastAsia="ru-RU"/>
        </w:rPr>
        <w:t>, Гладіатор, Гол. Ці препарати характеризуються широким спектром дії проти широколистих та певних злакових бур’янів на посівах цукрових та кормових буряків. Гербіциди триазінонової групи. Діюча речовина абсорбується як через кореневу систему, так і через листя бур’янів. Проте вона поглинається, головним чином, кореневою системою, і через досить короткий час транслокується до листя. Дія препарату проявляється в пригніченні фотосинтезу, що призводить до загибелі бур’янів.</w:t>
      </w:r>
    </w:p>
    <w:p w:rsidR="00C952E5" w:rsidRPr="00C952E5" w:rsidRDefault="00C952E5" w:rsidP="00C952E5">
      <w:pPr>
        <w:spacing w:after="0" w:line="240" w:lineRule="auto"/>
        <w:ind w:firstLine="709"/>
        <w:jc w:val="both"/>
        <w:rPr>
          <w:rFonts w:ascii="Times New Roman" w:eastAsia="Times New Roman" w:hAnsi="Times New Roman" w:cs="Times New Roman"/>
          <w:sz w:val="28"/>
          <w:szCs w:val="20"/>
          <w:lang w:val="uk-UA" w:eastAsia="uk-UA"/>
        </w:rPr>
      </w:pPr>
      <w:r w:rsidRPr="00C952E5">
        <w:rPr>
          <w:rFonts w:ascii="Times New Roman" w:eastAsia="Times New Roman" w:hAnsi="Times New Roman" w:cs="Times New Roman"/>
          <w:sz w:val="28"/>
          <w:szCs w:val="20"/>
          <w:lang w:val="uk-UA" w:eastAsia="uk-UA"/>
        </w:rPr>
        <w:t>Програмою досліджень передбачалось вивчити вплив пестициду на:</w:t>
      </w:r>
    </w:p>
    <w:p w:rsidR="00C952E5" w:rsidRPr="00C952E5" w:rsidRDefault="00C952E5" w:rsidP="00C952E5">
      <w:pPr>
        <w:numPr>
          <w:ilvl w:val="0"/>
          <w:numId w:val="25"/>
        </w:numPr>
        <w:tabs>
          <w:tab w:val="left" w:pos="720"/>
        </w:tabs>
        <w:spacing w:after="0" w:line="240" w:lineRule="auto"/>
        <w:ind w:hanging="153"/>
        <w:jc w:val="both"/>
        <w:rPr>
          <w:rFonts w:ascii="Times New Roman" w:eastAsia="Times New Roman" w:hAnsi="Times New Roman" w:cs="Times New Roman"/>
          <w:sz w:val="28"/>
          <w:szCs w:val="20"/>
          <w:lang w:val="uk-UA" w:eastAsia="uk-UA"/>
        </w:rPr>
      </w:pPr>
      <w:r w:rsidRPr="00C952E5">
        <w:rPr>
          <w:rFonts w:ascii="Times New Roman" w:eastAsia="Times New Roman" w:hAnsi="Times New Roman" w:cs="Times New Roman"/>
          <w:sz w:val="28"/>
          <w:szCs w:val="20"/>
          <w:lang w:val="uk-UA" w:eastAsia="uk-UA"/>
        </w:rPr>
        <w:t>мікробний ценоз ґрунту, зокрема чисельність основних таксономічних, еколого-трофічних та фізіологічних груп мікроорганізмів;</w:t>
      </w:r>
    </w:p>
    <w:p w:rsidR="00C952E5" w:rsidRPr="00C952E5" w:rsidRDefault="00C952E5" w:rsidP="00C952E5">
      <w:pPr>
        <w:numPr>
          <w:ilvl w:val="0"/>
          <w:numId w:val="25"/>
        </w:numPr>
        <w:tabs>
          <w:tab w:val="left" w:pos="720"/>
        </w:tabs>
        <w:spacing w:after="0" w:line="240" w:lineRule="auto"/>
        <w:ind w:hanging="153"/>
        <w:jc w:val="both"/>
        <w:rPr>
          <w:rFonts w:ascii="Times New Roman" w:eastAsia="Times New Roman" w:hAnsi="Times New Roman" w:cs="Times New Roman"/>
          <w:sz w:val="28"/>
          <w:szCs w:val="20"/>
          <w:lang w:val="uk-UA" w:eastAsia="uk-UA"/>
        </w:rPr>
      </w:pPr>
      <w:r w:rsidRPr="00C952E5">
        <w:rPr>
          <w:rFonts w:ascii="Times New Roman" w:eastAsia="Times New Roman" w:hAnsi="Times New Roman" w:cs="Times New Roman"/>
          <w:sz w:val="28"/>
          <w:szCs w:val="20"/>
          <w:lang w:val="uk-UA" w:eastAsia="uk-UA"/>
        </w:rPr>
        <w:t>потенційну нітрифікаційну здатність ґрунту;</w:t>
      </w:r>
    </w:p>
    <w:p w:rsidR="00C952E5" w:rsidRPr="00C952E5" w:rsidRDefault="00C952E5" w:rsidP="00C952E5">
      <w:pPr>
        <w:numPr>
          <w:ilvl w:val="0"/>
          <w:numId w:val="25"/>
        </w:numPr>
        <w:tabs>
          <w:tab w:val="left" w:pos="720"/>
        </w:tabs>
        <w:spacing w:after="0" w:line="240" w:lineRule="auto"/>
        <w:ind w:hanging="153"/>
        <w:jc w:val="both"/>
        <w:rPr>
          <w:rFonts w:ascii="Times New Roman" w:eastAsia="Times New Roman" w:hAnsi="Times New Roman" w:cs="Times New Roman"/>
          <w:sz w:val="28"/>
          <w:szCs w:val="20"/>
          <w:lang w:val="uk-UA" w:eastAsia="uk-UA"/>
        </w:rPr>
      </w:pPr>
      <w:r w:rsidRPr="00C952E5">
        <w:rPr>
          <w:rFonts w:ascii="Times New Roman" w:eastAsia="Times New Roman" w:hAnsi="Times New Roman" w:cs="Times New Roman"/>
          <w:sz w:val="28"/>
          <w:szCs w:val="20"/>
          <w:lang w:val="uk-UA" w:eastAsia="uk-UA"/>
        </w:rPr>
        <w:t>ферментативну активність ґрунту (активність каталази, фосфатази, протеази та уреази);</w:t>
      </w:r>
    </w:p>
    <w:p w:rsidR="00C952E5" w:rsidRPr="00C952E5" w:rsidRDefault="00C952E5" w:rsidP="00C952E5">
      <w:pPr>
        <w:numPr>
          <w:ilvl w:val="0"/>
          <w:numId w:val="25"/>
        </w:numPr>
        <w:tabs>
          <w:tab w:val="left" w:pos="720"/>
        </w:tabs>
        <w:spacing w:after="0" w:line="240" w:lineRule="auto"/>
        <w:ind w:hanging="153"/>
        <w:jc w:val="both"/>
        <w:rPr>
          <w:rFonts w:ascii="Times New Roman" w:eastAsia="Times New Roman" w:hAnsi="Times New Roman" w:cs="Times New Roman"/>
          <w:sz w:val="28"/>
          <w:szCs w:val="20"/>
          <w:lang w:val="uk-UA" w:eastAsia="uk-UA"/>
        </w:rPr>
      </w:pPr>
      <w:r w:rsidRPr="00C952E5">
        <w:rPr>
          <w:rFonts w:ascii="Times New Roman" w:eastAsia="Times New Roman" w:hAnsi="Times New Roman" w:cs="Times New Roman"/>
          <w:sz w:val="28"/>
          <w:szCs w:val="20"/>
          <w:lang w:val="uk-UA" w:eastAsia="uk-UA"/>
        </w:rPr>
        <w:t>токсичність ґрунту по відношенню до біотестів.</w:t>
      </w:r>
    </w:p>
    <w:p w:rsidR="00C952E5" w:rsidRPr="00C952E5" w:rsidRDefault="00C952E5" w:rsidP="00C952E5">
      <w:pPr>
        <w:spacing w:after="0" w:line="240" w:lineRule="auto"/>
        <w:ind w:firstLine="709"/>
        <w:jc w:val="both"/>
        <w:rPr>
          <w:rFonts w:ascii="Times New Roman" w:eastAsia="Times New Roman" w:hAnsi="Times New Roman" w:cs="Times New Roman"/>
          <w:sz w:val="28"/>
          <w:szCs w:val="20"/>
          <w:lang w:val="uk-UA" w:eastAsia="uk-UA"/>
        </w:rPr>
      </w:pPr>
      <w:r w:rsidRPr="00C952E5">
        <w:rPr>
          <w:rFonts w:ascii="Times New Roman" w:eastAsia="Times New Roman" w:hAnsi="Times New Roman" w:cs="Times New Roman"/>
          <w:sz w:val="28"/>
          <w:szCs w:val="20"/>
          <w:lang w:val="uk-UA" w:eastAsia="uk-UA"/>
        </w:rPr>
        <w:t>Дослідження щодо оцінки гербіциду за вищенаведеними показниками проводили на чорноземі типовому малогумусному середньо суглинковому.</w:t>
      </w:r>
    </w:p>
    <w:p w:rsidR="00C952E5" w:rsidRPr="00C952E5" w:rsidRDefault="00C952E5" w:rsidP="00C952E5">
      <w:pPr>
        <w:spacing w:after="0" w:line="240" w:lineRule="auto"/>
        <w:ind w:firstLine="709"/>
        <w:jc w:val="both"/>
        <w:rPr>
          <w:rFonts w:ascii="Times New Roman" w:eastAsia="Times New Roman" w:hAnsi="Times New Roman" w:cs="Times New Roman"/>
          <w:sz w:val="28"/>
          <w:szCs w:val="20"/>
          <w:lang w:val="uk-UA" w:eastAsia="uk-UA"/>
        </w:rPr>
      </w:pPr>
      <w:r w:rsidRPr="00C952E5">
        <w:rPr>
          <w:rFonts w:ascii="Times New Roman" w:eastAsia="Times New Roman" w:hAnsi="Times New Roman" w:cs="Times New Roman"/>
          <w:sz w:val="28"/>
          <w:szCs w:val="20"/>
          <w:lang w:val="uk-UA" w:eastAsia="uk-UA"/>
        </w:rPr>
        <w:t xml:space="preserve"> Ґрунтові зразки відбирались у с. Пшеничне (Агрономічна дослідна станція НУБіП України) Васильківського району Київської області. Вміст гумусу – 3,8%, загального азоту – 0,28%, рухомого фосфору – 3,6 мг/100 г ґрунту, обмінного калію – 8,2 мг/100 г грунту,  рН водне – 7,5, потенційна нітрифікаційна здатність висока, повна вологоємність – 40%.</w:t>
      </w:r>
    </w:p>
    <w:p w:rsidR="00C952E5" w:rsidRPr="00C952E5" w:rsidRDefault="00C952E5" w:rsidP="00C952E5">
      <w:pPr>
        <w:spacing w:after="0" w:line="240" w:lineRule="auto"/>
        <w:ind w:firstLine="709"/>
        <w:jc w:val="both"/>
        <w:rPr>
          <w:rFonts w:ascii="Times New Roman" w:eastAsia="Times New Roman" w:hAnsi="Times New Roman" w:cs="Times New Roman"/>
          <w:sz w:val="28"/>
          <w:szCs w:val="20"/>
          <w:lang w:val="uk-UA" w:eastAsia="uk-UA"/>
        </w:rPr>
      </w:pPr>
      <w:r w:rsidRPr="00C952E5">
        <w:rPr>
          <w:rFonts w:ascii="Times New Roman" w:eastAsia="Times New Roman" w:hAnsi="Times New Roman" w:cs="Times New Roman"/>
          <w:sz w:val="28"/>
          <w:szCs w:val="20"/>
          <w:lang w:val="uk-UA" w:eastAsia="uk-UA"/>
        </w:rPr>
        <w:t xml:space="preserve">На основі отриманих результатів </w:t>
      </w:r>
      <w:r w:rsidRPr="00C952E5">
        <w:rPr>
          <w:rFonts w:ascii="Times New Roman" w:eastAsia="Times New Roman" w:hAnsi="Times New Roman" w:cs="Times New Roman"/>
          <w:sz w:val="28"/>
          <w:szCs w:val="28"/>
          <w:lang w:val="uk-UA" w:eastAsia="uk-UA"/>
        </w:rPr>
        <w:t>еколого-токсикологічних випробувань</w:t>
      </w:r>
      <w:r w:rsidRPr="00C952E5">
        <w:rPr>
          <w:rFonts w:ascii="Times New Roman" w:eastAsia="Times New Roman" w:hAnsi="Times New Roman" w:cs="Times New Roman"/>
          <w:sz w:val="28"/>
          <w:szCs w:val="20"/>
          <w:lang w:val="uk-UA" w:eastAsia="uk-UA"/>
        </w:rPr>
        <w:t xml:space="preserve"> були зроблені наступні висновки:</w:t>
      </w:r>
    </w:p>
    <w:p w:rsidR="00C952E5" w:rsidRPr="00C952E5" w:rsidRDefault="00C952E5" w:rsidP="00C952E5">
      <w:pPr>
        <w:spacing w:after="0" w:line="240" w:lineRule="auto"/>
        <w:ind w:firstLine="709"/>
        <w:jc w:val="both"/>
        <w:rPr>
          <w:rFonts w:ascii="Times New Roman" w:eastAsia="Times New Roman" w:hAnsi="Times New Roman" w:cs="Times New Roman"/>
          <w:sz w:val="28"/>
          <w:szCs w:val="28"/>
          <w:lang w:val="uk-UA" w:eastAsia="uk-UA"/>
        </w:rPr>
      </w:pPr>
      <w:r w:rsidRPr="00C952E5">
        <w:rPr>
          <w:rFonts w:ascii="Times New Roman" w:eastAsia="Times New Roman" w:hAnsi="Times New Roman" w:cs="Times New Roman"/>
          <w:sz w:val="28"/>
          <w:szCs w:val="20"/>
          <w:lang w:val="uk-UA" w:eastAsia="uk-UA"/>
        </w:rPr>
        <w:t>1.</w:t>
      </w:r>
      <w:r w:rsidRPr="00C952E5">
        <w:rPr>
          <w:rFonts w:ascii="Times New Roman" w:eastAsia="Times New Roman" w:hAnsi="Times New Roman" w:cs="Times New Roman"/>
          <w:b/>
          <w:sz w:val="28"/>
          <w:szCs w:val="28"/>
          <w:lang w:val="uk-UA" w:eastAsia="uk-UA"/>
        </w:rPr>
        <w:t xml:space="preserve"> </w:t>
      </w:r>
      <w:r w:rsidRPr="00C952E5">
        <w:rPr>
          <w:rFonts w:ascii="Times New Roman" w:eastAsia="Times New Roman" w:hAnsi="Times New Roman" w:cs="Times New Roman"/>
          <w:sz w:val="28"/>
          <w:szCs w:val="28"/>
          <w:lang w:val="uk-UA" w:eastAsia="uk-UA"/>
        </w:rPr>
        <w:t xml:space="preserve">В умовах чорнозему типового, спостерігався позитивний вплив гербіциду на агрономічно цінний блок мікробних ценозів ґрунту, за виключенням гуматруйнівних бактерій, що проявилося у зниженні їх чисельності в 2,3 рази. Тенденція до зменшення кількості спостерігалася у стрептоміцетів, амілолітиків та фосформобілізуючих мікроорганізмів. Толерантною до застосування випробовуваного гербіциду виявилась амоніфікуюча та оліготрофна мікрофлора, що в чисельному виразі знаходилась на рівні контрольних значень. Натомість педотрофні мікроорганізми та ґрунтові гриби при використанні гербіциду стимулювались в розвитку. </w:t>
      </w:r>
    </w:p>
    <w:p w:rsidR="00C952E5" w:rsidRPr="00C952E5" w:rsidRDefault="00C952E5" w:rsidP="00C952E5">
      <w:pPr>
        <w:spacing w:after="0" w:line="240" w:lineRule="auto"/>
        <w:ind w:firstLine="709"/>
        <w:jc w:val="both"/>
        <w:rPr>
          <w:rFonts w:ascii="Times New Roman" w:eastAsia="Times New Roman" w:hAnsi="Times New Roman" w:cs="Times New Roman"/>
          <w:sz w:val="28"/>
          <w:szCs w:val="28"/>
          <w:lang w:val="uk-UA" w:eastAsia="uk-UA"/>
        </w:rPr>
      </w:pPr>
      <w:r w:rsidRPr="00C952E5">
        <w:rPr>
          <w:rFonts w:ascii="Times New Roman" w:eastAsia="Times New Roman" w:hAnsi="Times New Roman" w:cs="Times New Roman"/>
          <w:sz w:val="28"/>
          <w:szCs w:val="20"/>
          <w:lang w:val="uk-UA" w:eastAsia="uk-UA"/>
        </w:rPr>
        <w:lastRenderedPageBreak/>
        <w:t xml:space="preserve">2. </w:t>
      </w:r>
      <w:r w:rsidRPr="00C952E5">
        <w:rPr>
          <w:rFonts w:ascii="Times New Roman" w:eastAsia="Times New Roman" w:hAnsi="Times New Roman" w:cs="Times New Roman"/>
          <w:sz w:val="28"/>
          <w:szCs w:val="28"/>
          <w:lang w:val="uk-UA" w:eastAsia="uk-UA"/>
        </w:rPr>
        <w:t>При застосуванні препарату на  чорноземі типовому інтенсивність протікання процесів нітрифікації знизилась до рівня 7,7, порівняно з контролем – 29,0 мг/кг, що свідчить про блокування нітрифікаційних процесів.</w:t>
      </w:r>
    </w:p>
    <w:p w:rsidR="00C952E5" w:rsidRPr="00C952E5" w:rsidRDefault="00C952E5" w:rsidP="00C952E5">
      <w:pPr>
        <w:spacing w:after="0" w:line="240" w:lineRule="auto"/>
        <w:ind w:firstLine="709"/>
        <w:jc w:val="both"/>
        <w:rPr>
          <w:rFonts w:ascii="Times New Roman" w:eastAsia="Times New Roman" w:hAnsi="Times New Roman" w:cs="Times New Roman"/>
          <w:sz w:val="28"/>
          <w:szCs w:val="20"/>
          <w:lang w:val="uk-UA" w:eastAsia="uk-UA"/>
        </w:rPr>
      </w:pPr>
      <w:r w:rsidRPr="00C952E5">
        <w:rPr>
          <w:rFonts w:ascii="Times New Roman" w:eastAsia="Times New Roman" w:hAnsi="Times New Roman" w:cs="Times New Roman"/>
          <w:sz w:val="28"/>
          <w:szCs w:val="28"/>
          <w:lang w:val="uk-UA" w:eastAsia="uk-UA"/>
        </w:rPr>
        <w:t xml:space="preserve">3. </w:t>
      </w:r>
      <w:r w:rsidRPr="00C952E5">
        <w:rPr>
          <w:rFonts w:ascii="Times New Roman" w:eastAsia="Times New Roman" w:hAnsi="Times New Roman" w:cs="Times New Roman"/>
          <w:sz w:val="28"/>
          <w:szCs w:val="20"/>
          <w:lang w:val="uk-UA" w:eastAsia="uk-UA"/>
        </w:rPr>
        <w:t xml:space="preserve">Внесення гербіциду </w:t>
      </w:r>
      <w:r w:rsidRPr="00C952E5">
        <w:rPr>
          <w:rFonts w:ascii="Times New Roman" w:eastAsia="Times New Roman" w:hAnsi="Times New Roman" w:cs="Times New Roman"/>
          <w:sz w:val="28"/>
          <w:szCs w:val="28"/>
          <w:lang w:val="uk-UA" w:eastAsia="uk-UA"/>
        </w:rPr>
        <w:t xml:space="preserve">майже не впливає на перебіг окисно-відновних реакцій, підвищує активність ґрунтових протеаз та уреази. </w:t>
      </w:r>
      <w:r w:rsidRPr="00C952E5">
        <w:rPr>
          <w:rFonts w:ascii="Times New Roman" w:eastAsia="Times New Roman" w:hAnsi="Times New Roman" w:cs="Times New Roman"/>
          <w:sz w:val="28"/>
          <w:szCs w:val="20"/>
          <w:lang w:val="uk-UA" w:eastAsia="uk-UA"/>
        </w:rPr>
        <w:t xml:space="preserve"> Активність </w:t>
      </w:r>
      <w:r w:rsidRPr="00C952E5">
        <w:rPr>
          <w:rFonts w:ascii="Times New Roman" w:eastAsia="Times New Roman" w:hAnsi="Times New Roman" w:cs="Times New Roman"/>
          <w:sz w:val="28"/>
          <w:szCs w:val="28"/>
          <w:lang w:val="uk-UA" w:eastAsia="uk-UA"/>
        </w:rPr>
        <w:t xml:space="preserve">фосфогідролітичних </w:t>
      </w:r>
      <w:r w:rsidRPr="00C952E5">
        <w:rPr>
          <w:rFonts w:ascii="Times New Roman" w:eastAsia="Times New Roman" w:hAnsi="Times New Roman" w:cs="Times New Roman"/>
          <w:sz w:val="28"/>
          <w:szCs w:val="20"/>
          <w:lang w:val="uk-UA" w:eastAsia="uk-UA"/>
        </w:rPr>
        <w:t>ензимів під дією препарату в умовах чорнозему типового – послаблюється</w:t>
      </w:r>
    </w:p>
    <w:p w:rsidR="00C952E5" w:rsidRPr="00C952E5" w:rsidRDefault="00C952E5" w:rsidP="00C952E5">
      <w:pPr>
        <w:tabs>
          <w:tab w:val="num" w:pos="1428"/>
        </w:tabs>
        <w:spacing w:after="0" w:line="240" w:lineRule="auto"/>
        <w:jc w:val="both"/>
        <w:rPr>
          <w:rFonts w:ascii="Times New Roman" w:eastAsia="Times New Roman" w:hAnsi="Times New Roman" w:cs="Times New Roman"/>
          <w:sz w:val="28"/>
          <w:szCs w:val="20"/>
          <w:lang w:val="uk-UA" w:eastAsia="uk-UA"/>
        </w:rPr>
      </w:pPr>
      <w:r w:rsidRPr="00C952E5">
        <w:rPr>
          <w:rFonts w:ascii="Times New Roman" w:eastAsia="Times New Roman" w:hAnsi="Times New Roman" w:cs="Times New Roman"/>
          <w:b/>
          <w:sz w:val="28"/>
          <w:szCs w:val="28"/>
          <w:lang w:val="uk-UA" w:eastAsia="uk-UA"/>
        </w:rPr>
        <w:t xml:space="preserve">         </w:t>
      </w:r>
      <w:r w:rsidRPr="00C952E5">
        <w:rPr>
          <w:rFonts w:ascii="Times New Roman" w:eastAsia="Times New Roman" w:hAnsi="Times New Roman" w:cs="Times New Roman"/>
          <w:sz w:val="28"/>
          <w:szCs w:val="28"/>
          <w:lang w:val="uk-UA" w:eastAsia="uk-UA"/>
        </w:rPr>
        <w:t>4.</w:t>
      </w:r>
      <w:r w:rsidRPr="00C952E5">
        <w:rPr>
          <w:rFonts w:ascii="Times New Roman" w:eastAsia="Times New Roman" w:hAnsi="Times New Roman" w:cs="Times New Roman"/>
          <w:sz w:val="28"/>
          <w:szCs w:val="20"/>
          <w:lang w:val="uk-UA" w:eastAsia="uk-UA"/>
        </w:rPr>
        <w:t xml:space="preserve"> </w:t>
      </w:r>
      <w:r w:rsidRPr="00C952E5">
        <w:rPr>
          <w:rFonts w:ascii="Times New Roman" w:eastAsia="Times New Roman" w:hAnsi="Times New Roman" w:cs="Times New Roman"/>
          <w:sz w:val="28"/>
          <w:szCs w:val="28"/>
          <w:lang w:val="uk-UA" w:eastAsia="uk-UA"/>
        </w:rPr>
        <w:t xml:space="preserve">Препарат не є токсичним по відношенню до мікроорганізмів-біоіндикаторів, однак призводить до пригнічення росту вищих рослин, про що засвідчили досліди на проростках редиски сорту Рубін. </w:t>
      </w:r>
    </w:p>
    <w:p w:rsidR="00C952E5" w:rsidRPr="00C952E5" w:rsidRDefault="00C952E5" w:rsidP="00C952E5">
      <w:pPr>
        <w:spacing w:after="0" w:line="240" w:lineRule="auto"/>
        <w:jc w:val="both"/>
        <w:rPr>
          <w:rFonts w:ascii="Times New Roman" w:eastAsia="Times New Roman" w:hAnsi="Times New Roman" w:cs="Times New Roman"/>
          <w:sz w:val="28"/>
          <w:szCs w:val="28"/>
          <w:lang w:val="uk-UA" w:eastAsia="ru-RU"/>
        </w:rPr>
      </w:pPr>
    </w:p>
    <w:p w:rsidR="00C952E5" w:rsidRPr="00C952E5" w:rsidRDefault="00C952E5" w:rsidP="00C952E5">
      <w:pPr>
        <w:spacing w:after="0" w:line="240" w:lineRule="auto"/>
        <w:jc w:val="both"/>
        <w:rPr>
          <w:rFonts w:ascii="Times New Roman" w:eastAsia="Times New Roman" w:hAnsi="Times New Roman" w:cs="Times New Roman"/>
          <w:sz w:val="28"/>
          <w:szCs w:val="24"/>
          <w:lang w:val="uk-UA" w:eastAsia="ru-RU"/>
        </w:rPr>
      </w:pPr>
    </w:p>
    <w:p w:rsidR="00C952E5" w:rsidRPr="00C952E5" w:rsidRDefault="00C952E5" w:rsidP="00C952E5">
      <w:pPr>
        <w:spacing w:after="0" w:line="240" w:lineRule="auto"/>
        <w:ind w:firstLine="709"/>
        <w:jc w:val="both"/>
        <w:rPr>
          <w:rFonts w:ascii="Times New Roman" w:eastAsia="Times New Roman" w:hAnsi="Times New Roman" w:cs="Times New Roman"/>
          <w:sz w:val="28"/>
          <w:szCs w:val="28"/>
          <w:lang w:eastAsia="ru-RU"/>
        </w:rPr>
      </w:pPr>
    </w:p>
    <w:p w:rsidR="00C952E5" w:rsidRPr="00C952E5" w:rsidRDefault="00C952E5" w:rsidP="00C952E5">
      <w:pPr>
        <w:spacing w:after="0" w:line="240" w:lineRule="auto"/>
        <w:ind w:firstLine="708"/>
        <w:jc w:val="center"/>
        <w:rPr>
          <w:rFonts w:ascii="Times New Roman" w:eastAsia="Times New Roman" w:hAnsi="Times New Roman" w:cs="Times New Roman"/>
          <w:bCs/>
          <w:sz w:val="28"/>
          <w:szCs w:val="20"/>
          <w:lang w:val="uk-UA" w:eastAsia="uk-UA"/>
        </w:rPr>
      </w:pPr>
    </w:p>
    <w:p w:rsidR="005D61A6" w:rsidRDefault="005D61A6" w:rsidP="005D61A6">
      <w:pPr>
        <w:spacing w:after="0" w:line="240" w:lineRule="auto"/>
        <w:rPr>
          <w:rFonts w:ascii="Times New Roman" w:eastAsia="Times New Roman" w:hAnsi="Times New Roman" w:cs="Times New Roman"/>
          <w:b/>
          <w:sz w:val="28"/>
          <w:szCs w:val="28"/>
          <w:lang w:val="uk-UA"/>
        </w:rPr>
      </w:pPr>
    </w:p>
    <w:p w:rsidR="00426C5C" w:rsidRDefault="00426C5C" w:rsidP="005D61A6">
      <w:pPr>
        <w:spacing w:after="0" w:line="240" w:lineRule="auto"/>
        <w:rPr>
          <w:rFonts w:ascii="Times New Roman" w:eastAsia="Times New Roman" w:hAnsi="Times New Roman" w:cs="Times New Roman"/>
          <w:b/>
          <w:sz w:val="28"/>
          <w:szCs w:val="28"/>
          <w:lang w:val="uk-UA"/>
        </w:rPr>
      </w:pPr>
    </w:p>
    <w:p w:rsidR="00426C5C" w:rsidRPr="005D61A6" w:rsidRDefault="00426C5C" w:rsidP="005D61A6">
      <w:pPr>
        <w:spacing w:after="0" w:line="240" w:lineRule="auto"/>
        <w:rPr>
          <w:rFonts w:ascii="Times New Roman" w:eastAsia="Times New Roman" w:hAnsi="Times New Roman" w:cs="Times New Roman"/>
          <w:b/>
          <w:sz w:val="28"/>
          <w:szCs w:val="28"/>
          <w:lang w:val="uk-UA"/>
        </w:rPr>
      </w:pPr>
    </w:p>
    <w:p w:rsidR="005D61A6" w:rsidRPr="005D61A6" w:rsidRDefault="005D61A6" w:rsidP="005D61A6">
      <w:pPr>
        <w:spacing w:after="0" w:line="240" w:lineRule="auto"/>
        <w:rPr>
          <w:rFonts w:ascii="Times New Roman" w:eastAsia="Times New Roman" w:hAnsi="Times New Roman" w:cs="Times New Roman"/>
          <w:b/>
          <w:sz w:val="28"/>
          <w:szCs w:val="28"/>
          <w:lang w:val="uk-UA"/>
        </w:rPr>
      </w:pPr>
      <w:r w:rsidRPr="005D61A6">
        <w:rPr>
          <w:rFonts w:ascii="Times New Roman" w:eastAsia="Times New Roman" w:hAnsi="Times New Roman" w:cs="Times New Roman"/>
          <w:b/>
          <w:sz w:val="28"/>
          <w:szCs w:val="28"/>
          <w:lang w:val="uk-UA"/>
        </w:rPr>
        <w:t xml:space="preserve">УДК 631.5:633.32:636.085 </w:t>
      </w:r>
    </w:p>
    <w:p w:rsidR="005D61A6" w:rsidRPr="005D61A6" w:rsidRDefault="005D61A6" w:rsidP="005D61A6">
      <w:pPr>
        <w:spacing w:after="0" w:line="240" w:lineRule="auto"/>
        <w:rPr>
          <w:rFonts w:ascii="Times New Roman" w:eastAsia="Times New Roman" w:hAnsi="Times New Roman" w:cs="Times New Roman"/>
          <w:b/>
          <w:sz w:val="28"/>
          <w:szCs w:val="28"/>
          <w:lang w:val="uk-UA"/>
        </w:rPr>
      </w:pPr>
    </w:p>
    <w:p w:rsidR="005D61A6" w:rsidRPr="005D61A6" w:rsidRDefault="005D61A6" w:rsidP="005D61A6">
      <w:pPr>
        <w:spacing w:after="0" w:line="240" w:lineRule="auto"/>
        <w:jc w:val="center"/>
        <w:rPr>
          <w:rFonts w:ascii="Times New Roman" w:eastAsia="Times New Roman" w:hAnsi="Times New Roman" w:cs="Times New Roman"/>
          <w:b/>
          <w:sz w:val="28"/>
          <w:szCs w:val="28"/>
          <w:lang w:val="uk-UA"/>
        </w:rPr>
      </w:pPr>
      <w:r w:rsidRPr="005D61A6">
        <w:rPr>
          <w:rFonts w:ascii="Times New Roman" w:eastAsia="Times New Roman" w:hAnsi="Times New Roman" w:cs="Times New Roman"/>
          <w:b/>
          <w:sz w:val="28"/>
          <w:szCs w:val="28"/>
          <w:lang w:val="uk-UA"/>
        </w:rPr>
        <w:t>УРОЖАЙНІСТЬ І  ХІМІЧНИЙ СКЛАД КОРМУ КОНЮШИНИ ЛУЧНОЇ ЗАЛЕЖНО ВІД ЕЛЕМЕНТІВ ТЕХНОЛОГІЇ  ВИРОЩУВАННЯ В ПРАВОБЕРЕЖНОМУ  ЛІСОСТЕПУ</w:t>
      </w:r>
    </w:p>
    <w:p w:rsidR="005D61A6" w:rsidRPr="005D61A6" w:rsidRDefault="005D61A6" w:rsidP="005D61A6">
      <w:pPr>
        <w:spacing w:after="0" w:line="240" w:lineRule="auto"/>
        <w:jc w:val="center"/>
        <w:rPr>
          <w:rFonts w:ascii="Times New Roman" w:eastAsia="Times New Roman" w:hAnsi="Times New Roman" w:cs="Times New Roman"/>
          <w:b/>
          <w:sz w:val="28"/>
          <w:szCs w:val="28"/>
          <w:lang w:val="uk-UA"/>
        </w:rPr>
      </w:pPr>
    </w:p>
    <w:p w:rsidR="005D61A6" w:rsidRPr="005D61A6" w:rsidRDefault="005D61A6" w:rsidP="005D61A6">
      <w:pPr>
        <w:spacing w:after="0" w:line="240" w:lineRule="auto"/>
        <w:ind w:firstLine="709"/>
        <w:jc w:val="right"/>
        <w:rPr>
          <w:rFonts w:ascii="Times New Roman" w:eastAsia="Times New Roman" w:hAnsi="Times New Roman" w:cs="Times New Roman"/>
          <w:sz w:val="28"/>
          <w:szCs w:val="28"/>
        </w:rPr>
      </w:pPr>
      <w:r w:rsidRPr="005D61A6">
        <w:rPr>
          <w:rFonts w:ascii="Times New Roman" w:eastAsia="Times New Roman" w:hAnsi="Times New Roman" w:cs="Times New Roman"/>
          <w:b/>
          <w:sz w:val="28"/>
          <w:szCs w:val="28"/>
          <w:lang w:val="uk-UA"/>
        </w:rPr>
        <w:t>Г.І.Демидась</w:t>
      </w:r>
      <w:r w:rsidRPr="005D61A6">
        <w:rPr>
          <w:rFonts w:ascii="Times New Roman" w:eastAsia="Times New Roman" w:hAnsi="Times New Roman" w:cs="Times New Roman"/>
          <w:sz w:val="28"/>
          <w:szCs w:val="28"/>
          <w:lang w:val="uk-UA"/>
        </w:rPr>
        <w:t xml:space="preserve">, </w:t>
      </w:r>
      <w:r w:rsidRPr="005D61A6">
        <w:rPr>
          <w:rFonts w:ascii="Times New Roman" w:eastAsia="Times New Roman" w:hAnsi="Times New Roman" w:cs="Times New Roman"/>
          <w:i/>
          <w:sz w:val="28"/>
          <w:szCs w:val="28"/>
          <w:lang w:val="uk-UA"/>
        </w:rPr>
        <w:t>доктор с.-г. наук</w:t>
      </w:r>
    </w:p>
    <w:p w:rsidR="005D61A6" w:rsidRPr="005D61A6" w:rsidRDefault="005D61A6" w:rsidP="005D61A6">
      <w:pPr>
        <w:spacing w:after="0" w:line="240" w:lineRule="auto"/>
        <w:ind w:firstLine="709"/>
        <w:jc w:val="right"/>
        <w:rPr>
          <w:rFonts w:ascii="Times New Roman" w:eastAsia="Times New Roman" w:hAnsi="Times New Roman" w:cs="Times New Roman"/>
          <w:sz w:val="28"/>
          <w:szCs w:val="28"/>
          <w:lang w:val="uk-UA"/>
        </w:rPr>
      </w:pPr>
      <w:r w:rsidRPr="005D61A6">
        <w:rPr>
          <w:rFonts w:ascii="Times New Roman" w:eastAsia="Times New Roman" w:hAnsi="Times New Roman" w:cs="Times New Roman"/>
          <w:b/>
          <w:sz w:val="28"/>
          <w:szCs w:val="28"/>
          <w:lang w:val="uk-UA"/>
        </w:rPr>
        <w:t>Ю.В. Демцюра</w:t>
      </w:r>
      <w:r w:rsidRPr="005D61A6">
        <w:rPr>
          <w:rFonts w:ascii="Times New Roman" w:eastAsia="Times New Roman" w:hAnsi="Times New Roman" w:cs="Times New Roman"/>
          <w:sz w:val="28"/>
          <w:szCs w:val="28"/>
          <w:lang w:val="uk-UA"/>
        </w:rPr>
        <w:t xml:space="preserve">, </w:t>
      </w:r>
      <w:r w:rsidRPr="005D61A6">
        <w:rPr>
          <w:rFonts w:ascii="Times New Roman" w:eastAsia="Times New Roman" w:hAnsi="Times New Roman" w:cs="Times New Roman"/>
          <w:i/>
          <w:sz w:val="28"/>
          <w:szCs w:val="28"/>
          <w:lang w:val="uk-UA"/>
        </w:rPr>
        <w:t>кандидат с.-г наук</w:t>
      </w:r>
      <w:r w:rsidRPr="005D61A6">
        <w:rPr>
          <w:rFonts w:ascii="Times New Roman" w:eastAsia="Times New Roman" w:hAnsi="Times New Roman" w:cs="Times New Roman"/>
          <w:sz w:val="28"/>
          <w:szCs w:val="28"/>
          <w:lang w:val="uk-UA"/>
        </w:rPr>
        <w:t xml:space="preserve">  </w:t>
      </w:r>
    </w:p>
    <w:p w:rsidR="005D61A6" w:rsidRPr="005D61A6" w:rsidRDefault="005D61A6" w:rsidP="005D61A6">
      <w:pPr>
        <w:spacing w:after="0" w:line="240" w:lineRule="auto"/>
        <w:ind w:firstLine="709"/>
        <w:jc w:val="right"/>
        <w:rPr>
          <w:rFonts w:ascii="Times New Roman" w:eastAsia="Times New Roman" w:hAnsi="Times New Roman" w:cs="Times New Roman"/>
          <w:i/>
          <w:sz w:val="28"/>
          <w:szCs w:val="28"/>
          <w:lang w:val="uk-UA"/>
        </w:rPr>
      </w:pPr>
      <w:r w:rsidRPr="005D61A6">
        <w:rPr>
          <w:rFonts w:ascii="Times New Roman" w:eastAsia="Times New Roman" w:hAnsi="Times New Roman" w:cs="Times New Roman"/>
          <w:b/>
          <w:sz w:val="28"/>
          <w:szCs w:val="28"/>
          <w:lang w:val="uk-UA"/>
        </w:rPr>
        <w:t>І.В.Галушко</w:t>
      </w:r>
      <w:r w:rsidRPr="005D61A6">
        <w:rPr>
          <w:rFonts w:ascii="Times New Roman" w:eastAsia="Times New Roman" w:hAnsi="Times New Roman" w:cs="Times New Roman"/>
          <w:sz w:val="28"/>
          <w:szCs w:val="28"/>
          <w:lang w:val="uk-UA"/>
        </w:rPr>
        <w:t>,</w:t>
      </w:r>
      <w:r w:rsidRPr="005D61A6">
        <w:rPr>
          <w:rFonts w:ascii="Times New Roman" w:eastAsia="Times New Roman" w:hAnsi="Times New Roman" w:cs="Times New Roman"/>
          <w:i/>
          <w:sz w:val="28"/>
          <w:szCs w:val="28"/>
          <w:lang w:val="uk-UA"/>
        </w:rPr>
        <w:t xml:space="preserve"> аспірант</w:t>
      </w:r>
    </w:p>
    <w:p w:rsidR="005D61A6" w:rsidRPr="005D61A6" w:rsidRDefault="005D61A6" w:rsidP="005D61A6">
      <w:pPr>
        <w:spacing w:after="0" w:line="240" w:lineRule="auto"/>
        <w:ind w:firstLine="709"/>
        <w:jc w:val="right"/>
        <w:rPr>
          <w:rFonts w:ascii="Times New Roman" w:eastAsia="Times New Roman" w:hAnsi="Times New Roman" w:cs="Times New Roman"/>
          <w:sz w:val="28"/>
          <w:szCs w:val="28"/>
          <w:lang w:val="uk-UA"/>
        </w:rPr>
      </w:pPr>
    </w:p>
    <w:p w:rsidR="005D61A6" w:rsidRPr="005D61A6" w:rsidRDefault="005D61A6" w:rsidP="005D61A6">
      <w:pPr>
        <w:spacing w:after="0" w:line="240" w:lineRule="auto"/>
        <w:jc w:val="center"/>
        <w:rPr>
          <w:rFonts w:ascii="Times New Roman" w:eastAsia="Times New Roman" w:hAnsi="Times New Roman" w:cs="Times New Roman"/>
          <w:i/>
          <w:sz w:val="28"/>
          <w:szCs w:val="28"/>
          <w:lang w:val="uk-UA"/>
        </w:rPr>
      </w:pPr>
      <w:r w:rsidRPr="005D61A6">
        <w:rPr>
          <w:rFonts w:ascii="Times New Roman" w:eastAsia="Times New Roman" w:hAnsi="Times New Roman" w:cs="Times New Roman"/>
          <w:i/>
          <w:sz w:val="28"/>
          <w:szCs w:val="28"/>
          <w:lang w:val="uk-UA"/>
        </w:rPr>
        <w:t>Національний</w:t>
      </w:r>
      <w:r w:rsidRPr="005D61A6">
        <w:rPr>
          <w:rFonts w:ascii="Times New Roman" w:eastAsia="Times New Roman" w:hAnsi="Times New Roman" w:cs="Times New Roman"/>
          <w:i/>
          <w:sz w:val="28"/>
          <w:szCs w:val="28"/>
          <w:lang w:val="uk-UA"/>
        </w:rPr>
        <w:tab/>
        <w:t>університет біоресурсів і природокористування України</w:t>
      </w:r>
    </w:p>
    <w:p w:rsidR="005D61A6" w:rsidRPr="005D61A6" w:rsidRDefault="005D61A6" w:rsidP="005D61A6">
      <w:pPr>
        <w:spacing w:line="240" w:lineRule="auto"/>
        <w:rPr>
          <w:rFonts w:ascii="Calibri" w:eastAsia="Times New Roman" w:hAnsi="Calibri" w:cs="Times New Roman"/>
          <w:sz w:val="28"/>
          <w:szCs w:val="28"/>
          <w:lang w:val="uk-UA"/>
        </w:rPr>
      </w:pPr>
    </w:p>
    <w:p w:rsidR="005D61A6" w:rsidRPr="005D61A6" w:rsidRDefault="005D61A6" w:rsidP="005D61A6">
      <w:pPr>
        <w:spacing w:after="0" w:line="240" w:lineRule="auto"/>
        <w:ind w:firstLine="709"/>
        <w:jc w:val="both"/>
        <w:rPr>
          <w:rFonts w:ascii="Times New Roman" w:eastAsia="Times New Roman" w:hAnsi="Times New Roman" w:cs="Times New Roman"/>
          <w:color w:val="000000"/>
          <w:sz w:val="28"/>
          <w:szCs w:val="28"/>
          <w:lang w:val="uk-UA"/>
        </w:rPr>
      </w:pPr>
      <w:r w:rsidRPr="005D61A6">
        <w:rPr>
          <w:rFonts w:ascii="Times New Roman" w:eastAsia="Times New Roman" w:hAnsi="Times New Roman" w:cs="Times New Roman"/>
          <w:color w:val="000000"/>
          <w:sz w:val="28"/>
          <w:szCs w:val="28"/>
          <w:lang w:val="uk-UA"/>
        </w:rPr>
        <w:t xml:space="preserve">У комплексі ефективних енерго- і ресурсозберігаючих заходів збільшення виробництва кормів, та поліпшення родючості ґрунтів є ширше використання  як у кормовиробництві, так  і в землеробстві в цілому  багаторічних бобових трав як джерела симбіотичного азоту.  Адже відомо, що симбіотична азотфіксація за значимістю для людської цивілізації і всього живого на землі  прирівнюється  до фотосинтезу. Наше  завдання   і полягає у підвищенні ефективності використання цього природного процесу   На суходолах Лісостепу основною багаторічною культурою, яка здатна фіксувати  200 і більше кг/га атмосферного азоту і нагромаджувати дешеву біомасу різного призначення  є конюшина  лучна. Посівні площі цієї важливої високобілкової  кормової культури при вирощуванні як в одновидових так і сумісних посівах із злаками з відомих причин, а саме через зменшення потреби в кормах у звʼязку з зменшенням поголівʼя худоби  невиправдано в Україні різко зменшились.  </w:t>
      </w:r>
      <w:r w:rsidRPr="005D61A6">
        <w:rPr>
          <w:rFonts w:ascii="Times New Roman" w:eastAsia="Times New Roman" w:hAnsi="Times New Roman" w:cs="Times New Roman"/>
          <w:color w:val="000000"/>
          <w:sz w:val="28"/>
          <w:szCs w:val="28"/>
        </w:rPr>
        <w:t xml:space="preserve">Все це негативно впливає не тільки на кормовиробницво, </w:t>
      </w:r>
      <w:proofErr w:type="gramStart"/>
      <w:r w:rsidRPr="005D61A6">
        <w:rPr>
          <w:rFonts w:ascii="Times New Roman" w:eastAsia="Times New Roman" w:hAnsi="Times New Roman" w:cs="Times New Roman"/>
          <w:color w:val="000000"/>
          <w:sz w:val="28"/>
          <w:szCs w:val="28"/>
        </w:rPr>
        <w:t>а й</w:t>
      </w:r>
      <w:proofErr w:type="gramEnd"/>
      <w:r w:rsidRPr="005D61A6">
        <w:rPr>
          <w:rFonts w:ascii="Times New Roman" w:eastAsia="Times New Roman" w:hAnsi="Times New Roman" w:cs="Times New Roman"/>
          <w:color w:val="000000"/>
          <w:sz w:val="28"/>
          <w:szCs w:val="28"/>
        </w:rPr>
        <w:t xml:space="preserve"> на розвиток тваринництва і на все сільськогосподарське виробництво. </w:t>
      </w:r>
    </w:p>
    <w:p w:rsidR="005D61A6" w:rsidRPr="005D61A6" w:rsidRDefault="005D61A6" w:rsidP="005D61A6">
      <w:pPr>
        <w:spacing w:after="0" w:line="240" w:lineRule="auto"/>
        <w:ind w:firstLine="709"/>
        <w:jc w:val="both"/>
        <w:rPr>
          <w:rFonts w:ascii="Times New Roman" w:eastAsia="Times New Roman" w:hAnsi="Times New Roman" w:cs="Times New Roman"/>
          <w:color w:val="000000"/>
          <w:sz w:val="28"/>
          <w:szCs w:val="28"/>
          <w:lang w:val="uk-UA"/>
        </w:rPr>
      </w:pPr>
      <w:r w:rsidRPr="005D61A6">
        <w:rPr>
          <w:rFonts w:ascii="Times New Roman" w:eastAsia="Times New Roman" w:hAnsi="Times New Roman" w:cs="Times New Roman"/>
          <w:color w:val="000000"/>
          <w:sz w:val="28"/>
          <w:szCs w:val="28"/>
          <w:lang w:val="uk-UA"/>
        </w:rPr>
        <w:lastRenderedPageBreak/>
        <w:t xml:space="preserve">Проте існуюча технологія вирощування конюшини лучної на кормові цілі не дозволяє  повною мірою використати генетичний потенціал нових сортів. Залишається недостатньо дослідженою реакція сортів конюшини лучної на способи сівби та удобрення. </w:t>
      </w:r>
    </w:p>
    <w:p w:rsidR="005D61A6" w:rsidRPr="005D61A6" w:rsidRDefault="005D61A6" w:rsidP="005D61A6">
      <w:pPr>
        <w:spacing w:after="0" w:line="240" w:lineRule="auto"/>
        <w:ind w:firstLine="709"/>
        <w:jc w:val="both"/>
        <w:rPr>
          <w:rFonts w:ascii="Times New Roman" w:eastAsia="Times New Roman" w:hAnsi="Times New Roman" w:cs="Times New Roman"/>
          <w:color w:val="000000"/>
          <w:sz w:val="28"/>
          <w:szCs w:val="28"/>
          <w:lang w:val="uk-UA"/>
        </w:rPr>
      </w:pPr>
      <w:r w:rsidRPr="005D61A6">
        <w:rPr>
          <w:rFonts w:ascii="Times New Roman" w:eastAsia="Times New Roman" w:hAnsi="Times New Roman" w:cs="Times New Roman"/>
          <w:color w:val="000000"/>
          <w:sz w:val="28"/>
          <w:szCs w:val="28"/>
          <w:lang w:val="uk-UA"/>
        </w:rPr>
        <w:t>Тому удосконалення існуючих моделей технологій вирощування різних сортів конюшини лучної  на кормові цілі з урахуванням оптимізації умов їх мінерального живлення при підпокривній та безпокривній сівбі сприятиме підвищенню кормової продуктивності.</w:t>
      </w:r>
    </w:p>
    <w:p w:rsidR="005D61A6" w:rsidRPr="005D61A6" w:rsidRDefault="005D61A6" w:rsidP="005D61A6">
      <w:pPr>
        <w:spacing w:after="0" w:line="240" w:lineRule="auto"/>
        <w:ind w:firstLine="567"/>
        <w:jc w:val="both"/>
        <w:rPr>
          <w:rFonts w:ascii="Times New Roman" w:eastAsia="Times New Roman" w:hAnsi="Times New Roman" w:cs="Times New Roman"/>
          <w:color w:val="000000"/>
          <w:sz w:val="28"/>
          <w:szCs w:val="28"/>
          <w:lang w:val="uk-UA"/>
        </w:rPr>
      </w:pPr>
      <w:r w:rsidRPr="005D61A6">
        <w:rPr>
          <w:rFonts w:ascii="Times New Roman" w:eastAsia="Times New Roman" w:hAnsi="Times New Roman" w:cs="Times New Roman"/>
          <w:color w:val="000000"/>
          <w:sz w:val="28"/>
          <w:szCs w:val="28"/>
          <w:lang w:val="uk-UA"/>
        </w:rPr>
        <w:t xml:space="preserve">Метою наших досліджень полягає в  установленні  закономірностей формування кормової продуктивності та хімічного складу корму різних сортів конюшини лучної залежно від елементів  технології вирощування в умовах Правобережного Лісостепу. </w:t>
      </w:r>
    </w:p>
    <w:p w:rsidR="005D61A6" w:rsidRPr="005D61A6" w:rsidRDefault="005D61A6" w:rsidP="005D61A6">
      <w:pPr>
        <w:suppressAutoHyphens/>
        <w:spacing w:after="0" w:line="240" w:lineRule="auto"/>
        <w:ind w:firstLine="709"/>
        <w:jc w:val="both"/>
        <w:rPr>
          <w:rFonts w:ascii="Times New Roman" w:eastAsia="Times New Roman" w:hAnsi="Times New Roman" w:cs="Times New Roman"/>
          <w:color w:val="000000"/>
          <w:sz w:val="28"/>
          <w:szCs w:val="28"/>
          <w:lang w:val="uk-UA" w:eastAsia="ar-SA"/>
        </w:rPr>
      </w:pPr>
      <w:r w:rsidRPr="005D61A6">
        <w:rPr>
          <w:rFonts w:ascii="Times New Roman" w:eastAsia="Times New Roman" w:hAnsi="Times New Roman" w:cs="Times New Roman"/>
          <w:color w:val="000000"/>
          <w:sz w:val="28"/>
          <w:szCs w:val="28"/>
          <w:lang w:val="uk-UA" w:eastAsia="ar-SA"/>
        </w:rPr>
        <w:t xml:space="preserve">Дослідження проведено за загально прийнятими у кормовиробництві  методиками  на дослідних  ділянках кафедри кормовиробництва,  меліорації і метеорології у відокремленому підрозділі Національного університету біоресурсів і природокористування України «Агрономічна дослідна станція». У досліді вивчали три  сорти конюшини лучної – Тіна, Тайфун і Либідь, чотири варіанти удобрення і два способи сівби. В якості покривної культури був ячмінь ярий сорту Віраж. Посівна площа ділянки становила </w:t>
      </w:r>
      <w:smartTag w:uri="urn:schemas-microsoft-com:office:smarttags" w:element="metricconverter">
        <w:smartTagPr>
          <w:attr w:name="ProductID" w:val="30 м2"/>
        </w:smartTagPr>
        <w:r w:rsidRPr="005D61A6">
          <w:rPr>
            <w:rFonts w:ascii="Times New Roman" w:eastAsia="Times New Roman" w:hAnsi="Times New Roman" w:cs="Times New Roman"/>
            <w:color w:val="000000"/>
            <w:sz w:val="28"/>
            <w:szCs w:val="28"/>
            <w:lang w:val="uk-UA" w:eastAsia="ar-SA"/>
          </w:rPr>
          <w:t>30</w:t>
        </w:r>
        <w:r w:rsidRPr="005D61A6">
          <w:rPr>
            <w:rFonts w:ascii="Times New Roman" w:eastAsia="Times New Roman" w:hAnsi="Times New Roman" w:cs="Times New Roman"/>
            <w:color w:val="000000"/>
            <w:sz w:val="28"/>
            <w:szCs w:val="28"/>
            <w:lang w:val="en-US" w:eastAsia="ar-SA"/>
          </w:rPr>
          <w:t> </w:t>
        </w:r>
        <w:r w:rsidRPr="005D61A6">
          <w:rPr>
            <w:rFonts w:ascii="Times New Roman" w:eastAsia="Times New Roman" w:hAnsi="Times New Roman" w:cs="Times New Roman"/>
            <w:color w:val="000000"/>
            <w:sz w:val="28"/>
            <w:szCs w:val="28"/>
            <w:lang w:val="uk-UA" w:eastAsia="ar-SA"/>
          </w:rPr>
          <w:t>м</w:t>
        </w:r>
        <w:r w:rsidRPr="005D61A6">
          <w:rPr>
            <w:rFonts w:ascii="Times New Roman" w:eastAsia="Times New Roman" w:hAnsi="Times New Roman" w:cs="Times New Roman"/>
            <w:color w:val="000000"/>
            <w:sz w:val="28"/>
            <w:szCs w:val="28"/>
            <w:vertAlign w:val="superscript"/>
            <w:lang w:val="uk-UA" w:eastAsia="ar-SA"/>
          </w:rPr>
          <w:t>2</w:t>
        </w:r>
      </w:smartTag>
      <w:r w:rsidRPr="005D61A6">
        <w:rPr>
          <w:rFonts w:ascii="Times New Roman" w:eastAsia="Times New Roman" w:hAnsi="Times New Roman" w:cs="Times New Roman"/>
          <w:color w:val="000000"/>
          <w:sz w:val="28"/>
          <w:szCs w:val="28"/>
          <w:lang w:val="uk-UA" w:eastAsia="ar-SA"/>
        </w:rPr>
        <w:t xml:space="preserve">, а облікова – </w:t>
      </w:r>
      <w:smartTag w:uri="urn:schemas-microsoft-com:office:smarttags" w:element="metricconverter">
        <w:smartTagPr>
          <w:attr w:name="ProductID" w:val="25 м2"/>
        </w:smartTagPr>
        <w:r w:rsidRPr="005D61A6">
          <w:rPr>
            <w:rFonts w:ascii="Times New Roman" w:eastAsia="Times New Roman" w:hAnsi="Times New Roman" w:cs="Times New Roman"/>
            <w:color w:val="000000"/>
            <w:sz w:val="28"/>
            <w:szCs w:val="28"/>
            <w:lang w:val="uk-UA" w:eastAsia="ar-SA"/>
          </w:rPr>
          <w:t>25</w:t>
        </w:r>
        <w:r w:rsidRPr="005D61A6">
          <w:rPr>
            <w:rFonts w:ascii="Times New Roman" w:eastAsia="Times New Roman" w:hAnsi="Times New Roman" w:cs="Times New Roman"/>
            <w:color w:val="000000"/>
            <w:sz w:val="28"/>
            <w:szCs w:val="28"/>
            <w:lang w:val="en-US" w:eastAsia="ar-SA"/>
          </w:rPr>
          <w:t> </w:t>
        </w:r>
        <w:r w:rsidRPr="005D61A6">
          <w:rPr>
            <w:rFonts w:ascii="Times New Roman" w:eastAsia="Times New Roman" w:hAnsi="Times New Roman" w:cs="Times New Roman"/>
            <w:color w:val="000000"/>
            <w:sz w:val="28"/>
            <w:szCs w:val="28"/>
            <w:lang w:val="uk-UA" w:eastAsia="ar-SA"/>
          </w:rPr>
          <w:t>м</w:t>
        </w:r>
        <w:r w:rsidRPr="005D61A6">
          <w:rPr>
            <w:rFonts w:ascii="Times New Roman" w:eastAsia="Times New Roman" w:hAnsi="Times New Roman" w:cs="Times New Roman"/>
            <w:color w:val="000000"/>
            <w:sz w:val="28"/>
            <w:szCs w:val="28"/>
            <w:vertAlign w:val="superscript"/>
            <w:lang w:val="uk-UA" w:eastAsia="ar-SA"/>
          </w:rPr>
          <w:t>2</w:t>
        </w:r>
      </w:smartTag>
      <w:r w:rsidRPr="005D61A6">
        <w:rPr>
          <w:rFonts w:ascii="Times New Roman" w:eastAsia="Times New Roman" w:hAnsi="Times New Roman" w:cs="Times New Roman"/>
          <w:color w:val="000000"/>
          <w:sz w:val="28"/>
          <w:szCs w:val="28"/>
          <w:lang w:val="uk-UA" w:eastAsia="ar-SA"/>
        </w:rPr>
        <w:t xml:space="preserve">. </w:t>
      </w:r>
      <w:r w:rsidRPr="005D61A6">
        <w:rPr>
          <w:rFonts w:ascii="Times New Roman" w:eastAsia="Times New Roman" w:hAnsi="Times New Roman" w:cs="Times New Roman"/>
          <w:color w:val="000000"/>
          <w:spacing w:val="1"/>
          <w:sz w:val="28"/>
          <w:szCs w:val="28"/>
          <w:lang w:val="uk-UA" w:eastAsia="ar-SA"/>
        </w:rPr>
        <w:t>Повторність у досліді – чотириразова.</w:t>
      </w:r>
      <w:r w:rsidRPr="005D61A6">
        <w:rPr>
          <w:rFonts w:ascii="Times New Roman" w:eastAsia="Times New Roman" w:hAnsi="Times New Roman" w:cs="Times New Roman"/>
          <w:color w:val="000000"/>
          <w:sz w:val="28"/>
          <w:szCs w:val="28"/>
          <w:lang w:val="uk-UA" w:eastAsia="ar-SA"/>
        </w:rPr>
        <w:t xml:space="preserve"> </w:t>
      </w:r>
    </w:p>
    <w:p w:rsidR="005D61A6" w:rsidRPr="005D61A6" w:rsidRDefault="005D61A6" w:rsidP="005D61A6">
      <w:pPr>
        <w:spacing w:after="0" w:line="240" w:lineRule="auto"/>
        <w:ind w:firstLine="567"/>
        <w:jc w:val="both"/>
        <w:rPr>
          <w:rFonts w:ascii="Times New Roman" w:eastAsia="Times New Roman" w:hAnsi="Times New Roman" w:cs="Times New Roman"/>
          <w:color w:val="000000"/>
          <w:sz w:val="28"/>
          <w:szCs w:val="28"/>
          <w:lang w:val="uk-UA"/>
        </w:rPr>
      </w:pPr>
      <w:r w:rsidRPr="005D61A6">
        <w:rPr>
          <w:rFonts w:ascii="Times New Roman" w:eastAsia="Times New Roman" w:hAnsi="Times New Roman" w:cs="Times New Roman"/>
          <w:color w:val="000000"/>
          <w:sz w:val="28"/>
          <w:szCs w:val="28"/>
          <w:lang w:val="uk-UA"/>
        </w:rPr>
        <w:t>Ґрунт дослідного поля  – чорнозем типовий малогумусний, за гранулометричним складом крупнопилувато-середньосуглинковий. Орний шар характеризується наступними агрохімічними показниками: вміст гумусу (за Т. Тюріним) становить 4,4%, рН сольової витяжки – 6,8-7,3; ємність вбирання  – 307-321 мг-екв/кг ґрунту, вміст  лужногідролізованого азоту (за Корнфілдом) – 101-111мг/кг грунту, вміст рухомого фосфору і обмінного калію (за Чиріковим) – відповідно 113-135 і 91-110 мг/кг ґрунту.</w:t>
      </w:r>
    </w:p>
    <w:p w:rsidR="005D61A6" w:rsidRPr="005D61A6" w:rsidRDefault="005D61A6" w:rsidP="005D61A6">
      <w:pPr>
        <w:spacing w:after="0" w:line="240" w:lineRule="auto"/>
        <w:ind w:firstLine="709"/>
        <w:jc w:val="both"/>
        <w:rPr>
          <w:rFonts w:ascii="Times New Roman" w:eastAsia="Times New Roman" w:hAnsi="Times New Roman" w:cs="Times New Roman"/>
          <w:color w:val="000000"/>
          <w:sz w:val="28"/>
          <w:szCs w:val="28"/>
          <w:lang w:val="uk-UA"/>
        </w:rPr>
      </w:pPr>
      <w:r w:rsidRPr="005D61A6">
        <w:rPr>
          <w:rFonts w:ascii="Times New Roman" w:eastAsia="Times New Roman" w:hAnsi="Times New Roman" w:cs="Times New Roman"/>
          <w:color w:val="000000"/>
          <w:sz w:val="28"/>
          <w:szCs w:val="28"/>
          <w:lang w:val="uk-UA"/>
        </w:rPr>
        <w:t xml:space="preserve">Аналіз наших досліджень, які проведено протягом 2018-2019 рр. показав, що у рік сівби (у 1-му році користування) конюшини лучної найвищу урожайність зеленої маси  забезпечив сорт Тайфун за внесення </w:t>
      </w:r>
      <w:r w:rsidRPr="005D61A6">
        <w:rPr>
          <w:rFonts w:ascii="Times New Roman" w:eastAsia="Times New Roman" w:hAnsi="Times New Roman" w:cs="Times New Roman"/>
          <w:color w:val="000000"/>
          <w:spacing w:val="6"/>
          <w:sz w:val="28"/>
          <w:szCs w:val="28"/>
          <w:lang w:val="uk-UA"/>
        </w:rPr>
        <w:t>N</w:t>
      </w:r>
      <w:r w:rsidRPr="005D61A6">
        <w:rPr>
          <w:rFonts w:ascii="Times New Roman" w:eastAsia="Times New Roman" w:hAnsi="Times New Roman" w:cs="Times New Roman"/>
          <w:color w:val="000000"/>
          <w:spacing w:val="6"/>
          <w:sz w:val="28"/>
          <w:szCs w:val="28"/>
          <w:vertAlign w:val="subscript"/>
          <w:lang w:val="uk-UA"/>
        </w:rPr>
        <w:t>60</w:t>
      </w:r>
      <w:r w:rsidRPr="005D61A6">
        <w:rPr>
          <w:rFonts w:ascii="Times New Roman" w:eastAsia="Times New Roman" w:hAnsi="Times New Roman" w:cs="Times New Roman"/>
          <w:color w:val="000000"/>
          <w:spacing w:val="6"/>
          <w:sz w:val="28"/>
          <w:szCs w:val="28"/>
          <w:lang w:val="uk-UA"/>
        </w:rPr>
        <w:t>P</w:t>
      </w:r>
      <w:r w:rsidRPr="005D61A6">
        <w:rPr>
          <w:rFonts w:ascii="Times New Roman" w:eastAsia="Times New Roman" w:hAnsi="Times New Roman" w:cs="Times New Roman"/>
          <w:color w:val="000000"/>
          <w:spacing w:val="6"/>
          <w:sz w:val="28"/>
          <w:szCs w:val="28"/>
          <w:vertAlign w:val="subscript"/>
          <w:lang w:val="uk-UA"/>
        </w:rPr>
        <w:t>60</w:t>
      </w:r>
      <w:r w:rsidRPr="005D61A6">
        <w:rPr>
          <w:rFonts w:ascii="Times New Roman" w:eastAsia="Times New Roman" w:hAnsi="Times New Roman" w:cs="Times New Roman"/>
          <w:color w:val="000000"/>
          <w:spacing w:val="6"/>
          <w:sz w:val="28"/>
          <w:szCs w:val="28"/>
          <w:lang w:val="uk-UA"/>
        </w:rPr>
        <w:t>K</w:t>
      </w:r>
      <w:r w:rsidRPr="005D61A6">
        <w:rPr>
          <w:rFonts w:ascii="Times New Roman" w:eastAsia="Times New Roman" w:hAnsi="Times New Roman" w:cs="Times New Roman"/>
          <w:color w:val="000000"/>
          <w:spacing w:val="6"/>
          <w:sz w:val="28"/>
          <w:szCs w:val="28"/>
          <w:vertAlign w:val="subscript"/>
          <w:lang w:val="uk-UA"/>
        </w:rPr>
        <w:t xml:space="preserve">90 </w:t>
      </w:r>
      <w:r w:rsidRPr="005D61A6">
        <w:rPr>
          <w:rFonts w:ascii="Times New Roman" w:eastAsia="Times New Roman" w:hAnsi="Times New Roman" w:cs="Times New Roman"/>
          <w:color w:val="000000"/>
          <w:spacing w:val="6"/>
          <w:sz w:val="28"/>
          <w:szCs w:val="28"/>
          <w:lang w:val="uk-UA"/>
        </w:rPr>
        <w:t>у поєднанні з інокуляцією насіння бульбочковими бактеріями</w:t>
      </w:r>
      <w:r w:rsidRPr="005D61A6">
        <w:rPr>
          <w:rFonts w:ascii="Times New Roman" w:eastAsia="Times New Roman" w:hAnsi="Times New Roman" w:cs="Times New Roman"/>
          <w:color w:val="000000"/>
          <w:sz w:val="28"/>
          <w:szCs w:val="28"/>
          <w:lang w:val="uk-UA"/>
        </w:rPr>
        <w:t xml:space="preserve"> (26,12 т/га в сумі за 2 укоси  за безпокривного способу сівби та 11,54 т/га  за  1 укіс – за підпокривного способу сівби). Урожайність зерна ячменю ярого, як покривної культури, в середньому становила 3,50 т/га. </w:t>
      </w:r>
    </w:p>
    <w:p w:rsidR="005D61A6" w:rsidRPr="005D61A6" w:rsidRDefault="005D61A6" w:rsidP="005D61A6">
      <w:pPr>
        <w:spacing w:after="0" w:line="240" w:lineRule="auto"/>
        <w:ind w:firstLine="709"/>
        <w:jc w:val="both"/>
        <w:rPr>
          <w:rFonts w:ascii="Times New Roman" w:eastAsia="Times New Roman" w:hAnsi="Times New Roman" w:cs="Times New Roman"/>
          <w:color w:val="000000"/>
          <w:sz w:val="28"/>
          <w:szCs w:val="28"/>
          <w:lang w:val="uk-UA"/>
        </w:rPr>
      </w:pPr>
      <w:r w:rsidRPr="005D61A6">
        <w:rPr>
          <w:rFonts w:ascii="Times New Roman" w:eastAsia="Times New Roman" w:hAnsi="Times New Roman" w:cs="Times New Roman"/>
          <w:color w:val="000000"/>
          <w:sz w:val="28"/>
          <w:szCs w:val="28"/>
          <w:lang w:val="uk-UA"/>
        </w:rPr>
        <w:t xml:space="preserve">На 2-му році користування найвищу урожайність зеленої маси також забезпечив сорт Тайфун за внесення </w:t>
      </w:r>
      <w:r w:rsidRPr="005D61A6">
        <w:rPr>
          <w:rFonts w:ascii="Times New Roman" w:eastAsia="Times New Roman" w:hAnsi="Times New Roman" w:cs="Times New Roman"/>
          <w:color w:val="000000"/>
          <w:spacing w:val="6"/>
          <w:sz w:val="28"/>
          <w:szCs w:val="28"/>
          <w:lang w:val="uk-UA"/>
        </w:rPr>
        <w:t>N</w:t>
      </w:r>
      <w:r w:rsidRPr="005D61A6">
        <w:rPr>
          <w:rFonts w:ascii="Times New Roman" w:eastAsia="Times New Roman" w:hAnsi="Times New Roman" w:cs="Times New Roman"/>
          <w:color w:val="000000"/>
          <w:spacing w:val="6"/>
          <w:sz w:val="28"/>
          <w:szCs w:val="28"/>
          <w:vertAlign w:val="subscript"/>
          <w:lang w:val="uk-UA"/>
        </w:rPr>
        <w:t>60</w:t>
      </w:r>
      <w:r w:rsidRPr="005D61A6">
        <w:rPr>
          <w:rFonts w:ascii="Times New Roman" w:eastAsia="Times New Roman" w:hAnsi="Times New Roman" w:cs="Times New Roman"/>
          <w:color w:val="000000"/>
          <w:spacing w:val="6"/>
          <w:sz w:val="28"/>
          <w:szCs w:val="28"/>
          <w:lang w:val="uk-UA"/>
        </w:rPr>
        <w:t>P</w:t>
      </w:r>
      <w:r w:rsidRPr="005D61A6">
        <w:rPr>
          <w:rFonts w:ascii="Times New Roman" w:eastAsia="Times New Roman" w:hAnsi="Times New Roman" w:cs="Times New Roman"/>
          <w:color w:val="000000"/>
          <w:spacing w:val="6"/>
          <w:sz w:val="28"/>
          <w:szCs w:val="28"/>
          <w:vertAlign w:val="subscript"/>
          <w:lang w:val="uk-UA"/>
        </w:rPr>
        <w:t>60</w:t>
      </w:r>
      <w:r w:rsidRPr="005D61A6">
        <w:rPr>
          <w:rFonts w:ascii="Times New Roman" w:eastAsia="Times New Roman" w:hAnsi="Times New Roman" w:cs="Times New Roman"/>
          <w:color w:val="000000"/>
          <w:spacing w:val="6"/>
          <w:sz w:val="28"/>
          <w:szCs w:val="28"/>
          <w:lang w:val="uk-UA"/>
        </w:rPr>
        <w:t>K</w:t>
      </w:r>
      <w:r w:rsidRPr="005D61A6">
        <w:rPr>
          <w:rFonts w:ascii="Times New Roman" w:eastAsia="Times New Roman" w:hAnsi="Times New Roman" w:cs="Times New Roman"/>
          <w:color w:val="000000"/>
          <w:spacing w:val="6"/>
          <w:sz w:val="28"/>
          <w:szCs w:val="28"/>
          <w:vertAlign w:val="subscript"/>
          <w:lang w:val="uk-UA"/>
        </w:rPr>
        <w:t xml:space="preserve">90 </w:t>
      </w:r>
      <w:r w:rsidRPr="005D61A6">
        <w:rPr>
          <w:rFonts w:ascii="Times New Roman" w:eastAsia="Times New Roman" w:hAnsi="Times New Roman" w:cs="Times New Roman"/>
          <w:color w:val="000000"/>
          <w:spacing w:val="6"/>
          <w:sz w:val="28"/>
          <w:szCs w:val="28"/>
          <w:lang w:val="uk-UA"/>
        </w:rPr>
        <w:t>у поєднанні з інокуляцією насіння бульбочковими бактеріями</w:t>
      </w:r>
      <w:r w:rsidRPr="005D61A6">
        <w:rPr>
          <w:rFonts w:ascii="Times New Roman" w:eastAsia="Times New Roman" w:hAnsi="Times New Roman" w:cs="Times New Roman"/>
          <w:color w:val="000000"/>
          <w:sz w:val="28"/>
          <w:szCs w:val="28"/>
          <w:lang w:val="uk-UA"/>
        </w:rPr>
        <w:t xml:space="preserve"> (39,12 т/га  за безпокривного способу сівби і  37,53  т/га – за підпокривного способу). Ці дані свідчать, що конюшина лучна забезпечує високу продуктивність у 1-у році за безпокривного ранньовесняного строку сівби. </w:t>
      </w:r>
    </w:p>
    <w:p w:rsidR="005D61A6" w:rsidRPr="005D61A6" w:rsidRDefault="005D61A6" w:rsidP="005D61A6">
      <w:pPr>
        <w:spacing w:after="0" w:line="240" w:lineRule="auto"/>
        <w:ind w:firstLine="709"/>
        <w:jc w:val="both"/>
        <w:rPr>
          <w:rFonts w:ascii="Times New Roman" w:eastAsia="Times New Roman" w:hAnsi="Times New Roman" w:cs="Times New Roman"/>
          <w:color w:val="000000"/>
          <w:sz w:val="28"/>
          <w:szCs w:val="28"/>
          <w:lang w:val="uk-UA"/>
        </w:rPr>
      </w:pPr>
      <w:r w:rsidRPr="005D61A6">
        <w:rPr>
          <w:rFonts w:ascii="Times New Roman" w:eastAsia="Times New Roman" w:hAnsi="Times New Roman" w:cs="Times New Roman"/>
          <w:color w:val="000000"/>
          <w:sz w:val="28"/>
          <w:szCs w:val="28"/>
          <w:lang w:val="uk-UA"/>
        </w:rPr>
        <w:t xml:space="preserve">Подібні закономірності у зазначені роки досліджень  отримано й за лінійним ростом конюшини лучної. У рік сівби середня  висота пагонів  конюшини лучної сорту Тайфун, який був найвищим,  за внесення </w:t>
      </w:r>
      <w:r w:rsidRPr="005D61A6">
        <w:rPr>
          <w:rFonts w:ascii="Times New Roman" w:eastAsia="Times New Roman" w:hAnsi="Times New Roman" w:cs="Times New Roman"/>
          <w:color w:val="000000"/>
          <w:spacing w:val="6"/>
          <w:sz w:val="28"/>
          <w:szCs w:val="28"/>
          <w:lang w:val="uk-UA"/>
        </w:rPr>
        <w:t>N</w:t>
      </w:r>
      <w:r w:rsidRPr="005D61A6">
        <w:rPr>
          <w:rFonts w:ascii="Times New Roman" w:eastAsia="Times New Roman" w:hAnsi="Times New Roman" w:cs="Times New Roman"/>
          <w:color w:val="000000"/>
          <w:spacing w:val="6"/>
          <w:sz w:val="28"/>
          <w:szCs w:val="28"/>
          <w:vertAlign w:val="subscript"/>
          <w:lang w:val="uk-UA"/>
        </w:rPr>
        <w:t>60</w:t>
      </w:r>
      <w:r w:rsidRPr="005D61A6">
        <w:rPr>
          <w:rFonts w:ascii="Times New Roman" w:eastAsia="Times New Roman" w:hAnsi="Times New Roman" w:cs="Times New Roman"/>
          <w:color w:val="000000"/>
          <w:spacing w:val="6"/>
          <w:sz w:val="28"/>
          <w:szCs w:val="28"/>
          <w:lang w:val="uk-UA"/>
        </w:rPr>
        <w:t>P</w:t>
      </w:r>
      <w:r w:rsidRPr="005D61A6">
        <w:rPr>
          <w:rFonts w:ascii="Times New Roman" w:eastAsia="Times New Roman" w:hAnsi="Times New Roman" w:cs="Times New Roman"/>
          <w:color w:val="000000"/>
          <w:spacing w:val="6"/>
          <w:sz w:val="28"/>
          <w:szCs w:val="28"/>
          <w:vertAlign w:val="subscript"/>
          <w:lang w:val="uk-UA"/>
        </w:rPr>
        <w:t>60</w:t>
      </w:r>
      <w:r w:rsidRPr="005D61A6">
        <w:rPr>
          <w:rFonts w:ascii="Times New Roman" w:eastAsia="Times New Roman" w:hAnsi="Times New Roman" w:cs="Times New Roman"/>
          <w:color w:val="000000"/>
          <w:spacing w:val="6"/>
          <w:sz w:val="28"/>
          <w:szCs w:val="28"/>
          <w:lang w:val="uk-UA"/>
        </w:rPr>
        <w:t>K</w:t>
      </w:r>
      <w:r w:rsidRPr="005D61A6">
        <w:rPr>
          <w:rFonts w:ascii="Times New Roman" w:eastAsia="Times New Roman" w:hAnsi="Times New Roman" w:cs="Times New Roman"/>
          <w:color w:val="000000"/>
          <w:spacing w:val="6"/>
          <w:sz w:val="28"/>
          <w:szCs w:val="28"/>
          <w:vertAlign w:val="subscript"/>
          <w:lang w:val="uk-UA"/>
        </w:rPr>
        <w:t xml:space="preserve">90 </w:t>
      </w:r>
      <w:r w:rsidRPr="005D61A6">
        <w:rPr>
          <w:rFonts w:ascii="Times New Roman" w:eastAsia="Times New Roman" w:hAnsi="Times New Roman" w:cs="Times New Roman"/>
          <w:color w:val="000000"/>
          <w:spacing w:val="6"/>
          <w:sz w:val="28"/>
          <w:szCs w:val="28"/>
          <w:lang w:val="uk-UA"/>
        </w:rPr>
        <w:t xml:space="preserve">у поєднанні з інокуляцією насіння бульбочковими бактеріями за </w:t>
      </w:r>
      <w:r w:rsidRPr="005D61A6">
        <w:rPr>
          <w:rFonts w:ascii="Times New Roman" w:eastAsia="Times New Roman" w:hAnsi="Times New Roman" w:cs="Times New Roman"/>
          <w:color w:val="000000"/>
          <w:sz w:val="28"/>
          <w:szCs w:val="28"/>
          <w:lang w:val="uk-UA"/>
        </w:rPr>
        <w:t>безпокривного способу сівби</w:t>
      </w:r>
      <w:r w:rsidRPr="005D61A6">
        <w:rPr>
          <w:rFonts w:ascii="Times New Roman" w:eastAsia="Times New Roman" w:hAnsi="Times New Roman" w:cs="Times New Roman"/>
          <w:color w:val="000000"/>
          <w:spacing w:val="6"/>
          <w:sz w:val="28"/>
          <w:szCs w:val="28"/>
          <w:lang w:val="uk-UA"/>
        </w:rPr>
        <w:t xml:space="preserve"> була </w:t>
      </w:r>
      <w:r w:rsidRPr="005D61A6">
        <w:rPr>
          <w:rFonts w:ascii="Times New Roman" w:eastAsia="Times New Roman" w:hAnsi="Times New Roman" w:cs="Times New Roman"/>
          <w:color w:val="000000"/>
          <w:sz w:val="28"/>
          <w:szCs w:val="28"/>
          <w:lang w:val="uk-UA"/>
        </w:rPr>
        <w:t xml:space="preserve"> на рівні 79,4 см, тим часом як за  </w:t>
      </w:r>
      <w:r w:rsidRPr="005D61A6">
        <w:rPr>
          <w:rFonts w:ascii="Times New Roman" w:eastAsia="Times New Roman" w:hAnsi="Times New Roman" w:cs="Times New Roman"/>
          <w:color w:val="000000"/>
          <w:sz w:val="28"/>
          <w:szCs w:val="28"/>
          <w:lang w:val="uk-UA"/>
        </w:rPr>
        <w:lastRenderedPageBreak/>
        <w:t xml:space="preserve">безпокривного способу сівби – 26,9 см. На 2-му році життя і  користування  лінійний ріст конюшини лучної коливався в межах 85-92 см. На 3-5 см вищим був сорт Тайфун. Поміж досліджуваними способами сівби суттєвої різниці не було. </w:t>
      </w:r>
    </w:p>
    <w:p w:rsidR="005D61A6" w:rsidRPr="005D61A6" w:rsidRDefault="005D61A6" w:rsidP="005D61A6">
      <w:pPr>
        <w:spacing w:after="0" w:line="240" w:lineRule="auto"/>
        <w:ind w:firstLine="567"/>
        <w:jc w:val="both"/>
        <w:rPr>
          <w:rFonts w:ascii="Times New Roman" w:eastAsia="Times New Roman" w:hAnsi="Times New Roman" w:cs="Times New Roman"/>
          <w:color w:val="000000"/>
          <w:sz w:val="28"/>
          <w:szCs w:val="28"/>
          <w:lang w:val="uk-UA"/>
        </w:rPr>
      </w:pPr>
      <w:r w:rsidRPr="005D61A6">
        <w:rPr>
          <w:rFonts w:ascii="Times New Roman" w:eastAsia="Times New Roman" w:hAnsi="Times New Roman" w:cs="Times New Roman"/>
          <w:color w:val="000000"/>
          <w:sz w:val="28"/>
          <w:szCs w:val="28"/>
          <w:lang w:val="uk-UA"/>
        </w:rPr>
        <w:t xml:space="preserve">Аналіз показників хімічного складу  корму конюшини лучної показав, що незалежно від років користування, сортів, способу сівби та удобрення хімічний склад  сухої маси відповідав зоотехнічним нормам годівлі великої рогатої худоби і придатний для виготовлення висококласних травʼяних кормів, зокрема сіна, сінажу, штучно висушених травʼяних кормів. Проте, значно  кращим хімічним складом конюшина лучна характеризувалась   на 1-му році життя і користування травостоями у порівнянні з  2-м роком. На 1-му році вміст сирого протеїну в сухій масі коливався в межах 19,5-22,2 %, сирої клітковини </w:t>
      </w:r>
      <w:r w:rsidRPr="005D61A6">
        <w:rPr>
          <w:rFonts w:ascii="Times New Roman" w:eastAsia="Times New Roman" w:hAnsi="Times New Roman" w:cs="Times New Roman"/>
          <w:color w:val="000000"/>
          <w:sz w:val="28"/>
          <w:szCs w:val="28"/>
          <w:lang w:val="uk-UA"/>
        </w:rPr>
        <w:softHyphen/>
        <w:t xml:space="preserve">– 20,7-21,9 %. На     2-му році  вміст сирого протеїну в сухій масі був на 5,4-5,8 % меншим, а сирої клітковини на 3,9-5,2 % більшим. </w:t>
      </w:r>
    </w:p>
    <w:p w:rsidR="005D61A6" w:rsidRPr="005D61A6" w:rsidRDefault="005D61A6" w:rsidP="005D61A6">
      <w:pPr>
        <w:spacing w:after="0" w:line="240" w:lineRule="auto"/>
        <w:ind w:firstLine="567"/>
        <w:jc w:val="both"/>
        <w:rPr>
          <w:rFonts w:ascii="Times New Roman" w:eastAsia="Times New Roman" w:hAnsi="Times New Roman" w:cs="Times New Roman"/>
          <w:color w:val="000000"/>
          <w:sz w:val="28"/>
          <w:szCs w:val="28"/>
          <w:lang w:val="uk-UA"/>
        </w:rPr>
      </w:pPr>
      <w:r w:rsidRPr="005D61A6">
        <w:rPr>
          <w:rFonts w:ascii="Times New Roman" w:eastAsia="Times New Roman" w:hAnsi="Times New Roman" w:cs="Times New Roman"/>
          <w:color w:val="000000"/>
          <w:sz w:val="28"/>
          <w:szCs w:val="28"/>
          <w:lang w:val="uk-UA"/>
        </w:rPr>
        <w:t>На 2-му році користування в сухій масі корму  сирого протеїну нагромаджувалось на  1,0-1,5 % більше, а сирої клітковини – на 1,2-1,7 % менше у сорту Тайфун ніж у сортів Тіна  та Либідь. У порівнянні з 1-м роком  на 2-му році користування в сухій масі корму з конюшини лучної також менше нагромаджувалось сирого жиру та сирої золи.</w:t>
      </w:r>
    </w:p>
    <w:p w:rsidR="005D61A6" w:rsidRPr="005D61A6" w:rsidRDefault="005D61A6" w:rsidP="005D61A6">
      <w:pPr>
        <w:spacing w:after="0" w:line="240" w:lineRule="auto"/>
        <w:ind w:firstLine="567"/>
        <w:jc w:val="both"/>
        <w:rPr>
          <w:rFonts w:ascii="Times New Roman" w:eastAsia="Times New Roman" w:hAnsi="Times New Roman" w:cs="Times New Roman"/>
          <w:color w:val="000000"/>
          <w:sz w:val="28"/>
          <w:szCs w:val="28"/>
          <w:lang w:val="uk-UA"/>
        </w:rPr>
      </w:pPr>
      <w:r w:rsidRPr="005D61A6">
        <w:rPr>
          <w:rFonts w:ascii="Times New Roman" w:eastAsia="Times New Roman" w:hAnsi="Times New Roman" w:cs="Times New Roman"/>
          <w:color w:val="000000"/>
          <w:sz w:val="28"/>
          <w:szCs w:val="28"/>
          <w:lang w:val="uk-UA"/>
        </w:rPr>
        <w:t xml:space="preserve">Варіанти удобрення та </w:t>
      </w:r>
      <w:r w:rsidRPr="005D61A6">
        <w:rPr>
          <w:rFonts w:ascii="Times New Roman" w:eastAsia="Times New Roman" w:hAnsi="Times New Roman" w:cs="Times New Roman"/>
          <w:color w:val="000000"/>
          <w:spacing w:val="6"/>
          <w:sz w:val="28"/>
          <w:szCs w:val="28"/>
          <w:lang w:val="uk-UA"/>
        </w:rPr>
        <w:t>інокуляція насіння бульбочковими бактеріями, за попередніми даними  на урожайність конюшини лучної та хімічний склад корму закономірно не впливали.</w:t>
      </w:r>
    </w:p>
    <w:p w:rsidR="004A3059" w:rsidRDefault="004A3059" w:rsidP="004A3059">
      <w:pPr>
        <w:spacing w:line="240" w:lineRule="exact"/>
        <w:jc w:val="center"/>
        <w:rPr>
          <w:rFonts w:ascii="Times New Roman" w:hAnsi="Times New Roman" w:cs="Times New Roman"/>
          <w:b/>
          <w:caps/>
          <w:sz w:val="28"/>
          <w:szCs w:val="28"/>
          <w:lang w:val="uk-UA"/>
        </w:rPr>
      </w:pPr>
    </w:p>
    <w:p w:rsidR="006E09D5" w:rsidRPr="006E09D5" w:rsidRDefault="006E09D5" w:rsidP="006E09D5">
      <w:pPr>
        <w:spacing w:after="0" w:line="240" w:lineRule="auto"/>
        <w:rPr>
          <w:rFonts w:ascii="Times New Roman" w:eastAsia="Times New Roman" w:hAnsi="Times New Roman" w:cs="Times New Roman"/>
          <w:b/>
          <w:sz w:val="28"/>
          <w:szCs w:val="28"/>
          <w:lang w:val="uk-UA" w:eastAsia="ru-RU"/>
        </w:rPr>
      </w:pPr>
      <w:r w:rsidRPr="006E09D5">
        <w:rPr>
          <w:rFonts w:ascii="Times New Roman" w:eastAsia="Times New Roman" w:hAnsi="Times New Roman" w:cs="Times New Roman"/>
          <w:b/>
          <w:sz w:val="28"/>
          <w:szCs w:val="28"/>
          <w:lang w:val="uk-UA" w:eastAsia="ru-RU"/>
        </w:rPr>
        <w:t>УДК 631.5:633.361:636.085.2</w:t>
      </w:r>
    </w:p>
    <w:p w:rsidR="006E09D5" w:rsidRPr="006E09D5" w:rsidRDefault="006E09D5" w:rsidP="006E09D5">
      <w:pPr>
        <w:spacing w:after="0" w:line="240" w:lineRule="auto"/>
        <w:ind w:firstLine="709"/>
        <w:jc w:val="center"/>
        <w:rPr>
          <w:rFonts w:ascii="Times New Roman" w:eastAsia="Times New Roman" w:hAnsi="Times New Roman" w:cs="Times New Roman"/>
          <w:b/>
          <w:caps/>
          <w:sz w:val="28"/>
          <w:szCs w:val="28"/>
          <w:lang w:val="uk-UA" w:eastAsia="ru-RU"/>
        </w:rPr>
      </w:pPr>
      <w:r w:rsidRPr="006E09D5">
        <w:rPr>
          <w:rFonts w:ascii="Times New Roman" w:eastAsia="Times New Roman" w:hAnsi="Times New Roman" w:cs="Times New Roman"/>
          <w:b/>
          <w:caps/>
          <w:sz w:val="28"/>
          <w:szCs w:val="28"/>
          <w:lang w:val="uk-UA" w:eastAsia="ru-RU"/>
        </w:rPr>
        <w:t>Поживна цінність корму травостоїв еспарцету залежно від технологічних заходів вирощування</w:t>
      </w:r>
    </w:p>
    <w:p w:rsidR="006E09D5" w:rsidRPr="006E09D5" w:rsidRDefault="006E09D5" w:rsidP="006E09D5">
      <w:pPr>
        <w:spacing w:after="0" w:line="240" w:lineRule="auto"/>
        <w:ind w:firstLine="709"/>
        <w:jc w:val="center"/>
        <w:rPr>
          <w:rFonts w:ascii="Times New Roman" w:eastAsia="Times New Roman" w:hAnsi="Times New Roman" w:cs="Times New Roman"/>
          <w:b/>
          <w:caps/>
          <w:sz w:val="28"/>
          <w:szCs w:val="28"/>
          <w:lang w:val="uk-UA" w:eastAsia="ru-RU"/>
        </w:rPr>
      </w:pPr>
      <w:r w:rsidRPr="006E09D5">
        <w:rPr>
          <w:rFonts w:ascii="Times New Roman" w:eastAsia="Times New Roman" w:hAnsi="Times New Roman" w:cs="Times New Roman"/>
          <w:b/>
          <w:caps/>
          <w:sz w:val="28"/>
          <w:szCs w:val="28"/>
          <w:lang w:val="uk-UA" w:eastAsia="ru-RU"/>
        </w:rPr>
        <w:t xml:space="preserve"> </w:t>
      </w:r>
    </w:p>
    <w:p w:rsidR="006E09D5" w:rsidRPr="006E09D5" w:rsidRDefault="006E09D5" w:rsidP="006E09D5">
      <w:pPr>
        <w:spacing w:after="0" w:line="240" w:lineRule="auto"/>
        <w:ind w:firstLine="709"/>
        <w:jc w:val="right"/>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b/>
          <w:sz w:val="28"/>
          <w:szCs w:val="28"/>
          <w:lang w:val="uk-UA" w:eastAsia="ru-RU"/>
        </w:rPr>
        <w:t>Г. І.</w:t>
      </w:r>
      <w:r w:rsidRPr="006E09D5">
        <w:rPr>
          <w:rFonts w:ascii="Times New Roman" w:eastAsia="Times New Roman" w:hAnsi="Times New Roman" w:cs="Times New Roman"/>
          <w:sz w:val="28"/>
          <w:szCs w:val="28"/>
          <w:lang w:val="uk-UA" w:eastAsia="ru-RU"/>
        </w:rPr>
        <w:t xml:space="preserve"> </w:t>
      </w:r>
      <w:r w:rsidRPr="006E09D5">
        <w:rPr>
          <w:rFonts w:ascii="Times New Roman" w:eastAsia="Times New Roman" w:hAnsi="Times New Roman" w:cs="Times New Roman"/>
          <w:b/>
          <w:sz w:val="28"/>
          <w:szCs w:val="28"/>
          <w:lang w:val="uk-UA" w:eastAsia="ru-RU"/>
        </w:rPr>
        <w:t xml:space="preserve">Демидась, </w:t>
      </w:r>
      <w:r w:rsidRPr="006E09D5">
        <w:rPr>
          <w:rFonts w:ascii="Times New Roman" w:eastAsia="Times New Roman" w:hAnsi="Times New Roman" w:cs="Times New Roman"/>
          <w:i/>
          <w:sz w:val="28"/>
          <w:szCs w:val="28"/>
          <w:lang w:val="uk-UA" w:eastAsia="ru-RU"/>
        </w:rPr>
        <w:t>доктор с.-г. наук</w:t>
      </w:r>
      <w:r w:rsidRPr="006E09D5">
        <w:rPr>
          <w:rFonts w:ascii="Times New Roman" w:eastAsia="Times New Roman" w:hAnsi="Times New Roman" w:cs="Times New Roman"/>
          <w:sz w:val="28"/>
          <w:szCs w:val="28"/>
          <w:lang w:val="uk-UA" w:eastAsia="ru-RU"/>
        </w:rPr>
        <w:t xml:space="preserve"> </w:t>
      </w:r>
    </w:p>
    <w:p w:rsidR="006E09D5" w:rsidRPr="006E09D5" w:rsidRDefault="006E09D5" w:rsidP="006E09D5">
      <w:pPr>
        <w:spacing w:after="0" w:line="240" w:lineRule="auto"/>
        <w:ind w:firstLine="709"/>
        <w:jc w:val="right"/>
        <w:rPr>
          <w:rFonts w:ascii="Times New Roman" w:eastAsia="Times New Roman" w:hAnsi="Times New Roman" w:cs="Times New Roman"/>
          <w:sz w:val="28"/>
          <w:szCs w:val="28"/>
          <w:vertAlign w:val="superscript"/>
          <w:lang w:val="uk-UA" w:eastAsia="ru-RU"/>
        </w:rPr>
      </w:pPr>
      <w:r w:rsidRPr="006E09D5">
        <w:rPr>
          <w:rFonts w:ascii="Times New Roman" w:eastAsia="Times New Roman" w:hAnsi="Times New Roman" w:cs="Times New Roman"/>
          <w:b/>
          <w:sz w:val="28"/>
          <w:szCs w:val="28"/>
          <w:lang w:val="uk-UA" w:eastAsia="ru-RU"/>
        </w:rPr>
        <w:t>Е. С.</w:t>
      </w:r>
      <w:r w:rsidRPr="006E09D5">
        <w:rPr>
          <w:rFonts w:ascii="Times New Roman" w:eastAsia="Times New Roman" w:hAnsi="Times New Roman" w:cs="Times New Roman"/>
          <w:sz w:val="28"/>
          <w:szCs w:val="28"/>
          <w:lang w:val="uk-UA" w:eastAsia="ru-RU"/>
        </w:rPr>
        <w:t xml:space="preserve"> </w:t>
      </w:r>
      <w:r w:rsidRPr="006E09D5">
        <w:rPr>
          <w:rFonts w:ascii="Times New Roman" w:eastAsia="Times New Roman" w:hAnsi="Times New Roman" w:cs="Times New Roman"/>
          <w:b/>
          <w:sz w:val="28"/>
          <w:szCs w:val="28"/>
          <w:lang w:val="uk-UA" w:eastAsia="ru-RU"/>
        </w:rPr>
        <w:t xml:space="preserve">Лихошерст, </w:t>
      </w:r>
      <w:r w:rsidRPr="006E09D5">
        <w:rPr>
          <w:rFonts w:ascii="Times New Roman" w:eastAsia="Times New Roman" w:hAnsi="Times New Roman" w:cs="Times New Roman"/>
          <w:i/>
          <w:sz w:val="28"/>
          <w:szCs w:val="28"/>
          <w:lang w:val="uk-UA" w:eastAsia="ru-RU"/>
        </w:rPr>
        <w:t>аспірант</w:t>
      </w:r>
    </w:p>
    <w:p w:rsidR="006E09D5" w:rsidRPr="006E09D5" w:rsidRDefault="006E09D5" w:rsidP="006E09D5">
      <w:pPr>
        <w:spacing w:after="0" w:line="240" w:lineRule="auto"/>
        <w:ind w:firstLine="709"/>
        <w:jc w:val="right"/>
        <w:rPr>
          <w:rFonts w:ascii="Times New Roman" w:eastAsia="Times New Roman" w:hAnsi="Times New Roman" w:cs="Times New Roman"/>
          <w:i/>
          <w:sz w:val="28"/>
          <w:szCs w:val="28"/>
          <w:lang w:val="uk-UA" w:eastAsia="ru-RU"/>
        </w:rPr>
      </w:pPr>
      <w:r w:rsidRPr="006E09D5">
        <w:rPr>
          <w:rFonts w:ascii="Times New Roman" w:eastAsia="Times New Roman" w:hAnsi="Times New Roman" w:cs="Times New Roman"/>
          <w:b/>
          <w:sz w:val="28"/>
          <w:szCs w:val="28"/>
          <w:lang w:val="uk-UA" w:eastAsia="ru-RU"/>
        </w:rPr>
        <w:t>І.В.</w:t>
      </w:r>
      <w:r w:rsidRPr="006E09D5">
        <w:rPr>
          <w:rFonts w:ascii="Times New Roman" w:eastAsia="Times New Roman" w:hAnsi="Times New Roman" w:cs="Times New Roman"/>
          <w:sz w:val="28"/>
          <w:szCs w:val="28"/>
          <w:lang w:val="uk-UA" w:eastAsia="ru-RU"/>
        </w:rPr>
        <w:t xml:space="preserve"> </w:t>
      </w:r>
      <w:r w:rsidRPr="006E09D5">
        <w:rPr>
          <w:rFonts w:ascii="Times New Roman" w:eastAsia="Times New Roman" w:hAnsi="Times New Roman" w:cs="Times New Roman"/>
          <w:b/>
          <w:sz w:val="28"/>
          <w:szCs w:val="28"/>
          <w:lang w:val="uk-UA" w:eastAsia="ru-RU"/>
        </w:rPr>
        <w:t xml:space="preserve">Свистунова, </w:t>
      </w:r>
      <w:r w:rsidRPr="006E09D5">
        <w:rPr>
          <w:rFonts w:ascii="Times New Roman" w:eastAsia="Times New Roman" w:hAnsi="Times New Roman" w:cs="Times New Roman"/>
          <w:i/>
          <w:sz w:val="28"/>
          <w:szCs w:val="28"/>
          <w:lang w:val="uk-UA" w:eastAsia="ru-RU"/>
        </w:rPr>
        <w:t>кандидат с.-г. наук</w:t>
      </w:r>
    </w:p>
    <w:p w:rsidR="006E09D5" w:rsidRPr="006E09D5" w:rsidRDefault="006E09D5" w:rsidP="006E09D5">
      <w:pPr>
        <w:spacing w:after="0" w:line="240" w:lineRule="auto"/>
        <w:ind w:firstLine="709"/>
        <w:jc w:val="right"/>
        <w:rPr>
          <w:rFonts w:ascii="Times New Roman" w:eastAsia="Times New Roman" w:hAnsi="Times New Roman" w:cs="Times New Roman"/>
          <w:sz w:val="28"/>
          <w:szCs w:val="28"/>
          <w:lang w:val="uk-UA" w:eastAsia="ru-RU"/>
        </w:rPr>
      </w:pPr>
    </w:p>
    <w:p w:rsidR="006E09D5" w:rsidRPr="006E09D5" w:rsidRDefault="006E09D5" w:rsidP="006E09D5">
      <w:pPr>
        <w:spacing w:after="0" w:line="240" w:lineRule="auto"/>
        <w:jc w:val="center"/>
        <w:rPr>
          <w:rFonts w:ascii="Times New Roman" w:eastAsia="Times New Roman" w:hAnsi="Times New Roman" w:cs="Times New Roman"/>
          <w:i/>
          <w:noProof/>
          <w:sz w:val="28"/>
          <w:szCs w:val="28"/>
          <w:lang w:val="uk-UA" w:eastAsia="ru-RU"/>
        </w:rPr>
      </w:pPr>
      <w:r w:rsidRPr="006E09D5">
        <w:rPr>
          <w:rFonts w:ascii="Times New Roman" w:eastAsia="Times New Roman" w:hAnsi="Times New Roman" w:cs="Times New Roman"/>
          <w:i/>
          <w:noProof/>
          <w:sz w:val="28"/>
          <w:szCs w:val="28"/>
          <w:lang w:val="uk-UA" w:eastAsia="ru-RU"/>
        </w:rPr>
        <w:t>Національний університет біоресурсів і природокористування України</w:t>
      </w:r>
    </w:p>
    <w:p w:rsidR="006E09D5" w:rsidRPr="006E09D5" w:rsidRDefault="006E09D5" w:rsidP="006E09D5">
      <w:pPr>
        <w:spacing w:after="0" w:line="240" w:lineRule="auto"/>
        <w:ind w:firstLine="709"/>
        <w:jc w:val="center"/>
        <w:rPr>
          <w:rFonts w:ascii="Times New Roman" w:eastAsia="Times New Roman" w:hAnsi="Times New Roman" w:cs="Times New Roman"/>
          <w:b/>
          <w:sz w:val="28"/>
          <w:szCs w:val="28"/>
          <w:lang w:val="uk-UA" w:eastAsia="ru-RU"/>
        </w:rPr>
      </w:pPr>
    </w:p>
    <w:p w:rsidR="006E09D5" w:rsidRPr="006E09D5" w:rsidRDefault="006E09D5" w:rsidP="006E09D5">
      <w:pPr>
        <w:spacing w:after="0" w:line="240" w:lineRule="auto"/>
        <w:ind w:firstLine="709"/>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Поряд із підвищенням урожайності кормових культур перед кормовиробниками постає не менш важливе завдання – одержання корму високої якості, як одного із важливих факторів росту продуктивності тварин.</w:t>
      </w:r>
    </w:p>
    <w:p w:rsidR="006E09D5" w:rsidRPr="006E09D5" w:rsidRDefault="006E09D5" w:rsidP="006E09D5">
      <w:pPr>
        <w:spacing w:after="0" w:line="240" w:lineRule="auto"/>
        <w:ind w:firstLine="709"/>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 xml:space="preserve">На якісний склад кормових рослин значною мірою впливають видові особливості, фенологічна фаза скошування, режими використання, ґрунтово-кліматичні та агротехнічні умови догляду й інші чинники. Ефективним засобом підвищення кормової цінності корму є включення бобових трав до складу сіяних кормових фітоценозів, оскільки, порівняно зі злаковими травами, вони містять майже вдвічі більше протеїну – 21,7-23,0 % на абсолютно суху речовину [1, 2]. Введення бобових компонентів до складу травосумішок зумовлює забезпеченість протеїном однієї кормової одиниці на рівні 150-200 г, </w:t>
      </w:r>
      <w:r w:rsidRPr="006E09D5">
        <w:rPr>
          <w:rFonts w:ascii="Times New Roman" w:eastAsia="Times New Roman" w:hAnsi="Times New Roman" w:cs="Times New Roman"/>
          <w:sz w:val="28"/>
          <w:szCs w:val="28"/>
          <w:lang w:val="uk-UA" w:eastAsia="ru-RU"/>
        </w:rPr>
        <w:lastRenderedPageBreak/>
        <w:t>при нормі 105-110 г. Окрім високого вмісту перетравного протеїну, бобові багаторічні трави відзначаються також доброю забезпеченістю мінеральними речовинами та амінокислотами.</w:t>
      </w:r>
    </w:p>
    <w:p w:rsidR="006E09D5" w:rsidRPr="006E09D5" w:rsidRDefault="006E09D5" w:rsidP="006E09D5">
      <w:pPr>
        <w:spacing w:after="0" w:line="240" w:lineRule="auto"/>
        <w:ind w:firstLine="709"/>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Хімічний склад і поживну цінність значною мірою обумовлює  сортовий склад компонентів агрофітоценозу, оскільки різні сорти по-різному реагують на умови вирощування, наприклад, на зміну рівня живлення. Так, Г.С. Кияк [3] вказує, що, залежно від сорту багаторічних трав, кількість вуглеводнів у сухій речовині, може змінюватись від 17 до 30 %, а перетравність органічної речовини – в межах 63-83%.</w:t>
      </w:r>
    </w:p>
    <w:p w:rsidR="006E09D5" w:rsidRPr="006E09D5" w:rsidRDefault="006E09D5" w:rsidP="006E09D5">
      <w:pPr>
        <w:spacing w:after="0" w:line="240" w:lineRule="auto"/>
        <w:ind w:firstLine="709"/>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З поміж елементів мінеральних добрив, на хімічний склад корму, а, відповідно, й поживність багаторічних травостоїв найбільше впливають азотні добрива. Підвищені їх норми  сприяють зростанню вмісту протеїну в кормі та його складової частини – білка. Одночасно з цим, в рослинній масі відмічається зменшення вмісту безазотистих екстрактивних речовин і їх складової частини – вуглеводнів, у тому числі, розчинних у воді. Це пов'язано з тим, що під впливом азотних добрив посилено відбувається витрачання рослинами цукрів на синтез амінокислот і перетворення останніх у білки [4].</w:t>
      </w:r>
    </w:p>
    <w:p w:rsidR="006E09D5" w:rsidRPr="006E09D5" w:rsidRDefault="006E09D5" w:rsidP="006E09D5">
      <w:pPr>
        <w:tabs>
          <w:tab w:val="left" w:pos="1220"/>
        </w:tabs>
        <w:spacing w:after="0" w:line="240" w:lineRule="auto"/>
        <w:ind w:firstLine="709"/>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 xml:space="preserve">Недостатня вивченість зазначених питань і визначила мету наших досліджень – встановити вплив видових особливостей та рівня удобрення на формування поживності травостоїв еспарцету. </w:t>
      </w:r>
    </w:p>
    <w:p w:rsidR="006E09D5" w:rsidRPr="006E09D5" w:rsidRDefault="006E09D5" w:rsidP="006E09D5">
      <w:pPr>
        <w:tabs>
          <w:tab w:val="left" w:pos="1220"/>
        </w:tabs>
        <w:spacing w:after="0" w:line="240" w:lineRule="auto"/>
        <w:ind w:firstLine="709"/>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 xml:space="preserve">Експериментальні дослідження проведено в умовах ВП НУБІП України «Агрономічна дослідна станція», с. Пшеничне Васильківського району Київської області. </w:t>
      </w:r>
    </w:p>
    <w:p w:rsidR="006E09D5" w:rsidRPr="006E09D5" w:rsidRDefault="006E09D5" w:rsidP="006E09D5">
      <w:pPr>
        <w:tabs>
          <w:tab w:val="left" w:pos="1220"/>
        </w:tabs>
        <w:spacing w:after="0" w:line="240" w:lineRule="auto"/>
        <w:ind w:firstLine="709"/>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Досліди було закладено навесні 2016 р., де вивчалися:</w:t>
      </w:r>
    </w:p>
    <w:p w:rsidR="006E09D5" w:rsidRPr="006E09D5" w:rsidRDefault="006E09D5" w:rsidP="006E09D5">
      <w:pPr>
        <w:tabs>
          <w:tab w:val="left" w:pos="1220"/>
        </w:tabs>
        <w:spacing w:after="0" w:line="240" w:lineRule="auto"/>
        <w:ind w:firstLine="709"/>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Фактор А. Види еспарцету: Посівний (сорт Аметист Донецький), Закавказький (сорт Адам), Піщаний (сорт Смарагд). Фактор Б: удобрення, інокуляція: без добрив; N</w:t>
      </w:r>
      <w:r w:rsidRPr="006E09D5">
        <w:rPr>
          <w:rFonts w:ascii="Times New Roman" w:eastAsia="Times New Roman" w:hAnsi="Times New Roman" w:cs="Times New Roman"/>
          <w:sz w:val="28"/>
          <w:szCs w:val="28"/>
          <w:vertAlign w:val="subscript"/>
          <w:lang w:val="uk-UA" w:eastAsia="ru-RU"/>
        </w:rPr>
        <w:t>45</w:t>
      </w:r>
      <w:r w:rsidRPr="006E09D5">
        <w:rPr>
          <w:rFonts w:ascii="Times New Roman" w:eastAsia="Times New Roman" w:hAnsi="Times New Roman" w:cs="Times New Roman"/>
          <w:sz w:val="28"/>
          <w:szCs w:val="28"/>
          <w:lang w:val="uk-UA" w:eastAsia="ru-RU"/>
        </w:rPr>
        <w:t>Р</w:t>
      </w:r>
      <w:r w:rsidRPr="006E09D5">
        <w:rPr>
          <w:rFonts w:ascii="Times New Roman" w:eastAsia="Times New Roman" w:hAnsi="Times New Roman" w:cs="Times New Roman"/>
          <w:sz w:val="28"/>
          <w:szCs w:val="28"/>
          <w:vertAlign w:val="subscript"/>
          <w:lang w:val="uk-UA" w:eastAsia="ru-RU"/>
        </w:rPr>
        <w:t>60</w:t>
      </w:r>
      <w:r w:rsidRPr="006E09D5">
        <w:rPr>
          <w:rFonts w:ascii="Times New Roman" w:eastAsia="Times New Roman" w:hAnsi="Times New Roman" w:cs="Times New Roman"/>
          <w:sz w:val="28"/>
          <w:szCs w:val="28"/>
          <w:lang w:val="uk-UA" w:eastAsia="ru-RU"/>
        </w:rPr>
        <w:t>К</w:t>
      </w:r>
      <w:r w:rsidRPr="006E09D5">
        <w:rPr>
          <w:rFonts w:ascii="Times New Roman" w:eastAsia="Times New Roman" w:hAnsi="Times New Roman" w:cs="Times New Roman"/>
          <w:sz w:val="28"/>
          <w:szCs w:val="28"/>
          <w:vertAlign w:val="subscript"/>
          <w:lang w:val="uk-UA" w:eastAsia="ru-RU"/>
        </w:rPr>
        <w:t>90</w:t>
      </w:r>
      <w:r w:rsidRPr="006E09D5">
        <w:rPr>
          <w:rFonts w:ascii="Times New Roman" w:eastAsia="Times New Roman" w:hAnsi="Times New Roman" w:cs="Times New Roman"/>
          <w:sz w:val="28"/>
          <w:szCs w:val="28"/>
          <w:lang w:val="uk-UA" w:eastAsia="ru-RU"/>
        </w:rPr>
        <w:t xml:space="preserve"> + інокуляція насіння ризоторфіном; Р</w:t>
      </w:r>
      <w:r w:rsidRPr="006E09D5">
        <w:rPr>
          <w:rFonts w:ascii="Times New Roman" w:eastAsia="Times New Roman" w:hAnsi="Times New Roman" w:cs="Times New Roman"/>
          <w:sz w:val="28"/>
          <w:szCs w:val="28"/>
          <w:vertAlign w:val="subscript"/>
          <w:lang w:val="uk-UA" w:eastAsia="ru-RU"/>
        </w:rPr>
        <w:t>60</w:t>
      </w:r>
      <w:r w:rsidRPr="006E09D5">
        <w:rPr>
          <w:rFonts w:ascii="Times New Roman" w:eastAsia="Times New Roman" w:hAnsi="Times New Roman" w:cs="Times New Roman"/>
          <w:sz w:val="28"/>
          <w:szCs w:val="28"/>
          <w:lang w:val="uk-UA" w:eastAsia="ru-RU"/>
        </w:rPr>
        <w:t>К</w:t>
      </w:r>
      <w:r w:rsidRPr="006E09D5">
        <w:rPr>
          <w:rFonts w:ascii="Times New Roman" w:eastAsia="Times New Roman" w:hAnsi="Times New Roman" w:cs="Times New Roman"/>
          <w:sz w:val="28"/>
          <w:szCs w:val="28"/>
          <w:vertAlign w:val="subscript"/>
          <w:lang w:val="uk-UA" w:eastAsia="ru-RU"/>
        </w:rPr>
        <w:t>90</w:t>
      </w:r>
      <w:r w:rsidRPr="006E09D5">
        <w:rPr>
          <w:rFonts w:ascii="Times New Roman" w:eastAsia="Times New Roman" w:hAnsi="Times New Roman" w:cs="Times New Roman"/>
          <w:sz w:val="28"/>
          <w:szCs w:val="28"/>
          <w:lang w:val="uk-UA" w:eastAsia="ru-RU"/>
        </w:rPr>
        <w:t xml:space="preserve"> + інокуляція насіння ризоторфіном. Фактор В. Висота скошування травостою: 1) 5 см;  2) 10 см;  3) 15 см.</w:t>
      </w:r>
    </w:p>
    <w:p w:rsidR="006E09D5" w:rsidRPr="006E09D5" w:rsidRDefault="006E09D5" w:rsidP="006E09D5">
      <w:pPr>
        <w:tabs>
          <w:tab w:val="left" w:pos="1220"/>
        </w:tabs>
        <w:spacing w:after="0" w:line="240" w:lineRule="auto"/>
        <w:ind w:firstLine="709"/>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Загальну поживність корму розраховували в кормових одиницях, виходячи з даних хімічних аналізів і коефіцієнтів перетравності.</w:t>
      </w:r>
    </w:p>
    <w:p w:rsidR="006E09D5" w:rsidRPr="006E09D5" w:rsidRDefault="006E09D5" w:rsidP="006E09D5">
      <w:pPr>
        <w:spacing w:after="0" w:line="240" w:lineRule="auto"/>
        <w:ind w:firstLine="709"/>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За результатами проведених досліджень встановлено, що вміст кормових одиниць в 1 кг сухого корму від внесення фосфорно-калійних  добрив (Р</w:t>
      </w:r>
      <w:r w:rsidRPr="006E09D5">
        <w:rPr>
          <w:rFonts w:ascii="Times New Roman" w:eastAsia="Times New Roman" w:hAnsi="Times New Roman" w:cs="Times New Roman"/>
          <w:sz w:val="28"/>
          <w:szCs w:val="28"/>
          <w:vertAlign w:val="subscript"/>
          <w:lang w:val="uk-UA" w:eastAsia="ru-RU"/>
        </w:rPr>
        <w:t>60</w:t>
      </w:r>
      <w:r w:rsidRPr="006E09D5">
        <w:rPr>
          <w:rFonts w:ascii="Times New Roman" w:eastAsia="Times New Roman" w:hAnsi="Times New Roman" w:cs="Times New Roman"/>
          <w:sz w:val="28"/>
          <w:szCs w:val="28"/>
          <w:lang w:val="uk-UA" w:eastAsia="ru-RU"/>
        </w:rPr>
        <w:t>К</w:t>
      </w:r>
      <w:r w:rsidRPr="006E09D5">
        <w:rPr>
          <w:rFonts w:ascii="Times New Roman" w:eastAsia="Times New Roman" w:hAnsi="Times New Roman" w:cs="Times New Roman"/>
          <w:sz w:val="28"/>
          <w:szCs w:val="28"/>
          <w:vertAlign w:val="subscript"/>
          <w:lang w:val="uk-UA" w:eastAsia="ru-RU"/>
        </w:rPr>
        <w:t>90</w:t>
      </w:r>
      <w:r w:rsidRPr="006E09D5">
        <w:rPr>
          <w:rFonts w:ascii="Times New Roman" w:eastAsia="Times New Roman" w:hAnsi="Times New Roman" w:cs="Times New Roman"/>
          <w:sz w:val="28"/>
          <w:szCs w:val="28"/>
          <w:lang w:val="uk-UA" w:eastAsia="ru-RU"/>
        </w:rPr>
        <w:t>) зростає в травостоях еспарцету Посівного до 0,77, а з додатковим внесенням N</w:t>
      </w:r>
      <w:r w:rsidRPr="006E09D5">
        <w:rPr>
          <w:rFonts w:ascii="Times New Roman" w:eastAsia="Times New Roman" w:hAnsi="Times New Roman" w:cs="Times New Roman"/>
          <w:sz w:val="28"/>
          <w:szCs w:val="28"/>
          <w:vertAlign w:val="subscript"/>
          <w:lang w:val="uk-UA" w:eastAsia="ru-RU"/>
        </w:rPr>
        <w:t>45</w:t>
      </w:r>
      <w:r w:rsidRPr="006E09D5">
        <w:rPr>
          <w:rFonts w:ascii="Times New Roman" w:eastAsia="Times New Roman" w:hAnsi="Times New Roman" w:cs="Times New Roman"/>
          <w:sz w:val="28"/>
          <w:szCs w:val="28"/>
          <w:lang w:val="uk-UA" w:eastAsia="ru-RU"/>
        </w:rPr>
        <w:t xml:space="preserve"> – до 0,78 одиниць, проти контролю – 0,76 (без внесення добрив). Подібну залежність від внесення мінеральних добрив спостерігали і на еспарцеті Закавказькому, відповідно – 0,78 і 0,79 проти 0,76 та на посівах еспарцету Піщаного – 0,78 і 0,79 проти 0,76.</w:t>
      </w:r>
    </w:p>
    <w:p w:rsidR="006E09D5" w:rsidRPr="006E09D5" w:rsidRDefault="006E09D5" w:rsidP="006E09D5">
      <w:pPr>
        <w:tabs>
          <w:tab w:val="left" w:pos="1220"/>
        </w:tabs>
        <w:spacing w:after="0" w:line="240" w:lineRule="auto"/>
        <w:ind w:firstLine="709"/>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Серед досліджуваних травостоїв усіх видів еспарцету без внесення добрив  забезпеченість кормової одиниці перетравним протеїном була на рівні 119-121 г. Внесення Р</w:t>
      </w:r>
      <w:r w:rsidRPr="006E09D5">
        <w:rPr>
          <w:rFonts w:ascii="Times New Roman" w:eastAsia="Times New Roman" w:hAnsi="Times New Roman" w:cs="Times New Roman"/>
          <w:sz w:val="28"/>
          <w:szCs w:val="28"/>
          <w:vertAlign w:val="subscript"/>
          <w:lang w:val="uk-UA" w:eastAsia="ru-RU"/>
        </w:rPr>
        <w:t>60</w:t>
      </w:r>
      <w:r w:rsidRPr="006E09D5">
        <w:rPr>
          <w:rFonts w:ascii="Times New Roman" w:eastAsia="Times New Roman" w:hAnsi="Times New Roman" w:cs="Times New Roman"/>
          <w:sz w:val="28"/>
          <w:szCs w:val="28"/>
          <w:lang w:val="uk-UA" w:eastAsia="ru-RU"/>
        </w:rPr>
        <w:t>К</w:t>
      </w:r>
      <w:r w:rsidRPr="006E09D5">
        <w:rPr>
          <w:rFonts w:ascii="Times New Roman" w:eastAsia="Times New Roman" w:hAnsi="Times New Roman" w:cs="Times New Roman"/>
          <w:sz w:val="28"/>
          <w:szCs w:val="28"/>
          <w:vertAlign w:val="subscript"/>
          <w:lang w:val="uk-UA" w:eastAsia="ru-RU"/>
        </w:rPr>
        <w:t>90</w:t>
      </w:r>
      <w:r w:rsidRPr="006E09D5">
        <w:rPr>
          <w:rFonts w:ascii="Times New Roman" w:eastAsia="Times New Roman" w:hAnsi="Times New Roman" w:cs="Times New Roman"/>
          <w:sz w:val="28"/>
          <w:szCs w:val="28"/>
          <w:lang w:val="uk-UA" w:eastAsia="ru-RU"/>
        </w:rPr>
        <w:t xml:space="preserve"> покращувало забезпеченість кормової одиниці перетравним протеїном до 126-137 г, а додаткове внесення N</w:t>
      </w:r>
      <w:r w:rsidRPr="006E09D5">
        <w:rPr>
          <w:rFonts w:ascii="Times New Roman" w:eastAsia="Times New Roman" w:hAnsi="Times New Roman" w:cs="Times New Roman"/>
          <w:sz w:val="28"/>
          <w:szCs w:val="28"/>
          <w:vertAlign w:val="subscript"/>
          <w:lang w:val="uk-UA" w:eastAsia="ru-RU"/>
        </w:rPr>
        <w:t>45</w:t>
      </w:r>
      <w:r w:rsidRPr="006E09D5">
        <w:rPr>
          <w:rFonts w:ascii="Times New Roman" w:eastAsia="Times New Roman" w:hAnsi="Times New Roman" w:cs="Times New Roman"/>
          <w:sz w:val="28"/>
          <w:szCs w:val="28"/>
          <w:lang w:val="uk-UA" w:eastAsia="ru-RU"/>
        </w:rPr>
        <w:t xml:space="preserve"> – до 143-145 г. Кращою поживністю характеризувалися корми, отримані з посівів Закавказького та Піщаного видів, порівняно з Посівним за всіх досліджуваних варіантів удобрення.</w:t>
      </w:r>
    </w:p>
    <w:p w:rsidR="006E09D5" w:rsidRPr="006E09D5" w:rsidRDefault="006E09D5" w:rsidP="006E09D5">
      <w:pPr>
        <w:spacing w:after="0" w:line="240" w:lineRule="auto"/>
        <w:ind w:firstLine="709"/>
        <w:jc w:val="center"/>
        <w:rPr>
          <w:rFonts w:ascii="Times New Roman" w:eastAsia="Times New Roman" w:hAnsi="Times New Roman" w:cs="Times New Roman"/>
          <w:sz w:val="28"/>
          <w:szCs w:val="28"/>
          <w:lang w:val="uk-UA" w:eastAsia="ru-RU"/>
        </w:rPr>
      </w:pPr>
    </w:p>
    <w:p w:rsidR="006E09D5" w:rsidRPr="006E09D5" w:rsidRDefault="006E09D5" w:rsidP="006E09D5">
      <w:pPr>
        <w:spacing w:after="0" w:line="240" w:lineRule="auto"/>
        <w:ind w:firstLine="709"/>
        <w:jc w:val="center"/>
        <w:rPr>
          <w:rFonts w:ascii="Times New Roman" w:eastAsia="Times New Roman" w:hAnsi="Times New Roman" w:cs="Times New Roman"/>
          <w:b/>
          <w:sz w:val="28"/>
          <w:szCs w:val="28"/>
          <w:lang w:val="uk-UA" w:eastAsia="ru-RU"/>
        </w:rPr>
      </w:pPr>
      <w:r w:rsidRPr="006E09D5">
        <w:rPr>
          <w:rFonts w:ascii="Times New Roman" w:eastAsia="Times New Roman" w:hAnsi="Times New Roman" w:cs="Times New Roman"/>
          <w:b/>
          <w:sz w:val="28"/>
          <w:szCs w:val="28"/>
          <w:lang w:val="uk-UA" w:eastAsia="ru-RU"/>
        </w:rPr>
        <w:t>Список літератури</w:t>
      </w:r>
    </w:p>
    <w:p w:rsidR="006E09D5" w:rsidRPr="006E09D5" w:rsidRDefault="006E09D5" w:rsidP="006E09D5">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Демидась Г.І., Лихошерст Е.С., Свистунова І.В. Еспарцет – перспективна культура в кормовиробництві // Науковий вісник НУБіП України. Серія: Агрономія. 2017. № 269. . 17-23.</w:t>
      </w:r>
    </w:p>
    <w:p w:rsidR="006E09D5" w:rsidRPr="006E09D5" w:rsidRDefault="006E09D5" w:rsidP="006E09D5">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Захарова О.М. Аврамчук Б.І., Демидась Г.І. Формування продуктивності рослини еспарцету посівного залежно від впливу елементів технології в Правобережному Лісостепу України // EAST EUROPEAN SCIENCE JOURNAL. 2016. Том 5. № 1. С. 63-70.</w:t>
      </w:r>
    </w:p>
    <w:p w:rsidR="006E09D5" w:rsidRPr="006E09D5" w:rsidRDefault="006E09D5" w:rsidP="006E09D5">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 xml:space="preserve">Кияк Г.С. Луківництво: підручник для с.-г. вузів: вид. 3-е доп. І перероб. Київ: Вища школа. 1980. 304 с. </w:t>
      </w:r>
    </w:p>
    <w:p w:rsidR="006E09D5" w:rsidRPr="006E09D5" w:rsidRDefault="006E09D5" w:rsidP="006E09D5">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6E09D5">
        <w:rPr>
          <w:rFonts w:ascii="Times New Roman" w:eastAsia="Times New Roman" w:hAnsi="Times New Roman" w:cs="Times New Roman"/>
          <w:sz w:val="28"/>
          <w:szCs w:val="28"/>
          <w:lang w:val="uk-UA" w:eastAsia="ru-RU"/>
        </w:rPr>
        <w:t xml:space="preserve">Skrynik O.Ya, Skrynik O.A. </w:t>
      </w:r>
      <w:hyperlink r:id="rId23" w:history="1">
        <w:r w:rsidRPr="006E09D5">
          <w:rPr>
            <w:rFonts w:ascii="Times New Roman" w:eastAsia="Times New Roman" w:hAnsi="Times New Roman" w:cs="Times New Roman"/>
            <w:sz w:val="28"/>
            <w:szCs w:val="28"/>
            <w:lang w:val="uk-UA" w:eastAsia="ru-RU"/>
          </w:rPr>
          <w:t>Climatological method of determining the date of steady passage of daily mean air temperature through the prescribed threshold value</w:t>
        </w:r>
      </w:hyperlink>
      <w:r w:rsidRPr="006E09D5">
        <w:rPr>
          <w:rFonts w:ascii="Times New Roman" w:eastAsia="Times New Roman" w:hAnsi="Times New Roman" w:cs="Times New Roman"/>
          <w:sz w:val="28"/>
          <w:szCs w:val="28"/>
          <w:lang w:val="uk-UA" w:eastAsia="ru-RU"/>
        </w:rPr>
        <w:t xml:space="preserve"> // Russian Meteorology and Hydrology. 2009. Том 34. № 10. С. 695-701. </w:t>
      </w:r>
    </w:p>
    <w:p w:rsidR="00386D71" w:rsidRDefault="00386D71" w:rsidP="004A3059">
      <w:pPr>
        <w:spacing w:line="240" w:lineRule="exact"/>
        <w:jc w:val="center"/>
        <w:rPr>
          <w:rFonts w:ascii="Times New Roman" w:hAnsi="Times New Roman" w:cs="Times New Roman"/>
          <w:b/>
          <w:caps/>
          <w:sz w:val="28"/>
          <w:szCs w:val="28"/>
          <w:lang w:val="uk-UA"/>
        </w:rPr>
      </w:pPr>
    </w:p>
    <w:p w:rsidR="00A859B9" w:rsidRPr="00A859B9" w:rsidRDefault="00A859B9" w:rsidP="00A859B9">
      <w:pPr>
        <w:autoSpaceDE w:val="0"/>
        <w:autoSpaceDN w:val="0"/>
        <w:adjustRightInd w:val="0"/>
        <w:spacing w:after="0" w:line="240" w:lineRule="auto"/>
        <w:jc w:val="both"/>
        <w:rPr>
          <w:rFonts w:ascii="Times New Roman" w:eastAsia="Calibri" w:hAnsi="Times New Roman" w:cs="Times New Roman"/>
          <w:b/>
          <w:sz w:val="28"/>
          <w:szCs w:val="28"/>
          <w:lang w:val="uk-UA" w:eastAsia="uk-UA"/>
        </w:rPr>
      </w:pPr>
      <w:r w:rsidRPr="00A859B9">
        <w:rPr>
          <w:rFonts w:ascii="Times New Roman" w:eastAsia="Calibri" w:hAnsi="Times New Roman" w:cs="Times New Roman"/>
          <w:b/>
          <w:sz w:val="28"/>
          <w:szCs w:val="28"/>
          <w:lang w:val="uk-UA" w:eastAsia="uk-UA"/>
        </w:rPr>
        <w:t>УДК: 633.15:631.527:631.8</w:t>
      </w:r>
    </w:p>
    <w:p w:rsidR="00A859B9" w:rsidRPr="00A859B9" w:rsidRDefault="00A859B9" w:rsidP="00A859B9">
      <w:pPr>
        <w:autoSpaceDE w:val="0"/>
        <w:autoSpaceDN w:val="0"/>
        <w:adjustRightInd w:val="0"/>
        <w:spacing w:after="0" w:line="240" w:lineRule="auto"/>
        <w:jc w:val="center"/>
        <w:rPr>
          <w:rFonts w:ascii="Times New Roman" w:eastAsia="Calibri" w:hAnsi="Times New Roman" w:cs="Times New Roman"/>
          <w:b/>
          <w:sz w:val="28"/>
          <w:szCs w:val="28"/>
          <w:lang w:eastAsia="uk-UA"/>
        </w:rPr>
      </w:pPr>
      <w:r w:rsidRPr="00A859B9">
        <w:rPr>
          <w:rFonts w:ascii="Times New Roman" w:eastAsia="Calibri" w:hAnsi="Times New Roman" w:cs="Times New Roman"/>
          <w:b/>
          <w:sz w:val="28"/>
          <w:szCs w:val="28"/>
          <w:lang w:val="uk-UA" w:eastAsia="uk-UA"/>
        </w:rPr>
        <w:t>ОСОБЛИВОСТІ ФОРМУВАННЯ РОСЛИН КУКУРУДЗИ ЗАЛЕЖНО ВІД УДОБРЕННЯ, ГІБРИДУ ТА МЕТЕОРОЛОГІЧНИХ ЧИННИКІВ</w:t>
      </w:r>
    </w:p>
    <w:p w:rsidR="00A859B9" w:rsidRPr="00A859B9" w:rsidRDefault="00A859B9" w:rsidP="00A859B9">
      <w:pPr>
        <w:tabs>
          <w:tab w:val="left" w:pos="6054"/>
          <w:tab w:val="right" w:pos="9639"/>
        </w:tabs>
        <w:autoSpaceDE w:val="0"/>
        <w:autoSpaceDN w:val="0"/>
        <w:adjustRightInd w:val="0"/>
        <w:spacing w:after="0" w:line="240" w:lineRule="auto"/>
        <w:ind w:left="1560"/>
        <w:jc w:val="right"/>
        <w:rPr>
          <w:rFonts w:ascii="Times New Roman" w:eastAsia="Calibri" w:hAnsi="Times New Roman" w:cs="Times New Roman"/>
          <w:i/>
          <w:iCs/>
          <w:sz w:val="28"/>
          <w:szCs w:val="28"/>
          <w:lang w:eastAsia="uk-UA"/>
        </w:rPr>
      </w:pPr>
      <w:r w:rsidRPr="00A859B9">
        <w:rPr>
          <w:rFonts w:ascii="Times New Roman" w:eastAsia="Calibri" w:hAnsi="Times New Roman" w:cs="Times New Roman"/>
          <w:b/>
          <w:sz w:val="28"/>
          <w:szCs w:val="28"/>
          <w:lang w:eastAsia="uk-UA"/>
        </w:rPr>
        <w:t xml:space="preserve">                                            </w:t>
      </w:r>
      <w:r w:rsidRPr="00A859B9">
        <w:rPr>
          <w:rFonts w:ascii="Times New Roman" w:eastAsia="Calibri" w:hAnsi="Times New Roman" w:cs="Times New Roman"/>
          <w:b/>
          <w:bCs/>
          <w:spacing w:val="20"/>
          <w:sz w:val="28"/>
          <w:szCs w:val="28"/>
          <w:lang w:eastAsia="uk-UA"/>
        </w:rPr>
        <w:t xml:space="preserve"> </w:t>
      </w:r>
      <w:r w:rsidRPr="00A859B9">
        <w:rPr>
          <w:rFonts w:ascii="Times New Roman" w:eastAsia="Calibri" w:hAnsi="Times New Roman" w:cs="Times New Roman"/>
          <w:b/>
          <w:bCs/>
          <w:spacing w:val="20"/>
          <w:sz w:val="28"/>
          <w:szCs w:val="28"/>
          <w:lang w:val="uk-UA" w:eastAsia="uk-UA"/>
        </w:rPr>
        <w:t>Р.В</w:t>
      </w:r>
      <w:r w:rsidRPr="00A859B9">
        <w:rPr>
          <w:rFonts w:ascii="Times New Roman" w:eastAsia="Calibri" w:hAnsi="Times New Roman" w:cs="Times New Roman"/>
          <w:b/>
          <w:bCs/>
          <w:i/>
          <w:iCs/>
          <w:spacing w:val="20"/>
          <w:sz w:val="28"/>
          <w:szCs w:val="28"/>
          <w:lang w:val="uk-UA" w:eastAsia="uk-UA"/>
        </w:rPr>
        <w:t xml:space="preserve">. </w:t>
      </w:r>
      <w:r w:rsidRPr="00A859B9">
        <w:rPr>
          <w:rFonts w:ascii="Times New Roman" w:eastAsia="Calibri" w:hAnsi="Times New Roman" w:cs="Times New Roman"/>
          <w:b/>
          <w:bCs/>
          <w:spacing w:val="20"/>
          <w:sz w:val="28"/>
          <w:szCs w:val="28"/>
          <w:lang w:val="uk-UA" w:eastAsia="uk-UA"/>
        </w:rPr>
        <w:t>Говенько</w:t>
      </w:r>
      <w:r w:rsidRPr="00A859B9">
        <w:rPr>
          <w:rFonts w:ascii="Times New Roman" w:eastAsia="Calibri" w:hAnsi="Times New Roman" w:cs="Times New Roman"/>
          <w:b/>
          <w:bCs/>
          <w:spacing w:val="20"/>
          <w:sz w:val="28"/>
          <w:szCs w:val="28"/>
          <w:lang w:eastAsia="uk-UA"/>
        </w:rPr>
        <w:t>,</w:t>
      </w:r>
      <w:r w:rsidRPr="00A859B9">
        <w:rPr>
          <w:rFonts w:ascii="Times New Roman" w:eastAsia="Calibri" w:hAnsi="Times New Roman" w:cs="Times New Roman"/>
          <w:b/>
          <w:bCs/>
          <w:spacing w:val="20"/>
          <w:sz w:val="28"/>
          <w:szCs w:val="28"/>
          <w:lang w:val="uk-UA" w:eastAsia="uk-UA"/>
        </w:rPr>
        <w:t xml:space="preserve"> </w:t>
      </w:r>
      <w:r w:rsidRPr="00A859B9">
        <w:rPr>
          <w:rFonts w:ascii="Times New Roman" w:eastAsia="Calibri" w:hAnsi="Times New Roman" w:cs="Times New Roman"/>
          <w:i/>
          <w:iCs/>
          <w:sz w:val="28"/>
          <w:szCs w:val="28"/>
          <w:lang w:val="uk-UA" w:eastAsia="uk-UA"/>
        </w:rPr>
        <w:t>аспірант</w:t>
      </w:r>
    </w:p>
    <w:p w:rsidR="00A859B9" w:rsidRPr="00A859B9" w:rsidRDefault="00A859B9" w:rsidP="00A859B9">
      <w:pPr>
        <w:autoSpaceDE w:val="0"/>
        <w:autoSpaceDN w:val="0"/>
        <w:adjustRightInd w:val="0"/>
        <w:spacing w:after="0" w:line="240" w:lineRule="auto"/>
        <w:ind w:left="1560"/>
        <w:jc w:val="right"/>
        <w:rPr>
          <w:rFonts w:ascii="Times New Roman" w:eastAsia="Calibri" w:hAnsi="Times New Roman" w:cs="Times New Roman"/>
          <w:bCs/>
          <w:i/>
          <w:spacing w:val="20"/>
          <w:sz w:val="28"/>
          <w:szCs w:val="28"/>
          <w:lang w:eastAsia="uk-UA"/>
        </w:rPr>
      </w:pPr>
      <w:r w:rsidRPr="00A859B9">
        <w:rPr>
          <w:rFonts w:ascii="Times New Roman" w:eastAsia="Calibri" w:hAnsi="Times New Roman" w:cs="Times New Roman"/>
          <w:b/>
          <w:bCs/>
          <w:spacing w:val="20"/>
          <w:sz w:val="28"/>
          <w:szCs w:val="28"/>
          <w:lang w:eastAsia="uk-UA"/>
        </w:rPr>
        <w:t xml:space="preserve">С.М. Каленська, </w:t>
      </w:r>
      <w:r w:rsidRPr="00A859B9">
        <w:rPr>
          <w:rFonts w:ascii="Times New Roman" w:eastAsia="Calibri" w:hAnsi="Times New Roman" w:cs="Times New Roman"/>
          <w:bCs/>
          <w:i/>
          <w:spacing w:val="20"/>
          <w:sz w:val="28"/>
          <w:szCs w:val="28"/>
          <w:lang w:eastAsia="uk-UA"/>
        </w:rPr>
        <w:t>доктор с.-г. наук</w:t>
      </w:r>
    </w:p>
    <w:p w:rsidR="00A859B9" w:rsidRPr="00A859B9" w:rsidRDefault="00A859B9" w:rsidP="00A859B9">
      <w:pPr>
        <w:autoSpaceDE w:val="0"/>
        <w:autoSpaceDN w:val="0"/>
        <w:adjustRightInd w:val="0"/>
        <w:spacing w:after="0" w:line="240" w:lineRule="auto"/>
        <w:ind w:left="1560"/>
        <w:jc w:val="right"/>
        <w:rPr>
          <w:rFonts w:ascii="Times New Roman" w:eastAsia="Calibri" w:hAnsi="Times New Roman" w:cs="Times New Roman"/>
          <w:i/>
          <w:iCs/>
          <w:sz w:val="28"/>
          <w:szCs w:val="28"/>
          <w:lang w:eastAsia="uk-UA"/>
        </w:rPr>
      </w:pPr>
    </w:p>
    <w:p w:rsidR="00A859B9" w:rsidRPr="00A859B9" w:rsidRDefault="00A859B9" w:rsidP="00A859B9">
      <w:pPr>
        <w:autoSpaceDE w:val="0"/>
        <w:autoSpaceDN w:val="0"/>
        <w:adjustRightInd w:val="0"/>
        <w:spacing w:after="0" w:line="240" w:lineRule="auto"/>
        <w:rPr>
          <w:rFonts w:ascii="Times New Roman" w:eastAsia="Calibri" w:hAnsi="Times New Roman" w:cs="Times New Roman"/>
          <w:i/>
          <w:iCs/>
          <w:sz w:val="28"/>
          <w:szCs w:val="28"/>
          <w:lang w:val="uk-UA" w:eastAsia="uk-UA"/>
        </w:rPr>
      </w:pPr>
      <w:r w:rsidRPr="00A859B9">
        <w:rPr>
          <w:rFonts w:ascii="Times New Roman" w:eastAsia="Calibri" w:hAnsi="Times New Roman" w:cs="Times New Roman"/>
          <w:i/>
          <w:iCs/>
          <w:sz w:val="28"/>
          <w:szCs w:val="28"/>
          <w:lang w:val="uk-UA" w:eastAsia="uk-UA"/>
        </w:rPr>
        <w:t xml:space="preserve">            Національний університет біоресурсів і природокористування України</w:t>
      </w:r>
    </w:p>
    <w:p w:rsidR="00A859B9" w:rsidRPr="00A859B9" w:rsidRDefault="00A859B9" w:rsidP="00A859B9">
      <w:pPr>
        <w:shd w:val="clear" w:color="auto" w:fill="FFFFFF"/>
        <w:spacing w:after="0" w:line="240" w:lineRule="auto"/>
        <w:contextualSpacing/>
        <w:jc w:val="both"/>
        <w:rPr>
          <w:rFonts w:ascii="Times New Roman" w:eastAsia="Calibri" w:hAnsi="Times New Roman" w:cs="Times New Roman"/>
          <w:bCs/>
          <w:color w:val="000000"/>
          <w:sz w:val="28"/>
          <w:szCs w:val="28"/>
          <w:shd w:val="clear" w:color="auto" w:fill="FFFFFF"/>
        </w:rPr>
      </w:pPr>
    </w:p>
    <w:p w:rsidR="00A859B9" w:rsidRPr="00A859B9" w:rsidRDefault="00A859B9" w:rsidP="00A859B9">
      <w:pPr>
        <w:shd w:val="clear" w:color="auto" w:fill="FFFFFF"/>
        <w:spacing w:after="0" w:line="240" w:lineRule="auto"/>
        <w:contextualSpacing/>
        <w:jc w:val="both"/>
        <w:rPr>
          <w:rFonts w:ascii="Times New Roman" w:eastAsia="Calibri" w:hAnsi="Times New Roman" w:cs="Times New Roman"/>
          <w:bCs/>
          <w:color w:val="000000"/>
          <w:sz w:val="28"/>
          <w:szCs w:val="28"/>
          <w:shd w:val="clear" w:color="auto" w:fill="FFFFFF"/>
        </w:rPr>
      </w:pPr>
      <w:r w:rsidRPr="00A859B9">
        <w:rPr>
          <w:rFonts w:ascii="Times New Roman" w:eastAsia="Calibri" w:hAnsi="Times New Roman" w:cs="Times New Roman"/>
          <w:bCs/>
          <w:color w:val="000000"/>
          <w:sz w:val="28"/>
          <w:szCs w:val="28"/>
          <w:shd w:val="clear" w:color="auto" w:fill="FFFFFF"/>
          <w:lang w:val="uk-UA"/>
        </w:rPr>
        <w:t xml:space="preserve">     У світовому виробництві на сучасному етапі технології  вирощування кукурудзи не забезпечують отримання максимального врожаю, який би відповідав біологічному потенціалу культури. Тому постала проблема оптимізації живлення з урахуванням </w:t>
      </w:r>
      <w:r w:rsidRPr="00A859B9">
        <w:rPr>
          <w:rFonts w:ascii="Times New Roman" w:eastAsia="Calibri" w:hAnsi="Times New Roman" w:cs="Times New Roman"/>
          <w:bCs/>
          <w:color w:val="000000"/>
          <w:sz w:val="28"/>
          <w:szCs w:val="28"/>
          <w:shd w:val="clear" w:color="auto" w:fill="FFFFFF"/>
        </w:rPr>
        <w:t xml:space="preserve">біологічних </w:t>
      </w:r>
      <w:r w:rsidRPr="00A859B9">
        <w:rPr>
          <w:rFonts w:ascii="Times New Roman" w:eastAsia="Calibri" w:hAnsi="Times New Roman" w:cs="Times New Roman"/>
          <w:bCs/>
          <w:color w:val="000000"/>
          <w:sz w:val="28"/>
          <w:szCs w:val="28"/>
          <w:shd w:val="clear" w:color="auto" w:fill="FFFFFF"/>
          <w:lang w:val="uk-UA"/>
        </w:rPr>
        <w:t xml:space="preserve"> особливостей </w:t>
      </w:r>
      <w:r w:rsidRPr="00A859B9">
        <w:rPr>
          <w:rFonts w:ascii="Times New Roman" w:eastAsia="Calibri" w:hAnsi="Times New Roman" w:cs="Times New Roman"/>
          <w:bCs/>
          <w:color w:val="000000"/>
          <w:sz w:val="28"/>
          <w:szCs w:val="28"/>
          <w:shd w:val="clear" w:color="auto" w:fill="FFFFFF"/>
        </w:rPr>
        <w:t xml:space="preserve">культури  з метою </w:t>
      </w:r>
      <w:r w:rsidRPr="00A859B9">
        <w:rPr>
          <w:rFonts w:ascii="Times New Roman" w:eastAsia="Calibri" w:hAnsi="Times New Roman" w:cs="Times New Roman"/>
          <w:bCs/>
          <w:color w:val="000000"/>
          <w:sz w:val="28"/>
          <w:szCs w:val="28"/>
          <w:shd w:val="clear" w:color="auto" w:fill="FFFFFF"/>
          <w:lang w:val="uk-UA"/>
        </w:rPr>
        <w:t>підвищення урожайності та отримання зерна високої якості. Отримання високих врожаїв кукурудзи на зерно  можливе за впровадження у виробництво високопродуктивних гібридів, опимізації живлення та забезпечення потреб культури протягом вегетаційного періоду.</w:t>
      </w:r>
    </w:p>
    <w:p w:rsidR="00A859B9" w:rsidRPr="00A859B9" w:rsidRDefault="00A859B9" w:rsidP="00A859B9">
      <w:pPr>
        <w:autoSpaceDE w:val="0"/>
        <w:autoSpaceDN w:val="0"/>
        <w:adjustRightInd w:val="0"/>
        <w:spacing w:after="0" w:line="240" w:lineRule="auto"/>
        <w:ind w:firstLine="567"/>
        <w:contextualSpacing/>
        <w:jc w:val="both"/>
        <w:rPr>
          <w:rFonts w:ascii="Times New Roman" w:eastAsia="Calibri" w:hAnsi="Times New Roman" w:cs="Times New Roman"/>
          <w:sz w:val="28"/>
          <w:szCs w:val="28"/>
          <w:lang w:val="uk-UA" w:eastAsia="uk-UA"/>
        </w:rPr>
      </w:pPr>
      <w:r w:rsidRPr="00A859B9">
        <w:rPr>
          <w:rFonts w:ascii="Times New Roman" w:eastAsia="Calibri" w:hAnsi="Times New Roman" w:cs="Times New Roman"/>
          <w:sz w:val="28"/>
          <w:szCs w:val="28"/>
          <w:lang w:val="uk-UA" w:eastAsia="uk-UA"/>
        </w:rPr>
        <w:t>Мета досліджень полягала у  науковому обґрунтуванні процесів регуляції  продуктивності кукурудзи оптимізацією технологічних прийомів вирощування     та встановлення ефективності застосування  азотних добрив Карбамід, Аміак безводний та КАС на фоні розрахункової норми фосфорно – калійних добрив.</w:t>
      </w:r>
    </w:p>
    <w:p w:rsidR="00A859B9" w:rsidRPr="00A859B9" w:rsidRDefault="00A859B9" w:rsidP="00A859B9">
      <w:pPr>
        <w:autoSpaceDE w:val="0"/>
        <w:autoSpaceDN w:val="0"/>
        <w:adjustRightInd w:val="0"/>
        <w:spacing w:after="0" w:line="240" w:lineRule="auto"/>
        <w:ind w:firstLine="567"/>
        <w:contextualSpacing/>
        <w:jc w:val="both"/>
        <w:rPr>
          <w:rFonts w:ascii="Times New Roman" w:eastAsia="Calibri" w:hAnsi="Times New Roman" w:cs="Times New Roman"/>
          <w:sz w:val="28"/>
          <w:szCs w:val="28"/>
          <w:lang w:val="uk-UA" w:eastAsia="uk-UA"/>
        </w:rPr>
      </w:pPr>
      <w:r w:rsidRPr="00A859B9">
        <w:rPr>
          <w:rFonts w:ascii="Times New Roman" w:eastAsia="Calibri" w:hAnsi="Times New Roman" w:cs="Times New Roman"/>
          <w:sz w:val="28"/>
          <w:szCs w:val="28"/>
          <w:lang w:val="uk-UA" w:eastAsia="uk-UA"/>
        </w:rPr>
        <w:t>Дослідження проводились впродовж 2019 року на полях ФГ «Богатирівське»   Сумської області Роменського району. Ґрунт дослідної ділянки  темно сірий</w:t>
      </w:r>
      <w:r w:rsidRPr="00A859B9">
        <w:rPr>
          <w:rFonts w:ascii="Times New Roman" w:eastAsia="Calibri" w:hAnsi="Times New Roman" w:cs="Times New Roman"/>
          <w:color w:val="0000FF"/>
          <w:sz w:val="28"/>
          <w:szCs w:val="28"/>
          <w:lang w:val="uk-UA" w:eastAsia="uk-UA"/>
        </w:rPr>
        <w:t xml:space="preserve"> </w:t>
      </w:r>
      <w:r w:rsidRPr="00A859B9">
        <w:rPr>
          <w:rFonts w:ascii="Times New Roman" w:eastAsia="Calibri" w:hAnsi="Times New Roman" w:cs="Times New Roman"/>
          <w:sz w:val="28"/>
          <w:szCs w:val="28"/>
          <w:lang w:val="uk-UA" w:eastAsia="uk-UA"/>
        </w:rPr>
        <w:t>опідзолений. За вмістом поживних речовин грунт характеризується як середньо  забезпечений елементами   живлення.  Дослід двофакторний: Фактор А - Гібриди: 1. Астероїд (ФАО 290), 2. Конкорд (ФАО 250 );   Фактор Б – удобрення:</w:t>
      </w:r>
      <w:r w:rsidRPr="00A859B9">
        <w:rPr>
          <w:rFonts w:ascii="Times New Roman" w:eastAsia="Calibri" w:hAnsi="Times New Roman" w:cs="Times New Roman"/>
          <w:color w:val="000000"/>
          <w:sz w:val="28"/>
          <w:szCs w:val="28"/>
          <w:shd w:val="clear" w:color="auto" w:fill="FFFFFF"/>
          <w:lang w:val="uk-UA" w:eastAsia="uk-UA"/>
        </w:rPr>
        <w:t xml:space="preserve"> 1. Без добрив – контроль, N</w:t>
      </w:r>
      <w:r w:rsidRPr="00A859B9">
        <w:rPr>
          <w:rFonts w:ascii="Times New Roman" w:eastAsia="Calibri" w:hAnsi="Times New Roman" w:cs="Times New Roman"/>
          <w:color w:val="000000"/>
          <w:sz w:val="28"/>
          <w:szCs w:val="28"/>
          <w:shd w:val="clear" w:color="auto" w:fill="FFFFFF"/>
          <w:vertAlign w:val="subscript"/>
          <w:lang w:val="uk-UA" w:eastAsia="uk-UA"/>
        </w:rPr>
        <w:t>10</w:t>
      </w:r>
      <w:r w:rsidRPr="00A859B9">
        <w:rPr>
          <w:rFonts w:ascii="Times New Roman" w:eastAsia="Calibri" w:hAnsi="Times New Roman" w:cs="Times New Roman"/>
          <w:color w:val="000000"/>
          <w:sz w:val="28"/>
          <w:szCs w:val="28"/>
          <w:shd w:val="clear" w:color="auto" w:fill="FFFFFF"/>
          <w:lang w:val="uk-UA" w:eastAsia="uk-UA"/>
        </w:rPr>
        <w:t>P</w:t>
      </w:r>
      <w:r w:rsidRPr="00A859B9">
        <w:rPr>
          <w:rFonts w:ascii="Times New Roman" w:eastAsia="Calibri" w:hAnsi="Times New Roman" w:cs="Times New Roman"/>
          <w:color w:val="000000"/>
          <w:sz w:val="28"/>
          <w:szCs w:val="28"/>
          <w:shd w:val="clear" w:color="auto" w:fill="FFFFFF"/>
          <w:vertAlign w:val="subscript"/>
          <w:lang w:val="uk-UA" w:eastAsia="uk-UA"/>
        </w:rPr>
        <w:t>26</w:t>
      </w:r>
      <w:r w:rsidRPr="00A859B9">
        <w:rPr>
          <w:rFonts w:ascii="Times New Roman" w:eastAsia="Calibri" w:hAnsi="Times New Roman" w:cs="Times New Roman"/>
          <w:color w:val="000000"/>
          <w:sz w:val="28"/>
          <w:szCs w:val="28"/>
          <w:shd w:val="clear" w:color="auto" w:fill="FFFFFF"/>
          <w:lang w:val="uk-UA" w:eastAsia="uk-UA"/>
        </w:rPr>
        <w:t>K</w:t>
      </w:r>
      <w:r w:rsidRPr="00A859B9">
        <w:rPr>
          <w:rFonts w:ascii="Times New Roman" w:eastAsia="Calibri" w:hAnsi="Times New Roman" w:cs="Times New Roman"/>
          <w:color w:val="000000"/>
          <w:sz w:val="28"/>
          <w:szCs w:val="28"/>
          <w:shd w:val="clear" w:color="auto" w:fill="FFFFFF"/>
          <w:vertAlign w:val="subscript"/>
          <w:lang w:val="uk-UA" w:eastAsia="uk-UA"/>
        </w:rPr>
        <w:t>26</w:t>
      </w:r>
      <w:r w:rsidRPr="00A859B9">
        <w:rPr>
          <w:rFonts w:ascii="Times New Roman" w:eastAsia="Calibri" w:hAnsi="Times New Roman" w:cs="Times New Roman"/>
          <w:color w:val="000000"/>
          <w:sz w:val="28"/>
          <w:szCs w:val="28"/>
          <w:shd w:val="clear" w:color="auto" w:fill="FFFFFF"/>
          <w:lang w:val="uk-UA" w:eastAsia="uk-UA"/>
        </w:rPr>
        <w:t xml:space="preserve"> – Фон (Діамофоска </w:t>
      </w:r>
      <w:smartTag w:uri="urn:schemas-microsoft-com:office:smarttags" w:element="metricconverter">
        <w:smartTagPr>
          <w:attr w:name="ProductID" w:val="220 кг"/>
        </w:smartTagPr>
        <w:r w:rsidRPr="00A859B9">
          <w:rPr>
            <w:rFonts w:ascii="Times New Roman" w:eastAsia="Calibri" w:hAnsi="Times New Roman" w:cs="Times New Roman"/>
            <w:color w:val="000000"/>
            <w:sz w:val="28"/>
            <w:szCs w:val="28"/>
            <w:shd w:val="clear" w:color="auto" w:fill="FFFFFF"/>
            <w:lang w:val="uk-UA" w:eastAsia="uk-UA"/>
          </w:rPr>
          <w:t>220 кг</w:t>
        </w:r>
      </w:smartTag>
      <w:r w:rsidRPr="00A859B9">
        <w:rPr>
          <w:rFonts w:ascii="Times New Roman" w:eastAsia="Calibri" w:hAnsi="Times New Roman" w:cs="Times New Roman"/>
          <w:color w:val="000000"/>
          <w:sz w:val="28"/>
          <w:szCs w:val="28"/>
          <w:shd w:val="clear" w:color="auto" w:fill="FFFFFF"/>
          <w:lang w:val="uk-UA" w:eastAsia="uk-UA"/>
        </w:rPr>
        <w:t xml:space="preserve"> ф. в.),  Фон + Аміачна вода (N</w:t>
      </w:r>
      <w:r w:rsidRPr="00A859B9">
        <w:rPr>
          <w:rFonts w:ascii="Times New Roman" w:eastAsia="Calibri" w:hAnsi="Times New Roman" w:cs="Times New Roman"/>
          <w:color w:val="000000"/>
          <w:sz w:val="28"/>
          <w:szCs w:val="28"/>
          <w:shd w:val="clear" w:color="auto" w:fill="FFFFFF"/>
          <w:vertAlign w:val="subscript"/>
          <w:lang w:val="uk-UA" w:eastAsia="uk-UA"/>
        </w:rPr>
        <w:t>20,5</w:t>
      </w:r>
      <w:r w:rsidRPr="00A859B9">
        <w:rPr>
          <w:rFonts w:ascii="Times New Roman" w:eastAsia="Calibri" w:hAnsi="Times New Roman" w:cs="Times New Roman"/>
          <w:color w:val="000000"/>
          <w:sz w:val="28"/>
          <w:szCs w:val="28"/>
          <w:shd w:val="clear" w:color="auto" w:fill="FFFFFF"/>
          <w:lang w:val="uk-UA" w:eastAsia="uk-UA"/>
        </w:rPr>
        <w:t xml:space="preserve">), Фон + КАС 32 ( N ), Фон + Карбамід (N </w:t>
      </w:r>
      <w:r w:rsidRPr="00A859B9">
        <w:rPr>
          <w:rFonts w:ascii="Times New Roman" w:eastAsia="Calibri" w:hAnsi="Times New Roman" w:cs="Times New Roman"/>
          <w:color w:val="000000"/>
          <w:sz w:val="28"/>
          <w:szCs w:val="28"/>
          <w:shd w:val="clear" w:color="auto" w:fill="FFFFFF"/>
          <w:vertAlign w:val="subscript"/>
          <w:lang w:val="uk-UA" w:eastAsia="uk-UA"/>
        </w:rPr>
        <w:t>46</w:t>
      </w:r>
      <w:r w:rsidRPr="00A859B9">
        <w:rPr>
          <w:rFonts w:ascii="Times New Roman" w:eastAsia="Calibri" w:hAnsi="Times New Roman" w:cs="Times New Roman"/>
          <w:color w:val="000000"/>
          <w:sz w:val="28"/>
          <w:szCs w:val="28"/>
          <w:shd w:val="clear" w:color="auto" w:fill="FFFFFF"/>
          <w:lang w:val="uk-UA" w:eastAsia="uk-UA"/>
        </w:rPr>
        <w:t xml:space="preserve">). Варіанти 3, 4, 5 – норма азоту становить  по </w:t>
      </w:r>
      <w:smartTag w:uri="urn:schemas-microsoft-com:office:smarttags" w:element="metricconverter">
        <w:smartTagPr>
          <w:attr w:name="ProductID" w:val="120 кг"/>
        </w:smartTagPr>
        <w:r w:rsidRPr="00A859B9">
          <w:rPr>
            <w:rFonts w:ascii="Times New Roman" w:eastAsia="Calibri" w:hAnsi="Times New Roman" w:cs="Times New Roman"/>
            <w:color w:val="000000"/>
            <w:sz w:val="28"/>
            <w:szCs w:val="28"/>
            <w:shd w:val="clear" w:color="auto" w:fill="FFFFFF"/>
            <w:lang w:val="uk-UA" w:eastAsia="uk-UA"/>
          </w:rPr>
          <w:t>120 кг</w:t>
        </w:r>
      </w:smartTag>
      <w:r w:rsidRPr="00A859B9">
        <w:rPr>
          <w:rFonts w:ascii="Times New Roman" w:eastAsia="Calibri" w:hAnsi="Times New Roman" w:cs="Times New Roman"/>
          <w:color w:val="000000"/>
          <w:sz w:val="28"/>
          <w:szCs w:val="28"/>
          <w:shd w:val="clear" w:color="auto" w:fill="FFFFFF"/>
          <w:lang w:val="uk-UA" w:eastAsia="uk-UA"/>
        </w:rPr>
        <w:t xml:space="preserve"> д. р. </w:t>
      </w:r>
      <w:r w:rsidRPr="00A859B9">
        <w:rPr>
          <w:rFonts w:ascii="Times New Roman" w:eastAsia="Calibri" w:hAnsi="Times New Roman" w:cs="Times New Roman"/>
          <w:sz w:val="28"/>
          <w:szCs w:val="28"/>
          <w:lang w:val="uk-UA" w:eastAsia="uk-UA"/>
        </w:rPr>
        <w:lastRenderedPageBreak/>
        <w:t xml:space="preserve">Дослід закладений в 4 - х кратній повторності методом розщеплених ділянок. Площа  облікової ділянки - </w:t>
      </w:r>
      <w:smartTag w:uri="urn:schemas-microsoft-com:office:smarttags" w:element="metricconverter">
        <w:smartTagPr>
          <w:attr w:name="ProductID" w:val="50 м2"/>
        </w:smartTagPr>
        <w:r w:rsidRPr="00A859B9">
          <w:rPr>
            <w:rFonts w:ascii="Times New Roman" w:eastAsia="Calibri" w:hAnsi="Times New Roman" w:cs="Times New Roman"/>
            <w:sz w:val="28"/>
            <w:szCs w:val="28"/>
            <w:lang w:val="uk-UA" w:eastAsia="uk-UA"/>
          </w:rPr>
          <w:t>50 м</w:t>
        </w:r>
        <w:r w:rsidRPr="00A859B9">
          <w:rPr>
            <w:rFonts w:ascii="Times New Roman" w:eastAsia="Calibri" w:hAnsi="Times New Roman" w:cs="Times New Roman"/>
            <w:sz w:val="28"/>
            <w:szCs w:val="28"/>
            <w:vertAlign w:val="superscript"/>
            <w:lang w:val="uk-UA" w:eastAsia="uk-UA"/>
          </w:rPr>
          <w:t>2</w:t>
        </w:r>
      </w:smartTag>
      <w:r w:rsidRPr="00A859B9">
        <w:rPr>
          <w:rFonts w:ascii="Times New Roman" w:eastAsia="Calibri" w:hAnsi="Times New Roman" w:cs="Times New Roman"/>
          <w:sz w:val="28"/>
          <w:szCs w:val="28"/>
          <w:lang w:val="uk-UA" w:eastAsia="uk-UA"/>
        </w:rPr>
        <w:t>.</w:t>
      </w:r>
    </w:p>
    <w:p w:rsidR="00A859B9" w:rsidRPr="00A859B9" w:rsidRDefault="00A859B9" w:rsidP="00A859B9">
      <w:pPr>
        <w:autoSpaceDE w:val="0"/>
        <w:autoSpaceDN w:val="0"/>
        <w:adjustRightInd w:val="0"/>
        <w:spacing w:after="0" w:line="240" w:lineRule="auto"/>
        <w:ind w:firstLine="567"/>
        <w:contextualSpacing/>
        <w:jc w:val="both"/>
        <w:rPr>
          <w:rFonts w:ascii="Times New Roman" w:eastAsia="Calibri" w:hAnsi="Times New Roman" w:cs="Times New Roman"/>
          <w:sz w:val="28"/>
          <w:szCs w:val="28"/>
          <w:lang w:val="uk-UA" w:eastAsia="uk-UA"/>
        </w:rPr>
      </w:pPr>
      <w:r w:rsidRPr="00A859B9">
        <w:rPr>
          <w:rFonts w:ascii="Times New Roman" w:eastAsia="Calibri" w:hAnsi="Times New Roman" w:cs="Times New Roman"/>
          <w:sz w:val="28"/>
          <w:szCs w:val="28"/>
          <w:lang w:val="uk-UA" w:eastAsia="uk-UA"/>
        </w:rPr>
        <w:t xml:space="preserve">Проведені  дослідження показали, що 2019 рік виявився посушливим, що буває рідко в даному регіоні і подібна посуха була зафіксована востаннє ще в 1989 році. Це відповідно суттєво вплинуло на ріст, розвиток та продуктивність кукурудзи. Насамперед це проявилося у самому розвитку рослин. Так, гібрид Конкорд (ФАО 250), висота якого максимально можлива на рівні </w:t>
      </w:r>
      <w:smartTag w:uri="urn:schemas-microsoft-com:office:smarttags" w:element="metricconverter">
        <w:smartTagPr>
          <w:attr w:name="ProductID" w:val="290 см"/>
        </w:smartTagPr>
        <w:r w:rsidRPr="00A859B9">
          <w:rPr>
            <w:rFonts w:ascii="Times New Roman" w:eastAsia="Calibri" w:hAnsi="Times New Roman" w:cs="Times New Roman"/>
            <w:sz w:val="28"/>
            <w:szCs w:val="28"/>
            <w:lang w:val="uk-UA" w:eastAsia="uk-UA"/>
          </w:rPr>
          <w:t>290 см</w:t>
        </w:r>
      </w:smartTag>
      <w:r w:rsidRPr="00A859B9">
        <w:rPr>
          <w:rFonts w:ascii="Times New Roman" w:eastAsia="Calibri" w:hAnsi="Times New Roman" w:cs="Times New Roman"/>
          <w:sz w:val="28"/>
          <w:szCs w:val="28"/>
          <w:lang w:val="uk-UA" w:eastAsia="uk-UA"/>
        </w:rPr>
        <w:t xml:space="preserve"> ,у цьому році за варіантами досліду мінімальна становила 190, а максимальна - </w:t>
      </w:r>
      <w:smartTag w:uri="urn:schemas-microsoft-com:office:smarttags" w:element="metricconverter">
        <w:smartTagPr>
          <w:attr w:name="ProductID" w:val="205 см"/>
        </w:smartTagPr>
        <w:r w:rsidRPr="00A859B9">
          <w:rPr>
            <w:rFonts w:ascii="Times New Roman" w:eastAsia="Calibri" w:hAnsi="Times New Roman" w:cs="Times New Roman"/>
            <w:sz w:val="28"/>
            <w:szCs w:val="28"/>
            <w:lang w:val="uk-UA" w:eastAsia="uk-UA"/>
          </w:rPr>
          <w:t>205 см</w:t>
        </w:r>
      </w:smartTag>
      <w:r w:rsidRPr="00A859B9">
        <w:rPr>
          <w:rFonts w:ascii="Times New Roman" w:eastAsia="Calibri" w:hAnsi="Times New Roman" w:cs="Times New Roman"/>
          <w:sz w:val="28"/>
          <w:szCs w:val="28"/>
          <w:lang w:val="uk-UA" w:eastAsia="uk-UA"/>
        </w:rPr>
        <w:t>. Разом з тим відмічена слабка виповненість зерном качана і  маса 1000 зерен становила 245-</w:t>
      </w:r>
      <w:smartTag w:uri="urn:schemas-microsoft-com:office:smarttags" w:element="metricconverter">
        <w:smartTagPr>
          <w:attr w:name="ProductID" w:val="249 г"/>
        </w:smartTagPr>
        <w:r w:rsidRPr="00A859B9">
          <w:rPr>
            <w:rFonts w:ascii="Times New Roman" w:eastAsia="Calibri" w:hAnsi="Times New Roman" w:cs="Times New Roman"/>
            <w:sz w:val="28"/>
            <w:szCs w:val="28"/>
            <w:lang w:val="uk-UA" w:eastAsia="uk-UA"/>
          </w:rPr>
          <w:t>249 г</w:t>
        </w:r>
      </w:smartTag>
      <w:r w:rsidRPr="00A859B9">
        <w:rPr>
          <w:rFonts w:ascii="Times New Roman" w:eastAsia="Calibri" w:hAnsi="Times New Roman" w:cs="Times New Roman"/>
          <w:sz w:val="28"/>
          <w:szCs w:val="28"/>
          <w:lang w:val="uk-UA" w:eastAsia="uk-UA"/>
        </w:rPr>
        <w:t>. Що стосується гібриду кукурудзи Астероїд (ФАО 290) , то висота рослин  залежно від варіанту була в межах 185-</w:t>
      </w:r>
      <w:smartTag w:uri="urn:schemas-microsoft-com:office:smarttags" w:element="metricconverter">
        <w:smartTagPr>
          <w:attr w:name="ProductID" w:val="300 см"/>
        </w:smartTagPr>
        <w:r w:rsidRPr="00A859B9">
          <w:rPr>
            <w:rFonts w:ascii="Times New Roman" w:eastAsia="Calibri" w:hAnsi="Times New Roman" w:cs="Times New Roman"/>
            <w:sz w:val="28"/>
            <w:szCs w:val="28"/>
            <w:lang w:val="uk-UA" w:eastAsia="uk-UA"/>
          </w:rPr>
          <w:t>210 см</w:t>
        </w:r>
      </w:smartTag>
      <w:r w:rsidRPr="00A859B9">
        <w:rPr>
          <w:rFonts w:ascii="Times New Roman" w:eastAsia="Calibri" w:hAnsi="Times New Roman" w:cs="Times New Roman"/>
          <w:sz w:val="28"/>
          <w:szCs w:val="28"/>
          <w:lang w:val="uk-UA" w:eastAsia="uk-UA"/>
        </w:rPr>
        <w:t>, тоді як гібрид високорослий і може досягати висоти 295-</w:t>
      </w:r>
      <w:smartTag w:uri="urn:schemas-microsoft-com:office:smarttags" w:element="metricconverter">
        <w:smartTagPr>
          <w:attr w:name="ProductID" w:val="300 см"/>
        </w:smartTagPr>
        <w:r w:rsidRPr="00A859B9">
          <w:rPr>
            <w:rFonts w:ascii="Times New Roman" w:eastAsia="Calibri" w:hAnsi="Times New Roman" w:cs="Times New Roman"/>
            <w:sz w:val="28"/>
            <w:szCs w:val="28"/>
            <w:lang w:val="uk-UA" w:eastAsia="uk-UA"/>
          </w:rPr>
          <w:t>300 см</w:t>
        </w:r>
      </w:smartTag>
      <w:r w:rsidRPr="00A859B9">
        <w:rPr>
          <w:rFonts w:ascii="Times New Roman" w:eastAsia="Calibri" w:hAnsi="Times New Roman" w:cs="Times New Roman"/>
          <w:sz w:val="28"/>
          <w:szCs w:val="28"/>
          <w:lang w:val="uk-UA" w:eastAsia="uk-UA"/>
        </w:rPr>
        <w:t>. Разом з тим відмічено і зміни кількості листків на рослинах, вона не перевищила 12-14 шт. на рослині. Щодо урожайності гібридів варто зазначити, що вона  значно поступається показникам минулого року і вже 10 вересня було проведено збирання врожаю за варіантами, оскільки вологість зерна становила 16-17%, а температура повітря до цього часу становила 30-32</w:t>
      </w:r>
      <w:r w:rsidRPr="00A859B9">
        <w:rPr>
          <w:rFonts w:ascii="Times New Roman" w:eastAsia="Calibri" w:hAnsi="Times New Roman" w:cs="Times New Roman"/>
          <w:sz w:val="28"/>
          <w:szCs w:val="28"/>
          <w:vertAlign w:val="superscript"/>
          <w:lang w:val="uk-UA" w:eastAsia="uk-UA"/>
        </w:rPr>
        <w:t>0</w:t>
      </w:r>
      <w:r w:rsidRPr="00A859B9">
        <w:rPr>
          <w:rFonts w:ascii="Times New Roman" w:eastAsia="Calibri" w:hAnsi="Times New Roman" w:cs="Times New Roman"/>
          <w:sz w:val="28"/>
          <w:szCs w:val="28"/>
          <w:lang w:val="uk-UA" w:eastAsia="uk-UA"/>
        </w:rPr>
        <w:t>С. Попередній рівень біологічної урожайності становить 5,6-7,3 т/га. Це свідчить про суттєвий вплив метеорологічних чинників на реалізацію біологічного потенціалу кукурудзи.</w:t>
      </w:r>
    </w:p>
    <w:p w:rsidR="003E5711" w:rsidRPr="003E5711" w:rsidRDefault="003E5711" w:rsidP="003E5711">
      <w:pPr>
        <w:spacing w:after="0" w:line="240" w:lineRule="auto"/>
        <w:ind w:firstLine="709"/>
        <w:rPr>
          <w:rFonts w:ascii="Times New Roman" w:eastAsia="Calibri" w:hAnsi="Times New Roman" w:cs="Times New Roman"/>
          <w:b/>
          <w:sz w:val="28"/>
          <w:szCs w:val="28"/>
          <w:lang w:val="uk-UA"/>
        </w:rPr>
      </w:pPr>
      <w:r w:rsidRPr="003E5711">
        <w:rPr>
          <w:rFonts w:ascii="Times New Roman" w:eastAsia="Calibri" w:hAnsi="Times New Roman" w:cs="Times New Roman"/>
          <w:b/>
          <w:sz w:val="28"/>
          <w:szCs w:val="28"/>
          <w:lang w:val="uk-UA"/>
        </w:rPr>
        <w:t>УДК: 631.8:633.34</w:t>
      </w:r>
    </w:p>
    <w:p w:rsidR="003E5711" w:rsidRPr="003E5711" w:rsidRDefault="003E5711" w:rsidP="003E5711">
      <w:pPr>
        <w:spacing w:after="0" w:line="240" w:lineRule="auto"/>
        <w:ind w:firstLine="709"/>
        <w:jc w:val="center"/>
        <w:rPr>
          <w:rFonts w:ascii="Times New Roman" w:eastAsia="Calibri" w:hAnsi="Times New Roman" w:cs="Times New Roman"/>
          <w:b/>
          <w:sz w:val="28"/>
          <w:szCs w:val="28"/>
          <w:lang w:val="uk-UA"/>
        </w:rPr>
      </w:pPr>
      <w:r w:rsidRPr="003E5711">
        <w:rPr>
          <w:rFonts w:ascii="Times New Roman" w:eastAsia="Calibri" w:hAnsi="Times New Roman" w:cs="Times New Roman"/>
          <w:b/>
          <w:sz w:val="28"/>
          <w:szCs w:val="28"/>
          <w:lang w:val="uk-UA"/>
        </w:rPr>
        <w:t>ВПЛИВ УМОВ ЖИВЛЕННЯ НА ПРОДУКТИВНІСТЬ СОЇ</w:t>
      </w:r>
    </w:p>
    <w:p w:rsidR="003E5711" w:rsidRPr="003E5711" w:rsidRDefault="003E5711" w:rsidP="003E5711">
      <w:pPr>
        <w:spacing w:after="0" w:line="240" w:lineRule="auto"/>
        <w:ind w:firstLine="709"/>
        <w:jc w:val="right"/>
        <w:rPr>
          <w:rFonts w:ascii="Times New Roman" w:eastAsia="Calibri" w:hAnsi="Times New Roman" w:cs="Times New Roman"/>
          <w:b/>
          <w:i/>
          <w:sz w:val="28"/>
          <w:szCs w:val="28"/>
          <w:lang w:val="uk-UA"/>
        </w:rPr>
      </w:pPr>
      <w:r w:rsidRPr="003E5711">
        <w:rPr>
          <w:rFonts w:ascii="Times New Roman" w:eastAsia="Calibri" w:hAnsi="Times New Roman" w:cs="Times New Roman"/>
          <w:b/>
          <w:sz w:val="28"/>
          <w:szCs w:val="28"/>
          <w:lang w:val="uk-UA"/>
        </w:rPr>
        <w:t>Т.Ю</w:t>
      </w:r>
      <w:r w:rsidRPr="003E5711">
        <w:rPr>
          <w:rFonts w:ascii="Times New Roman" w:eastAsia="Calibri" w:hAnsi="Times New Roman" w:cs="Times New Roman"/>
          <w:sz w:val="28"/>
          <w:szCs w:val="28"/>
          <w:lang w:val="uk-UA"/>
        </w:rPr>
        <w:t xml:space="preserve">. </w:t>
      </w:r>
      <w:r w:rsidRPr="003E5711">
        <w:rPr>
          <w:rFonts w:ascii="Times New Roman" w:eastAsia="Calibri" w:hAnsi="Times New Roman" w:cs="Times New Roman"/>
          <w:b/>
          <w:sz w:val="28"/>
          <w:szCs w:val="28"/>
          <w:lang w:val="uk-UA"/>
        </w:rPr>
        <w:t>Гарагуц</w:t>
      </w:r>
      <w:r w:rsidRPr="003E5711">
        <w:rPr>
          <w:rFonts w:ascii="Times New Roman" w:eastAsia="Calibri" w:hAnsi="Times New Roman" w:cs="Times New Roman"/>
          <w:b/>
          <w:sz w:val="28"/>
          <w:szCs w:val="28"/>
        </w:rPr>
        <w:t>,</w:t>
      </w:r>
      <w:r w:rsidRPr="003E5711">
        <w:rPr>
          <w:rFonts w:ascii="Times New Roman" w:eastAsia="Calibri" w:hAnsi="Times New Roman" w:cs="Times New Roman"/>
          <w:b/>
          <w:sz w:val="28"/>
          <w:szCs w:val="28"/>
          <w:lang w:val="uk-UA"/>
        </w:rPr>
        <w:t xml:space="preserve"> </w:t>
      </w:r>
      <w:r w:rsidRPr="003E5711">
        <w:rPr>
          <w:rFonts w:ascii="Times New Roman" w:eastAsia="Calibri" w:hAnsi="Times New Roman" w:cs="Times New Roman"/>
          <w:i/>
          <w:sz w:val="28"/>
          <w:szCs w:val="28"/>
          <w:lang w:val="uk-UA"/>
        </w:rPr>
        <w:t>магістр 1 року навчання</w:t>
      </w:r>
      <w:r w:rsidRPr="003E5711">
        <w:rPr>
          <w:rFonts w:ascii="Times New Roman" w:eastAsia="Calibri" w:hAnsi="Times New Roman" w:cs="Times New Roman"/>
          <w:b/>
          <w:i/>
          <w:sz w:val="28"/>
          <w:szCs w:val="28"/>
          <w:lang w:val="uk-UA"/>
        </w:rPr>
        <w:t xml:space="preserve"> </w:t>
      </w:r>
    </w:p>
    <w:p w:rsidR="003E5711" w:rsidRPr="003E5711" w:rsidRDefault="003E5711" w:rsidP="003E5711">
      <w:pPr>
        <w:spacing w:after="0" w:line="240" w:lineRule="auto"/>
        <w:ind w:firstLine="709"/>
        <w:jc w:val="right"/>
        <w:rPr>
          <w:rFonts w:ascii="Times New Roman" w:eastAsia="Calibri" w:hAnsi="Times New Roman" w:cs="Times New Roman"/>
          <w:i/>
          <w:sz w:val="28"/>
          <w:szCs w:val="28"/>
        </w:rPr>
      </w:pPr>
      <w:r w:rsidRPr="003E5711">
        <w:rPr>
          <w:rFonts w:ascii="Times New Roman" w:eastAsia="Calibri" w:hAnsi="Times New Roman" w:cs="Times New Roman"/>
          <w:b/>
          <w:i/>
          <w:sz w:val="28"/>
          <w:szCs w:val="28"/>
          <w:lang w:val="uk-UA"/>
        </w:rPr>
        <w:t xml:space="preserve"> </w:t>
      </w:r>
      <w:r w:rsidRPr="003E5711">
        <w:rPr>
          <w:rFonts w:ascii="Times New Roman" w:eastAsia="Calibri" w:hAnsi="Times New Roman" w:cs="Times New Roman"/>
          <w:b/>
          <w:sz w:val="28"/>
          <w:szCs w:val="28"/>
          <w:lang w:val="uk-UA"/>
        </w:rPr>
        <w:t>Н.М.</w:t>
      </w:r>
      <w:r w:rsidRPr="003E5711">
        <w:rPr>
          <w:rFonts w:ascii="Times New Roman" w:eastAsia="Calibri" w:hAnsi="Times New Roman" w:cs="Times New Roman"/>
          <w:sz w:val="28"/>
          <w:szCs w:val="28"/>
          <w:lang w:val="uk-UA"/>
        </w:rPr>
        <w:t xml:space="preserve"> </w:t>
      </w:r>
      <w:r w:rsidRPr="003E5711">
        <w:rPr>
          <w:rFonts w:ascii="Times New Roman" w:eastAsia="Calibri" w:hAnsi="Times New Roman" w:cs="Times New Roman"/>
          <w:b/>
          <w:sz w:val="28"/>
          <w:szCs w:val="28"/>
          <w:lang w:val="uk-UA"/>
        </w:rPr>
        <w:t>Б</w:t>
      </w:r>
      <w:r w:rsidR="0019407F" w:rsidRPr="003E5711">
        <w:rPr>
          <w:rFonts w:ascii="Times New Roman" w:eastAsia="Calibri" w:hAnsi="Times New Roman" w:cs="Times New Roman"/>
          <w:b/>
          <w:sz w:val="28"/>
          <w:szCs w:val="28"/>
          <w:lang w:val="uk-UA"/>
        </w:rPr>
        <w:t>икіна</w:t>
      </w:r>
      <w:r w:rsidRPr="003E5711">
        <w:rPr>
          <w:rFonts w:ascii="Times New Roman" w:eastAsia="Calibri" w:hAnsi="Times New Roman" w:cs="Times New Roman"/>
          <w:b/>
          <w:sz w:val="28"/>
          <w:szCs w:val="28"/>
        </w:rPr>
        <w:t>,</w:t>
      </w:r>
      <w:r w:rsidRPr="003E5711">
        <w:rPr>
          <w:rFonts w:ascii="Times New Roman" w:eastAsia="Calibri" w:hAnsi="Times New Roman" w:cs="Times New Roman"/>
          <w:b/>
          <w:sz w:val="28"/>
          <w:szCs w:val="28"/>
          <w:lang w:val="uk-UA"/>
        </w:rPr>
        <w:t xml:space="preserve"> </w:t>
      </w:r>
      <w:r w:rsidRPr="003E5711">
        <w:rPr>
          <w:rFonts w:ascii="Times New Roman" w:eastAsia="Calibri" w:hAnsi="Times New Roman" w:cs="Times New Roman"/>
          <w:i/>
          <w:sz w:val="28"/>
          <w:szCs w:val="28"/>
          <w:lang w:val="uk-UA"/>
        </w:rPr>
        <w:t>кандидат с.-г. наук</w:t>
      </w:r>
    </w:p>
    <w:p w:rsidR="003E5711" w:rsidRPr="003E5711" w:rsidRDefault="003E5711" w:rsidP="003E5711">
      <w:pPr>
        <w:spacing w:after="0" w:line="240" w:lineRule="auto"/>
        <w:ind w:firstLine="709"/>
        <w:jc w:val="center"/>
        <w:rPr>
          <w:rFonts w:ascii="Times New Roman" w:eastAsia="Calibri" w:hAnsi="Times New Roman" w:cs="Times New Roman"/>
          <w:i/>
          <w:sz w:val="28"/>
          <w:szCs w:val="28"/>
        </w:rPr>
      </w:pPr>
    </w:p>
    <w:p w:rsidR="003E5711" w:rsidRPr="003E5711" w:rsidRDefault="003E5711" w:rsidP="003E5711">
      <w:pPr>
        <w:spacing w:after="0" w:line="240" w:lineRule="auto"/>
        <w:ind w:firstLine="709"/>
        <w:jc w:val="center"/>
        <w:rPr>
          <w:rFonts w:ascii="Times New Roman" w:eastAsia="Calibri" w:hAnsi="Times New Roman" w:cs="Times New Roman"/>
          <w:i/>
          <w:sz w:val="28"/>
          <w:szCs w:val="28"/>
          <w:lang w:val="uk-UA"/>
        </w:rPr>
      </w:pPr>
      <w:r w:rsidRPr="003E5711">
        <w:rPr>
          <w:rFonts w:ascii="Times New Roman" w:eastAsia="Calibri" w:hAnsi="Times New Roman" w:cs="Times New Roman"/>
          <w:i/>
          <w:sz w:val="28"/>
          <w:szCs w:val="28"/>
          <w:lang w:val="uk-UA"/>
        </w:rPr>
        <w:t>Національний університет біоресурсів і природокористування України</w:t>
      </w:r>
    </w:p>
    <w:p w:rsidR="003E5711" w:rsidRPr="003E5711" w:rsidRDefault="003E5711" w:rsidP="003E5711">
      <w:pPr>
        <w:spacing w:after="0" w:line="240" w:lineRule="auto"/>
        <w:ind w:firstLine="709"/>
        <w:jc w:val="both"/>
        <w:rPr>
          <w:rFonts w:ascii="Times New Roman" w:eastAsia="Calibri" w:hAnsi="Times New Roman" w:cs="Times New Roman"/>
          <w:sz w:val="28"/>
          <w:szCs w:val="28"/>
          <w:shd w:val="clear" w:color="auto" w:fill="FFFFFF"/>
          <w:lang w:val="uk-UA"/>
        </w:rPr>
      </w:pPr>
    </w:p>
    <w:p w:rsidR="003E5711" w:rsidRPr="003E5711" w:rsidRDefault="003E5711" w:rsidP="003E5711">
      <w:pPr>
        <w:spacing w:after="0" w:line="240" w:lineRule="auto"/>
        <w:ind w:firstLine="709"/>
        <w:jc w:val="both"/>
        <w:rPr>
          <w:rFonts w:ascii="Times New Roman" w:eastAsia="Calibri" w:hAnsi="Times New Roman" w:cs="Times New Roman"/>
          <w:sz w:val="28"/>
          <w:szCs w:val="28"/>
          <w:shd w:val="clear" w:color="auto" w:fill="FFFFFF"/>
          <w:lang w:val="uk-UA"/>
        </w:rPr>
      </w:pPr>
      <w:r w:rsidRPr="003E5711">
        <w:rPr>
          <w:rFonts w:ascii="Times New Roman" w:eastAsia="Calibri" w:hAnsi="Times New Roman" w:cs="Times New Roman"/>
          <w:sz w:val="28"/>
          <w:szCs w:val="28"/>
          <w:lang w:val="uk-UA"/>
        </w:rPr>
        <w:t xml:space="preserve">Соя вже багато років є однією із найбільш важливих культур у світовому землеробстві, яка задовольняє більшість людських потреб. </w:t>
      </w:r>
      <w:r w:rsidRPr="003E5711">
        <w:rPr>
          <w:rFonts w:ascii="Times New Roman" w:eastAsia="Calibri" w:hAnsi="Times New Roman" w:cs="Times New Roman"/>
          <w:sz w:val="28"/>
          <w:szCs w:val="28"/>
          <w:shd w:val="clear" w:color="auto" w:fill="FFFFFF"/>
          <w:lang w:val="uk-UA"/>
        </w:rPr>
        <w:t>В Україні інтерес до сої зростає в усіх ґрунтово-кліматичних зонах: розширюється соєве поле, вона повноправно включається в сівозміни основних землеробських регіонів. На даний час Україна за обсягами виробництва сої посідає перше місце в Європі, восьме – у світі, має найкращі перспективи для нарощування виробництва і формування значних експортних її ресурсів. Як біологічний азотфіксатор, соя - один з найкращих попередників у сівозміні, бо стабілізує зростання виробництва зерна і зміцнює економіку господарств. Продуктивність сої як любої іншої культури залежить від умов живлення. Окрім того соя як рослина, що може симбіотично використовувати азот повітря має певні особливості живлення та удобрення, враховуючи які  можна регулювати інтенсивність фізіологічних процесів та формувати високу продуктивність рослин.</w:t>
      </w:r>
    </w:p>
    <w:p w:rsidR="003E5711" w:rsidRPr="003E5711" w:rsidRDefault="003E5711" w:rsidP="003E5711">
      <w:pPr>
        <w:spacing w:after="0" w:line="240" w:lineRule="auto"/>
        <w:ind w:firstLine="709"/>
        <w:jc w:val="both"/>
        <w:rPr>
          <w:rFonts w:ascii="Times New Roman" w:eastAsia="Calibri" w:hAnsi="Times New Roman" w:cs="Times New Roman"/>
          <w:sz w:val="28"/>
          <w:szCs w:val="28"/>
          <w:shd w:val="clear" w:color="auto" w:fill="FFFFFF"/>
        </w:rPr>
      </w:pPr>
      <w:r w:rsidRPr="003E5711">
        <w:rPr>
          <w:rFonts w:ascii="Times New Roman" w:eastAsia="Calibri" w:hAnsi="Times New Roman" w:cs="Times New Roman"/>
          <w:sz w:val="28"/>
          <w:szCs w:val="28"/>
          <w:shd w:val="clear" w:color="auto" w:fill="FFFFFF"/>
          <w:lang w:val="uk-UA"/>
        </w:rPr>
        <w:t xml:space="preserve">У з’язку із цим, були проведені дослідження з вивчення впливу різних систем обробітку грунту та систем удобрення в умовах Лівобережного Лісостепу України на темно-сірому опідзоленому грунті за вирощування сої. Схема удобрення розроблена на таких технологіях обробітку грунту: полицевий обробіток грунту – 25-27 см, мінімальний обробіток – 12-14 см, прямий посів, щілювання 38-40 см. Одним із важливих елементів системи удобрення, що </w:t>
      </w:r>
      <w:r w:rsidRPr="003E5711">
        <w:rPr>
          <w:rFonts w:ascii="Times New Roman" w:eastAsia="Calibri" w:hAnsi="Times New Roman" w:cs="Times New Roman"/>
          <w:sz w:val="28"/>
          <w:szCs w:val="28"/>
          <w:shd w:val="clear" w:color="auto" w:fill="FFFFFF"/>
          <w:lang w:val="uk-UA"/>
        </w:rPr>
        <w:lastRenderedPageBreak/>
        <w:t xml:space="preserve">впливає на урожайність та якість зерна сої є позакореневе підживлення мікродобривами. Тому, було проведено внесення таких добрив: </w:t>
      </w:r>
      <w:r w:rsidRPr="003E5711">
        <w:rPr>
          <w:rFonts w:ascii="Times New Roman" w:eastAsia="Calibri" w:hAnsi="Times New Roman" w:cs="Times New Roman"/>
          <w:sz w:val="28"/>
          <w:szCs w:val="28"/>
          <w:shd w:val="clear" w:color="auto" w:fill="FFFFFF"/>
        </w:rPr>
        <w:t>“</w:t>
      </w:r>
      <w:r w:rsidRPr="003E5711">
        <w:rPr>
          <w:rFonts w:ascii="Times New Roman" w:eastAsia="Calibri" w:hAnsi="Times New Roman" w:cs="Times New Roman"/>
          <w:sz w:val="28"/>
          <w:szCs w:val="28"/>
          <w:shd w:val="clear" w:color="auto" w:fill="FFFFFF"/>
          <w:lang w:val="uk-UA"/>
        </w:rPr>
        <w:t>Грос Аміно-</w:t>
      </w:r>
      <w:r w:rsidRPr="003E5711">
        <w:rPr>
          <w:rFonts w:ascii="Times New Roman" w:eastAsia="Calibri" w:hAnsi="Times New Roman" w:cs="Times New Roman"/>
          <w:sz w:val="28"/>
          <w:szCs w:val="28"/>
          <w:shd w:val="clear" w:color="auto" w:fill="FFFFFF"/>
          <w:lang w:val="en-US"/>
        </w:rPr>
        <w:t>Mg</w:t>
      </w:r>
      <w:r w:rsidRPr="003E5711">
        <w:rPr>
          <w:rFonts w:ascii="Times New Roman" w:eastAsia="Calibri" w:hAnsi="Times New Roman" w:cs="Times New Roman"/>
          <w:sz w:val="28"/>
          <w:szCs w:val="28"/>
          <w:shd w:val="clear" w:color="auto" w:fill="FFFFFF"/>
        </w:rPr>
        <w:t xml:space="preserve">” </w:t>
      </w:r>
      <w:r w:rsidRPr="003E5711">
        <w:rPr>
          <w:rFonts w:ascii="Times New Roman" w:eastAsia="Calibri" w:hAnsi="Times New Roman" w:cs="Times New Roman"/>
          <w:sz w:val="28"/>
          <w:szCs w:val="28"/>
          <w:shd w:val="clear" w:color="auto" w:fill="FFFFFF"/>
          <w:lang w:val="uk-UA"/>
        </w:rPr>
        <w:t xml:space="preserve">та </w:t>
      </w:r>
      <w:r w:rsidRPr="003E5711">
        <w:rPr>
          <w:rFonts w:ascii="Times New Roman" w:eastAsia="Calibri" w:hAnsi="Times New Roman" w:cs="Times New Roman"/>
          <w:sz w:val="28"/>
          <w:szCs w:val="28"/>
          <w:shd w:val="clear" w:color="auto" w:fill="FFFFFF"/>
        </w:rPr>
        <w:t>“Еколайн бобовий”(хелати).</w:t>
      </w:r>
    </w:p>
    <w:p w:rsidR="003E5711" w:rsidRPr="003E5711" w:rsidRDefault="003E5711" w:rsidP="003E5711">
      <w:pPr>
        <w:spacing w:after="0" w:line="240" w:lineRule="auto"/>
        <w:ind w:firstLine="709"/>
        <w:jc w:val="both"/>
        <w:rPr>
          <w:rFonts w:ascii="Times New Roman" w:eastAsia="Calibri" w:hAnsi="Times New Roman" w:cs="Times New Roman"/>
          <w:sz w:val="28"/>
          <w:szCs w:val="28"/>
          <w:lang w:val="uk-UA"/>
        </w:rPr>
      </w:pPr>
      <w:r w:rsidRPr="003E5711">
        <w:rPr>
          <w:rFonts w:ascii="Times New Roman" w:eastAsia="Calibri" w:hAnsi="Times New Roman" w:cs="Times New Roman"/>
          <w:sz w:val="28"/>
          <w:szCs w:val="28"/>
          <w:lang w:val="uk-UA"/>
        </w:rPr>
        <w:t>Найвища врожайність, спостерігалася  за внесення  N</w:t>
      </w:r>
      <w:r w:rsidRPr="003E5711">
        <w:rPr>
          <w:rFonts w:ascii="Times New Roman" w:eastAsia="Calibri" w:hAnsi="Times New Roman" w:cs="Times New Roman"/>
          <w:sz w:val="28"/>
          <w:szCs w:val="28"/>
          <w:vertAlign w:val="subscript"/>
          <w:lang w:val="uk-UA"/>
        </w:rPr>
        <w:t>30</w:t>
      </w:r>
      <w:r w:rsidRPr="003E5711">
        <w:rPr>
          <w:rFonts w:ascii="Times New Roman" w:eastAsia="Calibri" w:hAnsi="Times New Roman" w:cs="Times New Roman"/>
          <w:sz w:val="28"/>
          <w:szCs w:val="28"/>
          <w:lang w:val="uk-UA"/>
        </w:rPr>
        <w:t>P</w:t>
      </w:r>
      <w:r w:rsidRPr="003E5711">
        <w:rPr>
          <w:rFonts w:ascii="Times New Roman" w:eastAsia="Calibri" w:hAnsi="Times New Roman" w:cs="Times New Roman"/>
          <w:sz w:val="28"/>
          <w:szCs w:val="28"/>
          <w:vertAlign w:val="subscript"/>
          <w:lang w:val="uk-UA"/>
        </w:rPr>
        <w:t>30</w:t>
      </w:r>
      <w:r w:rsidRPr="003E5711">
        <w:rPr>
          <w:rFonts w:ascii="Times New Roman" w:eastAsia="Calibri" w:hAnsi="Times New Roman" w:cs="Times New Roman"/>
          <w:sz w:val="28"/>
          <w:szCs w:val="28"/>
          <w:lang w:val="uk-UA"/>
        </w:rPr>
        <w:t>K</w:t>
      </w:r>
      <w:r w:rsidRPr="003E5711">
        <w:rPr>
          <w:rFonts w:ascii="Times New Roman" w:eastAsia="Calibri" w:hAnsi="Times New Roman" w:cs="Times New Roman"/>
          <w:sz w:val="28"/>
          <w:szCs w:val="28"/>
          <w:vertAlign w:val="subscript"/>
          <w:lang w:val="uk-UA"/>
        </w:rPr>
        <w:t>42</w:t>
      </w:r>
      <w:r w:rsidRPr="003E5711">
        <w:rPr>
          <w:rFonts w:ascii="Times New Roman" w:eastAsia="Calibri" w:hAnsi="Times New Roman" w:cs="Times New Roman"/>
          <w:sz w:val="28"/>
          <w:szCs w:val="28"/>
          <w:lang w:val="uk-UA"/>
        </w:rPr>
        <w:t>Ca</w:t>
      </w:r>
      <w:r w:rsidRPr="003E5711">
        <w:rPr>
          <w:rFonts w:ascii="Times New Roman" w:eastAsia="Calibri" w:hAnsi="Times New Roman" w:cs="Times New Roman"/>
          <w:sz w:val="28"/>
          <w:szCs w:val="28"/>
          <w:vertAlign w:val="subscript"/>
          <w:lang w:val="uk-UA"/>
        </w:rPr>
        <w:t>56</w:t>
      </w:r>
      <w:r w:rsidRPr="003E5711">
        <w:rPr>
          <w:rFonts w:ascii="Times New Roman" w:eastAsia="Calibri" w:hAnsi="Times New Roman" w:cs="Times New Roman"/>
          <w:sz w:val="28"/>
          <w:szCs w:val="28"/>
          <w:lang w:val="uk-UA"/>
        </w:rPr>
        <w:t>Mg</w:t>
      </w:r>
      <w:r w:rsidRPr="003E5711">
        <w:rPr>
          <w:rFonts w:ascii="Times New Roman" w:eastAsia="Calibri" w:hAnsi="Times New Roman" w:cs="Times New Roman"/>
          <w:sz w:val="28"/>
          <w:szCs w:val="28"/>
          <w:vertAlign w:val="subscript"/>
          <w:lang w:val="uk-UA"/>
        </w:rPr>
        <w:t>11</w:t>
      </w:r>
      <w:r w:rsidRPr="003E5711">
        <w:rPr>
          <w:rFonts w:ascii="Times New Roman" w:eastAsia="Calibri" w:hAnsi="Times New Roman" w:cs="Times New Roman"/>
          <w:sz w:val="28"/>
          <w:szCs w:val="28"/>
          <w:lang w:val="uk-UA"/>
        </w:rPr>
        <w:t>S</w:t>
      </w:r>
      <w:r w:rsidRPr="003E5711">
        <w:rPr>
          <w:rFonts w:ascii="Times New Roman" w:eastAsia="Calibri" w:hAnsi="Times New Roman" w:cs="Times New Roman"/>
          <w:sz w:val="28"/>
          <w:szCs w:val="28"/>
          <w:vertAlign w:val="subscript"/>
          <w:lang w:val="uk-UA"/>
        </w:rPr>
        <w:t xml:space="preserve">15 </w:t>
      </w:r>
      <w:r w:rsidRPr="003E5711">
        <w:rPr>
          <w:rFonts w:ascii="Times New Roman" w:eastAsia="Calibri" w:hAnsi="Times New Roman" w:cs="Times New Roman"/>
          <w:sz w:val="28"/>
          <w:szCs w:val="28"/>
          <w:lang w:val="uk-UA"/>
        </w:rPr>
        <w:t>з Еколайн Бобовий – 2,14-2,47 т/га, використання  N</w:t>
      </w:r>
      <w:r w:rsidRPr="003E5711">
        <w:rPr>
          <w:rFonts w:ascii="Times New Roman" w:eastAsia="Calibri" w:hAnsi="Times New Roman" w:cs="Times New Roman"/>
          <w:sz w:val="28"/>
          <w:szCs w:val="28"/>
          <w:vertAlign w:val="subscript"/>
          <w:lang w:val="uk-UA"/>
        </w:rPr>
        <w:t>30</w:t>
      </w:r>
      <w:r w:rsidRPr="003E5711">
        <w:rPr>
          <w:rFonts w:ascii="Times New Roman" w:eastAsia="Calibri" w:hAnsi="Times New Roman" w:cs="Times New Roman"/>
          <w:sz w:val="28"/>
          <w:szCs w:val="28"/>
          <w:lang w:val="uk-UA"/>
        </w:rPr>
        <w:t>P</w:t>
      </w:r>
      <w:r w:rsidRPr="003E5711">
        <w:rPr>
          <w:rFonts w:ascii="Times New Roman" w:eastAsia="Calibri" w:hAnsi="Times New Roman" w:cs="Times New Roman"/>
          <w:sz w:val="28"/>
          <w:szCs w:val="28"/>
          <w:vertAlign w:val="subscript"/>
          <w:lang w:val="uk-UA"/>
        </w:rPr>
        <w:t>30</w:t>
      </w:r>
      <w:r w:rsidRPr="003E5711">
        <w:rPr>
          <w:rFonts w:ascii="Times New Roman" w:eastAsia="Calibri" w:hAnsi="Times New Roman" w:cs="Times New Roman"/>
          <w:sz w:val="28"/>
          <w:szCs w:val="28"/>
          <w:lang w:val="uk-UA"/>
        </w:rPr>
        <w:t>K</w:t>
      </w:r>
      <w:r w:rsidRPr="003E5711">
        <w:rPr>
          <w:rFonts w:ascii="Times New Roman" w:eastAsia="Calibri" w:hAnsi="Times New Roman" w:cs="Times New Roman"/>
          <w:sz w:val="28"/>
          <w:szCs w:val="28"/>
          <w:vertAlign w:val="subscript"/>
          <w:lang w:val="uk-UA"/>
        </w:rPr>
        <w:t>42</w:t>
      </w:r>
      <w:r w:rsidRPr="003E5711">
        <w:rPr>
          <w:rFonts w:ascii="Times New Roman" w:eastAsia="Calibri" w:hAnsi="Times New Roman" w:cs="Times New Roman"/>
          <w:sz w:val="28"/>
          <w:szCs w:val="28"/>
          <w:lang w:val="uk-UA"/>
        </w:rPr>
        <w:t>Ca</w:t>
      </w:r>
      <w:r w:rsidRPr="003E5711">
        <w:rPr>
          <w:rFonts w:ascii="Times New Roman" w:eastAsia="Calibri" w:hAnsi="Times New Roman" w:cs="Times New Roman"/>
          <w:sz w:val="28"/>
          <w:szCs w:val="28"/>
          <w:vertAlign w:val="subscript"/>
          <w:lang w:val="uk-UA"/>
        </w:rPr>
        <w:t>56</w:t>
      </w:r>
      <w:r w:rsidRPr="003E5711">
        <w:rPr>
          <w:rFonts w:ascii="Times New Roman" w:eastAsia="Calibri" w:hAnsi="Times New Roman" w:cs="Times New Roman"/>
          <w:sz w:val="28"/>
          <w:szCs w:val="28"/>
          <w:lang w:val="uk-UA"/>
        </w:rPr>
        <w:t>Mg</w:t>
      </w:r>
      <w:r w:rsidRPr="003E5711">
        <w:rPr>
          <w:rFonts w:ascii="Times New Roman" w:eastAsia="Calibri" w:hAnsi="Times New Roman" w:cs="Times New Roman"/>
          <w:sz w:val="28"/>
          <w:szCs w:val="28"/>
          <w:vertAlign w:val="subscript"/>
          <w:lang w:val="uk-UA"/>
        </w:rPr>
        <w:t>11</w:t>
      </w:r>
      <w:r w:rsidRPr="003E5711">
        <w:rPr>
          <w:rFonts w:ascii="Times New Roman" w:eastAsia="Calibri" w:hAnsi="Times New Roman" w:cs="Times New Roman"/>
          <w:sz w:val="28"/>
          <w:szCs w:val="28"/>
          <w:lang w:val="uk-UA"/>
        </w:rPr>
        <w:t>S</w:t>
      </w:r>
      <w:r w:rsidRPr="003E5711">
        <w:rPr>
          <w:rFonts w:ascii="Times New Roman" w:eastAsia="Calibri" w:hAnsi="Times New Roman" w:cs="Times New Roman"/>
          <w:sz w:val="28"/>
          <w:szCs w:val="28"/>
          <w:vertAlign w:val="subscript"/>
          <w:lang w:val="uk-UA"/>
        </w:rPr>
        <w:t>15</w:t>
      </w:r>
      <w:r w:rsidRPr="003E5711">
        <w:rPr>
          <w:rFonts w:ascii="Times New Roman" w:eastAsia="Calibri" w:hAnsi="Times New Roman" w:cs="Times New Roman"/>
          <w:sz w:val="28"/>
          <w:szCs w:val="28"/>
          <w:lang w:val="uk-UA"/>
        </w:rPr>
        <w:t>+ГРОС Аміно-Mg характеризувалося трохи  нижчим показником  2,09-2,42 т/га, внесення мінеральних добрив N</w:t>
      </w:r>
      <w:r w:rsidRPr="003E5711">
        <w:rPr>
          <w:rFonts w:ascii="Times New Roman" w:eastAsia="Calibri" w:hAnsi="Times New Roman" w:cs="Times New Roman"/>
          <w:sz w:val="28"/>
          <w:szCs w:val="28"/>
          <w:vertAlign w:val="subscript"/>
          <w:lang w:val="uk-UA"/>
        </w:rPr>
        <w:t>30</w:t>
      </w:r>
      <w:r w:rsidRPr="003E5711">
        <w:rPr>
          <w:rFonts w:ascii="Times New Roman" w:eastAsia="Calibri" w:hAnsi="Times New Roman" w:cs="Times New Roman"/>
          <w:sz w:val="28"/>
          <w:szCs w:val="28"/>
          <w:lang w:val="uk-UA"/>
        </w:rPr>
        <w:t>P</w:t>
      </w:r>
      <w:r w:rsidRPr="003E5711">
        <w:rPr>
          <w:rFonts w:ascii="Times New Roman" w:eastAsia="Calibri" w:hAnsi="Times New Roman" w:cs="Times New Roman"/>
          <w:sz w:val="28"/>
          <w:szCs w:val="28"/>
          <w:vertAlign w:val="subscript"/>
          <w:lang w:val="uk-UA"/>
        </w:rPr>
        <w:t>30</w:t>
      </w:r>
      <w:r w:rsidRPr="003E5711">
        <w:rPr>
          <w:rFonts w:ascii="Times New Roman" w:eastAsia="Calibri" w:hAnsi="Times New Roman" w:cs="Times New Roman"/>
          <w:sz w:val="28"/>
          <w:szCs w:val="28"/>
          <w:lang w:val="uk-UA"/>
        </w:rPr>
        <w:t>K</w:t>
      </w:r>
      <w:r w:rsidRPr="003E5711">
        <w:rPr>
          <w:rFonts w:ascii="Times New Roman" w:eastAsia="Calibri" w:hAnsi="Times New Roman" w:cs="Times New Roman"/>
          <w:sz w:val="28"/>
          <w:szCs w:val="28"/>
          <w:vertAlign w:val="subscript"/>
          <w:lang w:val="uk-UA"/>
        </w:rPr>
        <w:t>42</w:t>
      </w:r>
      <w:r w:rsidRPr="003E5711">
        <w:rPr>
          <w:rFonts w:ascii="Times New Roman" w:eastAsia="Calibri" w:hAnsi="Times New Roman" w:cs="Times New Roman"/>
          <w:sz w:val="28"/>
          <w:szCs w:val="28"/>
          <w:lang w:val="uk-UA"/>
        </w:rPr>
        <w:t>Ca</w:t>
      </w:r>
      <w:r w:rsidRPr="003E5711">
        <w:rPr>
          <w:rFonts w:ascii="Times New Roman" w:eastAsia="Calibri" w:hAnsi="Times New Roman" w:cs="Times New Roman"/>
          <w:sz w:val="28"/>
          <w:szCs w:val="28"/>
          <w:vertAlign w:val="subscript"/>
          <w:lang w:val="uk-UA"/>
        </w:rPr>
        <w:t>56</w:t>
      </w:r>
      <w:r w:rsidRPr="003E5711">
        <w:rPr>
          <w:rFonts w:ascii="Times New Roman" w:eastAsia="Calibri" w:hAnsi="Times New Roman" w:cs="Times New Roman"/>
          <w:sz w:val="28"/>
          <w:szCs w:val="28"/>
          <w:lang w:val="uk-UA"/>
        </w:rPr>
        <w:t>Mg</w:t>
      </w:r>
      <w:r w:rsidRPr="003E5711">
        <w:rPr>
          <w:rFonts w:ascii="Times New Roman" w:eastAsia="Calibri" w:hAnsi="Times New Roman" w:cs="Times New Roman"/>
          <w:sz w:val="28"/>
          <w:szCs w:val="28"/>
          <w:vertAlign w:val="subscript"/>
          <w:lang w:val="uk-UA"/>
        </w:rPr>
        <w:t>11</w:t>
      </w:r>
      <w:r w:rsidRPr="003E5711">
        <w:rPr>
          <w:rFonts w:ascii="Times New Roman" w:eastAsia="Calibri" w:hAnsi="Times New Roman" w:cs="Times New Roman"/>
          <w:sz w:val="28"/>
          <w:szCs w:val="28"/>
          <w:lang w:val="uk-UA"/>
        </w:rPr>
        <w:t>S</w:t>
      </w:r>
      <w:r w:rsidRPr="003E5711">
        <w:rPr>
          <w:rFonts w:ascii="Times New Roman" w:eastAsia="Calibri" w:hAnsi="Times New Roman" w:cs="Times New Roman"/>
          <w:sz w:val="28"/>
          <w:szCs w:val="28"/>
          <w:vertAlign w:val="subscript"/>
          <w:lang w:val="uk-UA"/>
        </w:rPr>
        <w:t xml:space="preserve">15 </w:t>
      </w:r>
      <w:r w:rsidRPr="003E5711">
        <w:rPr>
          <w:rFonts w:ascii="Times New Roman" w:eastAsia="Calibri" w:hAnsi="Times New Roman" w:cs="Times New Roman"/>
          <w:sz w:val="28"/>
          <w:szCs w:val="28"/>
          <w:lang w:val="uk-UA"/>
        </w:rPr>
        <w:t>– 2,09-2,36 т/га, основне  удобрення N</w:t>
      </w:r>
      <w:r w:rsidRPr="003E5711">
        <w:rPr>
          <w:rFonts w:ascii="Times New Roman" w:eastAsia="Calibri" w:hAnsi="Times New Roman" w:cs="Times New Roman"/>
          <w:sz w:val="28"/>
          <w:szCs w:val="28"/>
          <w:vertAlign w:val="subscript"/>
          <w:lang w:val="uk-UA"/>
        </w:rPr>
        <w:t>30</w:t>
      </w:r>
      <w:r w:rsidRPr="003E5711">
        <w:rPr>
          <w:rFonts w:ascii="Times New Roman" w:eastAsia="Calibri" w:hAnsi="Times New Roman" w:cs="Times New Roman"/>
          <w:sz w:val="28"/>
          <w:szCs w:val="28"/>
          <w:lang w:val="uk-UA"/>
        </w:rPr>
        <w:t>P</w:t>
      </w:r>
      <w:r w:rsidRPr="003E5711">
        <w:rPr>
          <w:rFonts w:ascii="Times New Roman" w:eastAsia="Calibri" w:hAnsi="Times New Roman" w:cs="Times New Roman"/>
          <w:sz w:val="28"/>
          <w:szCs w:val="28"/>
          <w:vertAlign w:val="subscript"/>
          <w:lang w:val="uk-UA"/>
        </w:rPr>
        <w:t>30</w:t>
      </w:r>
      <w:r w:rsidRPr="003E5711">
        <w:rPr>
          <w:rFonts w:ascii="Times New Roman" w:eastAsia="Calibri" w:hAnsi="Times New Roman" w:cs="Times New Roman"/>
          <w:sz w:val="28"/>
          <w:szCs w:val="28"/>
          <w:lang w:val="uk-UA"/>
        </w:rPr>
        <w:t>K</w:t>
      </w:r>
      <w:r w:rsidRPr="003E5711">
        <w:rPr>
          <w:rFonts w:ascii="Times New Roman" w:eastAsia="Calibri" w:hAnsi="Times New Roman" w:cs="Times New Roman"/>
          <w:sz w:val="28"/>
          <w:szCs w:val="28"/>
          <w:vertAlign w:val="subscript"/>
          <w:lang w:val="uk-UA"/>
        </w:rPr>
        <w:t xml:space="preserve">42 </w:t>
      </w:r>
      <w:r w:rsidRPr="003E5711">
        <w:rPr>
          <w:rFonts w:ascii="Times New Roman" w:eastAsia="Calibri" w:hAnsi="Times New Roman" w:cs="Times New Roman"/>
          <w:sz w:val="28"/>
          <w:szCs w:val="28"/>
          <w:lang w:val="uk-UA"/>
        </w:rPr>
        <w:t>– 1,94-2,27 т/га, тоді як  вирощування без використання добрив (контроль)  забезпечувало врожайність лише на рівні  1,8-2,03 т/га. Найвищою врожайність формувалася за проведення  оранки і – 2,33-2,47 т/га, щілювання забезпечувало  умови, що підвищували  урожайність до  1,99-2,35 т/га, дискування до  1,83-2,15 т/га і пряма сівба забезпечувала  підвищення  величини врожаю лише до 1,8-2,14 т/га.</w:t>
      </w:r>
    </w:p>
    <w:p w:rsidR="003E5711" w:rsidRPr="003E5711" w:rsidRDefault="003E5711" w:rsidP="003E5711">
      <w:pPr>
        <w:spacing w:after="0" w:line="240" w:lineRule="auto"/>
        <w:ind w:firstLine="709"/>
        <w:jc w:val="both"/>
        <w:rPr>
          <w:rFonts w:ascii="Times New Roman" w:eastAsia="Calibri" w:hAnsi="Times New Roman" w:cs="Times New Roman"/>
          <w:sz w:val="28"/>
          <w:szCs w:val="28"/>
          <w:shd w:val="clear" w:color="auto" w:fill="FFFFFF"/>
          <w:lang w:val="uk-UA"/>
        </w:rPr>
      </w:pPr>
      <w:r w:rsidRPr="003E5711">
        <w:rPr>
          <w:rFonts w:ascii="Times New Roman" w:eastAsia="Calibri" w:hAnsi="Times New Roman" w:cs="Times New Roman"/>
          <w:sz w:val="28"/>
          <w:szCs w:val="28"/>
          <w:shd w:val="clear" w:color="auto" w:fill="FFFFFF"/>
          <w:lang w:val="uk-UA"/>
        </w:rPr>
        <w:t xml:space="preserve">Таким чином основним регулюючим фактором  формування продуктивності сої  були норми внесення мінеральних добрив. </w:t>
      </w:r>
      <w:r w:rsidRPr="003E5711">
        <w:rPr>
          <w:rFonts w:ascii="Times New Roman" w:eastAsia="Calibri" w:hAnsi="Times New Roman" w:cs="Times New Roman"/>
          <w:sz w:val="28"/>
          <w:szCs w:val="28"/>
          <w:lang w:val="uk-UA"/>
        </w:rPr>
        <w:t>Вирощування сої на оранці за  внесення мінеральних добрив та проведенням позакореневого підживлення мікродобривами ГРОС Аміно-Mg та Еколайн Бобовий, сприяло одержанню найвищих показників врожайності</w:t>
      </w:r>
    </w:p>
    <w:p w:rsidR="003E5711" w:rsidRPr="003E5711" w:rsidRDefault="003E5711" w:rsidP="003E5711">
      <w:pPr>
        <w:spacing w:after="0" w:line="240" w:lineRule="auto"/>
        <w:ind w:firstLine="709"/>
        <w:jc w:val="both"/>
        <w:rPr>
          <w:rFonts w:ascii="Times New Roman" w:eastAsia="Calibri" w:hAnsi="Times New Roman" w:cs="Times New Roman"/>
          <w:sz w:val="28"/>
          <w:szCs w:val="28"/>
          <w:shd w:val="clear" w:color="auto" w:fill="FFFFFF"/>
          <w:lang w:val="uk-UA"/>
        </w:rPr>
      </w:pPr>
    </w:p>
    <w:p w:rsidR="00EA31FD" w:rsidRPr="00EA31FD" w:rsidRDefault="00EA31FD" w:rsidP="00EA31FD">
      <w:pPr>
        <w:spacing w:after="0" w:line="240" w:lineRule="auto"/>
        <w:ind w:firstLine="709"/>
        <w:contextualSpacing/>
        <w:jc w:val="both"/>
        <w:rPr>
          <w:rFonts w:ascii="Times New Roman" w:eastAsia="Times New Roman" w:hAnsi="Times New Roman" w:cs="Times New Roman"/>
          <w:b/>
          <w:sz w:val="28"/>
          <w:szCs w:val="28"/>
          <w:lang w:val="uk-UA" w:eastAsia="ru-RU"/>
        </w:rPr>
      </w:pPr>
      <w:r w:rsidRPr="00EA31FD">
        <w:rPr>
          <w:rFonts w:ascii="Times New Roman" w:eastAsia="Times New Roman" w:hAnsi="Times New Roman" w:cs="Times New Roman"/>
          <w:b/>
          <w:sz w:val="28"/>
          <w:szCs w:val="28"/>
          <w:lang w:val="uk-UA" w:eastAsia="ru-RU"/>
        </w:rPr>
        <w:t>УДК 631.8:633.15.003.13</w:t>
      </w:r>
    </w:p>
    <w:p w:rsidR="00EA31FD" w:rsidRPr="00EA31FD" w:rsidRDefault="00EA31FD" w:rsidP="00EA31FD">
      <w:pPr>
        <w:spacing w:after="0" w:line="240" w:lineRule="auto"/>
        <w:ind w:firstLine="709"/>
        <w:contextualSpacing/>
        <w:jc w:val="center"/>
        <w:rPr>
          <w:rFonts w:ascii="Times New Roman" w:eastAsia="Times New Roman" w:hAnsi="Times New Roman" w:cs="Times New Roman"/>
          <w:b/>
          <w:sz w:val="28"/>
          <w:szCs w:val="28"/>
          <w:lang w:val="uk-UA" w:eastAsia="ru-RU"/>
        </w:rPr>
      </w:pPr>
      <w:r w:rsidRPr="00EA31FD">
        <w:rPr>
          <w:rFonts w:ascii="Times New Roman" w:eastAsia="Times New Roman" w:hAnsi="Times New Roman" w:cs="Times New Roman"/>
          <w:b/>
          <w:sz w:val="28"/>
          <w:szCs w:val="28"/>
          <w:lang w:val="uk-UA" w:eastAsia="ru-RU"/>
        </w:rPr>
        <w:t>ВПЛИВ МІНЕРАЛЬНИХ ДОБРИВ НА ПРОДУКТИВНІСТЬ КУКУРУДЗИ</w:t>
      </w:r>
    </w:p>
    <w:p w:rsidR="00EA31FD" w:rsidRPr="00EA31FD" w:rsidRDefault="00EA31FD" w:rsidP="00EA31FD">
      <w:pPr>
        <w:spacing w:after="0" w:line="240" w:lineRule="auto"/>
        <w:ind w:left="2977"/>
        <w:contextualSpacing/>
        <w:jc w:val="right"/>
        <w:rPr>
          <w:rFonts w:ascii="Times New Roman" w:eastAsia="Times New Roman" w:hAnsi="Times New Roman" w:cs="Times New Roman"/>
          <w:i/>
          <w:sz w:val="28"/>
          <w:szCs w:val="28"/>
          <w:lang w:val="uk-UA" w:eastAsia="ru-RU"/>
        </w:rPr>
      </w:pPr>
      <w:r w:rsidRPr="00EA31FD">
        <w:rPr>
          <w:rFonts w:ascii="Times New Roman" w:eastAsia="Times New Roman" w:hAnsi="Times New Roman" w:cs="Times New Roman"/>
          <w:b/>
          <w:sz w:val="28"/>
          <w:szCs w:val="28"/>
          <w:lang w:val="uk-UA" w:eastAsia="ru-RU"/>
        </w:rPr>
        <w:t xml:space="preserve">О.В.Бійчук, </w:t>
      </w:r>
      <w:r w:rsidRPr="00EA31FD">
        <w:rPr>
          <w:rFonts w:ascii="Times New Roman" w:eastAsia="Times New Roman" w:hAnsi="Times New Roman" w:cs="Times New Roman"/>
          <w:i/>
          <w:sz w:val="28"/>
          <w:szCs w:val="28"/>
          <w:lang w:val="uk-UA" w:eastAsia="ru-RU"/>
        </w:rPr>
        <w:t>магістр 1 року навчання</w:t>
      </w:r>
    </w:p>
    <w:p w:rsidR="00EA31FD" w:rsidRPr="00EA31FD" w:rsidRDefault="00EA31FD" w:rsidP="00EA31FD">
      <w:pPr>
        <w:spacing w:after="0" w:line="240" w:lineRule="auto"/>
        <w:ind w:left="2977"/>
        <w:contextualSpacing/>
        <w:jc w:val="right"/>
        <w:rPr>
          <w:rFonts w:ascii="Times New Roman" w:eastAsia="Times New Roman" w:hAnsi="Times New Roman" w:cs="Times New Roman"/>
          <w:b/>
          <w:sz w:val="28"/>
          <w:szCs w:val="28"/>
          <w:lang w:val="uk-UA" w:eastAsia="ru-RU"/>
        </w:rPr>
      </w:pPr>
      <w:r w:rsidRPr="00EA31FD">
        <w:rPr>
          <w:rFonts w:ascii="Times New Roman" w:eastAsia="Times New Roman" w:hAnsi="Times New Roman" w:cs="Times New Roman"/>
          <w:b/>
          <w:sz w:val="28"/>
          <w:szCs w:val="28"/>
          <w:lang w:val="uk-UA" w:eastAsia="ru-RU"/>
        </w:rPr>
        <w:t xml:space="preserve">Н.М. Бикіна, </w:t>
      </w:r>
      <w:r w:rsidRPr="00EA31FD">
        <w:rPr>
          <w:rFonts w:ascii="Times New Roman" w:eastAsia="Times New Roman" w:hAnsi="Times New Roman" w:cs="Times New Roman"/>
          <w:i/>
          <w:sz w:val="28"/>
          <w:szCs w:val="28"/>
          <w:lang w:val="uk-UA" w:eastAsia="ru-RU"/>
        </w:rPr>
        <w:t>кандидат с.-г. наук, науковий керівник</w:t>
      </w:r>
      <w:r w:rsidRPr="00EA31FD">
        <w:rPr>
          <w:rFonts w:ascii="Times New Roman" w:eastAsia="Times New Roman" w:hAnsi="Times New Roman" w:cs="Times New Roman"/>
          <w:b/>
          <w:sz w:val="28"/>
          <w:szCs w:val="28"/>
          <w:lang w:val="uk-UA" w:eastAsia="ru-RU"/>
        </w:rPr>
        <w:t xml:space="preserve"> </w:t>
      </w:r>
    </w:p>
    <w:p w:rsidR="00EA31FD" w:rsidRPr="00EA31FD" w:rsidRDefault="00EA31FD" w:rsidP="00EA31FD">
      <w:pPr>
        <w:spacing w:after="0" w:line="240" w:lineRule="auto"/>
        <w:ind w:left="2977"/>
        <w:contextualSpacing/>
        <w:jc w:val="right"/>
        <w:rPr>
          <w:rFonts w:ascii="Times New Roman" w:eastAsia="Times New Roman" w:hAnsi="Times New Roman" w:cs="Times New Roman"/>
          <w:b/>
          <w:sz w:val="28"/>
          <w:szCs w:val="28"/>
          <w:lang w:val="uk-UA" w:eastAsia="ru-RU"/>
        </w:rPr>
      </w:pPr>
    </w:p>
    <w:p w:rsidR="00EA31FD" w:rsidRPr="00EA31FD" w:rsidRDefault="00EA31FD" w:rsidP="00EA31FD">
      <w:pPr>
        <w:spacing w:after="0" w:line="240" w:lineRule="auto"/>
        <w:ind w:firstLine="709"/>
        <w:contextualSpacing/>
        <w:jc w:val="center"/>
        <w:rPr>
          <w:rFonts w:ascii="Times New Roman" w:eastAsia="Times New Roman" w:hAnsi="Times New Roman" w:cs="Times New Roman"/>
          <w:i/>
          <w:sz w:val="28"/>
          <w:szCs w:val="28"/>
          <w:lang w:val="uk-UA" w:eastAsia="ru-RU"/>
        </w:rPr>
      </w:pPr>
      <w:r w:rsidRPr="00EA31FD">
        <w:rPr>
          <w:rFonts w:ascii="Times New Roman" w:eastAsia="Times New Roman" w:hAnsi="Times New Roman" w:cs="Times New Roman"/>
          <w:i/>
          <w:sz w:val="28"/>
          <w:szCs w:val="28"/>
          <w:lang w:val="uk-UA" w:eastAsia="ru-RU"/>
        </w:rPr>
        <w:t>Національний університет біоресурсів і природокористування України</w:t>
      </w:r>
    </w:p>
    <w:p w:rsidR="00EA31FD" w:rsidRPr="00EA31FD" w:rsidRDefault="00EA31FD" w:rsidP="00EA31FD">
      <w:pPr>
        <w:spacing w:after="0" w:line="240" w:lineRule="auto"/>
        <w:ind w:firstLine="709"/>
        <w:contextualSpacing/>
        <w:jc w:val="center"/>
        <w:rPr>
          <w:rFonts w:ascii="Times New Roman" w:eastAsia="Times New Roman" w:hAnsi="Times New Roman" w:cs="Times New Roman"/>
          <w:i/>
          <w:sz w:val="28"/>
          <w:szCs w:val="28"/>
          <w:lang w:val="uk-UA" w:eastAsia="ru-RU"/>
        </w:rPr>
      </w:pPr>
    </w:p>
    <w:p w:rsidR="00EA31FD" w:rsidRPr="00EA31FD" w:rsidRDefault="00EA31FD" w:rsidP="00EA31FD">
      <w:pPr>
        <w:spacing w:after="0" w:line="240" w:lineRule="auto"/>
        <w:ind w:firstLine="709"/>
        <w:contextualSpacing/>
        <w:jc w:val="both"/>
        <w:rPr>
          <w:rFonts w:ascii="Times New Roman" w:eastAsia="Times New Roman" w:hAnsi="Times New Roman" w:cs="Times New Roman"/>
          <w:sz w:val="28"/>
          <w:szCs w:val="28"/>
          <w:lang w:val="uk-UA" w:eastAsia="ru-RU"/>
        </w:rPr>
      </w:pPr>
      <w:r w:rsidRPr="00EA31FD">
        <w:rPr>
          <w:rFonts w:ascii="Times New Roman" w:eastAsia="Times New Roman" w:hAnsi="Times New Roman" w:cs="Times New Roman"/>
          <w:sz w:val="28"/>
          <w:szCs w:val="28"/>
          <w:lang w:val="uk-UA" w:eastAsia="ru-RU"/>
        </w:rPr>
        <w:t xml:space="preserve">Однією з найцінніших культур вважають  кукурудзу. Вона перевищує всі зернові культури за врожайністю зерна. В технології вирощування кукурудзи одним з важливих, таких, що визначає величину та якість отриманої продукції є умови живлення, що можуть регулюватися внесенням мінеральних добрив. </w:t>
      </w:r>
    </w:p>
    <w:p w:rsidR="00EA31FD" w:rsidRPr="00EA31FD" w:rsidRDefault="00EA31FD" w:rsidP="00EA31FD">
      <w:pPr>
        <w:spacing w:after="0" w:line="240" w:lineRule="auto"/>
        <w:ind w:firstLine="709"/>
        <w:contextualSpacing/>
        <w:jc w:val="both"/>
        <w:rPr>
          <w:rFonts w:ascii="Times New Roman" w:eastAsia="Times New Roman" w:hAnsi="Times New Roman" w:cs="Times New Roman"/>
          <w:sz w:val="28"/>
          <w:szCs w:val="28"/>
          <w:lang w:val="uk-UA" w:eastAsia="ru-RU"/>
        </w:rPr>
      </w:pPr>
      <w:r w:rsidRPr="00EA31FD">
        <w:rPr>
          <w:rFonts w:ascii="Times New Roman" w:eastAsia="Times New Roman" w:hAnsi="Times New Roman" w:cs="Times New Roman"/>
          <w:sz w:val="28"/>
          <w:szCs w:val="28"/>
          <w:lang w:val="uk-UA" w:eastAsia="ru-RU"/>
        </w:rPr>
        <w:t>Основним завданням дослідження було визначення  вплив мінеральних добрив на врожайність та якість кукурудзи на зерно в Лісостепу України.</w:t>
      </w:r>
    </w:p>
    <w:p w:rsidR="00EA31FD" w:rsidRPr="00EA31FD" w:rsidRDefault="00EA31FD" w:rsidP="00EA31FD">
      <w:pPr>
        <w:spacing w:after="0" w:line="240" w:lineRule="auto"/>
        <w:ind w:firstLine="709"/>
        <w:contextualSpacing/>
        <w:jc w:val="both"/>
        <w:rPr>
          <w:rFonts w:ascii="Times New Roman" w:eastAsia="Times New Roman" w:hAnsi="Times New Roman" w:cs="Times New Roman"/>
          <w:sz w:val="28"/>
          <w:szCs w:val="28"/>
          <w:lang w:val="uk-UA" w:eastAsia="ru-RU"/>
        </w:rPr>
      </w:pPr>
      <w:r w:rsidRPr="00EA31FD">
        <w:rPr>
          <w:rFonts w:ascii="Times New Roman" w:eastAsia="Times New Roman" w:hAnsi="Times New Roman" w:cs="Times New Roman"/>
          <w:sz w:val="28"/>
          <w:szCs w:val="28"/>
          <w:lang w:val="uk-UA" w:eastAsia="ru-RU"/>
        </w:rPr>
        <w:t>Технологія вирощування кукурудзи загальноприйнята для даної зони. Норма висіву становила 75 тис насінин/га, глибина загортання  - 4-6 см, з міжряддями шириною 70 см. Площа посівної ділянки - 7 га.</w:t>
      </w:r>
    </w:p>
    <w:p w:rsidR="00EA31FD" w:rsidRPr="00EA31FD" w:rsidRDefault="00EA31FD" w:rsidP="00EA31FD">
      <w:pPr>
        <w:spacing w:after="0" w:line="240" w:lineRule="auto"/>
        <w:ind w:firstLine="709"/>
        <w:contextualSpacing/>
        <w:jc w:val="both"/>
        <w:rPr>
          <w:rFonts w:ascii="Times New Roman" w:eastAsia="Times New Roman" w:hAnsi="Times New Roman" w:cs="Times New Roman"/>
          <w:sz w:val="28"/>
          <w:szCs w:val="28"/>
          <w:lang w:val="uk-UA" w:eastAsia="ru-RU"/>
        </w:rPr>
      </w:pPr>
      <w:r w:rsidRPr="00EA31FD">
        <w:rPr>
          <w:rFonts w:ascii="Times New Roman" w:eastAsia="Times New Roman" w:hAnsi="Times New Roman" w:cs="Times New Roman"/>
          <w:sz w:val="28"/>
          <w:szCs w:val="28"/>
          <w:lang w:val="uk-UA" w:eastAsia="ru-RU"/>
        </w:rPr>
        <w:t>Схема польового досліду давала можливість вивчити вплив строків та норм різних видів мінеральних добрив на продуктивність кукурудзи на зерно і включала 7 варіантів удобрення.</w:t>
      </w:r>
    </w:p>
    <w:p w:rsidR="00EA31FD" w:rsidRPr="00EA31FD" w:rsidRDefault="00EA31FD" w:rsidP="00EA31FD">
      <w:pPr>
        <w:spacing w:after="0" w:line="240" w:lineRule="auto"/>
        <w:ind w:firstLine="709"/>
        <w:jc w:val="both"/>
        <w:rPr>
          <w:rFonts w:ascii="Times New Roman" w:eastAsia="Times New Roman" w:hAnsi="Times New Roman" w:cs="Times New Roman"/>
          <w:sz w:val="28"/>
          <w:szCs w:val="28"/>
          <w:lang w:val="uk-UA" w:eastAsia="ru-RU"/>
        </w:rPr>
      </w:pPr>
      <w:r w:rsidRPr="00EA31FD">
        <w:rPr>
          <w:rFonts w:ascii="Times New Roman" w:eastAsia="Times New Roman" w:hAnsi="Times New Roman" w:cs="Times New Roman"/>
          <w:sz w:val="28"/>
          <w:szCs w:val="28"/>
          <w:lang w:val="uk-UA" w:eastAsia="ru-RU"/>
        </w:rPr>
        <w:t>Використання мінеральних добрив  N</w:t>
      </w:r>
      <w:r w:rsidRPr="00EA31FD">
        <w:rPr>
          <w:rFonts w:ascii="Times New Roman" w:eastAsia="Times New Roman" w:hAnsi="Times New Roman" w:cs="Times New Roman"/>
          <w:sz w:val="28"/>
          <w:szCs w:val="28"/>
          <w:vertAlign w:val="subscript"/>
          <w:lang w:val="uk-UA" w:eastAsia="ru-RU"/>
        </w:rPr>
        <w:t>115</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65</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 xml:space="preserve">40 </w:t>
      </w:r>
      <w:r w:rsidRPr="00EA31FD">
        <w:rPr>
          <w:rFonts w:ascii="Times New Roman" w:eastAsia="Times New Roman" w:hAnsi="Times New Roman" w:cs="Times New Roman"/>
          <w:sz w:val="28"/>
          <w:szCs w:val="28"/>
          <w:lang w:val="uk-UA" w:eastAsia="ru-RU"/>
        </w:rPr>
        <w:t xml:space="preserve">в поєднанні з Агрінос та Нутрімікс оптимізувало показники поживного режиму темно-сірого опідзоленого ґрунту  підвищуючи вміст рухомих сполук азоту, фосфору та калію. Внесення мінеральних добрив за вирощування кукурудзи на зерно підвищувало активність фізіологічних процесів рослин, що спостерігалося у підвищенні використання макроелементів.  Вищим  вміст загального азоту в </w:t>
      </w:r>
      <w:r w:rsidRPr="00EA31FD">
        <w:rPr>
          <w:rFonts w:ascii="Times New Roman" w:eastAsia="Times New Roman" w:hAnsi="Times New Roman" w:cs="Times New Roman"/>
          <w:sz w:val="28"/>
          <w:szCs w:val="28"/>
          <w:lang w:val="uk-UA" w:eastAsia="ru-RU"/>
        </w:rPr>
        <w:lastRenderedPageBreak/>
        <w:t>листках кукурудзи та стеблі відмічався за основного внесення  N</w:t>
      </w:r>
      <w:r w:rsidRPr="00EA31FD">
        <w:rPr>
          <w:rFonts w:ascii="Times New Roman" w:eastAsia="Times New Roman" w:hAnsi="Times New Roman" w:cs="Times New Roman"/>
          <w:sz w:val="28"/>
          <w:szCs w:val="28"/>
          <w:vertAlign w:val="subscript"/>
          <w:lang w:val="uk-UA" w:eastAsia="ru-RU"/>
        </w:rPr>
        <w:t>140</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80</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80</w:t>
      </w:r>
      <w:r w:rsidRPr="00EA31FD">
        <w:rPr>
          <w:rFonts w:ascii="Times New Roman" w:eastAsia="Times New Roman" w:hAnsi="Times New Roman" w:cs="Times New Roman"/>
          <w:sz w:val="28"/>
          <w:szCs w:val="28"/>
          <w:lang w:val="uk-UA" w:eastAsia="ru-RU"/>
        </w:rPr>
        <w:t>, 2,96 мг/кг, 2,58мг/кг відповідно,  в зерні - 1,78мг/кг за внесення  N</w:t>
      </w:r>
      <w:r w:rsidRPr="00EA31FD">
        <w:rPr>
          <w:rFonts w:ascii="Times New Roman" w:eastAsia="Times New Roman" w:hAnsi="Times New Roman" w:cs="Times New Roman"/>
          <w:sz w:val="28"/>
          <w:szCs w:val="28"/>
          <w:vertAlign w:val="subscript"/>
          <w:lang w:val="uk-UA" w:eastAsia="ru-RU"/>
        </w:rPr>
        <w:t>80</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80</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80</w:t>
      </w:r>
      <w:r w:rsidRPr="00EA31FD">
        <w:rPr>
          <w:rFonts w:ascii="Times New Roman" w:eastAsia="Times New Roman" w:hAnsi="Times New Roman" w:cs="Times New Roman"/>
          <w:sz w:val="28"/>
          <w:szCs w:val="28"/>
          <w:lang w:val="uk-UA" w:eastAsia="ru-RU"/>
        </w:rPr>
        <w:t>, Вміст фосфору досягав  0,21мг/кг в листках і  0,35мг/кг в стеблі та 0,54мг/кг в зерні за умови використання  N</w:t>
      </w:r>
      <w:r w:rsidRPr="00EA31FD">
        <w:rPr>
          <w:rFonts w:ascii="Times New Roman" w:eastAsia="Times New Roman" w:hAnsi="Times New Roman" w:cs="Times New Roman"/>
          <w:sz w:val="28"/>
          <w:szCs w:val="28"/>
          <w:vertAlign w:val="subscript"/>
          <w:lang w:val="uk-UA" w:eastAsia="ru-RU"/>
        </w:rPr>
        <w:t>115</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65</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40</w:t>
      </w:r>
      <w:r w:rsidRPr="00EA31FD">
        <w:rPr>
          <w:rFonts w:ascii="Times New Roman" w:eastAsia="Times New Roman" w:hAnsi="Times New Roman" w:cs="Times New Roman"/>
          <w:sz w:val="28"/>
          <w:szCs w:val="28"/>
          <w:lang w:val="uk-UA" w:eastAsia="ru-RU"/>
        </w:rPr>
        <w:t xml:space="preserve"> в поєднанні з Агрінос «А» з поєднанням  КАС+S+ Нутримікс + Агрінос «Б». Оптимізація умов живлення  за основного удобрення  N</w:t>
      </w:r>
      <w:r w:rsidRPr="00EA31FD">
        <w:rPr>
          <w:rFonts w:ascii="Times New Roman" w:eastAsia="Times New Roman" w:hAnsi="Times New Roman" w:cs="Times New Roman"/>
          <w:sz w:val="28"/>
          <w:szCs w:val="28"/>
          <w:vertAlign w:val="subscript"/>
          <w:lang w:val="uk-UA" w:eastAsia="ru-RU"/>
        </w:rPr>
        <w:t>140</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80</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80</w:t>
      </w:r>
      <w:r w:rsidRPr="00EA31FD">
        <w:rPr>
          <w:rFonts w:ascii="Times New Roman" w:eastAsia="Times New Roman" w:hAnsi="Times New Roman" w:cs="Times New Roman"/>
          <w:sz w:val="28"/>
          <w:szCs w:val="28"/>
          <w:lang w:val="uk-UA" w:eastAsia="ru-RU"/>
        </w:rPr>
        <w:t>, збільшувала і вміст калію в листках до  2,08мг/кг та в  стеблі до 2,57мг/кг тоді як за удобренні N</w:t>
      </w:r>
      <w:r w:rsidRPr="00EA31FD">
        <w:rPr>
          <w:rFonts w:ascii="Times New Roman" w:eastAsia="Times New Roman" w:hAnsi="Times New Roman" w:cs="Times New Roman"/>
          <w:sz w:val="28"/>
          <w:szCs w:val="28"/>
          <w:vertAlign w:val="subscript"/>
          <w:lang w:val="uk-UA" w:eastAsia="ru-RU"/>
        </w:rPr>
        <w:t>80</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80</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 xml:space="preserve">80 </w:t>
      </w:r>
      <w:r w:rsidRPr="00EA31FD">
        <w:rPr>
          <w:rFonts w:ascii="Times New Roman" w:eastAsia="Times New Roman" w:hAnsi="Times New Roman" w:cs="Times New Roman"/>
          <w:sz w:val="28"/>
          <w:szCs w:val="28"/>
          <w:lang w:val="uk-UA" w:eastAsia="ru-RU"/>
        </w:rPr>
        <w:t xml:space="preserve">цей показник підвищувався до </w:t>
      </w:r>
      <w:r w:rsidRPr="00EA31FD">
        <w:rPr>
          <w:rFonts w:ascii="Times New Roman" w:eastAsia="Times New Roman" w:hAnsi="Times New Roman" w:cs="Times New Roman"/>
          <w:sz w:val="28"/>
          <w:szCs w:val="28"/>
          <w:vertAlign w:val="subscript"/>
          <w:lang w:val="uk-UA" w:eastAsia="ru-RU"/>
        </w:rPr>
        <w:t xml:space="preserve"> </w:t>
      </w:r>
      <w:r w:rsidRPr="00EA31FD">
        <w:rPr>
          <w:rFonts w:ascii="Times New Roman" w:eastAsia="Times New Roman" w:hAnsi="Times New Roman" w:cs="Times New Roman"/>
          <w:sz w:val="28"/>
          <w:szCs w:val="28"/>
          <w:lang w:val="uk-UA" w:eastAsia="ru-RU"/>
        </w:rPr>
        <w:t>0,58мг/кг за поєднання N</w:t>
      </w:r>
      <w:r w:rsidRPr="00EA31FD">
        <w:rPr>
          <w:rFonts w:ascii="Times New Roman" w:eastAsia="Times New Roman" w:hAnsi="Times New Roman" w:cs="Times New Roman"/>
          <w:sz w:val="28"/>
          <w:szCs w:val="28"/>
          <w:vertAlign w:val="subscript"/>
          <w:lang w:val="uk-UA" w:eastAsia="ru-RU"/>
        </w:rPr>
        <w:t>115</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65</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40</w:t>
      </w:r>
      <w:r w:rsidRPr="00EA31FD">
        <w:rPr>
          <w:rFonts w:ascii="Times New Roman" w:eastAsia="Times New Roman" w:hAnsi="Times New Roman" w:cs="Times New Roman"/>
          <w:sz w:val="28"/>
          <w:szCs w:val="28"/>
          <w:lang w:val="uk-UA" w:eastAsia="ru-RU"/>
        </w:rPr>
        <w:t xml:space="preserve"> Агрінос «А»,  КАС+S+Агрінос «Б», КАС+S+ Нутримікс + Агрінос «Б».</w:t>
      </w:r>
    </w:p>
    <w:p w:rsidR="00EA31FD" w:rsidRPr="00EA31FD" w:rsidRDefault="00EA31FD" w:rsidP="00EA31FD">
      <w:pPr>
        <w:spacing w:after="0" w:line="240" w:lineRule="auto"/>
        <w:ind w:firstLine="708"/>
        <w:contextualSpacing/>
        <w:jc w:val="both"/>
        <w:rPr>
          <w:rFonts w:ascii="Times New Roman" w:eastAsia="Times New Roman" w:hAnsi="Times New Roman" w:cs="Times New Roman"/>
          <w:sz w:val="28"/>
          <w:szCs w:val="28"/>
          <w:lang w:val="uk-UA" w:eastAsia="ru-RU"/>
        </w:rPr>
      </w:pPr>
      <w:r w:rsidRPr="00EA31FD">
        <w:rPr>
          <w:rFonts w:ascii="Times New Roman" w:eastAsia="Times New Roman" w:hAnsi="Times New Roman" w:cs="Times New Roman"/>
          <w:sz w:val="28"/>
          <w:szCs w:val="28"/>
          <w:lang w:val="uk-UA" w:eastAsia="ru-RU"/>
        </w:rPr>
        <w:t>Умов живлення кукурудзи впливали  на формування величини врожаю. Використання мінеральних добрив  N</w:t>
      </w:r>
      <w:r w:rsidRPr="00EA31FD">
        <w:rPr>
          <w:rFonts w:ascii="Times New Roman" w:eastAsia="Times New Roman" w:hAnsi="Times New Roman" w:cs="Times New Roman"/>
          <w:sz w:val="28"/>
          <w:szCs w:val="28"/>
          <w:vertAlign w:val="subscript"/>
          <w:lang w:val="uk-UA" w:eastAsia="ru-RU"/>
        </w:rPr>
        <w:t>115</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65</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 xml:space="preserve">40 </w:t>
      </w:r>
      <w:r w:rsidRPr="00EA31FD">
        <w:rPr>
          <w:rFonts w:ascii="Times New Roman" w:eastAsia="Times New Roman" w:hAnsi="Times New Roman" w:cs="Times New Roman"/>
          <w:sz w:val="28"/>
          <w:szCs w:val="28"/>
          <w:lang w:val="uk-UA" w:eastAsia="ru-RU"/>
        </w:rPr>
        <w:t>підвищувало врожайність до 10,5т/га. Зміни поживного режиму за використання N</w:t>
      </w:r>
      <w:r w:rsidRPr="00EA31FD">
        <w:rPr>
          <w:rFonts w:ascii="Times New Roman" w:eastAsia="Times New Roman" w:hAnsi="Times New Roman" w:cs="Times New Roman"/>
          <w:sz w:val="28"/>
          <w:szCs w:val="28"/>
          <w:vertAlign w:val="subscript"/>
          <w:lang w:val="uk-UA" w:eastAsia="ru-RU"/>
        </w:rPr>
        <w:t>80</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80</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80</w:t>
      </w:r>
      <w:r w:rsidRPr="00EA31FD">
        <w:rPr>
          <w:rFonts w:ascii="Times New Roman" w:eastAsia="Times New Roman" w:hAnsi="Times New Roman" w:cs="Times New Roman"/>
          <w:sz w:val="28"/>
          <w:szCs w:val="28"/>
          <w:lang w:val="uk-UA" w:eastAsia="ru-RU"/>
        </w:rPr>
        <w:t xml:space="preserve"> забезпечували приріст врожаю в межах  0,3т/га (2,7%). За поєднання основного внесення  N</w:t>
      </w:r>
      <w:r w:rsidRPr="00EA31FD">
        <w:rPr>
          <w:rFonts w:ascii="Times New Roman" w:eastAsia="Times New Roman" w:hAnsi="Times New Roman" w:cs="Times New Roman"/>
          <w:sz w:val="28"/>
          <w:szCs w:val="28"/>
          <w:vertAlign w:val="subscript"/>
          <w:lang w:val="uk-UA" w:eastAsia="ru-RU"/>
        </w:rPr>
        <w:t>115</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65</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 xml:space="preserve">40 </w:t>
      </w:r>
      <w:r w:rsidRPr="00EA31FD">
        <w:rPr>
          <w:rFonts w:ascii="Times New Roman" w:eastAsia="Times New Roman" w:hAnsi="Times New Roman" w:cs="Times New Roman"/>
          <w:sz w:val="28"/>
          <w:szCs w:val="28"/>
          <w:lang w:val="uk-UA" w:eastAsia="ru-RU"/>
        </w:rPr>
        <w:t>та  Агрінос «А» з КАС+S+ Агрінос «Б» і КАС+S з Нутримікс та Агрінос «Б» підвищувала врожайність  до  11т/га. За  удобрення N</w:t>
      </w:r>
      <w:r w:rsidRPr="00EA31FD">
        <w:rPr>
          <w:rFonts w:ascii="Times New Roman" w:eastAsia="Times New Roman" w:hAnsi="Times New Roman" w:cs="Times New Roman"/>
          <w:sz w:val="28"/>
          <w:szCs w:val="28"/>
          <w:vertAlign w:val="subscript"/>
          <w:lang w:val="uk-UA" w:eastAsia="ru-RU"/>
        </w:rPr>
        <w:t>115</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65</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 xml:space="preserve">40 </w:t>
      </w:r>
      <w:r w:rsidRPr="00EA31FD">
        <w:rPr>
          <w:rFonts w:ascii="Times New Roman" w:eastAsia="Times New Roman" w:hAnsi="Times New Roman" w:cs="Times New Roman"/>
          <w:sz w:val="28"/>
          <w:szCs w:val="28"/>
          <w:lang w:val="uk-UA" w:eastAsia="ru-RU"/>
        </w:rPr>
        <w:t>в поєднанні з Агрінос «А»,  КАС+S + Агрінос «Б» і КАС+S з  Нутримікс та  Агрінос «Б» показник врожайності  збільшувався  на  0,3т/га, за внесення  N</w:t>
      </w:r>
      <w:r w:rsidRPr="00EA31FD">
        <w:rPr>
          <w:rFonts w:ascii="Times New Roman" w:eastAsia="Times New Roman" w:hAnsi="Times New Roman" w:cs="Times New Roman"/>
          <w:sz w:val="28"/>
          <w:szCs w:val="28"/>
          <w:vertAlign w:val="subscript"/>
          <w:lang w:val="uk-UA" w:eastAsia="ru-RU"/>
        </w:rPr>
        <w:t>115</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65</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 xml:space="preserve">40 </w:t>
      </w:r>
      <w:r w:rsidRPr="00EA31FD">
        <w:rPr>
          <w:rFonts w:ascii="Times New Roman" w:eastAsia="Times New Roman" w:hAnsi="Times New Roman" w:cs="Times New Roman"/>
          <w:sz w:val="28"/>
          <w:szCs w:val="28"/>
          <w:lang w:val="uk-UA" w:eastAsia="ru-RU"/>
        </w:rPr>
        <w:t xml:space="preserve"> з підживленням  N</w:t>
      </w:r>
      <w:r w:rsidRPr="00EA31FD">
        <w:rPr>
          <w:rFonts w:ascii="Times New Roman" w:eastAsia="Times New Roman" w:hAnsi="Times New Roman" w:cs="Times New Roman"/>
          <w:sz w:val="28"/>
          <w:szCs w:val="28"/>
          <w:vertAlign w:val="subscript"/>
          <w:lang w:val="uk-UA" w:eastAsia="ru-RU"/>
        </w:rPr>
        <w:t xml:space="preserve">40 </w:t>
      </w:r>
      <w:r w:rsidRPr="00EA31FD">
        <w:rPr>
          <w:rFonts w:ascii="Times New Roman" w:eastAsia="Times New Roman" w:hAnsi="Times New Roman" w:cs="Times New Roman"/>
          <w:sz w:val="28"/>
          <w:szCs w:val="28"/>
          <w:lang w:val="uk-UA" w:eastAsia="ru-RU"/>
        </w:rPr>
        <w:t xml:space="preserve">на 6,4%. </w:t>
      </w:r>
    </w:p>
    <w:p w:rsidR="00EA31FD" w:rsidRPr="00EA31FD" w:rsidRDefault="00EA31FD" w:rsidP="00EA31FD">
      <w:pPr>
        <w:spacing w:after="0" w:line="240" w:lineRule="auto"/>
        <w:jc w:val="both"/>
        <w:rPr>
          <w:rFonts w:ascii="Times New Roman" w:eastAsia="Times New Roman" w:hAnsi="Times New Roman" w:cs="Times New Roman"/>
          <w:sz w:val="28"/>
          <w:szCs w:val="28"/>
          <w:lang w:val="uk-UA" w:eastAsia="ru-RU"/>
        </w:rPr>
      </w:pPr>
      <w:r w:rsidRPr="00EA31FD">
        <w:rPr>
          <w:rFonts w:ascii="Times New Roman" w:eastAsia="Times New Roman" w:hAnsi="Times New Roman" w:cs="Times New Roman"/>
          <w:sz w:val="28"/>
          <w:szCs w:val="28"/>
          <w:lang w:val="uk-UA" w:eastAsia="ru-RU"/>
        </w:rPr>
        <w:t>Використання мінеральних добрив за різних норм та  в різні строки внесення підвищувала показники якості зерна кукурудзи. Вміст крохмалю збільшувався в зерні кукурудзи за використання  N</w:t>
      </w:r>
      <w:r w:rsidRPr="00EA31FD">
        <w:rPr>
          <w:rFonts w:ascii="Times New Roman" w:eastAsia="Times New Roman" w:hAnsi="Times New Roman" w:cs="Times New Roman"/>
          <w:sz w:val="28"/>
          <w:szCs w:val="28"/>
          <w:vertAlign w:val="subscript"/>
          <w:lang w:val="uk-UA" w:eastAsia="ru-RU"/>
        </w:rPr>
        <w:t>115</w:t>
      </w:r>
      <w:r w:rsidRPr="00EA31FD">
        <w:rPr>
          <w:rFonts w:ascii="Times New Roman" w:eastAsia="Times New Roman" w:hAnsi="Times New Roman" w:cs="Times New Roman"/>
          <w:sz w:val="28"/>
          <w:szCs w:val="28"/>
          <w:lang w:val="uk-UA" w:eastAsia="ru-RU"/>
        </w:rPr>
        <w:t>P</w:t>
      </w:r>
      <w:r w:rsidRPr="00EA31FD">
        <w:rPr>
          <w:rFonts w:ascii="Times New Roman" w:eastAsia="Times New Roman" w:hAnsi="Times New Roman" w:cs="Times New Roman"/>
          <w:sz w:val="28"/>
          <w:szCs w:val="28"/>
          <w:vertAlign w:val="subscript"/>
          <w:lang w:val="uk-UA" w:eastAsia="ru-RU"/>
        </w:rPr>
        <w:t>65</w:t>
      </w:r>
      <w:r w:rsidRPr="00EA31FD">
        <w:rPr>
          <w:rFonts w:ascii="Times New Roman" w:eastAsia="Times New Roman" w:hAnsi="Times New Roman" w:cs="Times New Roman"/>
          <w:sz w:val="28"/>
          <w:szCs w:val="28"/>
          <w:lang w:val="uk-UA" w:eastAsia="ru-RU"/>
        </w:rPr>
        <w:t>K</w:t>
      </w:r>
      <w:r w:rsidRPr="00EA31FD">
        <w:rPr>
          <w:rFonts w:ascii="Times New Roman" w:eastAsia="Times New Roman" w:hAnsi="Times New Roman" w:cs="Times New Roman"/>
          <w:sz w:val="28"/>
          <w:szCs w:val="28"/>
          <w:vertAlign w:val="subscript"/>
          <w:lang w:val="uk-UA" w:eastAsia="ru-RU"/>
        </w:rPr>
        <w:t xml:space="preserve">40 з </w:t>
      </w:r>
      <w:r w:rsidRPr="00EA31FD">
        <w:rPr>
          <w:rFonts w:ascii="Times New Roman" w:eastAsia="Times New Roman" w:hAnsi="Times New Roman" w:cs="Times New Roman"/>
          <w:sz w:val="28"/>
          <w:szCs w:val="28"/>
          <w:lang w:val="uk-UA" w:eastAsia="ru-RU"/>
        </w:rPr>
        <w:t xml:space="preserve"> в поєднанні з підживленням </w:t>
      </w:r>
      <w:r w:rsidRPr="00EA31FD">
        <w:rPr>
          <w:rFonts w:ascii="Times New Roman" w:eastAsia="Times New Roman" w:hAnsi="Times New Roman" w:cs="Times New Roman"/>
          <w:sz w:val="28"/>
          <w:szCs w:val="28"/>
          <w:vertAlign w:val="subscript"/>
          <w:lang w:val="uk-UA" w:eastAsia="ru-RU"/>
        </w:rPr>
        <w:t xml:space="preserve"> </w:t>
      </w:r>
      <w:r w:rsidRPr="00EA31FD">
        <w:rPr>
          <w:rFonts w:ascii="Times New Roman" w:eastAsia="Times New Roman" w:hAnsi="Times New Roman" w:cs="Times New Roman"/>
          <w:sz w:val="28"/>
          <w:szCs w:val="28"/>
          <w:lang w:val="uk-UA" w:eastAsia="ru-RU"/>
        </w:rPr>
        <w:t>N</w:t>
      </w:r>
      <w:r w:rsidRPr="00EA31FD">
        <w:rPr>
          <w:rFonts w:ascii="Times New Roman" w:eastAsia="Times New Roman" w:hAnsi="Times New Roman" w:cs="Times New Roman"/>
          <w:sz w:val="28"/>
          <w:szCs w:val="28"/>
          <w:vertAlign w:val="subscript"/>
          <w:lang w:val="uk-UA" w:eastAsia="ru-RU"/>
        </w:rPr>
        <w:t xml:space="preserve">40 </w:t>
      </w:r>
      <w:r w:rsidRPr="00EA31FD">
        <w:rPr>
          <w:rFonts w:ascii="Times New Roman" w:eastAsia="Times New Roman" w:hAnsi="Times New Roman" w:cs="Times New Roman"/>
          <w:sz w:val="28"/>
          <w:szCs w:val="28"/>
          <w:lang w:val="uk-UA" w:eastAsia="ru-RU"/>
        </w:rPr>
        <w:t xml:space="preserve"> до 74,4%. </w:t>
      </w:r>
    </w:p>
    <w:p w:rsidR="00EA31FD" w:rsidRPr="00EA31FD" w:rsidRDefault="00EA31FD" w:rsidP="00EA31FD">
      <w:pPr>
        <w:spacing w:after="0" w:line="240" w:lineRule="auto"/>
        <w:jc w:val="both"/>
        <w:rPr>
          <w:rFonts w:ascii="Times New Roman" w:eastAsia="Times New Roman" w:hAnsi="Times New Roman" w:cs="Times New Roman"/>
          <w:sz w:val="28"/>
          <w:szCs w:val="28"/>
          <w:lang w:val="uk-UA" w:eastAsia="ru-RU"/>
        </w:rPr>
      </w:pPr>
      <w:r w:rsidRPr="00EA31FD">
        <w:rPr>
          <w:rFonts w:ascii="Times New Roman" w:eastAsia="Times New Roman" w:hAnsi="Times New Roman" w:cs="Times New Roman"/>
          <w:sz w:val="28"/>
          <w:szCs w:val="28"/>
          <w:lang w:val="uk-UA" w:eastAsia="ru-RU"/>
        </w:rPr>
        <w:t>Таким чином  умови живлення, що створювалися різними нормами  та строками внесення мінеральних добрив  забезпечували не лише формування величини врожаю, але впливало і на показники його якості.</w:t>
      </w:r>
    </w:p>
    <w:p w:rsidR="00EA31FD" w:rsidRPr="00EA31FD" w:rsidRDefault="00EA31FD" w:rsidP="00EA31FD">
      <w:pPr>
        <w:rPr>
          <w:rFonts w:ascii="Calibri" w:eastAsia="Times New Roman" w:hAnsi="Calibri" w:cs="Times New Roman"/>
          <w:lang w:val="uk-UA" w:eastAsia="ru-RU"/>
        </w:rPr>
      </w:pPr>
    </w:p>
    <w:p w:rsidR="00466E84" w:rsidRPr="00466E84" w:rsidRDefault="00466E84" w:rsidP="00466E84">
      <w:pPr>
        <w:spacing w:after="0" w:line="240" w:lineRule="auto"/>
        <w:rPr>
          <w:rFonts w:ascii="Times New Roman" w:eastAsia="Calibri" w:hAnsi="Times New Roman" w:cs="Calibri"/>
          <w:b/>
          <w:sz w:val="28"/>
          <w:szCs w:val="28"/>
          <w:lang w:val="uk-UA"/>
        </w:rPr>
      </w:pPr>
      <w:r w:rsidRPr="00466E84">
        <w:rPr>
          <w:rFonts w:ascii="Times New Roman" w:eastAsia="Calibri" w:hAnsi="Times New Roman" w:cs="Calibri"/>
          <w:b/>
          <w:sz w:val="28"/>
          <w:szCs w:val="28"/>
          <w:lang w:val="uk-UA"/>
        </w:rPr>
        <w:t>УДК 631.53.04"32" : 633.1-027.3</w:t>
      </w:r>
    </w:p>
    <w:p w:rsidR="00466E84" w:rsidRPr="00466E84" w:rsidRDefault="00466E84" w:rsidP="00466E84">
      <w:pPr>
        <w:spacing w:after="0" w:line="240" w:lineRule="auto"/>
        <w:jc w:val="center"/>
        <w:rPr>
          <w:rFonts w:ascii="Times New Roman" w:eastAsia="Calibri" w:hAnsi="Times New Roman" w:cs="Calibri"/>
          <w:b/>
          <w:bCs/>
          <w:sz w:val="28"/>
          <w:szCs w:val="28"/>
        </w:rPr>
      </w:pPr>
      <w:r w:rsidRPr="00466E84">
        <w:rPr>
          <w:rFonts w:ascii="Times New Roman" w:eastAsia="Calibri" w:hAnsi="Times New Roman" w:cs="Calibri"/>
          <w:b/>
          <w:bCs/>
          <w:sz w:val="28"/>
          <w:szCs w:val="28"/>
          <w:lang w:val="uk-UA"/>
        </w:rPr>
        <w:t>ОСОБЛИВОСТІ ФОРМУВАННЯ ЕЛЕМЕНТІВ ПРОДУКТИВНОСТІ ТРИТИКАЛЕ ЗА ПІЗНІХ ОСІННІХ СТРОКІВ СІВБИ</w:t>
      </w:r>
    </w:p>
    <w:p w:rsidR="00466E84" w:rsidRPr="00466E84" w:rsidRDefault="00466E84" w:rsidP="00466E84">
      <w:pPr>
        <w:spacing w:after="0" w:line="240" w:lineRule="auto"/>
        <w:jc w:val="center"/>
        <w:rPr>
          <w:rFonts w:ascii="Times New Roman" w:eastAsia="Calibri" w:hAnsi="Times New Roman" w:cs="Calibri"/>
          <w:b/>
          <w:bCs/>
          <w:sz w:val="28"/>
          <w:szCs w:val="28"/>
        </w:rPr>
      </w:pPr>
    </w:p>
    <w:p w:rsidR="00466E84" w:rsidRPr="00466E84" w:rsidRDefault="00466E84" w:rsidP="00466E84">
      <w:pPr>
        <w:spacing w:after="0" w:line="240" w:lineRule="auto"/>
        <w:jc w:val="right"/>
        <w:rPr>
          <w:rFonts w:ascii="Times New Roman" w:eastAsia="Calibri" w:hAnsi="Times New Roman" w:cs="Calibri"/>
          <w:sz w:val="28"/>
          <w:szCs w:val="28"/>
          <w:lang w:val="uk-UA"/>
        </w:rPr>
      </w:pPr>
      <w:r w:rsidRPr="00466E84">
        <w:rPr>
          <w:rFonts w:ascii="Times New Roman" w:eastAsia="Calibri" w:hAnsi="Times New Roman" w:cs="Calibri"/>
          <w:b/>
          <w:sz w:val="28"/>
          <w:szCs w:val="28"/>
          <w:lang w:val="uk-UA"/>
        </w:rPr>
        <w:t>Б.О. Мазуренко</w:t>
      </w:r>
      <w:r w:rsidRPr="00466E84">
        <w:rPr>
          <w:rFonts w:ascii="Times New Roman" w:eastAsia="Calibri" w:hAnsi="Times New Roman" w:cs="Calibri"/>
          <w:b/>
          <w:sz w:val="28"/>
          <w:szCs w:val="28"/>
        </w:rPr>
        <w:t>,</w:t>
      </w:r>
      <w:r w:rsidRPr="00466E84">
        <w:rPr>
          <w:rFonts w:ascii="Times New Roman" w:eastAsia="Calibri" w:hAnsi="Times New Roman" w:cs="Calibri"/>
          <w:sz w:val="28"/>
          <w:szCs w:val="28"/>
          <w:lang w:val="uk-UA"/>
        </w:rPr>
        <w:t xml:space="preserve"> </w:t>
      </w:r>
      <w:r w:rsidRPr="00466E84">
        <w:rPr>
          <w:rFonts w:ascii="Times New Roman" w:eastAsia="Calibri" w:hAnsi="Times New Roman" w:cs="Calibri"/>
          <w:i/>
          <w:sz w:val="28"/>
          <w:szCs w:val="28"/>
          <w:lang w:val="uk-UA"/>
        </w:rPr>
        <w:t>аспірант</w:t>
      </w:r>
    </w:p>
    <w:p w:rsidR="00466E84" w:rsidRPr="00466E84" w:rsidRDefault="00466E84" w:rsidP="00466E84">
      <w:pPr>
        <w:spacing w:after="0" w:line="240" w:lineRule="auto"/>
        <w:jc w:val="right"/>
        <w:rPr>
          <w:rFonts w:ascii="Times New Roman" w:eastAsia="Calibri" w:hAnsi="Times New Roman" w:cs="Calibri"/>
          <w:i/>
          <w:sz w:val="28"/>
          <w:szCs w:val="28"/>
        </w:rPr>
      </w:pPr>
      <w:r w:rsidRPr="00466E84">
        <w:rPr>
          <w:rFonts w:ascii="Times New Roman" w:eastAsia="Calibri" w:hAnsi="Times New Roman" w:cs="Calibri"/>
          <w:b/>
          <w:sz w:val="28"/>
          <w:szCs w:val="28"/>
          <w:lang w:val="uk-UA"/>
        </w:rPr>
        <w:t>Н.В.</w:t>
      </w:r>
      <w:r w:rsidRPr="00466E84">
        <w:rPr>
          <w:rFonts w:ascii="Times New Roman" w:eastAsia="Calibri" w:hAnsi="Times New Roman" w:cs="Calibri"/>
          <w:b/>
          <w:sz w:val="28"/>
          <w:szCs w:val="28"/>
        </w:rPr>
        <w:t xml:space="preserve"> </w:t>
      </w:r>
      <w:r w:rsidRPr="00466E84">
        <w:rPr>
          <w:rFonts w:ascii="Times New Roman" w:eastAsia="Calibri" w:hAnsi="Times New Roman" w:cs="Calibri"/>
          <w:b/>
          <w:sz w:val="28"/>
          <w:szCs w:val="28"/>
          <w:lang w:val="uk-UA"/>
        </w:rPr>
        <w:t>Новицька</w:t>
      </w:r>
      <w:r w:rsidRPr="00466E84">
        <w:rPr>
          <w:rFonts w:ascii="Times New Roman" w:eastAsia="Calibri" w:hAnsi="Times New Roman" w:cs="Calibri"/>
          <w:b/>
          <w:sz w:val="28"/>
          <w:szCs w:val="28"/>
        </w:rPr>
        <w:t>,</w:t>
      </w:r>
      <w:r w:rsidRPr="00466E84">
        <w:rPr>
          <w:rFonts w:ascii="Times New Roman" w:eastAsia="Calibri" w:hAnsi="Times New Roman" w:cs="Calibri"/>
          <w:sz w:val="28"/>
          <w:szCs w:val="28"/>
          <w:lang w:val="uk-UA"/>
        </w:rPr>
        <w:t xml:space="preserve"> </w:t>
      </w:r>
      <w:r w:rsidRPr="00466E84">
        <w:rPr>
          <w:rFonts w:ascii="Times New Roman" w:eastAsia="Calibri" w:hAnsi="Times New Roman" w:cs="Calibri"/>
          <w:i/>
          <w:sz w:val="28"/>
          <w:szCs w:val="28"/>
          <w:lang w:val="uk-UA"/>
        </w:rPr>
        <w:t>кандидат с.-г. наук</w:t>
      </w:r>
    </w:p>
    <w:p w:rsidR="00466E84" w:rsidRPr="00466E84" w:rsidRDefault="00466E84" w:rsidP="00466E84">
      <w:pPr>
        <w:spacing w:after="0" w:line="240" w:lineRule="auto"/>
        <w:jc w:val="right"/>
        <w:rPr>
          <w:rFonts w:ascii="Times New Roman" w:eastAsia="Calibri" w:hAnsi="Times New Roman" w:cs="Calibri"/>
          <w:sz w:val="28"/>
          <w:szCs w:val="28"/>
        </w:rPr>
      </w:pPr>
    </w:p>
    <w:p w:rsidR="00466E84" w:rsidRPr="00466E84" w:rsidRDefault="00466E84" w:rsidP="00466E84">
      <w:pPr>
        <w:spacing w:after="0" w:line="240" w:lineRule="auto"/>
        <w:jc w:val="center"/>
        <w:rPr>
          <w:rFonts w:ascii="Times New Roman" w:eastAsia="Calibri" w:hAnsi="Times New Roman" w:cs="Calibri"/>
          <w:i/>
          <w:iCs/>
          <w:sz w:val="28"/>
          <w:szCs w:val="28"/>
        </w:rPr>
      </w:pPr>
      <w:r w:rsidRPr="00466E84">
        <w:rPr>
          <w:rFonts w:ascii="Times New Roman" w:eastAsia="Calibri" w:hAnsi="Times New Roman" w:cs="Calibri"/>
          <w:i/>
          <w:iCs/>
          <w:sz w:val="28"/>
          <w:szCs w:val="28"/>
          <w:lang w:val="uk-UA"/>
        </w:rPr>
        <w:t>Національний університет біоресурсів і природокористування України</w:t>
      </w:r>
    </w:p>
    <w:p w:rsidR="00466E84" w:rsidRPr="00466E84" w:rsidRDefault="00466E84" w:rsidP="00466E84">
      <w:pPr>
        <w:spacing w:after="0" w:line="240" w:lineRule="auto"/>
        <w:jc w:val="center"/>
        <w:rPr>
          <w:rFonts w:ascii="Times New Roman" w:eastAsia="Calibri" w:hAnsi="Times New Roman" w:cs="Calibri"/>
          <w:i/>
          <w:iCs/>
          <w:sz w:val="28"/>
          <w:szCs w:val="28"/>
        </w:rPr>
      </w:pPr>
    </w:p>
    <w:p w:rsidR="00466E84" w:rsidRPr="00466E84" w:rsidRDefault="00466E84" w:rsidP="00466E84">
      <w:pPr>
        <w:spacing w:after="0" w:line="259" w:lineRule="auto"/>
        <w:jc w:val="both"/>
        <w:rPr>
          <w:rFonts w:ascii="Times New Roman" w:eastAsia="Calibri" w:hAnsi="Times New Roman" w:cs="Calibri"/>
          <w:sz w:val="28"/>
          <w:szCs w:val="28"/>
          <w:lang w:val="uk-UA"/>
        </w:rPr>
      </w:pPr>
      <w:r w:rsidRPr="00466E84">
        <w:rPr>
          <w:rFonts w:ascii="Times New Roman" w:eastAsia="Calibri" w:hAnsi="Times New Roman" w:cs="Calibri"/>
          <w:sz w:val="28"/>
          <w:szCs w:val="28"/>
          <w:lang w:val="uk-UA"/>
        </w:rPr>
        <w:tab/>
        <w:t>Зміна погодних умов осіннього періоду в сторону задушливості вимагає від науковців пошуку нових ефективних підходів до ведення сільського господарства. Недостатня кількість вологи в верхньому шарі ґрунту в оптимальні строки призводить до зміщення сівби на пізніші дати, що відповідно зменшує період осінньої вегетації озимих. Використання природної властивості озимих злаків витримувати значні заморозки в фазі проростання дозволяє експериментувати з  пізніми та підзимніми строками сівби.</w:t>
      </w:r>
    </w:p>
    <w:p w:rsidR="00466E84" w:rsidRPr="00466E84" w:rsidRDefault="00466E84" w:rsidP="00466E84">
      <w:pPr>
        <w:spacing w:after="0" w:line="259" w:lineRule="auto"/>
        <w:jc w:val="both"/>
        <w:rPr>
          <w:rFonts w:ascii="Times New Roman" w:eastAsia="Calibri" w:hAnsi="Times New Roman" w:cs="Calibri"/>
          <w:sz w:val="28"/>
          <w:szCs w:val="28"/>
          <w:lang w:val="uk-UA"/>
        </w:rPr>
      </w:pPr>
      <w:r w:rsidRPr="00466E84">
        <w:rPr>
          <w:rFonts w:ascii="Times New Roman" w:eastAsia="Calibri" w:hAnsi="Times New Roman" w:cs="Calibri"/>
          <w:sz w:val="28"/>
          <w:szCs w:val="28"/>
          <w:lang w:val="uk-UA"/>
        </w:rPr>
        <w:tab/>
        <w:t xml:space="preserve">Наші дослідження проводилися протягом 2016-2019 року в умовах Правобережного Лісостепу України в на чорноземах типових малогумусних. </w:t>
      </w:r>
      <w:r w:rsidRPr="00466E84">
        <w:rPr>
          <w:rFonts w:ascii="Times New Roman" w:eastAsia="Calibri" w:hAnsi="Times New Roman" w:cs="Calibri"/>
          <w:sz w:val="28"/>
          <w:szCs w:val="28"/>
          <w:lang w:val="uk-UA"/>
        </w:rPr>
        <w:lastRenderedPageBreak/>
        <w:t xml:space="preserve">Програмою наших досліджень передбачалось вивчення сортової реакції 2 сортів озимого тритикале(Амур та Обрій миронівський) та дворучки Підзимок харківський на пізню осінню сівбу (ІІ та ІІІ декада жовтня). Третім фактором, який впливав на продуктивність посіві тритикале була система удобрення, яка передбачала різні норми підживлення азотом в весняний період: </w:t>
      </w:r>
      <w:r w:rsidRPr="00466E84">
        <w:rPr>
          <w:rFonts w:ascii="Times New Roman" w:eastAsia="Calibri" w:hAnsi="Times New Roman" w:cs="Calibri"/>
          <w:sz w:val="28"/>
          <w:szCs w:val="28"/>
          <w:lang w:val="en-US"/>
        </w:rPr>
        <w:t>N</w:t>
      </w:r>
      <w:r w:rsidRPr="00466E84">
        <w:rPr>
          <w:rFonts w:ascii="Times New Roman" w:eastAsia="Calibri" w:hAnsi="Times New Roman" w:cs="Calibri"/>
          <w:sz w:val="28"/>
          <w:szCs w:val="28"/>
          <w:vertAlign w:val="subscript"/>
          <w:lang w:val="uk-UA"/>
        </w:rPr>
        <w:t>0</w:t>
      </w:r>
      <w:r w:rsidRPr="00466E84">
        <w:rPr>
          <w:rFonts w:ascii="Times New Roman" w:eastAsia="Calibri" w:hAnsi="Times New Roman" w:cs="Calibri"/>
          <w:sz w:val="28"/>
          <w:szCs w:val="28"/>
          <w:lang w:val="uk-UA"/>
        </w:rPr>
        <w:t xml:space="preserve">(без підживлень); </w:t>
      </w:r>
      <w:r w:rsidRPr="00466E84">
        <w:rPr>
          <w:rFonts w:ascii="Times New Roman" w:eastAsia="Calibri" w:hAnsi="Times New Roman" w:cs="Calibri"/>
          <w:sz w:val="28"/>
          <w:szCs w:val="28"/>
          <w:lang w:val="en-US"/>
        </w:rPr>
        <w:t>N</w:t>
      </w:r>
      <w:r w:rsidRPr="00466E84">
        <w:rPr>
          <w:rFonts w:ascii="Times New Roman" w:eastAsia="Calibri" w:hAnsi="Times New Roman" w:cs="Calibri"/>
          <w:sz w:val="28"/>
          <w:szCs w:val="28"/>
          <w:vertAlign w:val="subscript"/>
          <w:lang w:val="uk-UA"/>
        </w:rPr>
        <w:t>25(</w:t>
      </w:r>
      <w:r w:rsidRPr="00466E84">
        <w:rPr>
          <w:rFonts w:ascii="Times New Roman" w:eastAsia="Calibri" w:hAnsi="Times New Roman" w:cs="Calibri"/>
          <w:sz w:val="28"/>
          <w:szCs w:val="28"/>
          <w:vertAlign w:val="subscript"/>
          <w:lang w:val="en-US"/>
        </w:rPr>
        <w:t>II</w:t>
      </w:r>
      <w:r w:rsidRPr="00466E84">
        <w:rPr>
          <w:rFonts w:ascii="Times New Roman" w:eastAsia="Calibri" w:hAnsi="Times New Roman" w:cs="Calibri"/>
          <w:sz w:val="28"/>
          <w:szCs w:val="28"/>
          <w:vertAlign w:val="subscript"/>
          <w:lang w:val="uk-UA"/>
        </w:rPr>
        <w:t>)</w:t>
      </w:r>
      <w:r w:rsidRPr="00466E84">
        <w:rPr>
          <w:rFonts w:ascii="Times New Roman" w:eastAsia="Calibri" w:hAnsi="Times New Roman" w:cs="Calibri"/>
          <w:sz w:val="28"/>
          <w:szCs w:val="28"/>
          <w:lang w:val="uk-UA"/>
        </w:rPr>
        <w:t xml:space="preserve">, </w:t>
      </w:r>
      <w:r w:rsidRPr="00466E84">
        <w:rPr>
          <w:rFonts w:ascii="Times New Roman" w:eastAsia="Calibri" w:hAnsi="Times New Roman" w:cs="Calibri"/>
          <w:sz w:val="28"/>
          <w:szCs w:val="28"/>
          <w:lang w:val="en-US"/>
        </w:rPr>
        <w:t>N</w:t>
      </w:r>
      <w:r w:rsidRPr="00466E84">
        <w:rPr>
          <w:rFonts w:ascii="Times New Roman" w:eastAsia="Calibri" w:hAnsi="Times New Roman" w:cs="Calibri"/>
          <w:sz w:val="28"/>
          <w:szCs w:val="28"/>
          <w:vertAlign w:val="subscript"/>
          <w:lang w:val="uk-UA"/>
        </w:rPr>
        <w:t>80</w:t>
      </w:r>
      <w:r w:rsidRPr="00466E84">
        <w:rPr>
          <w:rFonts w:ascii="Times New Roman" w:eastAsia="Calibri" w:hAnsi="Times New Roman" w:cs="Calibri"/>
          <w:sz w:val="28"/>
          <w:szCs w:val="28"/>
          <w:lang w:val="uk-UA"/>
        </w:rPr>
        <w:t>(</w:t>
      </w:r>
      <w:r w:rsidRPr="00466E84">
        <w:rPr>
          <w:rFonts w:ascii="Times New Roman" w:eastAsia="Calibri" w:hAnsi="Times New Roman" w:cs="Calibri"/>
          <w:sz w:val="28"/>
          <w:szCs w:val="28"/>
          <w:lang w:val="en-US"/>
        </w:rPr>
        <w:t>N</w:t>
      </w:r>
      <w:r w:rsidRPr="00466E84">
        <w:rPr>
          <w:rFonts w:ascii="Times New Roman" w:eastAsia="Calibri" w:hAnsi="Times New Roman" w:cs="Calibri"/>
          <w:sz w:val="28"/>
          <w:szCs w:val="28"/>
          <w:vertAlign w:val="subscript"/>
          <w:lang w:val="uk-UA"/>
        </w:rPr>
        <w:t>25(</w:t>
      </w:r>
      <w:r w:rsidRPr="00466E84">
        <w:rPr>
          <w:rFonts w:ascii="Times New Roman" w:eastAsia="Calibri" w:hAnsi="Times New Roman" w:cs="Calibri"/>
          <w:sz w:val="28"/>
          <w:szCs w:val="28"/>
          <w:vertAlign w:val="subscript"/>
          <w:lang w:val="en-US"/>
        </w:rPr>
        <w:t>II</w:t>
      </w:r>
      <w:r w:rsidRPr="00466E84">
        <w:rPr>
          <w:rFonts w:ascii="Times New Roman" w:eastAsia="Calibri" w:hAnsi="Times New Roman" w:cs="Calibri"/>
          <w:sz w:val="28"/>
          <w:szCs w:val="28"/>
          <w:vertAlign w:val="subscript"/>
          <w:lang w:val="uk-UA"/>
        </w:rPr>
        <w:t>)</w:t>
      </w:r>
      <w:r w:rsidRPr="00466E84">
        <w:rPr>
          <w:rFonts w:ascii="Times New Roman" w:eastAsia="Calibri" w:hAnsi="Times New Roman" w:cs="Calibri"/>
          <w:sz w:val="28"/>
          <w:szCs w:val="28"/>
          <w:lang w:val="uk-UA"/>
        </w:rPr>
        <w:t xml:space="preserve"> + </w:t>
      </w:r>
      <w:r w:rsidRPr="00466E84">
        <w:rPr>
          <w:rFonts w:ascii="Times New Roman" w:eastAsia="Calibri" w:hAnsi="Times New Roman" w:cs="Calibri"/>
          <w:sz w:val="28"/>
          <w:szCs w:val="28"/>
          <w:lang w:val="en-US"/>
        </w:rPr>
        <w:t>N</w:t>
      </w:r>
      <w:r w:rsidRPr="00466E84">
        <w:rPr>
          <w:rFonts w:ascii="Times New Roman" w:eastAsia="Calibri" w:hAnsi="Times New Roman" w:cs="Calibri"/>
          <w:sz w:val="28"/>
          <w:szCs w:val="28"/>
          <w:vertAlign w:val="subscript"/>
          <w:lang w:val="uk-UA"/>
        </w:rPr>
        <w:t>55(</w:t>
      </w:r>
      <w:r w:rsidRPr="00466E84">
        <w:rPr>
          <w:rFonts w:ascii="Times New Roman" w:eastAsia="Calibri" w:hAnsi="Times New Roman" w:cs="Calibri"/>
          <w:sz w:val="28"/>
          <w:szCs w:val="28"/>
          <w:vertAlign w:val="subscript"/>
          <w:lang w:val="en-US"/>
        </w:rPr>
        <w:t>IV</w:t>
      </w:r>
      <w:r w:rsidRPr="00466E84">
        <w:rPr>
          <w:rFonts w:ascii="Times New Roman" w:eastAsia="Calibri" w:hAnsi="Times New Roman" w:cs="Calibri"/>
          <w:sz w:val="28"/>
          <w:szCs w:val="28"/>
          <w:vertAlign w:val="subscript"/>
          <w:lang w:val="uk-UA"/>
        </w:rPr>
        <w:t>)</w:t>
      </w:r>
      <w:r w:rsidRPr="00466E84">
        <w:rPr>
          <w:rFonts w:ascii="Times New Roman" w:eastAsia="Calibri" w:hAnsi="Times New Roman" w:cs="Calibri"/>
          <w:sz w:val="28"/>
          <w:szCs w:val="28"/>
          <w:lang w:val="uk-UA"/>
        </w:rPr>
        <w:t xml:space="preserve">)  та </w:t>
      </w:r>
      <w:bookmarkStart w:id="4" w:name="_Hlk19546383"/>
      <w:r w:rsidRPr="00466E84">
        <w:rPr>
          <w:rFonts w:ascii="Times New Roman" w:eastAsia="Calibri" w:hAnsi="Times New Roman" w:cs="Calibri"/>
          <w:sz w:val="28"/>
          <w:szCs w:val="28"/>
          <w:lang w:val="en-US"/>
        </w:rPr>
        <w:t>N</w:t>
      </w:r>
      <w:r w:rsidRPr="00466E84">
        <w:rPr>
          <w:rFonts w:ascii="Times New Roman" w:eastAsia="Calibri" w:hAnsi="Times New Roman" w:cs="Calibri"/>
          <w:sz w:val="28"/>
          <w:szCs w:val="28"/>
          <w:vertAlign w:val="subscript"/>
          <w:lang w:val="uk-UA"/>
        </w:rPr>
        <w:t>100</w:t>
      </w:r>
      <w:r w:rsidRPr="00466E84">
        <w:rPr>
          <w:rFonts w:ascii="Times New Roman" w:eastAsia="Calibri" w:hAnsi="Times New Roman" w:cs="Calibri"/>
          <w:sz w:val="28"/>
          <w:szCs w:val="28"/>
          <w:lang w:val="uk-UA"/>
        </w:rPr>
        <w:t>(</w:t>
      </w:r>
      <w:r w:rsidRPr="00466E84">
        <w:rPr>
          <w:rFonts w:ascii="Times New Roman" w:eastAsia="Calibri" w:hAnsi="Times New Roman" w:cs="Calibri"/>
          <w:sz w:val="28"/>
          <w:szCs w:val="28"/>
          <w:lang w:val="en-US"/>
        </w:rPr>
        <w:t>N</w:t>
      </w:r>
      <w:r w:rsidRPr="00466E84">
        <w:rPr>
          <w:rFonts w:ascii="Times New Roman" w:eastAsia="Calibri" w:hAnsi="Times New Roman" w:cs="Calibri"/>
          <w:sz w:val="28"/>
          <w:szCs w:val="28"/>
          <w:vertAlign w:val="subscript"/>
          <w:lang w:val="uk-UA"/>
        </w:rPr>
        <w:t>25(</w:t>
      </w:r>
      <w:r w:rsidRPr="00466E84">
        <w:rPr>
          <w:rFonts w:ascii="Times New Roman" w:eastAsia="Calibri" w:hAnsi="Times New Roman" w:cs="Calibri"/>
          <w:sz w:val="28"/>
          <w:szCs w:val="28"/>
          <w:vertAlign w:val="subscript"/>
          <w:lang w:val="en-US"/>
        </w:rPr>
        <w:t>II</w:t>
      </w:r>
      <w:r w:rsidRPr="00466E84">
        <w:rPr>
          <w:rFonts w:ascii="Times New Roman" w:eastAsia="Calibri" w:hAnsi="Times New Roman" w:cs="Calibri"/>
          <w:sz w:val="28"/>
          <w:szCs w:val="28"/>
          <w:vertAlign w:val="subscript"/>
          <w:lang w:val="uk-UA"/>
        </w:rPr>
        <w:t>)</w:t>
      </w:r>
      <w:r w:rsidRPr="00466E84">
        <w:rPr>
          <w:rFonts w:ascii="Times New Roman" w:eastAsia="Calibri" w:hAnsi="Times New Roman" w:cs="Calibri"/>
          <w:sz w:val="28"/>
          <w:szCs w:val="28"/>
          <w:lang w:val="uk-UA"/>
        </w:rPr>
        <w:t xml:space="preserve"> + </w:t>
      </w:r>
      <w:r w:rsidRPr="00466E84">
        <w:rPr>
          <w:rFonts w:ascii="Times New Roman" w:eastAsia="Calibri" w:hAnsi="Times New Roman" w:cs="Calibri"/>
          <w:sz w:val="28"/>
          <w:szCs w:val="28"/>
          <w:lang w:val="en-US"/>
        </w:rPr>
        <w:t>N</w:t>
      </w:r>
      <w:r w:rsidRPr="00466E84">
        <w:rPr>
          <w:rFonts w:ascii="Times New Roman" w:eastAsia="Calibri" w:hAnsi="Times New Roman" w:cs="Calibri"/>
          <w:sz w:val="28"/>
          <w:szCs w:val="28"/>
          <w:vertAlign w:val="subscript"/>
          <w:lang w:val="uk-UA"/>
        </w:rPr>
        <w:t>55(</w:t>
      </w:r>
      <w:r w:rsidRPr="00466E84">
        <w:rPr>
          <w:rFonts w:ascii="Times New Roman" w:eastAsia="Calibri" w:hAnsi="Times New Roman" w:cs="Calibri"/>
          <w:sz w:val="28"/>
          <w:szCs w:val="28"/>
          <w:vertAlign w:val="subscript"/>
          <w:lang w:val="en-US"/>
        </w:rPr>
        <w:t>IV</w:t>
      </w:r>
      <w:r w:rsidRPr="00466E84">
        <w:rPr>
          <w:rFonts w:ascii="Times New Roman" w:eastAsia="Calibri" w:hAnsi="Times New Roman" w:cs="Calibri"/>
          <w:sz w:val="28"/>
          <w:szCs w:val="28"/>
          <w:vertAlign w:val="subscript"/>
          <w:lang w:val="uk-UA"/>
        </w:rPr>
        <w:t xml:space="preserve">) </w:t>
      </w:r>
      <w:r w:rsidRPr="00466E84">
        <w:rPr>
          <w:rFonts w:ascii="Times New Roman" w:eastAsia="Calibri" w:hAnsi="Times New Roman" w:cs="Calibri"/>
          <w:sz w:val="28"/>
          <w:szCs w:val="28"/>
          <w:lang w:val="uk-UA"/>
        </w:rPr>
        <w:t xml:space="preserve">+ </w:t>
      </w:r>
      <w:r w:rsidRPr="00466E84">
        <w:rPr>
          <w:rFonts w:ascii="Times New Roman" w:eastAsia="Calibri" w:hAnsi="Times New Roman" w:cs="Calibri"/>
          <w:sz w:val="28"/>
          <w:szCs w:val="28"/>
          <w:lang w:val="en-US"/>
        </w:rPr>
        <w:t>N</w:t>
      </w:r>
      <w:r w:rsidRPr="00466E84">
        <w:rPr>
          <w:rFonts w:ascii="Times New Roman" w:eastAsia="Calibri" w:hAnsi="Times New Roman" w:cs="Calibri"/>
          <w:sz w:val="28"/>
          <w:szCs w:val="28"/>
          <w:vertAlign w:val="subscript"/>
          <w:lang w:val="uk-UA"/>
        </w:rPr>
        <w:t>20(</w:t>
      </w:r>
      <w:r w:rsidRPr="00466E84">
        <w:rPr>
          <w:rFonts w:ascii="Times New Roman" w:eastAsia="Calibri" w:hAnsi="Times New Roman" w:cs="Calibri"/>
          <w:sz w:val="28"/>
          <w:szCs w:val="28"/>
          <w:vertAlign w:val="subscript"/>
          <w:lang w:val="en-US"/>
        </w:rPr>
        <w:t>VII</w:t>
      </w:r>
      <w:r w:rsidRPr="00466E84">
        <w:rPr>
          <w:rFonts w:ascii="Times New Roman" w:eastAsia="Calibri" w:hAnsi="Times New Roman" w:cs="Calibri"/>
          <w:sz w:val="28"/>
          <w:szCs w:val="28"/>
          <w:vertAlign w:val="subscript"/>
          <w:lang w:val="uk-UA"/>
        </w:rPr>
        <w:t>)</w:t>
      </w:r>
      <w:r w:rsidRPr="00466E84">
        <w:rPr>
          <w:rFonts w:ascii="Times New Roman" w:eastAsia="Calibri" w:hAnsi="Times New Roman" w:cs="Calibri"/>
          <w:sz w:val="28"/>
          <w:szCs w:val="28"/>
          <w:lang w:val="uk-UA"/>
        </w:rPr>
        <w:t xml:space="preserve">) </w:t>
      </w:r>
      <w:bookmarkEnd w:id="4"/>
      <w:r w:rsidRPr="00466E84">
        <w:rPr>
          <w:rFonts w:ascii="Times New Roman" w:eastAsia="Calibri" w:hAnsi="Times New Roman" w:cs="Calibri"/>
          <w:sz w:val="28"/>
          <w:szCs w:val="28"/>
          <w:lang w:val="uk-UA"/>
        </w:rPr>
        <w:t xml:space="preserve">кг/га д. р. азоту на фоні внесений під оранку фосфорно-калійних добрив </w:t>
      </w:r>
      <w:r w:rsidRPr="00466E84">
        <w:rPr>
          <w:rFonts w:ascii="Times New Roman" w:eastAsia="Calibri" w:hAnsi="Times New Roman" w:cs="Calibri"/>
          <w:sz w:val="28"/>
          <w:szCs w:val="28"/>
          <w:lang w:val="en-US"/>
        </w:rPr>
        <w:t>P</w:t>
      </w:r>
      <w:r w:rsidRPr="00466E84">
        <w:rPr>
          <w:rFonts w:ascii="Times New Roman" w:eastAsia="Calibri" w:hAnsi="Times New Roman" w:cs="Calibri"/>
          <w:sz w:val="28"/>
          <w:szCs w:val="28"/>
          <w:vertAlign w:val="subscript"/>
          <w:lang w:val="uk-UA"/>
        </w:rPr>
        <w:t>26</w:t>
      </w:r>
      <w:r w:rsidRPr="00466E84">
        <w:rPr>
          <w:rFonts w:ascii="Times New Roman" w:eastAsia="Calibri" w:hAnsi="Times New Roman" w:cs="Calibri"/>
          <w:sz w:val="28"/>
          <w:szCs w:val="28"/>
          <w:lang w:val="en-US"/>
        </w:rPr>
        <w:t>K</w:t>
      </w:r>
      <w:r w:rsidRPr="00466E84">
        <w:rPr>
          <w:rFonts w:ascii="Times New Roman" w:eastAsia="Calibri" w:hAnsi="Times New Roman" w:cs="Calibri"/>
          <w:sz w:val="28"/>
          <w:szCs w:val="28"/>
          <w:vertAlign w:val="subscript"/>
          <w:lang w:val="uk-UA"/>
        </w:rPr>
        <w:t>72</w:t>
      </w:r>
      <w:r w:rsidRPr="00466E84">
        <w:rPr>
          <w:rFonts w:ascii="Times New Roman" w:eastAsia="Calibri" w:hAnsi="Times New Roman" w:cs="Calibri"/>
          <w:sz w:val="28"/>
          <w:szCs w:val="28"/>
          <w:lang w:val="uk-UA"/>
        </w:rPr>
        <w:t>. Попередник – соя. Вивчалися особливості органогенезу рослин в залежності від впливу вище згаданих факторів, їх вплив на формування структури посіву та реалізації генетичного потенціалу тритикале.</w:t>
      </w:r>
    </w:p>
    <w:p w:rsidR="00466E84" w:rsidRPr="00466E84" w:rsidRDefault="00466E84" w:rsidP="00466E84">
      <w:pPr>
        <w:spacing w:after="0" w:line="259" w:lineRule="auto"/>
        <w:jc w:val="both"/>
        <w:rPr>
          <w:rFonts w:ascii="Times New Roman" w:eastAsia="Calibri" w:hAnsi="Times New Roman" w:cs="Calibri"/>
          <w:sz w:val="28"/>
          <w:szCs w:val="28"/>
          <w:lang w:val="uk-UA"/>
        </w:rPr>
      </w:pPr>
      <w:r w:rsidRPr="00466E84">
        <w:rPr>
          <w:rFonts w:ascii="Times New Roman" w:eastAsia="Calibri" w:hAnsi="Times New Roman" w:cs="Calibri"/>
          <w:sz w:val="28"/>
          <w:szCs w:val="28"/>
          <w:lang w:val="uk-UA"/>
        </w:rPr>
        <w:tab/>
        <w:t xml:space="preserve">Встановлено, що вплив температурного режиму на процес диференціації конусу наростання проявляється у підвищенні інтенсивності поділу на зачатки члеників колоса(ІІІ етап за Куперман) при зростанні температури від 6 до 12 </w:t>
      </w:r>
      <w:r w:rsidRPr="00466E84">
        <w:rPr>
          <w:rFonts w:ascii="Times New Roman" w:eastAsia="Calibri" w:hAnsi="Times New Roman" w:cs="Times New Roman"/>
          <w:sz w:val="28"/>
          <w:szCs w:val="28"/>
          <w:lang w:val="uk-UA"/>
        </w:rPr>
        <w:t>°</w:t>
      </w:r>
      <w:r w:rsidRPr="00466E84">
        <w:rPr>
          <w:rFonts w:ascii="Times New Roman" w:eastAsia="Calibri" w:hAnsi="Times New Roman" w:cs="Calibri"/>
          <w:sz w:val="28"/>
          <w:szCs w:val="28"/>
          <w:lang w:val="uk-UA"/>
        </w:rPr>
        <w:t>С. З іншої сторони потенціал продуктивності закладений на початкових етапах розвитку рослини не реалізується рослинами в повній мірі. Кількість колосків, які утворюють насіння в більшості варіантів в середньому за роки знаходилися в межах 78-86 %, а ефект від підживлення азотом більшою мірою проявлявся в збільшенні кількості продуктивних пагонів та ваги зерна з колоса, ніж у збільшенні кількості зернівок в колосі. За роки досліджень відмічалося, що процес накопичення сухої речовини у дворучки до цвітіння був значно інтенсивніший, ніж в озимих сортів, що дозволило їй проявити більшу стабільність у формуванні врожаю: зниження врожаю у другого строку у дворучки становило 3,4% , а у озимих 6,7–8,9 %</w:t>
      </w:r>
    </w:p>
    <w:p w:rsidR="00A859B9" w:rsidRPr="00A859B9" w:rsidRDefault="00A859B9" w:rsidP="00A859B9">
      <w:pPr>
        <w:spacing w:after="160" w:line="259" w:lineRule="auto"/>
        <w:rPr>
          <w:rFonts w:ascii="Calibri" w:eastAsia="Calibri" w:hAnsi="Calibri" w:cs="Times New Roman"/>
          <w:lang w:val="uk-UA"/>
        </w:rPr>
      </w:pPr>
    </w:p>
    <w:p w:rsidR="0056333E" w:rsidRPr="0056333E" w:rsidRDefault="0056333E" w:rsidP="0056333E">
      <w:pPr>
        <w:spacing w:after="0" w:line="240" w:lineRule="auto"/>
        <w:ind w:firstLine="709"/>
        <w:rPr>
          <w:rFonts w:ascii="Times New Roman" w:eastAsia="Calibri" w:hAnsi="Times New Roman" w:cs="Times New Roman"/>
          <w:b/>
          <w:sz w:val="28"/>
          <w:szCs w:val="28"/>
          <w:lang w:val="uk-UA"/>
        </w:rPr>
      </w:pPr>
      <w:r w:rsidRPr="0056333E">
        <w:rPr>
          <w:rFonts w:ascii="Times New Roman" w:eastAsia="Calibri" w:hAnsi="Times New Roman" w:cs="Times New Roman"/>
          <w:b/>
          <w:sz w:val="28"/>
          <w:szCs w:val="28"/>
          <w:lang w:val="uk-UA"/>
        </w:rPr>
        <w:t>УДК</w:t>
      </w:r>
    </w:p>
    <w:p w:rsidR="0056333E" w:rsidRPr="0056333E" w:rsidRDefault="0056333E" w:rsidP="0056333E">
      <w:pPr>
        <w:spacing w:after="0" w:line="240" w:lineRule="auto"/>
        <w:ind w:firstLine="709"/>
        <w:jc w:val="center"/>
        <w:rPr>
          <w:rFonts w:ascii="Times New Roman" w:eastAsia="Calibri" w:hAnsi="Times New Roman" w:cs="Times New Roman"/>
          <w:b/>
          <w:sz w:val="28"/>
          <w:szCs w:val="28"/>
          <w:lang w:val="uk-UA"/>
        </w:rPr>
      </w:pPr>
      <w:r w:rsidRPr="0056333E">
        <w:rPr>
          <w:rFonts w:ascii="Times New Roman" w:eastAsia="Calibri" w:hAnsi="Times New Roman" w:cs="Times New Roman"/>
          <w:b/>
          <w:sz w:val="28"/>
          <w:szCs w:val="28"/>
          <w:lang w:val="uk-UA"/>
        </w:rPr>
        <w:t>ІННОВАЦІЇ У ТЕХНОЛОГІЇ ВИРОЩУВАННЯ ПШЕНИЦІ ОЗИМОЇ СФГ «СЛАВІЯ» ДНІПРОПЕТРОВСЬКОЇ ОБЛАСТІ</w:t>
      </w:r>
    </w:p>
    <w:p w:rsidR="0056333E" w:rsidRPr="0056333E" w:rsidRDefault="0056333E" w:rsidP="0056333E">
      <w:pPr>
        <w:spacing w:after="0" w:line="240" w:lineRule="auto"/>
        <w:ind w:firstLine="709"/>
        <w:jc w:val="center"/>
        <w:rPr>
          <w:rFonts w:ascii="Times New Roman" w:eastAsia="Calibri" w:hAnsi="Times New Roman" w:cs="Times New Roman"/>
          <w:b/>
          <w:sz w:val="28"/>
          <w:szCs w:val="28"/>
          <w:lang w:val="uk-UA"/>
        </w:rPr>
      </w:pPr>
    </w:p>
    <w:p w:rsidR="0056333E" w:rsidRPr="0056333E" w:rsidRDefault="0056333E" w:rsidP="0056333E">
      <w:pPr>
        <w:spacing w:after="0" w:line="240" w:lineRule="auto"/>
        <w:ind w:firstLine="709"/>
        <w:jc w:val="right"/>
        <w:rPr>
          <w:rFonts w:ascii="Times New Roman" w:eastAsia="Calibri" w:hAnsi="Times New Roman" w:cs="Times New Roman"/>
          <w:bCs/>
          <w:i/>
          <w:iCs/>
          <w:sz w:val="28"/>
          <w:szCs w:val="28"/>
          <w:lang w:val="uk-UA"/>
        </w:rPr>
      </w:pPr>
      <w:r w:rsidRPr="0056333E">
        <w:rPr>
          <w:rFonts w:ascii="Times New Roman" w:eastAsia="Calibri" w:hAnsi="Times New Roman" w:cs="Times New Roman"/>
          <w:b/>
          <w:bCs/>
          <w:sz w:val="28"/>
          <w:szCs w:val="28"/>
          <w:lang w:val="uk-UA"/>
        </w:rPr>
        <w:t xml:space="preserve">Л.М. Єрмакова,  </w:t>
      </w:r>
      <w:r w:rsidRPr="0056333E">
        <w:rPr>
          <w:rFonts w:ascii="Times New Roman" w:eastAsia="Calibri" w:hAnsi="Times New Roman" w:cs="Times New Roman"/>
          <w:bCs/>
          <w:i/>
          <w:iCs/>
          <w:sz w:val="28"/>
          <w:szCs w:val="28"/>
          <w:lang w:val="uk-UA"/>
        </w:rPr>
        <w:t>кандидат с.-г. наук</w:t>
      </w:r>
    </w:p>
    <w:p w:rsidR="0056333E" w:rsidRPr="0056333E" w:rsidRDefault="0056333E" w:rsidP="0056333E">
      <w:pPr>
        <w:spacing w:after="0" w:line="240" w:lineRule="auto"/>
        <w:ind w:firstLine="709"/>
        <w:jc w:val="right"/>
        <w:rPr>
          <w:rFonts w:ascii="Times New Roman" w:eastAsia="Calibri" w:hAnsi="Times New Roman" w:cs="Times New Roman"/>
          <w:bCs/>
          <w:i/>
          <w:sz w:val="28"/>
          <w:szCs w:val="28"/>
          <w:lang w:val="uk-UA"/>
        </w:rPr>
      </w:pPr>
      <w:r w:rsidRPr="0056333E">
        <w:rPr>
          <w:rFonts w:ascii="Times New Roman" w:eastAsia="Calibri" w:hAnsi="Times New Roman" w:cs="Times New Roman"/>
          <w:b/>
          <w:bCs/>
          <w:sz w:val="28"/>
          <w:szCs w:val="28"/>
          <w:lang w:val="uk-UA"/>
        </w:rPr>
        <w:t xml:space="preserve">Д.В.Сухіна, </w:t>
      </w:r>
      <w:r w:rsidRPr="0056333E">
        <w:rPr>
          <w:rFonts w:ascii="Times New Roman" w:eastAsia="Calibri" w:hAnsi="Times New Roman" w:cs="Times New Roman"/>
          <w:bCs/>
          <w:i/>
          <w:sz w:val="28"/>
          <w:szCs w:val="28"/>
          <w:lang w:val="uk-UA"/>
        </w:rPr>
        <w:t>студент 4 курсу ОС « Бакалавр»</w:t>
      </w:r>
    </w:p>
    <w:p w:rsidR="0056333E" w:rsidRPr="0056333E" w:rsidRDefault="0056333E" w:rsidP="0056333E">
      <w:pPr>
        <w:spacing w:after="0" w:line="240" w:lineRule="auto"/>
        <w:ind w:firstLine="709"/>
        <w:jc w:val="right"/>
        <w:rPr>
          <w:rFonts w:ascii="Times New Roman" w:eastAsia="Calibri" w:hAnsi="Times New Roman" w:cs="Times New Roman"/>
          <w:b/>
          <w:bCs/>
          <w:sz w:val="28"/>
          <w:szCs w:val="28"/>
          <w:lang w:val="uk-UA"/>
        </w:rPr>
      </w:pPr>
    </w:p>
    <w:p w:rsidR="0056333E" w:rsidRPr="0056333E" w:rsidRDefault="0056333E" w:rsidP="0056333E">
      <w:pPr>
        <w:spacing w:after="0" w:line="240" w:lineRule="auto"/>
        <w:jc w:val="center"/>
        <w:rPr>
          <w:rFonts w:ascii="Times New Roman" w:eastAsia="Calibri" w:hAnsi="Times New Roman" w:cs="Times New Roman"/>
          <w:bCs/>
          <w:i/>
          <w:sz w:val="28"/>
          <w:szCs w:val="28"/>
          <w:lang w:val="uk-UA"/>
        </w:rPr>
      </w:pPr>
      <w:r w:rsidRPr="0056333E">
        <w:rPr>
          <w:rFonts w:ascii="Times New Roman" w:eastAsia="Calibri" w:hAnsi="Times New Roman" w:cs="Times New Roman"/>
          <w:bCs/>
          <w:i/>
          <w:sz w:val="28"/>
          <w:szCs w:val="28"/>
          <w:lang w:val="uk-UA"/>
        </w:rPr>
        <w:t>Національний університет біоресурсів і природокористування України</w:t>
      </w:r>
    </w:p>
    <w:p w:rsidR="0056333E" w:rsidRPr="0056333E" w:rsidRDefault="0056333E" w:rsidP="0056333E">
      <w:pPr>
        <w:spacing w:after="0" w:line="240" w:lineRule="auto"/>
        <w:ind w:firstLine="709"/>
        <w:jc w:val="right"/>
        <w:rPr>
          <w:rFonts w:ascii="Times New Roman" w:eastAsia="Calibri" w:hAnsi="Times New Roman" w:cs="Times New Roman"/>
          <w:b/>
          <w:bCs/>
          <w:sz w:val="28"/>
          <w:szCs w:val="28"/>
          <w:lang w:val="uk-UA"/>
        </w:rPr>
      </w:pPr>
    </w:p>
    <w:p w:rsidR="0056333E" w:rsidRPr="0056333E" w:rsidRDefault="0056333E" w:rsidP="0056333E">
      <w:pPr>
        <w:spacing w:after="0" w:line="240" w:lineRule="auto"/>
        <w:ind w:firstLine="709"/>
        <w:jc w:val="right"/>
        <w:rPr>
          <w:rFonts w:ascii="Times New Roman" w:eastAsia="Calibri" w:hAnsi="Times New Roman" w:cs="Times New Roman"/>
          <w:b/>
          <w:bCs/>
          <w:sz w:val="28"/>
          <w:szCs w:val="28"/>
          <w:lang w:val="uk-UA"/>
        </w:rPr>
      </w:pPr>
    </w:p>
    <w:p w:rsidR="0056333E" w:rsidRPr="0056333E" w:rsidRDefault="0056333E" w:rsidP="0056333E">
      <w:pPr>
        <w:spacing w:after="0" w:line="240" w:lineRule="auto"/>
        <w:ind w:firstLine="709"/>
        <w:jc w:val="both"/>
        <w:rPr>
          <w:rFonts w:ascii="Times New Roman" w:eastAsia="Calibri" w:hAnsi="Times New Roman" w:cs="Times New Roman"/>
          <w:sz w:val="28"/>
          <w:szCs w:val="28"/>
          <w:lang w:val="uk-UA"/>
        </w:rPr>
      </w:pPr>
      <w:r w:rsidRPr="0056333E">
        <w:rPr>
          <w:rFonts w:ascii="Times New Roman" w:eastAsia="Calibri" w:hAnsi="Times New Roman" w:cs="Times New Roman"/>
          <w:sz w:val="28"/>
          <w:szCs w:val="28"/>
          <w:lang w:val="uk-UA"/>
        </w:rPr>
        <w:t>Пшениця - одна з трьох найбільш поширених зернових культур світу. Основне виробництво цієї культури зосереджено в центральних регіонах України. Так, більш за все увагу цій культурі приділяють у Харківській, Одеській, Дніпропетровській та Запорізькій областях. За статистикою, ці регіони протягом останнього десятиліття досягають найбільших валових зборів зерна.</w:t>
      </w:r>
    </w:p>
    <w:p w:rsidR="0056333E" w:rsidRPr="0056333E" w:rsidRDefault="0056333E" w:rsidP="0056333E">
      <w:pPr>
        <w:spacing w:after="0" w:line="240" w:lineRule="auto"/>
        <w:ind w:firstLine="709"/>
        <w:jc w:val="both"/>
        <w:rPr>
          <w:rFonts w:ascii="Times New Roman" w:eastAsia="Calibri" w:hAnsi="Times New Roman" w:cs="Times New Roman"/>
          <w:sz w:val="28"/>
          <w:szCs w:val="28"/>
          <w:lang w:val="uk-UA"/>
        </w:rPr>
      </w:pPr>
      <w:r w:rsidRPr="0056333E">
        <w:rPr>
          <w:rFonts w:ascii="Times New Roman" w:eastAsia="Calibri" w:hAnsi="Times New Roman" w:cs="Times New Roman"/>
          <w:sz w:val="28"/>
          <w:szCs w:val="28"/>
          <w:lang w:val="uk-UA"/>
        </w:rPr>
        <w:t xml:space="preserve">Станом на 2 вересня 2019 р. в Україні намолочено 39,2 млн тонн ранніх зернових та зернобобових культур з площі 9,96 млн га з середньою врожайністю 3,56 т/га. За даними інтерактивної карти урожайності України, на </w:t>
      </w:r>
      <w:r w:rsidRPr="0056333E">
        <w:rPr>
          <w:rFonts w:ascii="Times New Roman" w:eastAsia="Calibri" w:hAnsi="Times New Roman" w:cs="Times New Roman"/>
          <w:sz w:val="28"/>
          <w:szCs w:val="28"/>
          <w:lang w:val="uk-UA"/>
        </w:rPr>
        <w:lastRenderedPageBreak/>
        <w:t>території Дніпропетровської області намолочено 1943,4 тис. тонн зерна пшениці озимої та зафіксовано середню урожайність 3,78 т/га. Такі показники є стабільними, незважаючи на те, що даний регіон відноситься до зони нестійкого землеробства. Найбільш суттєвими несприятливими чинниками є недостатня вологозабезпеченість і періодичні ґрунтові посухи, суховії, вітрова та водна ерозії, нестійкість теплового режиму в зимовий період.</w:t>
      </w:r>
    </w:p>
    <w:p w:rsidR="0056333E" w:rsidRPr="0056333E" w:rsidRDefault="0056333E" w:rsidP="0056333E">
      <w:pPr>
        <w:spacing w:after="0" w:line="240" w:lineRule="auto"/>
        <w:ind w:firstLine="709"/>
        <w:jc w:val="both"/>
        <w:rPr>
          <w:rFonts w:ascii="Times New Roman" w:eastAsia="Calibri" w:hAnsi="Times New Roman" w:cs="Times New Roman"/>
          <w:sz w:val="28"/>
          <w:szCs w:val="28"/>
          <w:lang w:val="uk-UA"/>
        </w:rPr>
      </w:pPr>
      <w:r w:rsidRPr="0056333E">
        <w:rPr>
          <w:rFonts w:ascii="Times New Roman" w:eastAsia="Calibri" w:hAnsi="Times New Roman" w:cs="Times New Roman"/>
          <w:sz w:val="28"/>
          <w:szCs w:val="28"/>
          <w:lang w:val="uk-UA"/>
        </w:rPr>
        <w:t xml:space="preserve">За органічного землеробства для отримання врожайності пшениці 4,5т/га у сприятливих кліматичних та ґрунтових умовах необхідно розраховувати на внесення </w:t>
      </w:r>
      <w:smartTag w:uri="urn:schemas-microsoft-com:office:smarttags" w:element="metricconverter">
        <w:smartTagPr>
          <w:attr w:name="ProductID" w:val="100 кг"/>
        </w:smartTagPr>
        <w:r w:rsidRPr="0056333E">
          <w:rPr>
            <w:rFonts w:ascii="Times New Roman" w:eastAsia="Calibri" w:hAnsi="Times New Roman" w:cs="Times New Roman"/>
            <w:sz w:val="28"/>
            <w:szCs w:val="28"/>
            <w:lang w:val="uk-UA"/>
          </w:rPr>
          <w:t>100 кг</w:t>
        </w:r>
      </w:smartTag>
      <w:r w:rsidRPr="0056333E">
        <w:rPr>
          <w:rFonts w:ascii="Times New Roman" w:eastAsia="Calibri" w:hAnsi="Times New Roman" w:cs="Times New Roman"/>
          <w:sz w:val="28"/>
          <w:szCs w:val="28"/>
          <w:lang w:val="uk-UA"/>
        </w:rPr>
        <w:t xml:space="preserve"> азоту на один гектар. У системі господарювання без власних добрив потреба в азоті забезпечується за допомогою фіксації азоту з повітря та побічної продукції культури-попередника. Однак часто, у зв’язку з недостатньою кількістю опадів, частина азоту не мобілізується, що потім негативно впливає на рівень врожаю та вміст білка у зерні пшениці. Для забезпечення посівів пшениці озимої азотом у СФГ «Славія» застосовують наступні інновації:</w:t>
      </w:r>
    </w:p>
    <w:p w:rsidR="0056333E" w:rsidRPr="0056333E" w:rsidRDefault="0056333E" w:rsidP="0056333E">
      <w:pPr>
        <w:spacing w:after="0" w:line="240" w:lineRule="auto"/>
        <w:ind w:firstLine="708"/>
        <w:contextualSpacing/>
        <w:jc w:val="both"/>
        <w:rPr>
          <w:rFonts w:ascii="Times New Roman" w:eastAsia="Calibri" w:hAnsi="Times New Roman" w:cs="Times New Roman"/>
          <w:sz w:val="28"/>
          <w:szCs w:val="28"/>
          <w:lang w:val="uk-UA"/>
        </w:rPr>
      </w:pPr>
      <w:r w:rsidRPr="0056333E">
        <w:rPr>
          <w:rFonts w:ascii="Times New Roman" w:eastAsia="Calibri" w:hAnsi="Times New Roman" w:cs="Times New Roman"/>
          <w:sz w:val="28"/>
          <w:szCs w:val="28"/>
          <w:lang w:val="uk-UA"/>
        </w:rPr>
        <w:t xml:space="preserve">• введення чорних парів. Це сприяє мобілізації та збагаченню ґрунту азотом завдяки агротехніці (контроль бур’янів), аеробним мікроорганізмам – азот-фіксаторам та біологічній активності ґрунту. </w:t>
      </w:r>
    </w:p>
    <w:p w:rsidR="0056333E" w:rsidRPr="0056333E" w:rsidRDefault="0056333E" w:rsidP="0056333E">
      <w:pPr>
        <w:spacing w:after="0" w:line="240" w:lineRule="auto"/>
        <w:ind w:firstLine="708"/>
        <w:contextualSpacing/>
        <w:jc w:val="both"/>
        <w:rPr>
          <w:rFonts w:ascii="Times New Roman" w:eastAsia="Calibri" w:hAnsi="Times New Roman" w:cs="Times New Roman"/>
          <w:sz w:val="28"/>
          <w:szCs w:val="28"/>
          <w:lang w:val="uk-UA"/>
        </w:rPr>
      </w:pPr>
      <w:r w:rsidRPr="0056333E">
        <w:rPr>
          <w:rFonts w:ascii="Times New Roman" w:eastAsia="Calibri" w:hAnsi="Times New Roman" w:cs="Times New Roman"/>
          <w:sz w:val="28"/>
          <w:szCs w:val="28"/>
          <w:lang w:val="uk-UA"/>
        </w:rPr>
        <w:t>• боронування, що сприяє мінералізації азоту до 15 кг/га. Загалом застосування поверхневого обробітку  після збирання попередника забезпечує, порівняно з оранкою та плоскорізним обробітком, краще зволоження посівного шару ґрунту і вищий вміст агрономічно цінних частинок ґрунту, завдяки чому більш рівномірно заробляється насіння в грунт та одержуються більш повні сходи.</w:t>
      </w:r>
    </w:p>
    <w:p w:rsidR="0056333E" w:rsidRPr="0056333E" w:rsidRDefault="0056333E" w:rsidP="0056333E">
      <w:pPr>
        <w:spacing w:after="0" w:line="240" w:lineRule="auto"/>
        <w:ind w:firstLine="708"/>
        <w:contextualSpacing/>
        <w:jc w:val="both"/>
        <w:rPr>
          <w:rFonts w:ascii="Times New Roman" w:eastAsia="Calibri" w:hAnsi="Times New Roman" w:cs="Times New Roman"/>
          <w:sz w:val="28"/>
          <w:szCs w:val="28"/>
          <w:lang w:val="uk-UA"/>
        </w:rPr>
      </w:pPr>
      <w:r w:rsidRPr="0056333E">
        <w:rPr>
          <w:rFonts w:ascii="Times New Roman" w:eastAsia="Calibri" w:hAnsi="Times New Roman" w:cs="Times New Roman"/>
          <w:sz w:val="28"/>
          <w:szCs w:val="28"/>
          <w:lang w:val="uk-UA"/>
        </w:rPr>
        <w:t>• внесення комерційних добрив. Пшениця озима має найвищу потребу в азоті навесні під час формування стебла. У цей час ґрунт ще біологічно малоактивний, тому мінералізація азоту недостатня. Це спричинено здебільшого холодною погодою або/та тривалою посухою. Цей фактор призводить до зниження урожайності та погіршення якості зерна, оскільки недостатня кількість азоту прямо пропорційно впливає на утворення та вміст білка. Необхідні в цей період комерційні азотні добрива застосовуються наприкінці зими, коли починається вегетаційний період зернових та у фазу кущення.</w:t>
      </w:r>
    </w:p>
    <w:p w:rsidR="0056333E" w:rsidRPr="0056333E" w:rsidRDefault="0056333E" w:rsidP="0056333E">
      <w:pPr>
        <w:spacing w:after="0" w:line="240" w:lineRule="auto"/>
        <w:ind w:firstLine="708"/>
        <w:contextualSpacing/>
        <w:jc w:val="both"/>
        <w:rPr>
          <w:rFonts w:ascii="Times New Roman" w:eastAsia="Calibri" w:hAnsi="Times New Roman" w:cs="Times New Roman"/>
          <w:sz w:val="28"/>
          <w:szCs w:val="28"/>
          <w:lang w:val="uk-UA"/>
        </w:rPr>
      </w:pPr>
      <w:r w:rsidRPr="0056333E">
        <w:rPr>
          <w:rFonts w:ascii="Times New Roman" w:eastAsia="Calibri" w:hAnsi="Times New Roman" w:cs="Times New Roman"/>
          <w:sz w:val="28"/>
          <w:szCs w:val="28"/>
          <w:lang w:val="uk-UA"/>
        </w:rPr>
        <w:t>• післяпосівне коткування за допомогою ребристого котка, що сприяє ущільненню ґрунту (тісний контакт насіння з ґрунтом) та укоріненню рослин.</w:t>
      </w:r>
    </w:p>
    <w:p w:rsidR="0056333E" w:rsidRPr="0056333E" w:rsidRDefault="0056333E" w:rsidP="0056333E">
      <w:pPr>
        <w:spacing w:after="0" w:line="240" w:lineRule="auto"/>
        <w:ind w:firstLine="709"/>
        <w:jc w:val="both"/>
        <w:rPr>
          <w:rFonts w:ascii="Times New Roman" w:eastAsia="Calibri" w:hAnsi="Times New Roman" w:cs="Times New Roman"/>
          <w:sz w:val="28"/>
          <w:szCs w:val="28"/>
          <w:lang w:val="uk-UA"/>
        </w:rPr>
      </w:pPr>
      <w:r w:rsidRPr="0056333E">
        <w:rPr>
          <w:rFonts w:ascii="Times New Roman" w:eastAsia="Calibri" w:hAnsi="Times New Roman" w:cs="Times New Roman"/>
          <w:sz w:val="28"/>
          <w:szCs w:val="28"/>
          <w:lang w:val="uk-UA"/>
        </w:rPr>
        <w:t xml:space="preserve">Також варто відмітити, що в господарстві вирощують сорти м’якої пшениці, які є більш вибагливими до ґрунтово-кліматичних умов та удобрення. Серед випробуваних сортів за урожайністю найбільше себе зарекомендували такі сорти, як Шестипалівка (3,75 тц/га), Глаукус (3,79 т/га), Одеська 267 (3,54 т /га), Ліра одеська (3,62 т/га), Журавка (3,35 т/га) та Подолянка (3,67 т/га). Вищенаведені сорти відносяться до неінтенсивних і вирощуються за регіональною технологією. Система удобрення налагоджена та відпрацьована, включає в себе осіннє удобрення нітроамофоскою з нормою внесення 150 кг/га, перше підживлення навесні аміачною селітрою по мерзло-талому ґрунті з нормою внесення 85 кг/га, друге підживлення (продуктивне), яке найбільше </w:t>
      </w:r>
      <w:r w:rsidRPr="0056333E">
        <w:rPr>
          <w:rFonts w:ascii="Times New Roman" w:eastAsia="Calibri" w:hAnsi="Times New Roman" w:cs="Times New Roman"/>
          <w:sz w:val="28"/>
          <w:szCs w:val="28"/>
          <w:lang w:val="uk-UA"/>
        </w:rPr>
        <w:lastRenderedPageBreak/>
        <w:t>впливає на урожайність зерна, аміачною селітрою з нормою внесення 120-150 кг/га. Для третього підживлення, яке впливає на якість зерна, використовують розчин карбаміду з нормою внесення 10 кг/га.Невід’ємною частиною отримання високоякісного зерна є своєчасний захист від клопа-черепашки, хлібного жука, бур’янів, що заважають нормальному росту і розвитку рослин. Для захисту від шкідників використовують перетроїд КАРАТЭ ЗЕОН, МКС (50 г/ллямбда-цигалотрин), для захисту від бур’янів застосовують гербіцид ПРИМА, СЭ (300 г/л 2,4-Д к-ти + 6,25 г/л флорасулама) у фазу кущення.Наступним інноваційним етапом технології вирощування для збільшення урожайності можливе застосування органічних добрив, що дозволить господарству заощадити на купівлі мінеральних добрив та дозволить забезпечити посіви пшениці озимої не тільки макроелементами, а й усіма необхідними мікроелементами.</w:t>
      </w:r>
    </w:p>
    <w:p w:rsidR="00094A42" w:rsidRPr="00094A42" w:rsidRDefault="00094A42" w:rsidP="00094A42">
      <w:pPr>
        <w:spacing w:after="160" w:line="259" w:lineRule="auto"/>
        <w:rPr>
          <w:rFonts w:ascii="Times New Roman" w:eastAsia="Calibri" w:hAnsi="Times New Roman" w:cs="Times New Roman"/>
          <w:b/>
          <w:sz w:val="28"/>
          <w:szCs w:val="28"/>
          <w:lang w:val="uk-UA"/>
        </w:rPr>
      </w:pPr>
      <w:r w:rsidRPr="00094A42">
        <w:rPr>
          <w:rFonts w:ascii="Times New Roman" w:eastAsia="Calibri" w:hAnsi="Times New Roman" w:cs="Times New Roman"/>
          <w:b/>
          <w:sz w:val="28"/>
          <w:szCs w:val="28"/>
          <w:lang w:val="uk-UA"/>
        </w:rPr>
        <w:t>УДК  631.5: 633.11</w:t>
      </w:r>
      <w:r w:rsidRPr="00094A42">
        <w:rPr>
          <w:rFonts w:ascii="Times New Roman" w:eastAsia="Calibri" w:hAnsi="Times New Roman" w:cs="Times New Roman"/>
          <w:b/>
          <w:sz w:val="28"/>
          <w:szCs w:val="28"/>
        </w:rPr>
        <w:t>”</w:t>
      </w:r>
      <w:smartTag w:uri="urn:schemas-microsoft-com:office:smarttags" w:element="metricconverter">
        <w:smartTagPr>
          <w:attr w:name="ProductID" w:val="324”"/>
        </w:smartTagPr>
        <w:r w:rsidRPr="00094A42">
          <w:rPr>
            <w:rFonts w:ascii="Times New Roman" w:eastAsia="Calibri" w:hAnsi="Times New Roman" w:cs="Times New Roman"/>
            <w:b/>
            <w:sz w:val="28"/>
            <w:szCs w:val="28"/>
          </w:rPr>
          <w:t>324”</w:t>
        </w:r>
      </w:smartTag>
    </w:p>
    <w:p w:rsidR="00094A42" w:rsidRPr="00094A42" w:rsidRDefault="00094A42" w:rsidP="00094A42">
      <w:pPr>
        <w:spacing w:after="160" w:line="259" w:lineRule="auto"/>
        <w:jc w:val="center"/>
        <w:rPr>
          <w:rFonts w:ascii="Times New Roman" w:eastAsia="Calibri" w:hAnsi="Times New Roman" w:cs="Times New Roman"/>
          <w:b/>
          <w:sz w:val="28"/>
          <w:szCs w:val="28"/>
          <w:lang w:val="uk-UA"/>
        </w:rPr>
      </w:pPr>
      <w:r w:rsidRPr="00094A42">
        <w:rPr>
          <w:rFonts w:ascii="Times New Roman" w:eastAsia="Calibri" w:hAnsi="Times New Roman" w:cs="Times New Roman"/>
          <w:b/>
          <w:sz w:val="28"/>
          <w:szCs w:val="28"/>
          <w:lang w:val="uk-UA"/>
        </w:rPr>
        <w:t>ІННОВАЦІЙНІ ЕЛЕМЕНТИ В ТЕХНОЛОГІЇ ВИРОЩУВАННЯ ПШЕНИЦІ ОЗИМОЇ В СФГ «КОНДОР»</w:t>
      </w:r>
    </w:p>
    <w:p w:rsidR="00094A42" w:rsidRPr="00094A42" w:rsidRDefault="00094A42" w:rsidP="00094A42">
      <w:pPr>
        <w:spacing w:after="0" w:line="240" w:lineRule="auto"/>
        <w:jc w:val="right"/>
        <w:rPr>
          <w:rFonts w:ascii="Times New Roman" w:eastAsia="Calibri" w:hAnsi="Times New Roman" w:cs="Times New Roman"/>
          <w:i/>
          <w:iCs/>
          <w:sz w:val="28"/>
          <w:szCs w:val="28"/>
          <w:lang w:val="uk-UA"/>
        </w:rPr>
      </w:pPr>
      <w:r w:rsidRPr="00094A42">
        <w:rPr>
          <w:rFonts w:ascii="Times New Roman" w:eastAsia="Calibri" w:hAnsi="Times New Roman" w:cs="Times New Roman"/>
          <w:b/>
          <w:sz w:val="28"/>
          <w:szCs w:val="28"/>
          <w:lang w:val="uk-UA"/>
        </w:rPr>
        <w:t xml:space="preserve">І. М.  Божко, </w:t>
      </w:r>
      <w:r w:rsidRPr="00094A42">
        <w:rPr>
          <w:rFonts w:ascii="Times New Roman" w:eastAsia="Calibri" w:hAnsi="Times New Roman" w:cs="Times New Roman"/>
          <w:bCs/>
          <w:i/>
          <w:iCs/>
          <w:sz w:val="28"/>
          <w:szCs w:val="28"/>
          <w:lang w:val="uk-UA"/>
        </w:rPr>
        <w:t>студент ОС «Бакалавр»</w:t>
      </w:r>
    </w:p>
    <w:p w:rsidR="00094A42" w:rsidRPr="00094A42" w:rsidRDefault="00094A42" w:rsidP="00094A42">
      <w:pPr>
        <w:spacing w:after="0" w:line="240" w:lineRule="auto"/>
        <w:jc w:val="right"/>
        <w:rPr>
          <w:rFonts w:ascii="Times New Roman" w:eastAsia="Calibri" w:hAnsi="Times New Roman" w:cs="Times New Roman"/>
          <w:bCs/>
          <w:i/>
          <w:iCs/>
          <w:sz w:val="28"/>
          <w:szCs w:val="28"/>
          <w:lang w:val="uk-UA"/>
        </w:rPr>
      </w:pPr>
      <w:r w:rsidRPr="00094A42">
        <w:rPr>
          <w:rFonts w:ascii="Times New Roman" w:eastAsia="Calibri" w:hAnsi="Times New Roman" w:cs="Times New Roman"/>
          <w:b/>
          <w:bCs/>
          <w:sz w:val="28"/>
          <w:szCs w:val="28"/>
          <w:lang w:val="uk-UA"/>
        </w:rPr>
        <w:t>Л. М.</w:t>
      </w:r>
      <w:r w:rsidRPr="00094A42">
        <w:rPr>
          <w:rFonts w:ascii="Times New Roman" w:eastAsia="Calibri" w:hAnsi="Times New Roman" w:cs="Times New Roman"/>
          <w:sz w:val="28"/>
          <w:szCs w:val="28"/>
          <w:lang w:val="uk-UA"/>
        </w:rPr>
        <w:t xml:space="preserve"> </w:t>
      </w:r>
      <w:r w:rsidRPr="00094A42">
        <w:rPr>
          <w:rFonts w:ascii="Times New Roman" w:eastAsia="Calibri" w:hAnsi="Times New Roman" w:cs="Times New Roman"/>
          <w:b/>
          <w:bCs/>
          <w:sz w:val="28"/>
          <w:szCs w:val="28"/>
          <w:lang w:val="uk-UA"/>
        </w:rPr>
        <w:t xml:space="preserve">Єрмакова, </w:t>
      </w:r>
      <w:r w:rsidRPr="00094A42">
        <w:rPr>
          <w:rFonts w:ascii="Times New Roman" w:eastAsia="Calibri" w:hAnsi="Times New Roman" w:cs="Times New Roman"/>
          <w:bCs/>
          <w:i/>
          <w:iCs/>
          <w:sz w:val="28"/>
          <w:szCs w:val="28"/>
          <w:lang w:val="uk-UA"/>
        </w:rPr>
        <w:t>кандидат с.-г. наук</w:t>
      </w:r>
    </w:p>
    <w:p w:rsidR="00094A42" w:rsidRPr="00094A42" w:rsidRDefault="00094A42" w:rsidP="00094A42">
      <w:pPr>
        <w:spacing w:after="0" w:line="240" w:lineRule="auto"/>
        <w:jc w:val="right"/>
        <w:rPr>
          <w:rFonts w:ascii="Times New Roman" w:eastAsia="Calibri" w:hAnsi="Times New Roman" w:cs="Times New Roman"/>
          <w:bCs/>
          <w:i/>
          <w:iCs/>
          <w:sz w:val="28"/>
          <w:szCs w:val="28"/>
          <w:lang w:val="uk-UA"/>
        </w:rPr>
      </w:pPr>
    </w:p>
    <w:p w:rsidR="00094A42" w:rsidRPr="00094A42" w:rsidRDefault="00094A42" w:rsidP="00094A42">
      <w:pPr>
        <w:spacing w:after="0" w:line="240" w:lineRule="auto"/>
        <w:jc w:val="right"/>
        <w:rPr>
          <w:rFonts w:ascii="Times New Roman" w:eastAsia="Calibri" w:hAnsi="Times New Roman" w:cs="Times New Roman"/>
          <w:bCs/>
          <w:i/>
          <w:iCs/>
          <w:sz w:val="28"/>
          <w:szCs w:val="28"/>
          <w:lang w:val="uk-UA"/>
        </w:rPr>
      </w:pPr>
      <w:r w:rsidRPr="00094A42">
        <w:rPr>
          <w:rFonts w:ascii="Times New Roman" w:eastAsia="Calibri" w:hAnsi="Times New Roman" w:cs="Times New Roman"/>
          <w:bCs/>
          <w:i/>
          <w:iCs/>
          <w:sz w:val="28"/>
          <w:szCs w:val="28"/>
          <w:lang w:val="uk-UA"/>
        </w:rPr>
        <w:t>Національний університет біоресурсів і природокористування України</w:t>
      </w:r>
    </w:p>
    <w:p w:rsidR="00094A42" w:rsidRPr="00094A42" w:rsidRDefault="00094A42" w:rsidP="00094A42">
      <w:pPr>
        <w:spacing w:after="0" w:line="240" w:lineRule="auto"/>
        <w:jc w:val="right"/>
        <w:rPr>
          <w:rFonts w:ascii="Times New Roman" w:eastAsia="Calibri" w:hAnsi="Times New Roman" w:cs="Times New Roman"/>
          <w:sz w:val="28"/>
          <w:szCs w:val="28"/>
          <w:lang w:val="uk-UA"/>
        </w:rPr>
      </w:pPr>
    </w:p>
    <w:p w:rsidR="00094A42" w:rsidRPr="00094A42" w:rsidRDefault="00094A42" w:rsidP="00094A42">
      <w:pPr>
        <w:shd w:val="clear" w:color="auto" w:fill="FFFFFF"/>
        <w:spacing w:after="0" w:line="240" w:lineRule="auto"/>
        <w:jc w:val="both"/>
        <w:rPr>
          <w:rFonts w:ascii="Times New Roman" w:eastAsia="Times New Roman" w:hAnsi="Times New Roman" w:cs="Times New Roman"/>
          <w:color w:val="000000"/>
          <w:sz w:val="28"/>
          <w:szCs w:val="28"/>
        </w:rPr>
      </w:pPr>
      <w:r w:rsidRPr="00094A42">
        <w:rPr>
          <w:rFonts w:ascii="Times New Roman" w:eastAsia="Times New Roman" w:hAnsi="Times New Roman" w:cs="Times New Roman"/>
          <w:color w:val="000000"/>
          <w:sz w:val="28"/>
          <w:szCs w:val="28"/>
          <w:shd w:val="clear" w:color="auto" w:fill="FFFFFF"/>
        </w:rPr>
        <w:t xml:space="preserve">       </w:t>
      </w:r>
      <w:r w:rsidRPr="00094A42">
        <w:rPr>
          <w:rFonts w:ascii="Times New Roman" w:eastAsia="Times New Roman" w:hAnsi="Times New Roman" w:cs="Times New Roman"/>
          <w:color w:val="000000"/>
          <w:sz w:val="28"/>
          <w:szCs w:val="28"/>
          <w:shd w:val="clear" w:color="auto" w:fill="FFFFFF"/>
        </w:rPr>
        <w:tab/>
        <w:t xml:space="preserve"> Серед найважливіших зернових культур пшениця озима за </w:t>
      </w:r>
      <w:proofErr w:type="gramStart"/>
      <w:r w:rsidRPr="00094A42">
        <w:rPr>
          <w:rFonts w:ascii="Times New Roman" w:eastAsia="Times New Roman" w:hAnsi="Times New Roman" w:cs="Times New Roman"/>
          <w:color w:val="000000"/>
          <w:sz w:val="28"/>
          <w:szCs w:val="28"/>
          <w:shd w:val="clear" w:color="auto" w:fill="FFFFFF"/>
        </w:rPr>
        <w:t>пос</w:t>
      </w:r>
      <w:proofErr w:type="gramEnd"/>
      <w:r w:rsidRPr="00094A42">
        <w:rPr>
          <w:rFonts w:ascii="Times New Roman" w:eastAsia="Times New Roman" w:hAnsi="Times New Roman" w:cs="Times New Roman"/>
          <w:color w:val="000000"/>
          <w:sz w:val="28"/>
          <w:szCs w:val="28"/>
          <w:shd w:val="clear" w:color="auto" w:fill="FFFFFF"/>
        </w:rPr>
        <w:t xml:space="preserve">івними площами займає в Україні перше місце і є головною продовольчою культурою. Це </w:t>
      </w:r>
      <w:proofErr w:type="gramStart"/>
      <w:r w:rsidRPr="00094A42">
        <w:rPr>
          <w:rFonts w:ascii="Times New Roman" w:eastAsia="Times New Roman" w:hAnsi="Times New Roman" w:cs="Times New Roman"/>
          <w:color w:val="000000"/>
          <w:sz w:val="28"/>
          <w:szCs w:val="28"/>
          <w:shd w:val="clear" w:color="auto" w:fill="FFFFFF"/>
        </w:rPr>
        <w:t>св</w:t>
      </w:r>
      <w:proofErr w:type="gramEnd"/>
      <w:r w:rsidRPr="00094A42">
        <w:rPr>
          <w:rFonts w:ascii="Times New Roman" w:eastAsia="Times New Roman" w:hAnsi="Times New Roman" w:cs="Times New Roman"/>
          <w:color w:val="000000"/>
          <w:sz w:val="28"/>
          <w:szCs w:val="28"/>
          <w:shd w:val="clear" w:color="auto" w:fill="FFFFFF"/>
        </w:rPr>
        <w:t xml:space="preserve">ідчення великого народногосподарського значення озимої пшениці, її необхідності у задоволенні людей високоякісними продуктами харчування. </w:t>
      </w:r>
      <w:r w:rsidRPr="00094A42">
        <w:rPr>
          <w:rFonts w:ascii="Times New Roman" w:eastAsia="Times New Roman" w:hAnsi="Times New Roman" w:cs="Times New Roman"/>
          <w:color w:val="000000"/>
          <w:sz w:val="28"/>
          <w:szCs w:val="28"/>
        </w:rPr>
        <w:t xml:space="preserve">У зерновому балансі країни </w:t>
      </w:r>
      <w:proofErr w:type="gramStart"/>
      <w:r w:rsidRPr="00094A42">
        <w:rPr>
          <w:rFonts w:ascii="Times New Roman" w:eastAsia="Times New Roman" w:hAnsi="Times New Roman" w:cs="Times New Roman"/>
          <w:color w:val="000000"/>
          <w:sz w:val="28"/>
          <w:szCs w:val="28"/>
        </w:rPr>
        <w:t>пров</w:t>
      </w:r>
      <w:proofErr w:type="gramEnd"/>
      <w:r w:rsidRPr="00094A42">
        <w:rPr>
          <w:rFonts w:ascii="Times New Roman" w:eastAsia="Times New Roman" w:hAnsi="Times New Roman" w:cs="Times New Roman"/>
          <w:color w:val="000000"/>
          <w:sz w:val="28"/>
          <w:szCs w:val="28"/>
        </w:rPr>
        <w:t xml:space="preserve">ідне місце належить пшениці. Найважливіше завдання на перспективу - зростання врожайності й поліпшення якості зерна на основі інтенсифікації виробництва. Вітчизняний та зарубіжний досвід </w:t>
      </w:r>
      <w:proofErr w:type="gramStart"/>
      <w:r w:rsidRPr="00094A42">
        <w:rPr>
          <w:rFonts w:ascii="Times New Roman" w:eastAsia="Times New Roman" w:hAnsi="Times New Roman" w:cs="Times New Roman"/>
          <w:color w:val="000000"/>
          <w:sz w:val="28"/>
          <w:szCs w:val="28"/>
        </w:rPr>
        <w:t>св</w:t>
      </w:r>
      <w:proofErr w:type="gramEnd"/>
      <w:r w:rsidRPr="00094A42">
        <w:rPr>
          <w:rFonts w:ascii="Times New Roman" w:eastAsia="Times New Roman" w:hAnsi="Times New Roman" w:cs="Times New Roman"/>
          <w:color w:val="000000"/>
          <w:sz w:val="28"/>
          <w:szCs w:val="28"/>
        </w:rPr>
        <w:t xml:space="preserve">ідчать, що застосування інтенсивних технологій вирощування пшениці на сучасному етапі дає можливість за сприятливих грунтово-кліматичних умов постійно одержувати на великих площах 7,0-9,0 т/га зерна. Забезпечення  стійкості зернового господарства, раціонального використання виробничих ресурсів і потенціалу  пшениці озимої базується на впровадженні інноваційних елементів </w:t>
      </w:r>
      <w:proofErr w:type="gramStart"/>
      <w:r w:rsidRPr="00094A42">
        <w:rPr>
          <w:rFonts w:ascii="Times New Roman" w:eastAsia="Times New Roman" w:hAnsi="Times New Roman" w:cs="Times New Roman"/>
          <w:color w:val="000000"/>
          <w:sz w:val="28"/>
          <w:szCs w:val="28"/>
        </w:rPr>
        <w:t>в</w:t>
      </w:r>
      <w:proofErr w:type="gramEnd"/>
      <w:r w:rsidRPr="00094A42">
        <w:rPr>
          <w:rFonts w:ascii="Times New Roman" w:eastAsia="Times New Roman" w:hAnsi="Times New Roman" w:cs="Times New Roman"/>
          <w:color w:val="000000"/>
          <w:sz w:val="28"/>
          <w:szCs w:val="28"/>
        </w:rPr>
        <w:t xml:space="preserve"> технології вирощування.</w:t>
      </w:r>
    </w:p>
    <w:p w:rsidR="00094A42" w:rsidRPr="00094A42" w:rsidRDefault="00094A42" w:rsidP="00094A42">
      <w:pPr>
        <w:spacing w:after="0" w:line="240" w:lineRule="auto"/>
        <w:jc w:val="both"/>
        <w:rPr>
          <w:rFonts w:ascii="Times New Roman" w:eastAsia="Calibri" w:hAnsi="Times New Roman" w:cs="Times New Roman"/>
          <w:color w:val="000000"/>
          <w:sz w:val="28"/>
          <w:szCs w:val="28"/>
        </w:rPr>
      </w:pPr>
      <w:r w:rsidRPr="00094A42">
        <w:rPr>
          <w:rFonts w:ascii="Calibri" w:eastAsia="Calibri" w:hAnsi="Calibri" w:cs="Times New Roman"/>
          <w:color w:val="000000"/>
          <w:sz w:val="28"/>
          <w:szCs w:val="28"/>
        </w:rPr>
        <w:t xml:space="preserve">             </w:t>
      </w:r>
      <w:proofErr w:type="gramStart"/>
      <w:r w:rsidRPr="00094A42">
        <w:rPr>
          <w:rFonts w:ascii="Times New Roman" w:eastAsia="Calibri" w:hAnsi="Times New Roman" w:cs="Times New Roman"/>
          <w:color w:val="000000"/>
          <w:sz w:val="28"/>
          <w:szCs w:val="28"/>
        </w:rPr>
        <w:t>Досл</w:t>
      </w:r>
      <w:proofErr w:type="gramEnd"/>
      <w:r w:rsidRPr="00094A42">
        <w:rPr>
          <w:rFonts w:ascii="Times New Roman" w:eastAsia="Calibri" w:hAnsi="Times New Roman" w:cs="Times New Roman"/>
          <w:color w:val="000000"/>
          <w:sz w:val="28"/>
          <w:szCs w:val="28"/>
        </w:rPr>
        <w:t>ідження проводилися в умовах СФГ «Кондор» Кіровоградської області, яке застосовує грунтозахисну  технологію вирощування  пшениці озимої. Для реалізації потенціалу продуктивності  пшениці озимої  на рівні  9,0 т/га потрібно впроваджувати  інноваційні елементи в технології вирощування, що і є основним завданням СФГ «Кондор». Це в основному добір високоврожайнних  сортів, оптимізація удобрення, ефективний та своєчасний захист посіві</w:t>
      </w:r>
      <w:proofErr w:type="gramStart"/>
      <w:r w:rsidRPr="00094A42">
        <w:rPr>
          <w:rFonts w:ascii="Times New Roman" w:eastAsia="Calibri" w:hAnsi="Times New Roman" w:cs="Times New Roman"/>
          <w:color w:val="000000"/>
          <w:sz w:val="28"/>
          <w:szCs w:val="28"/>
        </w:rPr>
        <w:t>в</w:t>
      </w:r>
      <w:proofErr w:type="gramEnd"/>
      <w:r w:rsidRPr="00094A42">
        <w:rPr>
          <w:rFonts w:ascii="Times New Roman" w:eastAsia="Calibri" w:hAnsi="Times New Roman" w:cs="Times New Roman"/>
          <w:color w:val="000000"/>
          <w:sz w:val="28"/>
          <w:szCs w:val="28"/>
        </w:rPr>
        <w:t xml:space="preserve"> від шкодочинних обєктів. У виробництво впроваджено чотири сорти пшениці озимої Смуглянка, Хуртовина, Колонія, Куяльник. Оптимізація живлення включає внесення під час сівби 110 кг/га </w:t>
      </w:r>
      <w:r w:rsidRPr="00094A42">
        <w:rPr>
          <w:rFonts w:ascii="Times New Roman" w:eastAsia="Calibri" w:hAnsi="Times New Roman" w:cs="Times New Roman"/>
          <w:color w:val="000000"/>
          <w:sz w:val="28"/>
          <w:szCs w:val="28"/>
          <w:lang w:val="en-US"/>
        </w:rPr>
        <w:t>NPK</w:t>
      </w:r>
      <w:r w:rsidRPr="00094A42">
        <w:rPr>
          <w:rFonts w:ascii="Times New Roman" w:eastAsia="Calibri" w:hAnsi="Times New Roman" w:cs="Times New Roman"/>
          <w:color w:val="000000"/>
          <w:sz w:val="28"/>
          <w:szCs w:val="28"/>
        </w:rPr>
        <w:t xml:space="preserve"> </w:t>
      </w:r>
      <w:r w:rsidRPr="00094A42">
        <w:rPr>
          <w:rFonts w:ascii="Times New Roman" w:eastAsia="Calibri" w:hAnsi="Times New Roman" w:cs="Times New Roman"/>
          <w:color w:val="000000"/>
          <w:sz w:val="28"/>
          <w:szCs w:val="28"/>
          <w:lang w:val="uk-UA"/>
        </w:rPr>
        <w:t xml:space="preserve">(нітроамофоска 16:16:16), рано навесні проводиться підживлення по мерзло талому ґрунті </w:t>
      </w:r>
      <w:r w:rsidRPr="00094A42">
        <w:rPr>
          <w:rFonts w:ascii="Times New Roman" w:eastAsia="Calibri" w:hAnsi="Times New Roman" w:cs="Times New Roman"/>
          <w:color w:val="000000"/>
          <w:sz w:val="28"/>
          <w:szCs w:val="28"/>
          <w:lang w:val="uk-UA"/>
        </w:rPr>
        <w:lastRenderedPageBreak/>
        <w:t>посіві</w:t>
      </w:r>
      <w:proofErr w:type="gramStart"/>
      <w:r w:rsidRPr="00094A42">
        <w:rPr>
          <w:rFonts w:ascii="Times New Roman" w:eastAsia="Calibri" w:hAnsi="Times New Roman" w:cs="Times New Roman"/>
          <w:color w:val="000000"/>
          <w:sz w:val="28"/>
          <w:szCs w:val="28"/>
          <w:lang w:val="uk-UA"/>
        </w:rPr>
        <w:t>в</w:t>
      </w:r>
      <w:proofErr w:type="gramEnd"/>
      <w:r w:rsidRPr="00094A42">
        <w:rPr>
          <w:rFonts w:ascii="Times New Roman" w:eastAsia="Calibri" w:hAnsi="Times New Roman" w:cs="Times New Roman"/>
          <w:color w:val="000000"/>
          <w:sz w:val="28"/>
          <w:szCs w:val="28"/>
          <w:lang w:val="uk-UA"/>
        </w:rPr>
        <w:t xml:space="preserve"> сульфатом амонію в нормі 200 </w:t>
      </w:r>
      <w:r w:rsidRPr="00094A42">
        <w:rPr>
          <w:rFonts w:ascii="Times New Roman" w:eastAsia="Calibri" w:hAnsi="Times New Roman" w:cs="Times New Roman"/>
          <w:color w:val="000000"/>
          <w:sz w:val="28"/>
          <w:szCs w:val="28"/>
        </w:rPr>
        <w:t>кг/га та 200 кг/га аміачної селітри у фазу повного кущення. Система захисту посіві</w:t>
      </w:r>
      <w:proofErr w:type="gramStart"/>
      <w:r w:rsidRPr="00094A42">
        <w:rPr>
          <w:rFonts w:ascii="Times New Roman" w:eastAsia="Calibri" w:hAnsi="Times New Roman" w:cs="Times New Roman"/>
          <w:color w:val="000000"/>
          <w:sz w:val="28"/>
          <w:szCs w:val="28"/>
        </w:rPr>
        <w:t>в</w:t>
      </w:r>
      <w:proofErr w:type="gramEnd"/>
      <w:r w:rsidRPr="00094A42">
        <w:rPr>
          <w:rFonts w:ascii="Times New Roman" w:eastAsia="Calibri" w:hAnsi="Times New Roman" w:cs="Times New Roman"/>
          <w:color w:val="000000"/>
          <w:sz w:val="28"/>
          <w:szCs w:val="28"/>
        </w:rPr>
        <w:t xml:space="preserve"> включає: від </w:t>
      </w:r>
      <w:r w:rsidRPr="00094A42">
        <w:rPr>
          <w:rFonts w:ascii="Times New Roman" w:eastAsia="Calibri" w:hAnsi="Times New Roman" w:cs="Times New Roman"/>
          <w:shd w:val="clear" w:color="auto" w:fill="FFFFFF"/>
          <w:lang w:val="en-US"/>
        </w:rPr>
        <w:t> </w:t>
      </w:r>
      <w:r w:rsidRPr="00094A42">
        <w:rPr>
          <w:rFonts w:ascii="Times New Roman" w:eastAsia="Calibri" w:hAnsi="Times New Roman" w:cs="Times New Roman"/>
          <w:sz w:val="28"/>
          <w:szCs w:val="28"/>
          <w:shd w:val="clear" w:color="auto" w:fill="FFFFFF"/>
        </w:rPr>
        <w:t>однорічних і багаторічних широколистих бур’янів</w:t>
      </w:r>
      <w:r w:rsidRPr="00094A42">
        <w:rPr>
          <w:rFonts w:ascii="Times New Roman" w:eastAsia="Calibri" w:hAnsi="Times New Roman" w:cs="Times New Roman"/>
          <w:color w:val="000000"/>
          <w:sz w:val="28"/>
          <w:szCs w:val="28"/>
        </w:rPr>
        <w:t xml:space="preserve"> застосування гербіциду Гроділ Максі (0,110 л/га); від хвороб - </w:t>
      </w:r>
      <w:r w:rsidRPr="00094A42">
        <w:rPr>
          <w:rFonts w:ascii="Times New Roman" w:eastAsia="Calibri" w:hAnsi="Times New Roman" w:cs="Times New Roman"/>
          <w:color w:val="000000"/>
          <w:sz w:val="28"/>
          <w:szCs w:val="28"/>
          <w:shd w:val="clear" w:color="auto" w:fill="FFFFFF"/>
        </w:rPr>
        <w:t>коренево</w:t>
      </w:r>
      <w:r w:rsidRPr="00094A42">
        <w:rPr>
          <w:rFonts w:ascii="Times New Roman" w:eastAsia="Calibri" w:hAnsi="Times New Roman" w:cs="Times New Roman"/>
          <w:color w:val="000000"/>
          <w:sz w:val="28"/>
          <w:szCs w:val="28"/>
          <w:shd w:val="clear" w:color="auto" w:fill="FFFFFF"/>
          <w:lang w:val="uk-UA"/>
        </w:rPr>
        <w:t>ї</w:t>
      </w:r>
      <w:r w:rsidRPr="00094A42">
        <w:rPr>
          <w:rFonts w:ascii="Times New Roman" w:eastAsia="Calibri" w:hAnsi="Times New Roman" w:cs="Times New Roman"/>
          <w:color w:val="000000"/>
          <w:sz w:val="28"/>
          <w:szCs w:val="28"/>
          <w:shd w:val="clear" w:color="auto" w:fill="FFFFFF"/>
        </w:rPr>
        <w:t xml:space="preserve"> гнилі, снігової цвілі, фузаріозу, сухої гнилі, головневих хвороб, борошнистої роси, септоріозу, церкоспорозу, </w:t>
      </w:r>
      <w:proofErr w:type="gramStart"/>
      <w:r w:rsidRPr="00094A42">
        <w:rPr>
          <w:rFonts w:ascii="Times New Roman" w:eastAsia="Calibri" w:hAnsi="Times New Roman" w:cs="Times New Roman"/>
          <w:color w:val="000000"/>
          <w:sz w:val="28"/>
          <w:szCs w:val="28"/>
          <w:shd w:val="clear" w:color="auto" w:fill="FFFFFF"/>
        </w:rPr>
        <w:t>р</w:t>
      </w:r>
      <w:proofErr w:type="gramEnd"/>
      <w:r w:rsidRPr="00094A42">
        <w:rPr>
          <w:rFonts w:ascii="Times New Roman" w:eastAsia="Calibri" w:hAnsi="Times New Roman" w:cs="Times New Roman"/>
          <w:color w:val="000000"/>
          <w:sz w:val="28"/>
          <w:szCs w:val="28"/>
          <w:shd w:val="clear" w:color="auto" w:fill="FFFFFF"/>
        </w:rPr>
        <w:t>ізоктоніозу, білої і сірої гнилі</w:t>
      </w:r>
      <w:r w:rsidRPr="00094A42">
        <w:rPr>
          <w:rFonts w:ascii="Times New Roman" w:eastAsia="Calibri" w:hAnsi="Times New Roman" w:cs="Times New Roman"/>
          <w:color w:val="000000"/>
          <w:sz w:val="28"/>
          <w:szCs w:val="28"/>
        </w:rPr>
        <w:t xml:space="preserve"> фунгіциду Абсолют (1,2л/га);від шкідників -</w:t>
      </w:r>
      <w:r w:rsidRPr="00094A42">
        <w:rPr>
          <w:rFonts w:ascii="Times New Roman" w:eastAsia="Calibri" w:hAnsi="Times New Roman" w:cs="Times New Roman"/>
          <w:color w:val="000000"/>
          <w:sz w:val="28"/>
          <w:szCs w:val="28"/>
          <w:shd w:val="clear" w:color="auto" w:fill="FFFFFF"/>
        </w:rPr>
        <w:t xml:space="preserve"> клоп шкідлива черепашка, попелиці, пшеничний трипс, п'явиці -</w:t>
      </w:r>
      <w:r w:rsidRPr="00094A42">
        <w:rPr>
          <w:rFonts w:ascii="Times New Roman" w:eastAsia="Calibri" w:hAnsi="Times New Roman" w:cs="Times New Roman"/>
          <w:color w:val="000000"/>
          <w:sz w:val="28"/>
          <w:szCs w:val="28"/>
        </w:rPr>
        <w:t xml:space="preserve"> інсектицид Альфа Супер (0,150 л/га). </w:t>
      </w:r>
    </w:p>
    <w:p w:rsidR="00094A42" w:rsidRPr="00094A42" w:rsidRDefault="00094A42" w:rsidP="00094A42">
      <w:pPr>
        <w:spacing w:after="0" w:line="240" w:lineRule="auto"/>
        <w:ind w:firstLine="720"/>
        <w:jc w:val="both"/>
        <w:rPr>
          <w:rFonts w:ascii="Times New Roman" w:eastAsia="Calibri" w:hAnsi="Times New Roman" w:cs="Times New Roman"/>
          <w:color w:val="000000"/>
          <w:sz w:val="28"/>
          <w:szCs w:val="28"/>
        </w:rPr>
      </w:pPr>
      <w:proofErr w:type="gramStart"/>
      <w:r w:rsidRPr="00094A42">
        <w:rPr>
          <w:rFonts w:ascii="Times New Roman" w:eastAsia="Calibri" w:hAnsi="Times New Roman" w:cs="Times New Roman"/>
          <w:color w:val="000000"/>
          <w:sz w:val="28"/>
          <w:szCs w:val="28"/>
        </w:rPr>
        <w:t>Обл</w:t>
      </w:r>
      <w:proofErr w:type="gramEnd"/>
      <w:r w:rsidRPr="00094A42">
        <w:rPr>
          <w:rFonts w:ascii="Times New Roman" w:eastAsia="Calibri" w:hAnsi="Times New Roman" w:cs="Times New Roman"/>
          <w:color w:val="000000"/>
          <w:sz w:val="28"/>
          <w:szCs w:val="28"/>
        </w:rPr>
        <w:t>ік урожайності досліджуваних сортів пшениці озимої показав, що найбільш продуктивним у 2019 році виявився сорт пшениці озимої  Смуглянка, урожайність якої досягла 7,86 т/га. Решта сортів  мали урожайність: Куяльник – 6,48 т/га; Хуртовина – 6,35 т/га; Колоніа – 5,10 т/га.</w:t>
      </w:r>
    </w:p>
    <w:p w:rsidR="00094A42" w:rsidRPr="00094A42" w:rsidRDefault="00094A42" w:rsidP="00094A42">
      <w:pPr>
        <w:shd w:val="clear" w:color="auto" w:fill="FFFFFF"/>
        <w:tabs>
          <w:tab w:val="left" w:pos="1122"/>
        </w:tabs>
        <w:spacing w:after="285" w:line="240" w:lineRule="auto"/>
        <w:rPr>
          <w:rFonts w:ascii="Times New Roman" w:eastAsia="Times New Roman" w:hAnsi="Times New Roman" w:cs="Times New Roman"/>
          <w:color w:val="000000"/>
          <w:sz w:val="28"/>
          <w:szCs w:val="28"/>
        </w:rPr>
      </w:pPr>
      <w:r w:rsidRPr="00094A42">
        <w:rPr>
          <w:rFonts w:ascii="Times New Roman" w:eastAsia="Times New Roman" w:hAnsi="Times New Roman" w:cs="Times New Roman"/>
          <w:color w:val="000000"/>
          <w:sz w:val="28"/>
          <w:szCs w:val="28"/>
        </w:rPr>
        <w:tab/>
      </w:r>
    </w:p>
    <w:p w:rsidR="00386D71" w:rsidRDefault="00386D71" w:rsidP="004A3059">
      <w:pPr>
        <w:spacing w:line="240" w:lineRule="exact"/>
        <w:jc w:val="center"/>
        <w:rPr>
          <w:rFonts w:ascii="Times New Roman" w:hAnsi="Times New Roman" w:cs="Times New Roman"/>
          <w:b/>
          <w:caps/>
          <w:sz w:val="28"/>
          <w:szCs w:val="28"/>
          <w:lang w:val="uk-UA"/>
        </w:rPr>
      </w:pPr>
    </w:p>
    <w:p w:rsidR="00386D71" w:rsidRPr="00386D71" w:rsidRDefault="00386D71" w:rsidP="00386D71">
      <w:pPr>
        <w:widowControl w:val="0"/>
        <w:spacing w:after="0" w:line="240" w:lineRule="auto"/>
        <w:ind w:firstLine="567"/>
        <w:rPr>
          <w:rFonts w:ascii="Times New Roman" w:eastAsia="Times New Roman" w:hAnsi="Times New Roman" w:cs="Times New Roman"/>
          <w:b/>
          <w:color w:val="000000"/>
          <w:sz w:val="28"/>
          <w:szCs w:val="28"/>
          <w:shd w:val="clear" w:color="auto" w:fill="FFFFFF"/>
          <w:lang w:val="uk-UA" w:eastAsia="x-none"/>
        </w:rPr>
      </w:pPr>
      <w:r w:rsidRPr="00386D71">
        <w:rPr>
          <w:rFonts w:ascii="Times New Roman" w:eastAsia="Times New Roman" w:hAnsi="Times New Roman" w:cs="Times New Roman"/>
          <w:b/>
          <w:sz w:val="28"/>
          <w:szCs w:val="28"/>
          <w:lang w:val="uk-UA" w:eastAsia="x-none"/>
        </w:rPr>
        <w:t xml:space="preserve">УДК: </w:t>
      </w:r>
      <w:r w:rsidRPr="00386D71">
        <w:rPr>
          <w:rFonts w:ascii="Times New Roman" w:eastAsia="Times New Roman" w:hAnsi="Times New Roman" w:cs="Times New Roman"/>
          <w:b/>
          <w:color w:val="000000"/>
          <w:sz w:val="28"/>
          <w:szCs w:val="28"/>
          <w:shd w:val="clear" w:color="auto" w:fill="FFFFFF"/>
          <w:lang w:val="uk-UA" w:eastAsia="x-none"/>
        </w:rPr>
        <w:t>633.854.54:631.524</w:t>
      </w:r>
    </w:p>
    <w:p w:rsidR="00386D71" w:rsidRPr="00386D71" w:rsidRDefault="00386D71" w:rsidP="00386D71">
      <w:pPr>
        <w:widowControl w:val="0"/>
        <w:spacing w:after="0" w:line="240" w:lineRule="auto"/>
        <w:ind w:firstLine="567"/>
        <w:rPr>
          <w:rFonts w:ascii="Times New Roman" w:eastAsia="Times New Roman" w:hAnsi="Times New Roman" w:cs="Times New Roman"/>
          <w:b/>
          <w:color w:val="000000"/>
          <w:sz w:val="28"/>
          <w:szCs w:val="28"/>
          <w:shd w:val="clear" w:color="auto" w:fill="FFFFFF"/>
          <w:lang w:val="uk-UA" w:eastAsia="x-none"/>
        </w:rPr>
      </w:pPr>
    </w:p>
    <w:p w:rsidR="00386D71" w:rsidRPr="00386D71" w:rsidRDefault="00386D71" w:rsidP="00386D71">
      <w:pPr>
        <w:widowControl w:val="0"/>
        <w:spacing w:after="0" w:line="240" w:lineRule="auto"/>
        <w:ind w:firstLine="567"/>
        <w:jc w:val="center"/>
        <w:rPr>
          <w:rFonts w:ascii="Times New Roman" w:eastAsia="Times New Roman" w:hAnsi="Times New Roman" w:cs="Times New Roman"/>
          <w:b/>
          <w:color w:val="000000"/>
          <w:sz w:val="28"/>
          <w:szCs w:val="28"/>
          <w:shd w:val="clear" w:color="auto" w:fill="FFFFFF"/>
          <w:lang w:val="uk-UA" w:eastAsia="x-none"/>
        </w:rPr>
      </w:pPr>
      <w:r w:rsidRPr="00386D71">
        <w:rPr>
          <w:rFonts w:ascii="Times New Roman" w:eastAsia="Times New Roman" w:hAnsi="Times New Roman" w:cs="Times New Roman"/>
          <w:b/>
          <w:color w:val="000000"/>
          <w:sz w:val="28"/>
          <w:szCs w:val="28"/>
          <w:shd w:val="clear" w:color="auto" w:fill="FFFFFF"/>
          <w:lang w:val="uk-UA" w:eastAsia="x-none"/>
        </w:rPr>
        <w:t>ФОТОСИНТЕТИЧНІ ПОКАЗНИКИ І УРОЖАЙНІСТЬ ЛЬОНУ ОЛІЙНОГО ЗАЛЕЖНО ВІД ВПЛИВУАГРОТЕХНІЧНИХ ФАКТОРІВ</w:t>
      </w:r>
    </w:p>
    <w:p w:rsidR="00386D71" w:rsidRPr="00386D71" w:rsidRDefault="00386D71" w:rsidP="00386D71">
      <w:pPr>
        <w:widowControl w:val="0"/>
        <w:spacing w:after="0" w:line="240" w:lineRule="auto"/>
        <w:ind w:firstLine="567"/>
        <w:jc w:val="center"/>
        <w:rPr>
          <w:rFonts w:ascii="Times New Roman" w:eastAsia="Times New Roman" w:hAnsi="Times New Roman" w:cs="Times New Roman"/>
          <w:b/>
          <w:sz w:val="28"/>
          <w:szCs w:val="28"/>
          <w:lang w:val="x-none" w:eastAsia="x-none"/>
        </w:rPr>
      </w:pPr>
    </w:p>
    <w:p w:rsidR="00386D71" w:rsidRPr="00386D71" w:rsidRDefault="00386D71" w:rsidP="00386D71">
      <w:pPr>
        <w:spacing w:after="0" w:line="240" w:lineRule="auto"/>
        <w:ind w:firstLine="567"/>
        <w:jc w:val="right"/>
        <w:rPr>
          <w:rFonts w:ascii="Times New Roman" w:eastAsia="Calibri" w:hAnsi="Times New Roman" w:cs="Times New Roman"/>
          <w:sz w:val="28"/>
          <w:szCs w:val="28"/>
          <w:lang w:val="uk-UA"/>
        </w:rPr>
      </w:pPr>
      <w:r w:rsidRPr="00386D71">
        <w:rPr>
          <w:rFonts w:ascii="Times New Roman" w:eastAsia="Calibri" w:hAnsi="Times New Roman" w:cs="Times New Roman"/>
          <w:b/>
          <w:sz w:val="28"/>
          <w:szCs w:val="28"/>
          <w:lang w:val="uk-UA"/>
        </w:rPr>
        <w:t>П.П. Ляльчук,</w:t>
      </w:r>
      <w:r w:rsidRPr="00386D71">
        <w:rPr>
          <w:rFonts w:ascii="Times New Roman" w:eastAsia="Calibri" w:hAnsi="Times New Roman" w:cs="Times New Roman"/>
          <w:sz w:val="28"/>
          <w:szCs w:val="28"/>
          <w:lang w:val="uk-UA"/>
        </w:rPr>
        <w:t xml:space="preserve"> </w:t>
      </w:r>
      <w:r w:rsidRPr="00386D71">
        <w:rPr>
          <w:rFonts w:ascii="Times New Roman" w:eastAsia="Calibri" w:hAnsi="Times New Roman" w:cs="Times New Roman"/>
          <w:i/>
          <w:sz w:val="28"/>
          <w:szCs w:val="28"/>
          <w:lang w:val="uk-UA"/>
        </w:rPr>
        <w:t xml:space="preserve">здобувач </w:t>
      </w:r>
    </w:p>
    <w:p w:rsidR="00386D71" w:rsidRPr="00386D71" w:rsidRDefault="00386D71" w:rsidP="00386D71">
      <w:pPr>
        <w:spacing w:after="0" w:line="240" w:lineRule="auto"/>
        <w:ind w:firstLine="567"/>
        <w:jc w:val="right"/>
        <w:rPr>
          <w:rFonts w:ascii="Times New Roman" w:eastAsia="Calibri" w:hAnsi="Times New Roman" w:cs="Times New Roman"/>
          <w:sz w:val="28"/>
          <w:szCs w:val="28"/>
          <w:lang w:val="uk-UA"/>
        </w:rPr>
      </w:pPr>
      <w:r w:rsidRPr="00386D71">
        <w:rPr>
          <w:rFonts w:ascii="Times New Roman" w:eastAsia="Calibri" w:hAnsi="Times New Roman" w:cs="Times New Roman"/>
          <w:b/>
          <w:sz w:val="28"/>
          <w:szCs w:val="28"/>
          <w:lang w:val="uk-UA"/>
        </w:rPr>
        <w:t>М.І. Бахмат,</w:t>
      </w:r>
      <w:r w:rsidRPr="00386D71">
        <w:rPr>
          <w:rFonts w:ascii="Times New Roman" w:eastAsia="Calibri" w:hAnsi="Times New Roman" w:cs="Times New Roman"/>
          <w:sz w:val="28"/>
          <w:szCs w:val="28"/>
          <w:lang w:val="uk-UA"/>
        </w:rPr>
        <w:t xml:space="preserve"> </w:t>
      </w:r>
      <w:r w:rsidRPr="00386D71">
        <w:rPr>
          <w:rFonts w:ascii="Times New Roman" w:eastAsia="Calibri" w:hAnsi="Times New Roman" w:cs="Times New Roman"/>
          <w:i/>
          <w:sz w:val="28"/>
          <w:szCs w:val="28"/>
          <w:lang w:val="uk-UA"/>
        </w:rPr>
        <w:t>доктор с.-г. наук</w:t>
      </w:r>
    </w:p>
    <w:p w:rsidR="00386D71" w:rsidRPr="00386D71" w:rsidRDefault="00386D71" w:rsidP="00386D71">
      <w:pPr>
        <w:spacing w:after="0" w:line="240" w:lineRule="auto"/>
        <w:ind w:firstLine="567"/>
        <w:jc w:val="right"/>
        <w:rPr>
          <w:rFonts w:ascii="Times New Roman" w:eastAsia="Calibri" w:hAnsi="Times New Roman" w:cs="Times New Roman"/>
          <w:sz w:val="28"/>
          <w:szCs w:val="28"/>
          <w:lang w:val="uk-UA"/>
        </w:rPr>
      </w:pPr>
    </w:p>
    <w:p w:rsidR="00386D71" w:rsidRPr="00386D71" w:rsidRDefault="00386D71" w:rsidP="00386D71">
      <w:pPr>
        <w:spacing w:after="0" w:line="240" w:lineRule="auto"/>
        <w:ind w:firstLine="567"/>
        <w:jc w:val="center"/>
        <w:rPr>
          <w:rFonts w:ascii="Times New Roman" w:eastAsia="Calibri" w:hAnsi="Times New Roman" w:cs="Times New Roman"/>
          <w:i/>
          <w:sz w:val="28"/>
          <w:szCs w:val="28"/>
          <w:lang w:val="uk-UA"/>
        </w:rPr>
      </w:pPr>
      <w:r w:rsidRPr="00386D71">
        <w:rPr>
          <w:rFonts w:ascii="Times New Roman" w:eastAsia="Calibri" w:hAnsi="Times New Roman" w:cs="Times New Roman"/>
          <w:i/>
          <w:sz w:val="28"/>
          <w:szCs w:val="28"/>
          <w:lang w:val="uk-UA"/>
        </w:rPr>
        <w:t>Подільський державний аграрно-технічний університет</w:t>
      </w:r>
    </w:p>
    <w:p w:rsidR="00386D71" w:rsidRPr="00386D71" w:rsidRDefault="00386D71" w:rsidP="00386D71">
      <w:pPr>
        <w:spacing w:after="0" w:line="240" w:lineRule="auto"/>
        <w:ind w:firstLine="567"/>
        <w:jc w:val="center"/>
        <w:rPr>
          <w:rFonts w:ascii="Times New Roman" w:eastAsia="Calibri" w:hAnsi="Times New Roman" w:cs="Times New Roman"/>
          <w:i/>
          <w:sz w:val="28"/>
          <w:szCs w:val="28"/>
          <w:lang w:val="uk-UA"/>
        </w:rPr>
      </w:pPr>
    </w:p>
    <w:p w:rsidR="00386D71" w:rsidRPr="00386D71" w:rsidRDefault="00386D71" w:rsidP="00386D71">
      <w:pPr>
        <w:spacing w:after="0" w:line="240" w:lineRule="auto"/>
        <w:ind w:firstLine="567"/>
        <w:jc w:val="both"/>
        <w:rPr>
          <w:rFonts w:ascii="Times New Roman" w:eastAsia="Calibri" w:hAnsi="Times New Roman" w:cs="Times New Roman"/>
          <w:sz w:val="28"/>
          <w:szCs w:val="28"/>
        </w:rPr>
      </w:pPr>
      <w:r w:rsidRPr="00386D71">
        <w:rPr>
          <w:rFonts w:ascii="Times New Roman" w:eastAsia="Calibri" w:hAnsi="Times New Roman" w:cs="Times New Roman"/>
          <w:sz w:val="28"/>
          <w:szCs w:val="28"/>
        </w:rPr>
        <w:t>Льон олійний</w:t>
      </w:r>
      <w:r w:rsidRPr="00386D71">
        <w:rPr>
          <w:rFonts w:ascii="Times New Roman" w:eastAsia="Calibri" w:hAnsi="Times New Roman" w:cs="Times New Roman"/>
          <w:sz w:val="28"/>
          <w:szCs w:val="28"/>
          <w:lang w:val="uk-UA"/>
        </w:rPr>
        <w:t xml:space="preserve"> – </w:t>
      </w:r>
      <w:r w:rsidRPr="00386D71">
        <w:rPr>
          <w:rFonts w:ascii="Times New Roman" w:eastAsia="Calibri" w:hAnsi="Times New Roman" w:cs="Times New Roman"/>
          <w:sz w:val="28"/>
          <w:szCs w:val="28"/>
        </w:rPr>
        <w:t>одн</w:t>
      </w:r>
      <w:r w:rsidRPr="00386D71">
        <w:rPr>
          <w:rFonts w:ascii="Times New Roman" w:eastAsia="Calibri" w:hAnsi="Times New Roman" w:cs="Times New Roman"/>
          <w:sz w:val="28"/>
          <w:szCs w:val="28"/>
          <w:lang w:val="uk-UA"/>
        </w:rPr>
        <w:t>а</w:t>
      </w:r>
      <w:r w:rsidRPr="00386D71">
        <w:rPr>
          <w:rFonts w:ascii="Times New Roman" w:eastAsia="Calibri" w:hAnsi="Times New Roman" w:cs="Times New Roman"/>
          <w:sz w:val="28"/>
          <w:szCs w:val="28"/>
        </w:rPr>
        <w:t xml:space="preserve"> з основних </w:t>
      </w:r>
      <w:proofErr w:type="gramStart"/>
      <w:r w:rsidRPr="00386D71">
        <w:rPr>
          <w:rFonts w:ascii="Times New Roman" w:eastAsia="Calibri" w:hAnsi="Times New Roman" w:cs="Times New Roman"/>
          <w:sz w:val="28"/>
          <w:szCs w:val="28"/>
        </w:rPr>
        <w:t>техн</w:t>
      </w:r>
      <w:proofErr w:type="gramEnd"/>
      <w:r w:rsidRPr="00386D71">
        <w:rPr>
          <w:rFonts w:ascii="Times New Roman" w:eastAsia="Calibri" w:hAnsi="Times New Roman" w:cs="Times New Roman"/>
          <w:sz w:val="28"/>
          <w:szCs w:val="28"/>
        </w:rPr>
        <w:t xml:space="preserve">ічних культур, яка дає високоякісне насіння та коротке волокно. </w:t>
      </w:r>
      <w:r w:rsidRPr="00386D71">
        <w:rPr>
          <w:rFonts w:ascii="Times New Roman" w:eastAsia="Calibri" w:hAnsi="Times New Roman" w:cs="Times New Roman"/>
          <w:sz w:val="28"/>
          <w:szCs w:val="28"/>
          <w:lang w:val="uk-UA"/>
        </w:rPr>
        <w:t xml:space="preserve">Статистично дані свідчать про те, що за останні </w:t>
      </w:r>
      <w:r w:rsidRPr="00386D71">
        <w:rPr>
          <w:rFonts w:ascii="Times New Roman" w:eastAsia="Calibri" w:hAnsi="Times New Roman" w:cs="Times New Roman"/>
          <w:sz w:val="28"/>
          <w:szCs w:val="28"/>
        </w:rPr>
        <w:t xml:space="preserve">12 років </w:t>
      </w:r>
      <w:r w:rsidRPr="00386D71">
        <w:rPr>
          <w:rFonts w:ascii="Times New Roman" w:eastAsia="Calibri" w:hAnsi="Times New Roman" w:cs="Times New Roman"/>
          <w:sz w:val="28"/>
          <w:szCs w:val="28"/>
          <w:lang w:val="uk-UA"/>
        </w:rPr>
        <w:t xml:space="preserve">ця культура </w:t>
      </w:r>
      <w:r w:rsidRPr="00386D71">
        <w:rPr>
          <w:rFonts w:ascii="Times New Roman" w:eastAsia="Calibri" w:hAnsi="Times New Roman" w:cs="Times New Roman"/>
          <w:sz w:val="28"/>
          <w:szCs w:val="28"/>
        </w:rPr>
        <w:t xml:space="preserve">займає 3 місце в переліку рентабельних після соняшнику та ріпаку. </w:t>
      </w:r>
    </w:p>
    <w:p w:rsidR="00386D71" w:rsidRPr="00386D71" w:rsidRDefault="00386D71" w:rsidP="00386D71">
      <w:pPr>
        <w:widowControl w:val="0"/>
        <w:spacing w:after="0" w:line="240" w:lineRule="auto"/>
        <w:ind w:firstLine="567"/>
        <w:jc w:val="both"/>
        <w:rPr>
          <w:rFonts w:ascii="Times New Roman" w:eastAsia="Times New Roman" w:hAnsi="Times New Roman" w:cs="Times New Roman"/>
          <w:sz w:val="28"/>
          <w:szCs w:val="28"/>
          <w:lang w:val="x-none" w:eastAsia="x-none"/>
        </w:rPr>
      </w:pPr>
      <w:r w:rsidRPr="00386D71">
        <w:rPr>
          <w:rFonts w:ascii="Times New Roman" w:eastAsia="Times New Roman" w:hAnsi="Times New Roman" w:cs="Times New Roman"/>
          <w:color w:val="000000"/>
          <w:sz w:val="28"/>
          <w:szCs w:val="28"/>
          <w:shd w:val="clear" w:color="auto" w:fill="FFFFFF"/>
          <w:lang w:val="uk-UA" w:eastAsia="x-none"/>
        </w:rPr>
        <w:t>Урожай в значні мірі є кінцевим результатом процесу фотосинтезу. Ефективність цього процесу і в кінцевому рахунку, урожай, залежать від функціонування посіву як системи фотосинтезу рослин. Фотосинтетична діяльність посівів є підставою для прогнозування врожайності сільськогосподарських культур. Для цього використовуються показники індексу листкової поверхні, фотосинтетичного потенціалу, збору сухої речовини і чистої продуктивності фотосинтезу.</w:t>
      </w:r>
    </w:p>
    <w:p w:rsidR="00386D71" w:rsidRPr="00386D71" w:rsidRDefault="00386D71" w:rsidP="00386D71">
      <w:pPr>
        <w:widowControl w:val="0"/>
        <w:spacing w:after="0" w:line="240" w:lineRule="auto"/>
        <w:ind w:firstLine="567"/>
        <w:jc w:val="both"/>
        <w:rPr>
          <w:rFonts w:ascii="Times New Roman" w:eastAsia="Times New Roman" w:hAnsi="Times New Roman" w:cs="Times New Roman"/>
          <w:sz w:val="28"/>
          <w:szCs w:val="28"/>
          <w:lang w:val="uk-UA" w:eastAsia="x-none"/>
        </w:rPr>
      </w:pPr>
      <w:r w:rsidRPr="00386D71">
        <w:rPr>
          <w:rFonts w:ascii="Times New Roman" w:eastAsia="Times New Roman" w:hAnsi="Times New Roman" w:cs="Times New Roman"/>
          <w:color w:val="000000"/>
          <w:sz w:val="28"/>
          <w:szCs w:val="28"/>
          <w:shd w:val="clear" w:color="auto" w:fill="FFFFFF"/>
          <w:lang w:val="uk-UA" w:eastAsia="x-none"/>
        </w:rPr>
        <w:t>Сукупність рослин на одиниці площі є складною динамічною, саморегулюючою фотосинтезуючою системою. Вона містить компоненти, які можна розглядати як підсистеми; вона динамічна, оскільки постійно змінює свої параметри в часі; саморегулююча, тому що, незважаючи на вплив різноманітних умов і елементів технології вирощування, певним чином підтримує габітус і змінює продуційні параметри рослин.</w:t>
      </w:r>
    </w:p>
    <w:p w:rsidR="00386D71" w:rsidRPr="00386D71" w:rsidRDefault="00386D71" w:rsidP="00386D71">
      <w:pPr>
        <w:spacing w:after="0" w:line="240" w:lineRule="auto"/>
        <w:ind w:firstLine="567"/>
        <w:jc w:val="both"/>
        <w:rPr>
          <w:rFonts w:ascii="Times New Roman" w:eastAsia="Calibri" w:hAnsi="Times New Roman" w:cs="Times New Roman"/>
          <w:sz w:val="28"/>
          <w:szCs w:val="28"/>
          <w:lang w:val="uk-UA"/>
        </w:rPr>
      </w:pPr>
      <w:r w:rsidRPr="00386D71">
        <w:rPr>
          <w:rFonts w:ascii="Times New Roman" w:eastAsia="Calibri" w:hAnsi="Times New Roman" w:cs="Times New Roman"/>
          <w:color w:val="000000"/>
          <w:sz w:val="28"/>
          <w:szCs w:val="28"/>
          <w:shd w:val="clear" w:color="auto" w:fill="FFFFFF"/>
          <w:lang w:val="uk-UA"/>
        </w:rPr>
        <w:t xml:space="preserve">Практично доведено те, що на формування асиміляційної поверхні льону олійного впливають абіотичні фактори і досліджувані елементи технології вирощування – сорти, строки сівби і норми висіву. Вивчення впливу цих </w:t>
      </w:r>
      <w:r w:rsidRPr="00386D71">
        <w:rPr>
          <w:rFonts w:ascii="Times New Roman" w:eastAsia="Calibri" w:hAnsi="Times New Roman" w:cs="Times New Roman"/>
          <w:color w:val="000000"/>
          <w:sz w:val="28"/>
          <w:szCs w:val="28"/>
          <w:shd w:val="clear" w:color="auto" w:fill="FFFFFF"/>
          <w:lang w:val="uk-UA"/>
        </w:rPr>
        <w:lastRenderedPageBreak/>
        <w:t>факторів на фотосинтетичну продуктивність і урожайність льону олійного в умовах Лісостепу західного стало темою наших досліджень.</w:t>
      </w:r>
    </w:p>
    <w:p w:rsidR="00386D71" w:rsidRPr="00386D71" w:rsidRDefault="00386D71" w:rsidP="00386D71">
      <w:pPr>
        <w:spacing w:after="0" w:line="240" w:lineRule="auto"/>
        <w:ind w:firstLine="567"/>
        <w:jc w:val="both"/>
        <w:rPr>
          <w:rFonts w:ascii="Times New Roman" w:eastAsia="Calibri" w:hAnsi="Times New Roman" w:cs="Times New Roman"/>
          <w:sz w:val="28"/>
          <w:szCs w:val="28"/>
          <w:lang w:val="uk-UA"/>
        </w:rPr>
      </w:pPr>
      <w:r w:rsidRPr="00386D71">
        <w:rPr>
          <w:rFonts w:ascii="Times New Roman" w:eastAsia="Calibri" w:hAnsi="Times New Roman" w:cs="Times New Roman"/>
          <w:sz w:val="28"/>
          <w:szCs w:val="28"/>
          <w:lang w:val="uk-UA"/>
        </w:rPr>
        <w:t>Дослідження проводилися в продовж 2018-2019 рр. у філії Українського інституту експертизи сортів рослин Хмельницькому обласному державному центрі експертизи сортів рослин с. Требухівці Летичівського району, Хмельницької області. Закладання дослідів, оцінку матеріалу, аналіз рослин, урожаю та якості зерна проведено відповідно до «Методики проведення кваліфікаційної експертизи сортів рослин на придатність поширення в Україні».</w:t>
      </w:r>
    </w:p>
    <w:p w:rsidR="00386D71" w:rsidRPr="00386D71" w:rsidRDefault="00386D71" w:rsidP="00386D71">
      <w:pPr>
        <w:spacing w:after="0" w:line="240" w:lineRule="auto"/>
        <w:ind w:firstLine="567"/>
        <w:jc w:val="both"/>
        <w:rPr>
          <w:rFonts w:ascii="Times New Roman" w:eastAsia="Calibri" w:hAnsi="Times New Roman" w:cs="Times New Roman"/>
          <w:sz w:val="28"/>
          <w:szCs w:val="28"/>
          <w:lang w:val="uk-UA"/>
        </w:rPr>
      </w:pPr>
      <w:r w:rsidRPr="00386D71">
        <w:rPr>
          <w:rFonts w:ascii="Times New Roman" w:eastAsia="Calibri" w:hAnsi="Times New Roman" w:cs="Times New Roman"/>
          <w:sz w:val="28"/>
          <w:szCs w:val="28"/>
          <w:lang w:val="uk-UA"/>
        </w:rPr>
        <w:t>Ґрунтовий покрив дослідної ділянки – чорнозем опідзолений, за механічним складом крупнопилуватий середньо суглинковий на карбонатних лесовидних суглинках.</w:t>
      </w:r>
    </w:p>
    <w:p w:rsidR="00386D71" w:rsidRPr="00386D71" w:rsidRDefault="00386D71" w:rsidP="00386D71">
      <w:pPr>
        <w:spacing w:after="0" w:line="240" w:lineRule="auto"/>
        <w:ind w:firstLine="567"/>
        <w:jc w:val="both"/>
        <w:rPr>
          <w:rFonts w:ascii="Times New Roman" w:eastAsia="Calibri" w:hAnsi="Times New Roman" w:cs="Times New Roman"/>
          <w:sz w:val="28"/>
          <w:szCs w:val="28"/>
        </w:rPr>
      </w:pPr>
      <w:r w:rsidRPr="00386D71">
        <w:rPr>
          <w:rFonts w:ascii="Times New Roman" w:eastAsia="Calibri" w:hAnsi="Times New Roman" w:cs="Times New Roman"/>
          <w:sz w:val="28"/>
          <w:szCs w:val="28"/>
          <w:lang w:val="uk-UA"/>
        </w:rPr>
        <w:t>Фактор А. Строки сівби: 15 квітня; 20 квітня (контроль);</w:t>
      </w:r>
      <w:r w:rsidRPr="00386D71">
        <w:rPr>
          <w:rFonts w:ascii="Times New Roman" w:eastAsia="Calibri" w:hAnsi="Times New Roman" w:cs="Times New Roman"/>
          <w:sz w:val="28"/>
          <w:szCs w:val="28"/>
        </w:rPr>
        <w:t xml:space="preserve"> </w:t>
      </w:r>
      <w:r w:rsidRPr="00386D71">
        <w:rPr>
          <w:rFonts w:ascii="Times New Roman" w:eastAsia="Calibri" w:hAnsi="Times New Roman" w:cs="Times New Roman"/>
          <w:sz w:val="28"/>
          <w:szCs w:val="28"/>
          <w:lang w:val="uk-UA"/>
        </w:rPr>
        <w:t>25 квітня.</w:t>
      </w:r>
    </w:p>
    <w:p w:rsidR="00386D71" w:rsidRPr="00386D71" w:rsidRDefault="00386D71" w:rsidP="00386D71">
      <w:pPr>
        <w:spacing w:after="0" w:line="240" w:lineRule="auto"/>
        <w:ind w:firstLine="567"/>
        <w:jc w:val="both"/>
        <w:rPr>
          <w:rFonts w:ascii="Times New Roman" w:eastAsia="Calibri" w:hAnsi="Times New Roman" w:cs="Times New Roman"/>
          <w:sz w:val="28"/>
          <w:szCs w:val="28"/>
          <w:lang w:val="uk-UA"/>
        </w:rPr>
      </w:pPr>
      <w:r w:rsidRPr="00386D71">
        <w:rPr>
          <w:rFonts w:ascii="Times New Roman" w:eastAsia="Calibri" w:hAnsi="Times New Roman" w:cs="Times New Roman"/>
          <w:sz w:val="28"/>
          <w:szCs w:val="28"/>
        </w:rPr>
        <w:t>Фактор Б. Сорт:</w:t>
      </w:r>
      <w:r w:rsidRPr="00386D71">
        <w:rPr>
          <w:rFonts w:ascii="Times New Roman" w:eastAsia="Calibri" w:hAnsi="Times New Roman" w:cs="Times New Roman"/>
          <w:sz w:val="28"/>
          <w:szCs w:val="28"/>
          <w:lang w:val="uk-UA"/>
        </w:rPr>
        <w:t xml:space="preserve"> </w:t>
      </w:r>
      <w:r w:rsidRPr="00386D71">
        <w:rPr>
          <w:rFonts w:ascii="Times New Roman" w:eastAsia="Calibri" w:hAnsi="Times New Roman" w:cs="Times New Roman"/>
          <w:sz w:val="28"/>
          <w:szCs w:val="28"/>
        </w:rPr>
        <w:t xml:space="preserve">Айсберг – </w:t>
      </w:r>
      <w:r w:rsidRPr="00386D71">
        <w:rPr>
          <w:rFonts w:ascii="Times New Roman" w:eastAsia="Calibri" w:hAnsi="Times New Roman" w:cs="Times New Roman"/>
          <w:sz w:val="28"/>
          <w:szCs w:val="28"/>
          <w:lang w:val="uk-UA"/>
        </w:rPr>
        <w:t>(</w:t>
      </w:r>
      <w:r w:rsidRPr="00386D71">
        <w:rPr>
          <w:rFonts w:ascii="Times New Roman" w:eastAsia="Calibri" w:hAnsi="Times New Roman" w:cs="Times New Roman"/>
          <w:sz w:val="28"/>
          <w:szCs w:val="28"/>
        </w:rPr>
        <w:t>контроль</w:t>
      </w:r>
      <w:r w:rsidRPr="00386D71">
        <w:rPr>
          <w:rFonts w:ascii="Times New Roman" w:eastAsia="Calibri" w:hAnsi="Times New Roman" w:cs="Times New Roman"/>
          <w:sz w:val="28"/>
          <w:szCs w:val="28"/>
          <w:lang w:val="uk-UA"/>
        </w:rPr>
        <w:t>)</w:t>
      </w:r>
      <w:r w:rsidRPr="00386D71">
        <w:rPr>
          <w:rFonts w:ascii="Times New Roman" w:eastAsia="Calibri" w:hAnsi="Times New Roman" w:cs="Times New Roman"/>
          <w:sz w:val="28"/>
          <w:szCs w:val="28"/>
        </w:rPr>
        <w:t>; 2. Ківіка; 3. Еврика.</w:t>
      </w:r>
      <w:r w:rsidRPr="00386D71">
        <w:rPr>
          <w:rFonts w:ascii="Times New Roman" w:eastAsia="Calibri" w:hAnsi="Times New Roman" w:cs="Times New Roman"/>
          <w:sz w:val="28"/>
          <w:szCs w:val="28"/>
          <w:lang w:val="uk-UA"/>
        </w:rPr>
        <w:t xml:space="preserve"> Сорти льону олійного </w:t>
      </w:r>
      <w:r w:rsidRPr="00386D71">
        <w:rPr>
          <w:rFonts w:ascii="Times New Roman" w:eastAsia="Calibri" w:hAnsi="Times New Roman" w:cs="Times New Roman"/>
          <w:iCs/>
          <w:color w:val="000000"/>
          <w:sz w:val="28"/>
          <w:szCs w:val="28"/>
          <w:shd w:val="clear" w:color="auto" w:fill="FFFFFF"/>
          <w:lang w:val="uk-UA"/>
        </w:rPr>
        <w:t>Айсберг</w:t>
      </w:r>
      <w:r w:rsidRPr="00386D71">
        <w:rPr>
          <w:rFonts w:ascii="Times New Roman" w:eastAsia="Calibri" w:hAnsi="Times New Roman" w:cs="Times New Roman"/>
          <w:i/>
          <w:color w:val="000000"/>
          <w:sz w:val="28"/>
          <w:szCs w:val="28"/>
          <w:shd w:val="clear" w:color="auto" w:fill="FFFFFF"/>
          <w:lang w:val="uk-UA"/>
        </w:rPr>
        <w:t xml:space="preserve"> </w:t>
      </w:r>
      <w:r w:rsidRPr="00386D71">
        <w:rPr>
          <w:rFonts w:ascii="Times New Roman" w:eastAsia="Calibri" w:hAnsi="Times New Roman" w:cs="Times New Roman"/>
          <w:color w:val="000000"/>
          <w:sz w:val="28"/>
          <w:szCs w:val="28"/>
          <w:shd w:val="clear" w:color="auto" w:fill="FFFFFF"/>
          <w:lang w:val="uk-UA"/>
        </w:rPr>
        <w:t xml:space="preserve">і Ківіка, створені Інститутом олійних культур НААН. Сорт льону олійного Еврика створено в ННЦ Інституту землеробства НААН. </w:t>
      </w:r>
    </w:p>
    <w:p w:rsidR="00386D71" w:rsidRPr="00386D71" w:rsidRDefault="00386D71" w:rsidP="00386D71">
      <w:pPr>
        <w:spacing w:after="0" w:line="240" w:lineRule="auto"/>
        <w:ind w:firstLine="567"/>
        <w:jc w:val="both"/>
        <w:rPr>
          <w:rFonts w:ascii="Times New Roman" w:eastAsia="Calibri" w:hAnsi="Times New Roman" w:cs="Times New Roman"/>
          <w:sz w:val="28"/>
          <w:szCs w:val="28"/>
          <w:lang w:val="uk-UA"/>
        </w:rPr>
      </w:pPr>
      <w:r w:rsidRPr="00386D71">
        <w:rPr>
          <w:rFonts w:ascii="Times New Roman" w:eastAsia="Calibri" w:hAnsi="Times New Roman" w:cs="Times New Roman"/>
          <w:sz w:val="28"/>
          <w:szCs w:val="28"/>
        </w:rPr>
        <w:t>Фактор В</w:t>
      </w:r>
      <w:r w:rsidRPr="00386D71">
        <w:rPr>
          <w:rFonts w:ascii="Times New Roman" w:eastAsia="Calibri" w:hAnsi="Times New Roman" w:cs="Times New Roman"/>
          <w:sz w:val="28"/>
          <w:szCs w:val="28"/>
          <w:lang w:val="uk-UA"/>
        </w:rPr>
        <w:t>.</w:t>
      </w:r>
      <w:r w:rsidRPr="00386D71">
        <w:rPr>
          <w:rFonts w:ascii="Times New Roman" w:eastAsia="Calibri" w:hAnsi="Times New Roman" w:cs="Times New Roman"/>
          <w:sz w:val="28"/>
          <w:szCs w:val="28"/>
        </w:rPr>
        <w:t xml:space="preserve"> </w:t>
      </w:r>
      <w:r w:rsidRPr="00386D71">
        <w:rPr>
          <w:rFonts w:ascii="Times New Roman" w:eastAsia="Calibri" w:hAnsi="Times New Roman" w:cs="Times New Roman"/>
          <w:sz w:val="28"/>
          <w:szCs w:val="28"/>
          <w:lang w:val="uk-UA"/>
        </w:rPr>
        <w:t>Н</w:t>
      </w:r>
      <w:r w:rsidRPr="00386D71">
        <w:rPr>
          <w:rFonts w:ascii="Times New Roman" w:eastAsia="Calibri" w:hAnsi="Times New Roman" w:cs="Times New Roman"/>
          <w:sz w:val="28"/>
          <w:szCs w:val="28"/>
        </w:rPr>
        <w:t>орма висіву насіння</w:t>
      </w:r>
      <w:r w:rsidRPr="00386D71">
        <w:rPr>
          <w:rFonts w:ascii="Times New Roman" w:eastAsia="Calibri" w:hAnsi="Times New Roman" w:cs="Times New Roman"/>
          <w:sz w:val="28"/>
          <w:szCs w:val="28"/>
          <w:lang w:val="uk-UA"/>
        </w:rPr>
        <w:t xml:space="preserve">, </w:t>
      </w:r>
      <w:r w:rsidRPr="00386D71">
        <w:rPr>
          <w:rFonts w:ascii="Times New Roman" w:eastAsia="Calibri" w:hAnsi="Times New Roman" w:cs="Times New Roman"/>
          <w:sz w:val="28"/>
          <w:szCs w:val="28"/>
        </w:rPr>
        <w:t>млн. шт./га:</w:t>
      </w:r>
      <w:r w:rsidRPr="00386D71">
        <w:rPr>
          <w:rFonts w:ascii="Times New Roman" w:eastAsia="Calibri" w:hAnsi="Times New Roman" w:cs="Times New Roman"/>
          <w:sz w:val="28"/>
          <w:szCs w:val="28"/>
          <w:lang w:val="uk-UA"/>
        </w:rPr>
        <w:t xml:space="preserve"> </w:t>
      </w:r>
      <w:r w:rsidRPr="00386D71">
        <w:rPr>
          <w:rFonts w:ascii="Times New Roman" w:eastAsia="Calibri" w:hAnsi="Times New Roman" w:cs="Times New Roman"/>
          <w:sz w:val="28"/>
          <w:szCs w:val="28"/>
        </w:rPr>
        <w:t xml:space="preserve">4 млн. </w:t>
      </w:r>
      <w:r w:rsidRPr="00386D71">
        <w:rPr>
          <w:rFonts w:ascii="Times New Roman" w:eastAsia="Calibri" w:hAnsi="Times New Roman" w:cs="Times New Roman"/>
          <w:sz w:val="28"/>
          <w:szCs w:val="28"/>
          <w:lang w:val="uk-UA"/>
        </w:rPr>
        <w:t>(</w:t>
      </w:r>
      <w:r w:rsidRPr="00386D71">
        <w:rPr>
          <w:rFonts w:ascii="Times New Roman" w:eastAsia="Calibri" w:hAnsi="Times New Roman" w:cs="Times New Roman"/>
          <w:sz w:val="28"/>
          <w:szCs w:val="28"/>
        </w:rPr>
        <w:t>контроль</w:t>
      </w:r>
      <w:r w:rsidRPr="00386D71">
        <w:rPr>
          <w:rFonts w:ascii="Times New Roman" w:eastAsia="Calibri" w:hAnsi="Times New Roman" w:cs="Times New Roman"/>
          <w:sz w:val="28"/>
          <w:szCs w:val="28"/>
          <w:lang w:val="uk-UA"/>
        </w:rPr>
        <w:t xml:space="preserve">); </w:t>
      </w:r>
      <w:r w:rsidRPr="00386D71">
        <w:rPr>
          <w:rFonts w:ascii="Times New Roman" w:eastAsia="Calibri" w:hAnsi="Times New Roman" w:cs="Times New Roman"/>
          <w:sz w:val="28"/>
          <w:szCs w:val="28"/>
        </w:rPr>
        <w:t xml:space="preserve">6 </w:t>
      </w:r>
      <w:proofErr w:type="gramStart"/>
      <w:r w:rsidRPr="00386D71">
        <w:rPr>
          <w:rFonts w:ascii="Times New Roman" w:eastAsia="Calibri" w:hAnsi="Times New Roman" w:cs="Times New Roman"/>
          <w:sz w:val="28"/>
          <w:szCs w:val="28"/>
        </w:rPr>
        <w:t>млн</w:t>
      </w:r>
      <w:proofErr w:type="gramEnd"/>
      <w:r w:rsidRPr="00386D71">
        <w:rPr>
          <w:rFonts w:ascii="Times New Roman" w:eastAsia="Calibri" w:hAnsi="Times New Roman" w:cs="Times New Roman"/>
          <w:sz w:val="28"/>
          <w:szCs w:val="28"/>
        </w:rPr>
        <w:t xml:space="preserve">; 8 млн. </w:t>
      </w:r>
    </w:p>
    <w:p w:rsidR="00386D71" w:rsidRPr="00386D71" w:rsidRDefault="00386D71" w:rsidP="00386D71">
      <w:pPr>
        <w:spacing w:after="0" w:line="240" w:lineRule="auto"/>
        <w:ind w:firstLine="567"/>
        <w:jc w:val="both"/>
        <w:rPr>
          <w:rFonts w:ascii="Times New Roman" w:eastAsia="Calibri" w:hAnsi="Times New Roman" w:cs="Times New Roman"/>
          <w:sz w:val="28"/>
          <w:szCs w:val="28"/>
          <w:lang w:val="uk-UA"/>
        </w:rPr>
      </w:pPr>
      <w:r w:rsidRPr="00386D71">
        <w:rPr>
          <w:rFonts w:ascii="Times New Roman" w:eastAsia="Calibri" w:hAnsi="Times New Roman" w:cs="Times New Roman"/>
          <w:sz w:val="28"/>
          <w:szCs w:val="28"/>
          <w:lang w:val="uk-UA"/>
        </w:rPr>
        <w:t>Посівна площа ділянки 33 м</w:t>
      </w:r>
      <w:r w:rsidRPr="00386D71">
        <w:rPr>
          <w:rFonts w:ascii="Times New Roman" w:eastAsia="Calibri" w:hAnsi="Times New Roman" w:cs="Times New Roman"/>
          <w:sz w:val="28"/>
          <w:szCs w:val="28"/>
          <w:vertAlign w:val="superscript"/>
          <w:lang w:val="uk-UA"/>
        </w:rPr>
        <w:t>2</w:t>
      </w:r>
      <w:r w:rsidRPr="00386D71">
        <w:rPr>
          <w:rFonts w:ascii="Times New Roman" w:eastAsia="Calibri" w:hAnsi="Times New Roman" w:cs="Times New Roman"/>
          <w:sz w:val="28"/>
          <w:szCs w:val="28"/>
          <w:lang w:val="uk-UA"/>
        </w:rPr>
        <w:t xml:space="preserve"> (1,65 × 20 м), облікова площа ділянки – 25 м</w:t>
      </w:r>
      <w:r w:rsidRPr="00386D71">
        <w:rPr>
          <w:rFonts w:ascii="Times New Roman" w:eastAsia="Calibri" w:hAnsi="Times New Roman" w:cs="Times New Roman"/>
          <w:sz w:val="28"/>
          <w:szCs w:val="28"/>
          <w:vertAlign w:val="superscript"/>
          <w:lang w:val="uk-UA"/>
        </w:rPr>
        <w:t>2</w:t>
      </w:r>
      <w:r w:rsidRPr="00386D71">
        <w:rPr>
          <w:rFonts w:ascii="Times New Roman" w:eastAsia="Calibri" w:hAnsi="Times New Roman" w:cs="Times New Roman"/>
          <w:sz w:val="28"/>
          <w:szCs w:val="28"/>
          <w:lang w:val="uk-UA"/>
        </w:rPr>
        <w:t xml:space="preserve"> (1,65 × 15.1м). Повторність досліду чотириразова. Варіанти в досліді розміщено за методом розщеплених ділянок.</w:t>
      </w:r>
    </w:p>
    <w:p w:rsidR="00386D71" w:rsidRPr="00386D71" w:rsidRDefault="00386D71" w:rsidP="00386D71">
      <w:pPr>
        <w:spacing w:after="0" w:line="240" w:lineRule="auto"/>
        <w:ind w:firstLine="567"/>
        <w:jc w:val="both"/>
        <w:rPr>
          <w:rFonts w:ascii="Calibri" w:eastAsia="Calibri" w:hAnsi="Calibri" w:cs="Times New Roman"/>
          <w:sz w:val="28"/>
          <w:szCs w:val="28"/>
          <w:lang w:val="uk-UA"/>
        </w:rPr>
      </w:pPr>
      <w:r w:rsidRPr="00386D71">
        <w:rPr>
          <w:rFonts w:ascii="Times New Roman" w:eastAsia="Calibri" w:hAnsi="Times New Roman" w:cs="Times New Roman"/>
          <w:sz w:val="28"/>
          <w:szCs w:val="28"/>
          <w:lang w:val="uk-UA"/>
        </w:rPr>
        <w:t>За результатами проведених досліджень слід зазначити те, що з</w:t>
      </w:r>
      <w:r w:rsidRPr="00386D71">
        <w:rPr>
          <w:rFonts w:ascii="Times New Roman" w:eastAsia="Calibri" w:hAnsi="Times New Roman" w:cs="Times New Roman"/>
          <w:color w:val="000000"/>
          <w:sz w:val="28"/>
          <w:szCs w:val="28"/>
          <w:shd w:val="clear" w:color="auto" w:fill="FFFFFF"/>
          <w:lang w:val="uk-UA"/>
        </w:rPr>
        <w:t xml:space="preserve"> підвищенням норми висіву з 4 до </w:t>
      </w:r>
      <w:r w:rsidRPr="00386D71">
        <w:rPr>
          <w:rFonts w:ascii="Times New Roman" w:eastAsia="Impact" w:hAnsi="Times New Roman" w:cs="Times New Roman"/>
          <w:color w:val="000000"/>
          <w:spacing w:val="30"/>
          <w:sz w:val="28"/>
          <w:szCs w:val="28"/>
          <w:shd w:val="clear" w:color="auto" w:fill="FFFFFF"/>
          <w:lang w:val="uk-UA"/>
        </w:rPr>
        <w:t>8</w:t>
      </w:r>
      <w:r w:rsidRPr="00386D71">
        <w:rPr>
          <w:rFonts w:ascii="Times New Roman" w:eastAsia="Calibri" w:hAnsi="Times New Roman" w:cs="Times New Roman"/>
          <w:color w:val="000000"/>
          <w:sz w:val="28"/>
          <w:szCs w:val="28"/>
          <w:shd w:val="clear" w:color="auto" w:fill="FFFFFF"/>
          <w:lang w:val="uk-UA"/>
        </w:rPr>
        <w:t xml:space="preserve"> млн. насінин/га у всіх сортів площа листкової поверхні рослин зменшується. Негативна реакція на зменшення асиміляційної поверхні на рослину обумовлена затіненням листків нижнього ярусу, як наслідок вони жовтіють і відмирають.</w:t>
      </w:r>
    </w:p>
    <w:p w:rsidR="00386D71" w:rsidRPr="00386D71" w:rsidRDefault="00386D71" w:rsidP="00386D71">
      <w:pPr>
        <w:widowControl w:val="0"/>
        <w:spacing w:after="0" w:line="240" w:lineRule="auto"/>
        <w:ind w:firstLine="567"/>
        <w:jc w:val="both"/>
        <w:rPr>
          <w:rFonts w:ascii="Times New Roman" w:eastAsia="Times New Roman" w:hAnsi="Times New Roman" w:cs="Times New Roman"/>
          <w:sz w:val="28"/>
          <w:szCs w:val="28"/>
          <w:lang w:val="x-none" w:eastAsia="x-none"/>
        </w:rPr>
      </w:pPr>
      <w:r w:rsidRPr="00386D71">
        <w:rPr>
          <w:rFonts w:ascii="Times New Roman" w:eastAsia="Times New Roman" w:hAnsi="Times New Roman" w:cs="Times New Roman"/>
          <w:color w:val="000000"/>
          <w:sz w:val="28"/>
          <w:szCs w:val="28"/>
          <w:shd w:val="clear" w:color="auto" w:fill="FFFFFF"/>
          <w:lang w:val="uk-UA" w:eastAsia="x-none"/>
        </w:rPr>
        <w:t>Найвища продуктивність досліджуваних посівів реалізується за площі листків в межах 40-50 тис. м</w:t>
      </w:r>
      <w:r w:rsidRPr="00386D71">
        <w:rPr>
          <w:rFonts w:ascii="Times New Roman" w:eastAsia="Times New Roman" w:hAnsi="Times New Roman" w:cs="Times New Roman"/>
          <w:color w:val="000000"/>
          <w:sz w:val="28"/>
          <w:szCs w:val="28"/>
          <w:shd w:val="clear" w:color="auto" w:fill="FFFFFF"/>
          <w:vertAlign w:val="superscript"/>
          <w:lang w:val="uk-UA" w:eastAsia="x-none"/>
        </w:rPr>
        <w:t>2</w:t>
      </w:r>
      <w:r w:rsidRPr="00386D71">
        <w:rPr>
          <w:rFonts w:ascii="Times New Roman" w:eastAsia="Times New Roman" w:hAnsi="Times New Roman" w:cs="Times New Roman"/>
          <w:color w:val="000000"/>
          <w:sz w:val="28"/>
          <w:szCs w:val="28"/>
          <w:shd w:val="clear" w:color="auto" w:fill="FFFFFF"/>
          <w:lang w:val="uk-UA" w:eastAsia="x-none"/>
        </w:rPr>
        <w:t>/га або 4-5м</w:t>
      </w:r>
      <w:r w:rsidRPr="00386D71">
        <w:rPr>
          <w:rFonts w:ascii="Times New Roman" w:eastAsia="Impact" w:hAnsi="Times New Roman" w:cs="Times New Roman"/>
          <w:color w:val="000000"/>
          <w:spacing w:val="30"/>
          <w:sz w:val="28"/>
          <w:szCs w:val="28"/>
          <w:shd w:val="clear" w:color="auto" w:fill="FFFFFF"/>
          <w:vertAlign w:val="superscript"/>
          <w:lang w:val="uk-UA" w:eastAsia="x-none"/>
        </w:rPr>
        <w:t>2</w:t>
      </w:r>
      <w:r w:rsidRPr="00386D71">
        <w:rPr>
          <w:rFonts w:ascii="Times New Roman" w:eastAsia="Times New Roman" w:hAnsi="Times New Roman" w:cs="Times New Roman"/>
          <w:color w:val="000000"/>
          <w:sz w:val="28"/>
          <w:szCs w:val="28"/>
          <w:shd w:val="clear" w:color="auto" w:fill="FFFFFF"/>
          <w:lang w:val="uk-UA" w:eastAsia="x-none"/>
        </w:rPr>
        <w:t>/м</w:t>
      </w:r>
      <w:r w:rsidRPr="00386D71">
        <w:rPr>
          <w:rFonts w:ascii="Times New Roman" w:eastAsia="Impact" w:hAnsi="Times New Roman" w:cs="Times New Roman"/>
          <w:color w:val="000000"/>
          <w:spacing w:val="30"/>
          <w:sz w:val="28"/>
          <w:szCs w:val="28"/>
          <w:shd w:val="clear" w:color="auto" w:fill="FFFFFF"/>
          <w:vertAlign w:val="superscript"/>
          <w:lang w:val="uk-UA" w:eastAsia="x-none"/>
        </w:rPr>
        <w:t>2</w:t>
      </w:r>
      <w:r w:rsidRPr="00386D71">
        <w:rPr>
          <w:rFonts w:ascii="Times New Roman" w:eastAsia="Times New Roman" w:hAnsi="Times New Roman" w:cs="Times New Roman"/>
          <w:color w:val="000000"/>
          <w:sz w:val="28"/>
          <w:szCs w:val="28"/>
          <w:shd w:val="clear" w:color="auto" w:fill="FFFFFF"/>
          <w:lang w:val="uk-UA" w:eastAsia="x-none"/>
        </w:rPr>
        <w:t>. Подальше збільшення площі листкової поверхні призводить до істотного зниження темпів утворення репродуктивних органів і врожайності насіння.</w:t>
      </w:r>
    </w:p>
    <w:p w:rsidR="00386D71" w:rsidRPr="00386D71" w:rsidRDefault="00386D71" w:rsidP="00386D71">
      <w:pPr>
        <w:widowControl w:val="0"/>
        <w:spacing w:after="0" w:line="240" w:lineRule="auto"/>
        <w:ind w:firstLine="567"/>
        <w:jc w:val="both"/>
        <w:rPr>
          <w:rFonts w:ascii="Times New Roman" w:eastAsia="Times New Roman" w:hAnsi="Times New Roman" w:cs="Times New Roman"/>
          <w:sz w:val="28"/>
          <w:szCs w:val="28"/>
          <w:lang w:val="uk-UA" w:eastAsia="x-none"/>
        </w:rPr>
      </w:pPr>
      <w:r w:rsidRPr="00386D71">
        <w:rPr>
          <w:rFonts w:ascii="Times New Roman" w:eastAsia="Times New Roman" w:hAnsi="Times New Roman" w:cs="Times New Roman"/>
          <w:color w:val="000000"/>
          <w:sz w:val="28"/>
          <w:szCs w:val="28"/>
          <w:shd w:val="clear" w:color="auto" w:fill="FFFFFF"/>
          <w:lang w:val="uk-UA" w:eastAsia="x-none"/>
        </w:rPr>
        <w:t>Максимального розміру площа листкової поверхні набуває у фази бутонізації й цвітіння. Площа листків льону олійного на одну рослину становила відповідно 43,1-47,4 і 64-73 см</w:t>
      </w:r>
      <w:r w:rsidRPr="00386D71">
        <w:rPr>
          <w:rFonts w:ascii="Times New Roman" w:eastAsia="Times New Roman" w:hAnsi="Times New Roman" w:cs="Times New Roman"/>
          <w:color w:val="000000"/>
          <w:sz w:val="28"/>
          <w:szCs w:val="28"/>
          <w:shd w:val="clear" w:color="auto" w:fill="FFFFFF"/>
          <w:vertAlign w:val="superscript"/>
          <w:lang w:val="uk-UA" w:eastAsia="x-none"/>
        </w:rPr>
        <w:t>2</w:t>
      </w:r>
      <w:r w:rsidRPr="00386D71">
        <w:rPr>
          <w:rFonts w:ascii="Times New Roman" w:eastAsia="Times New Roman" w:hAnsi="Times New Roman" w:cs="Times New Roman"/>
          <w:color w:val="000000"/>
          <w:sz w:val="28"/>
          <w:szCs w:val="28"/>
          <w:shd w:val="clear" w:color="auto" w:fill="FFFFFF"/>
          <w:lang w:val="uk-UA" w:eastAsia="x-none"/>
        </w:rPr>
        <w:t>, а на гектарі – відповідно 18,1-22,7 і 24,8-33,2 тис. м</w:t>
      </w:r>
      <w:r w:rsidRPr="00386D71">
        <w:rPr>
          <w:rFonts w:ascii="Times New Roman" w:eastAsia="Impact" w:hAnsi="Times New Roman" w:cs="Times New Roman"/>
          <w:color w:val="000000"/>
          <w:spacing w:val="30"/>
          <w:sz w:val="28"/>
          <w:szCs w:val="28"/>
          <w:shd w:val="clear" w:color="auto" w:fill="FFFFFF"/>
          <w:vertAlign w:val="superscript"/>
          <w:lang w:val="uk-UA" w:eastAsia="x-none"/>
        </w:rPr>
        <w:t>2</w:t>
      </w:r>
      <w:r w:rsidRPr="00386D71">
        <w:rPr>
          <w:rFonts w:ascii="Times New Roman" w:eastAsia="Times New Roman" w:hAnsi="Times New Roman" w:cs="Times New Roman"/>
          <w:color w:val="000000"/>
          <w:sz w:val="28"/>
          <w:szCs w:val="28"/>
          <w:shd w:val="clear" w:color="auto" w:fill="FFFFFF"/>
          <w:lang w:val="uk-UA" w:eastAsia="x-none"/>
        </w:rPr>
        <w:t>. За строками сівби більшу площу листків спостерігали у варіанті раннього строку сівби 15 квітня. У порівнянні з площею листкової поверхні за другого строку сівби, на одній рослині площа листя була вищою на 0,4-0,</w:t>
      </w:r>
      <w:r w:rsidRPr="00386D71">
        <w:rPr>
          <w:rFonts w:ascii="Times New Roman" w:eastAsia="Impact" w:hAnsi="Times New Roman" w:cs="Times New Roman"/>
          <w:color w:val="000000"/>
          <w:spacing w:val="30"/>
          <w:sz w:val="28"/>
          <w:szCs w:val="28"/>
          <w:shd w:val="clear" w:color="auto" w:fill="FFFFFF"/>
          <w:lang w:val="uk-UA" w:eastAsia="x-none"/>
        </w:rPr>
        <w:t xml:space="preserve">6 </w:t>
      </w:r>
      <w:r w:rsidRPr="00386D71">
        <w:rPr>
          <w:rFonts w:ascii="Times New Roman" w:eastAsia="Times New Roman" w:hAnsi="Times New Roman" w:cs="Times New Roman"/>
          <w:color w:val="000000"/>
          <w:sz w:val="28"/>
          <w:szCs w:val="28"/>
          <w:shd w:val="clear" w:color="auto" w:fill="FFFFFF"/>
          <w:lang w:val="uk-UA" w:eastAsia="x-none"/>
        </w:rPr>
        <w:t>см</w:t>
      </w:r>
      <w:r w:rsidRPr="00386D71">
        <w:rPr>
          <w:rFonts w:ascii="Times New Roman" w:eastAsia="Times New Roman" w:hAnsi="Times New Roman" w:cs="Times New Roman"/>
          <w:color w:val="000000"/>
          <w:sz w:val="28"/>
          <w:szCs w:val="28"/>
          <w:shd w:val="clear" w:color="auto" w:fill="FFFFFF"/>
          <w:vertAlign w:val="superscript"/>
          <w:lang w:val="uk-UA" w:eastAsia="x-none"/>
        </w:rPr>
        <w:t>2</w:t>
      </w:r>
      <w:r w:rsidRPr="00386D71">
        <w:rPr>
          <w:rFonts w:ascii="Times New Roman" w:eastAsia="Times New Roman" w:hAnsi="Times New Roman" w:cs="Times New Roman"/>
          <w:color w:val="000000"/>
          <w:sz w:val="28"/>
          <w:szCs w:val="28"/>
          <w:shd w:val="clear" w:color="auto" w:fill="FFFFFF"/>
          <w:lang w:val="uk-UA" w:eastAsia="x-none"/>
        </w:rPr>
        <w:t>, а на 1 гектарі – на 1,7-2</w:t>
      </w:r>
      <w:r w:rsidRPr="00386D71">
        <w:rPr>
          <w:rFonts w:ascii="Times New Roman" w:eastAsia="Impact" w:hAnsi="Times New Roman" w:cs="Times New Roman"/>
          <w:color w:val="000000"/>
          <w:spacing w:val="30"/>
          <w:sz w:val="28"/>
          <w:szCs w:val="28"/>
          <w:shd w:val="clear" w:color="auto" w:fill="FFFFFF"/>
          <w:lang w:val="uk-UA" w:eastAsia="x-none"/>
        </w:rPr>
        <w:t>,6</w:t>
      </w:r>
      <w:r w:rsidRPr="00386D71">
        <w:rPr>
          <w:rFonts w:ascii="Times New Roman" w:eastAsia="Times New Roman" w:hAnsi="Times New Roman" w:cs="Times New Roman"/>
          <w:color w:val="000000"/>
          <w:sz w:val="28"/>
          <w:szCs w:val="28"/>
          <w:shd w:val="clear" w:color="auto" w:fill="FFFFFF"/>
          <w:lang w:val="uk-UA" w:eastAsia="x-none"/>
        </w:rPr>
        <w:t xml:space="preserve"> тис. м</w:t>
      </w:r>
      <w:r w:rsidRPr="00386D71">
        <w:rPr>
          <w:rFonts w:ascii="Times New Roman" w:eastAsia="Impact" w:hAnsi="Times New Roman" w:cs="Times New Roman"/>
          <w:color w:val="000000"/>
          <w:spacing w:val="30"/>
          <w:sz w:val="28"/>
          <w:szCs w:val="28"/>
          <w:shd w:val="clear" w:color="auto" w:fill="FFFFFF"/>
          <w:vertAlign w:val="superscript"/>
          <w:lang w:val="uk-UA" w:eastAsia="x-none"/>
        </w:rPr>
        <w:t>2</w:t>
      </w:r>
      <w:r w:rsidRPr="00386D71">
        <w:rPr>
          <w:rFonts w:ascii="Times New Roman" w:eastAsia="Times New Roman" w:hAnsi="Times New Roman" w:cs="Times New Roman"/>
          <w:color w:val="000000"/>
          <w:sz w:val="28"/>
          <w:szCs w:val="28"/>
          <w:shd w:val="clear" w:color="auto" w:fill="FFFFFF"/>
          <w:lang w:val="uk-UA" w:eastAsia="x-none"/>
        </w:rPr>
        <w:t>/га. За варіантами дослідження різних норм висіву більшу площу листків з однієї рослини льону олійного спостерігали при нормі 4 млн. насінин/га – 10,3-10,5 см</w:t>
      </w:r>
      <w:r w:rsidRPr="00386D71">
        <w:rPr>
          <w:rFonts w:ascii="Times New Roman" w:eastAsia="Times New Roman" w:hAnsi="Times New Roman" w:cs="Times New Roman"/>
          <w:color w:val="000000"/>
          <w:sz w:val="28"/>
          <w:szCs w:val="28"/>
          <w:shd w:val="clear" w:color="auto" w:fill="FFFFFF"/>
          <w:vertAlign w:val="superscript"/>
          <w:lang w:val="uk-UA" w:eastAsia="x-none"/>
        </w:rPr>
        <w:t>2</w:t>
      </w:r>
      <w:r w:rsidRPr="00386D71">
        <w:rPr>
          <w:rFonts w:ascii="Times New Roman" w:eastAsia="Times New Roman" w:hAnsi="Times New Roman" w:cs="Times New Roman"/>
          <w:color w:val="000000"/>
          <w:sz w:val="28"/>
          <w:szCs w:val="28"/>
          <w:shd w:val="clear" w:color="auto" w:fill="FFFFFF"/>
          <w:lang w:val="uk-UA" w:eastAsia="x-none"/>
        </w:rPr>
        <w:t xml:space="preserve">, до поступового зменшення за норми висіву 5 і </w:t>
      </w:r>
      <w:r w:rsidRPr="00386D71">
        <w:rPr>
          <w:rFonts w:ascii="Times New Roman" w:eastAsia="Impact" w:hAnsi="Times New Roman" w:cs="Times New Roman"/>
          <w:color w:val="000000"/>
          <w:spacing w:val="30"/>
          <w:sz w:val="28"/>
          <w:szCs w:val="28"/>
          <w:shd w:val="clear" w:color="auto" w:fill="FFFFFF"/>
          <w:lang w:val="uk-UA" w:eastAsia="x-none"/>
        </w:rPr>
        <w:t>6</w:t>
      </w:r>
      <w:r w:rsidRPr="00386D71">
        <w:rPr>
          <w:rFonts w:ascii="Times New Roman" w:eastAsia="Times New Roman" w:hAnsi="Times New Roman" w:cs="Times New Roman"/>
          <w:color w:val="000000"/>
          <w:sz w:val="28"/>
          <w:szCs w:val="28"/>
          <w:shd w:val="clear" w:color="auto" w:fill="FFFFFF"/>
          <w:lang w:val="uk-UA" w:eastAsia="x-none"/>
        </w:rPr>
        <w:t xml:space="preserve"> млн. насінин/га відповідно до 9,86-10,1 і 8,89-9,24 см</w:t>
      </w:r>
      <w:r w:rsidRPr="00386D71">
        <w:rPr>
          <w:rFonts w:ascii="Times New Roman" w:eastAsia="Times New Roman" w:hAnsi="Times New Roman" w:cs="Times New Roman"/>
          <w:color w:val="000000"/>
          <w:sz w:val="28"/>
          <w:szCs w:val="28"/>
          <w:shd w:val="clear" w:color="auto" w:fill="FFFFFF"/>
          <w:vertAlign w:val="superscript"/>
          <w:lang w:val="uk-UA" w:eastAsia="x-none"/>
        </w:rPr>
        <w:t>2</w:t>
      </w:r>
      <w:r w:rsidRPr="00386D71">
        <w:rPr>
          <w:rFonts w:ascii="Times New Roman" w:eastAsia="Times New Roman" w:hAnsi="Times New Roman" w:cs="Times New Roman"/>
          <w:color w:val="000000"/>
          <w:sz w:val="28"/>
          <w:szCs w:val="28"/>
          <w:shd w:val="clear" w:color="auto" w:fill="FFFFFF"/>
          <w:lang w:val="uk-UA" w:eastAsia="x-none"/>
        </w:rPr>
        <w:t>.</w:t>
      </w:r>
    </w:p>
    <w:p w:rsidR="00386D71" w:rsidRPr="00386D71" w:rsidRDefault="00386D71" w:rsidP="00386D71">
      <w:pPr>
        <w:spacing w:after="0" w:line="240" w:lineRule="auto"/>
        <w:ind w:firstLine="567"/>
        <w:jc w:val="both"/>
        <w:rPr>
          <w:rFonts w:ascii="Times New Roman" w:eastAsia="Calibri" w:hAnsi="Times New Roman" w:cs="Times New Roman"/>
          <w:color w:val="000000"/>
          <w:sz w:val="28"/>
          <w:szCs w:val="28"/>
          <w:shd w:val="clear" w:color="auto" w:fill="FFFFFF"/>
          <w:lang w:val="uk-UA"/>
        </w:rPr>
      </w:pPr>
      <w:r w:rsidRPr="00386D71">
        <w:rPr>
          <w:rFonts w:ascii="Times New Roman" w:eastAsia="Calibri" w:hAnsi="Times New Roman" w:cs="Times New Roman"/>
          <w:color w:val="000000"/>
          <w:sz w:val="28"/>
          <w:szCs w:val="28"/>
          <w:shd w:val="clear" w:color="auto" w:fill="FFFFFF"/>
          <w:lang w:val="uk-UA"/>
        </w:rPr>
        <w:t xml:space="preserve">Результати  наших досліджень свідчать про те, за умови підвищення норми висіву з 4 до 8 млн. шт./га площа листків льону олійного у всі фази росту і розвитку поступово збільшується. </w:t>
      </w:r>
    </w:p>
    <w:p w:rsidR="00386D71" w:rsidRPr="00386D71" w:rsidRDefault="00386D71" w:rsidP="00386D71">
      <w:pPr>
        <w:spacing w:after="0" w:line="240" w:lineRule="auto"/>
        <w:ind w:firstLine="567"/>
        <w:jc w:val="both"/>
        <w:rPr>
          <w:rFonts w:ascii="Times New Roman" w:eastAsia="Calibri" w:hAnsi="Times New Roman" w:cs="Times New Roman"/>
          <w:sz w:val="28"/>
          <w:szCs w:val="28"/>
          <w:lang w:val="uk-UA"/>
        </w:rPr>
      </w:pPr>
      <w:r w:rsidRPr="00386D71">
        <w:rPr>
          <w:rFonts w:ascii="Times New Roman" w:eastAsia="Calibri" w:hAnsi="Times New Roman" w:cs="Times New Roman"/>
          <w:sz w:val="28"/>
          <w:szCs w:val="28"/>
          <w:lang w:val="uk-UA"/>
        </w:rPr>
        <w:lastRenderedPageBreak/>
        <w:t xml:space="preserve">Чиста продуктивність фотосинтезу з проведенням сівби у більш пізні строки знижувалася в середньому на 1,24 г/м за добу. </w:t>
      </w:r>
      <w:r w:rsidRPr="00386D71">
        <w:rPr>
          <w:rFonts w:ascii="Times New Roman" w:eastAsia="Calibri" w:hAnsi="Times New Roman" w:cs="Times New Roman"/>
          <w:sz w:val="28"/>
          <w:szCs w:val="28"/>
        </w:rPr>
        <w:t xml:space="preserve">Серед </w:t>
      </w:r>
      <w:proofErr w:type="gramStart"/>
      <w:r w:rsidRPr="00386D71">
        <w:rPr>
          <w:rFonts w:ascii="Times New Roman" w:eastAsia="Calibri" w:hAnsi="Times New Roman" w:cs="Times New Roman"/>
          <w:sz w:val="28"/>
          <w:szCs w:val="28"/>
        </w:rPr>
        <w:t>досл</w:t>
      </w:r>
      <w:proofErr w:type="gramEnd"/>
      <w:r w:rsidRPr="00386D71">
        <w:rPr>
          <w:rFonts w:ascii="Times New Roman" w:eastAsia="Calibri" w:hAnsi="Times New Roman" w:cs="Times New Roman"/>
          <w:sz w:val="28"/>
          <w:szCs w:val="28"/>
        </w:rPr>
        <w:t>іджуваних сортів льону олійного вищою чисто</w:t>
      </w:r>
      <w:r w:rsidRPr="00386D71">
        <w:rPr>
          <w:rFonts w:ascii="Times New Roman" w:eastAsia="Calibri" w:hAnsi="Times New Roman" w:cs="Times New Roman"/>
          <w:sz w:val="28"/>
          <w:szCs w:val="28"/>
          <w:lang w:val="uk-UA"/>
        </w:rPr>
        <w:t xml:space="preserve">ю </w:t>
      </w:r>
      <w:r w:rsidRPr="00386D71">
        <w:rPr>
          <w:rFonts w:ascii="Times New Roman" w:eastAsia="Calibri" w:hAnsi="Times New Roman" w:cs="Times New Roman"/>
          <w:sz w:val="28"/>
          <w:szCs w:val="28"/>
        </w:rPr>
        <w:t>продуктивністю фотосинтезу характеризувався сорт Еврика.</w:t>
      </w:r>
      <w:r w:rsidRPr="00386D71">
        <w:rPr>
          <w:rFonts w:ascii="Times New Roman" w:eastAsia="Calibri" w:hAnsi="Times New Roman" w:cs="Times New Roman"/>
          <w:sz w:val="28"/>
          <w:szCs w:val="28"/>
          <w:lang w:val="uk-UA"/>
        </w:rPr>
        <w:t xml:space="preserve"> </w:t>
      </w:r>
      <w:r w:rsidRPr="00386D71">
        <w:rPr>
          <w:rFonts w:ascii="Times New Roman" w:eastAsia="Calibri" w:hAnsi="Times New Roman" w:cs="Times New Roman"/>
          <w:sz w:val="28"/>
          <w:szCs w:val="28"/>
        </w:rPr>
        <w:t xml:space="preserve">Кращою нормою висіву для всіх </w:t>
      </w:r>
      <w:proofErr w:type="gramStart"/>
      <w:r w:rsidRPr="00386D71">
        <w:rPr>
          <w:rFonts w:ascii="Times New Roman" w:eastAsia="Calibri" w:hAnsi="Times New Roman" w:cs="Times New Roman"/>
          <w:sz w:val="28"/>
          <w:szCs w:val="28"/>
        </w:rPr>
        <w:t>досл</w:t>
      </w:r>
      <w:proofErr w:type="gramEnd"/>
      <w:r w:rsidRPr="00386D71">
        <w:rPr>
          <w:rFonts w:ascii="Times New Roman" w:eastAsia="Calibri" w:hAnsi="Times New Roman" w:cs="Times New Roman"/>
          <w:sz w:val="28"/>
          <w:szCs w:val="28"/>
        </w:rPr>
        <w:t xml:space="preserve">іджуваних сортів виявилася 6 млн. схожих насінин/га, </w:t>
      </w:r>
      <w:r w:rsidRPr="00386D71">
        <w:rPr>
          <w:rFonts w:ascii="Times New Roman" w:eastAsia="Calibri" w:hAnsi="Times New Roman" w:cs="Times New Roman"/>
          <w:sz w:val="28"/>
          <w:szCs w:val="28"/>
          <w:lang w:val="uk-UA"/>
        </w:rPr>
        <w:t xml:space="preserve">за якої </w:t>
      </w:r>
      <w:r w:rsidRPr="00386D71">
        <w:rPr>
          <w:rFonts w:ascii="Times New Roman" w:eastAsia="Calibri" w:hAnsi="Times New Roman" w:cs="Times New Roman"/>
          <w:sz w:val="28"/>
          <w:szCs w:val="28"/>
        </w:rPr>
        <w:t>чиста продуктивність фотосинтезу становила 6,38</w:t>
      </w:r>
      <w:r w:rsidRPr="00386D71">
        <w:rPr>
          <w:rFonts w:ascii="Times New Roman" w:eastAsia="Calibri" w:hAnsi="Times New Roman" w:cs="Times New Roman"/>
          <w:sz w:val="28"/>
          <w:szCs w:val="28"/>
          <w:lang w:val="uk-UA"/>
        </w:rPr>
        <w:t>-</w:t>
      </w:r>
      <w:r w:rsidRPr="00386D71">
        <w:rPr>
          <w:rFonts w:ascii="Times New Roman" w:eastAsia="Calibri" w:hAnsi="Times New Roman" w:cs="Times New Roman"/>
          <w:sz w:val="28"/>
          <w:szCs w:val="28"/>
        </w:rPr>
        <w:t>7,73</w:t>
      </w:r>
      <w:r w:rsidRPr="00386D71">
        <w:rPr>
          <w:rFonts w:ascii="Times New Roman" w:eastAsia="Calibri" w:hAnsi="Times New Roman" w:cs="Times New Roman"/>
          <w:sz w:val="28"/>
          <w:szCs w:val="28"/>
          <w:lang w:val="uk-UA"/>
        </w:rPr>
        <w:t xml:space="preserve"> </w:t>
      </w:r>
      <w:r w:rsidRPr="00386D71">
        <w:rPr>
          <w:rFonts w:ascii="Times New Roman" w:eastAsia="Calibri" w:hAnsi="Times New Roman" w:cs="Times New Roman"/>
          <w:sz w:val="28"/>
          <w:szCs w:val="28"/>
        </w:rPr>
        <w:t>г/м за добу.</w:t>
      </w:r>
      <w:r w:rsidRPr="00386D71">
        <w:rPr>
          <w:rFonts w:ascii="Times New Roman" w:eastAsia="Calibri" w:hAnsi="Times New Roman" w:cs="Times New Roman"/>
          <w:sz w:val="28"/>
          <w:szCs w:val="28"/>
          <w:lang w:val="uk-UA"/>
        </w:rPr>
        <w:t xml:space="preserve"> </w:t>
      </w:r>
    </w:p>
    <w:p w:rsidR="00386D71" w:rsidRPr="00386D71" w:rsidRDefault="00386D71" w:rsidP="00386D71">
      <w:pPr>
        <w:spacing w:after="0" w:line="240" w:lineRule="auto"/>
        <w:ind w:firstLine="567"/>
        <w:jc w:val="both"/>
        <w:rPr>
          <w:rFonts w:ascii="Calibri" w:eastAsia="Calibri" w:hAnsi="Calibri" w:cs="Times New Roman"/>
          <w:sz w:val="28"/>
          <w:szCs w:val="28"/>
          <w:lang w:val="uk-UA"/>
        </w:rPr>
      </w:pPr>
      <w:r w:rsidRPr="00386D71">
        <w:rPr>
          <w:rFonts w:ascii="Times New Roman" w:eastAsia="Verdana" w:hAnsi="Times New Roman" w:cs="Times New Roman"/>
          <w:color w:val="000000"/>
          <w:sz w:val="28"/>
          <w:szCs w:val="28"/>
          <w:shd w:val="clear" w:color="auto" w:fill="FFFFFF"/>
          <w:lang w:val="uk-UA"/>
        </w:rPr>
        <w:t xml:space="preserve">Найвищою урожайністю за роки досліджень характеризувався сорт льону олійного Еврика – </w:t>
      </w:r>
      <w:r w:rsidRPr="00386D71">
        <w:rPr>
          <w:rFonts w:ascii="Times New Roman" w:eastAsia="Calibri" w:hAnsi="Times New Roman" w:cs="Times New Roman"/>
          <w:sz w:val="28"/>
          <w:szCs w:val="28"/>
          <w:lang w:val="uk-UA"/>
        </w:rPr>
        <w:t>1,59 т/га, що вище порівняно із сортами Айсберг і Ківіка відповідно на 0,10 і 0,08 т/га.</w:t>
      </w:r>
      <w:r w:rsidRPr="00386D71">
        <w:rPr>
          <w:rFonts w:ascii="Calibri" w:eastAsia="Calibri" w:hAnsi="Calibri" w:cs="Times New Roman"/>
          <w:sz w:val="28"/>
          <w:szCs w:val="28"/>
          <w:lang w:val="uk-UA"/>
        </w:rPr>
        <w:t xml:space="preserve"> </w:t>
      </w:r>
      <w:r w:rsidRPr="00386D71">
        <w:rPr>
          <w:rFonts w:ascii="Times New Roman" w:eastAsia="Calibri" w:hAnsi="Times New Roman" w:cs="Times New Roman"/>
          <w:sz w:val="28"/>
          <w:szCs w:val="28"/>
          <w:lang w:val="uk-UA"/>
        </w:rPr>
        <w:t>Аналогічні результати отримано і за другого строку сівби при якому середня урожайність насіння становить 1,52 т/га.</w:t>
      </w:r>
      <w:r w:rsidRPr="00386D71">
        <w:rPr>
          <w:rFonts w:ascii="Calibri" w:eastAsia="Calibri" w:hAnsi="Calibri" w:cs="Times New Roman"/>
          <w:sz w:val="28"/>
          <w:szCs w:val="28"/>
          <w:lang w:val="uk-UA"/>
        </w:rPr>
        <w:t xml:space="preserve"> </w:t>
      </w:r>
    </w:p>
    <w:p w:rsidR="00386D71" w:rsidRPr="00386D71" w:rsidRDefault="00386D71" w:rsidP="00386D71">
      <w:pPr>
        <w:widowControl w:val="0"/>
        <w:tabs>
          <w:tab w:val="left" w:pos="511"/>
          <w:tab w:val="left" w:pos="1101"/>
          <w:tab w:val="left" w:pos="1225"/>
        </w:tabs>
        <w:spacing w:after="0" w:line="240" w:lineRule="auto"/>
        <w:ind w:firstLine="567"/>
        <w:jc w:val="both"/>
        <w:rPr>
          <w:rFonts w:ascii="Calibri" w:eastAsia="Calibri" w:hAnsi="Calibri" w:cs="Times New Roman"/>
          <w:sz w:val="28"/>
          <w:szCs w:val="28"/>
          <w:lang w:val="uk-UA"/>
        </w:rPr>
      </w:pPr>
      <w:r w:rsidRPr="00386D71">
        <w:rPr>
          <w:rFonts w:ascii="Times New Roman" w:eastAsia="Calibri" w:hAnsi="Times New Roman" w:cs="Times New Roman"/>
          <w:sz w:val="28"/>
          <w:szCs w:val="28"/>
          <w:lang w:val="uk-UA"/>
        </w:rPr>
        <w:t xml:space="preserve">Отже, </w:t>
      </w:r>
      <w:r w:rsidRPr="00386D71">
        <w:rPr>
          <w:rFonts w:ascii="Times New Roman" w:eastAsia="Georgia" w:hAnsi="Times New Roman" w:cs="Times New Roman"/>
          <w:color w:val="000000"/>
          <w:sz w:val="28"/>
          <w:szCs w:val="28"/>
          <w:shd w:val="clear" w:color="auto" w:fill="FFFFFF"/>
          <w:lang w:val="uk-UA"/>
        </w:rPr>
        <w:t>чиста продуктивність фотосинтезу під час сівби насіння льону олійного у більш пізні строки знижувалася в середньому на 1,24 г/м</w:t>
      </w:r>
      <w:r w:rsidRPr="00386D71">
        <w:rPr>
          <w:rFonts w:ascii="Times New Roman" w:eastAsia="MS Mincho" w:hAnsi="Times New Roman" w:cs="Times New Roman"/>
          <w:color w:val="000000"/>
          <w:sz w:val="28"/>
          <w:szCs w:val="28"/>
          <w:shd w:val="clear" w:color="auto" w:fill="FFFFFF"/>
          <w:vertAlign w:val="superscript"/>
          <w:lang w:val="uk-UA"/>
        </w:rPr>
        <w:t>2</w:t>
      </w:r>
      <w:r w:rsidRPr="00386D71">
        <w:rPr>
          <w:rFonts w:ascii="Times New Roman" w:eastAsia="Georgia" w:hAnsi="Times New Roman" w:cs="Times New Roman"/>
          <w:color w:val="000000"/>
          <w:sz w:val="28"/>
          <w:szCs w:val="28"/>
          <w:shd w:val="clear" w:color="auto" w:fill="FFFFFF"/>
          <w:lang w:val="uk-UA"/>
        </w:rPr>
        <w:t xml:space="preserve"> за добу. Найвищу чисту продуктивність фотосинтезу має сорт Еврика. Кращою нормою висіву для всіх досліджуваних сортів є 6 млн. схожих насінин/га, що забезпечує чисту продуктивність фотосинтезу у рослин – 6,38 - 7,73 г /м</w:t>
      </w:r>
      <w:r w:rsidRPr="00386D71">
        <w:rPr>
          <w:rFonts w:ascii="Times New Roman" w:eastAsia="MS Mincho" w:hAnsi="Times New Roman" w:cs="Times New Roman"/>
          <w:color w:val="000000"/>
          <w:sz w:val="28"/>
          <w:szCs w:val="28"/>
          <w:shd w:val="clear" w:color="auto" w:fill="FFFFFF"/>
          <w:vertAlign w:val="superscript"/>
          <w:lang w:val="uk-UA"/>
        </w:rPr>
        <w:t>2</w:t>
      </w:r>
      <w:r w:rsidRPr="00386D71">
        <w:rPr>
          <w:rFonts w:ascii="Times New Roman" w:eastAsia="Georgia" w:hAnsi="Times New Roman" w:cs="Times New Roman"/>
          <w:color w:val="000000"/>
          <w:sz w:val="28"/>
          <w:szCs w:val="28"/>
          <w:shd w:val="clear" w:color="auto" w:fill="FFFFFF"/>
          <w:lang w:val="uk-UA"/>
        </w:rPr>
        <w:t xml:space="preserve"> за добу. </w:t>
      </w:r>
    </w:p>
    <w:p w:rsidR="004C69CD" w:rsidRPr="004C69CD" w:rsidRDefault="004C69CD" w:rsidP="004C69CD">
      <w:pPr>
        <w:spacing w:after="0" w:line="240" w:lineRule="auto"/>
        <w:rPr>
          <w:rFonts w:ascii="Times New Roman" w:hAnsi="Times New Roman" w:cs="Times New Roman"/>
          <w:b/>
          <w:sz w:val="28"/>
          <w:szCs w:val="28"/>
          <w:lang w:val="uk-UA"/>
        </w:rPr>
      </w:pPr>
      <w:r w:rsidRPr="004C69CD">
        <w:rPr>
          <w:rFonts w:ascii="Times New Roman" w:hAnsi="Times New Roman" w:cs="Times New Roman"/>
          <w:b/>
          <w:sz w:val="28"/>
          <w:szCs w:val="28"/>
          <w:lang w:val="uk-UA"/>
        </w:rPr>
        <w:t>УДК 331.874:633.85(477.7)</w:t>
      </w:r>
    </w:p>
    <w:p w:rsidR="004C69CD" w:rsidRPr="004C69CD" w:rsidRDefault="004C69CD" w:rsidP="004C69CD">
      <w:pPr>
        <w:spacing w:after="0" w:line="240" w:lineRule="auto"/>
        <w:jc w:val="center"/>
        <w:rPr>
          <w:rFonts w:ascii="Times New Roman" w:hAnsi="Times New Roman" w:cs="Times New Roman"/>
          <w:b/>
          <w:sz w:val="28"/>
          <w:szCs w:val="28"/>
          <w:lang w:val="uk-UA"/>
        </w:rPr>
      </w:pPr>
      <w:r w:rsidRPr="004C69CD">
        <w:rPr>
          <w:rFonts w:ascii="Times New Roman" w:hAnsi="Times New Roman" w:cs="Times New Roman"/>
          <w:b/>
          <w:sz w:val="28"/>
          <w:szCs w:val="28"/>
          <w:lang w:val="uk-UA"/>
        </w:rPr>
        <w:t>ЗАСТОСУВАННЯ РІСТРЕГУЛЮЮЧИХ ПРЕПАРАТІВ ПРИ ВИРОЩУВАННІ ОЛІЙНИХ КУЛЬТУР В УМОВАХ ПІВДЕННОГО СТЕПУ УКРАЇНИ</w:t>
      </w:r>
    </w:p>
    <w:p w:rsidR="004C69CD" w:rsidRPr="004C69CD" w:rsidRDefault="004C69CD" w:rsidP="004C69CD">
      <w:pPr>
        <w:spacing w:after="0" w:line="240" w:lineRule="auto"/>
        <w:jc w:val="center"/>
        <w:rPr>
          <w:rFonts w:ascii="Times New Roman" w:hAnsi="Times New Roman" w:cs="Times New Roman"/>
          <w:b/>
          <w:sz w:val="18"/>
          <w:szCs w:val="28"/>
          <w:lang w:val="uk-UA"/>
        </w:rPr>
      </w:pPr>
    </w:p>
    <w:p w:rsidR="004C69CD" w:rsidRPr="004C69CD" w:rsidRDefault="004C69CD" w:rsidP="004C69CD">
      <w:pPr>
        <w:spacing w:after="0" w:line="240" w:lineRule="auto"/>
        <w:jc w:val="right"/>
        <w:rPr>
          <w:rFonts w:ascii="Times New Roman" w:hAnsi="Times New Roman" w:cs="Times New Roman"/>
          <w:sz w:val="28"/>
          <w:szCs w:val="28"/>
          <w:lang w:val="uk-UA"/>
        </w:rPr>
      </w:pPr>
      <w:r w:rsidRPr="004C69CD">
        <w:rPr>
          <w:rFonts w:ascii="Times New Roman" w:hAnsi="Times New Roman" w:cs="Times New Roman"/>
          <w:b/>
          <w:sz w:val="28"/>
          <w:szCs w:val="28"/>
          <w:lang w:val="uk-UA"/>
        </w:rPr>
        <w:t>В.В. Гамаюнова,</w:t>
      </w:r>
      <w:r w:rsidRPr="004C69CD">
        <w:rPr>
          <w:rFonts w:ascii="Times New Roman" w:hAnsi="Times New Roman" w:cs="Times New Roman"/>
          <w:sz w:val="28"/>
          <w:szCs w:val="28"/>
          <w:lang w:val="uk-UA"/>
        </w:rPr>
        <w:t xml:space="preserve"> </w:t>
      </w:r>
      <w:r w:rsidRPr="004C69CD">
        <w:rPr>
          <w:rFonts w:ascii="Times New Roman" w:hAnsi="Times New Roman" w:cs="Times New Roman"/>
          <w:i/>
          <w:sz w:val="28"/>
          <w:szCs w:val="28"/>
          <w:lang w:val="uk-UA"/>
        </w:rPr>
        <w:t>доктор с-г. наук</w:t>
      </w:r>
    </w:p>
    <w:p w:rsidR="004C69CD" w:rsidRPr="004C69CD" w:rsidRDefault="004C69CD" w:rsidP="004C69CD">
      <w:pPr>
        <w:spacing w:after="0" w:line="240" w:lineRule="auto"/>
        <w:jc w:val="right"/>
        <w:rPr>
          <w:rFonts w:ascii="Times New Roman" w:hAnsi="Times New Roman" w:cs="Times New Roman"/>
          <w:i/>
          <w:sz w:val="28"/>
          <w:szCs w:val="28"/>
          <w:lang w:val="uk-UA"/>
        </w:rPr>
      </w:pPr>
      <w:r w:rsidRPr="004C69CD">
        <w:rPr>
          <w:rFonts w:ascii="Times New Roman" w:hAnsi="Times New Roman" w:cs="Times New Roman"/>
          <w:b/>
          <w:sz w:val="28"/>
          <w:szCs w:val="28"/>
          <w:lang w:val="uk-UA"/>
        </w:rPr>
        <w:t>В.С. Кудріна, І.С. Москва,</w:t>
      </w:r>
      <w:r w:rsidRPr="004C69CD">
        <w:rPr>
          <w:rFonts w:ascii="Times New Roman" w:hAnsi="Times New Roman" w:cs="Times New Roman"/>
          <w:sz w:val="28"/>
          <w:szCs w:val="28"/>
          <w:lang w:val="uk-UA"/>
        </w:rPr>
        <w:t xml:space="preserve"> </w:t>
      </w:r>
      <w:r w:rsidRPr="004C69CD">
        <w:rPr>
          <w:rFonts w:ascii="Times New Roman" w:hAnsi="Times New Roman" w:cs="Times New Roman"/>
          <w:i/>
          <w:sz w:val="28"/>
          <w:szCs w:val="28"/>
          <w:lang w:val="uk-UA"/>
        </w:rPr>
        <w:t>аспіранти</w:t>
      </w:r>
    </w:p>
    <w:p w:rsidR="004C69CD" w:rsidRPr="004C69CD" w:rsidRDefault="004C69CD" w:rsidP="004C69CD">
      <w:pPr>
        <w:spacing w:after="0" w:line="240" w:lineRule="auto"/>
        <w:jc w:val="center"/>
        <w:rPr>
          <w:rFonts w:ascii="Times New Roman" w:hAnsi="Times New Roman" w:cs="Times New Roman"/>
          <w:i/>
          <w:sz w:val="28"/>
          <w:szCs w:val="28"/>
          <w:lang w:val="uk-UA"/>
        </w:rPr>
      </w:pPr>
      <w:r w:rsidRPr="004C69CD">
        <w:rPr>
          <w:rFonts w:ascii="Times New Roman" w:hAnsi="Times New Roman" w:cs="Times New Roman"/>
          <w:i/>
          <w:sz w:val="28"/>
          <w:szCs w:val="28"/>
          <w:lang w:val="uk-UA"/>
        </w:rPr>
        <w:t>Миколаївський національний аграрний університет</w:t>
      </w:r>
    </w:p>
    <w:p w:rsidR="004C69CD" w:rsidRPr="004C69CD" w:rsidRDefault="004C69CD" w:rsidP="004C69CD">
      <w:pPr>
        <w:spacing w:after="0" w:line="240" w:lineRule="auto"/>
        <w:jc w:val="right"/>
        <w:rPr>
          <w:rFonts w:ascii="Times New Roman" w:hAnsi="Times New Roman" w:cs="Times New Roman"/>
          <w:i/>
          <w:sz w:val="28"/>
          <w:szCs w:val="28"/>
          <w:lang w:val="uk-UA"/>
        </w:rPr>
      </w:pPr>
    </w:p>
    <w:p w:rsidR="004C69CD" w:rsidRPr="004C69CD" w:rsidRDefault="004C69CD" w:rsidP="004C69CD">
      <w:pPr>
        <w:spacing w:after="0" w:line="240" w:lineRule="auto"/>
        <w:jc w:val="right"/>
        <w:rPr>
          <w:rFonts w:ascii="Times New Roman" w:hAnsi="Times New Roman" w:cs="Times New Roman"/>
          <w:sz w:val="28"/>
          <w:szCs w:val="28"/>
          <w:lang w:val="uk-UA"/>
        </w:rPr>
      </w:pPr>
      <w:r w:rsidRPr="004C69CD">
        <w:rPr>
          <w:rFonts w:ascii="Times New Roman" w:hAnsi="Times New Roman" w:cs="Times New Roman"/>
          <w:b/>
          <w:sz w:val="28"/>
          <w:szCs w:val="28"/>
          <w:lang w:val="uk-UA"/>
        </w:rPr>
        <w:t>Т.В. Бакланова,</w:t>
      </w:r>
      <w:r w:rsidRPr="004C69CD">
        <w:rPr>
          <w:rFonts w:ascii="Times New Roman" w:hAnsi="Times New Roman" w:cs="Times New Roman"/>
          <w:sz w:val="28"/>
          <w:szCs w:val="28"/>
          <w:lang w:val="uk-UA"/>
        </w:rPr>
        <w:t xml:space="preserve"> </w:t>
      </w:r>
      <w:r w:rsidRPr="004C69CD">
        <w:rPr>
          <w:rFonts w:ascii="Times New Roman" w:hAnsi="Times New Roman" w:cs="Times New Roman"/>
          <w:i/>
          <w:sz w:val="28"/>
          <w:szCs w:val="28"/>
          <w:lang w:val="uk-UA"/>
        </w:rPr>
        <w:t>кандидат с-г. наук</w:t>
      </w:r>
    </w:p>
    <w:p w:rsidR="004C69CD" w:rsidRPr="004C69CD" w:rsidRDefault="004C69CD" w:rsidP="004C69CD">
      <w:pPr>
        <w:spacing w:after="0" w:line="240" w:lineRule="auto"/>
        <w:jc w:val="center"/>
        <w:rPr>
          <w:rFonts w:ascii="Times New Roman" w:hAnsi="Times New Roman" w:cs="Times New Roman"/>
          <w:i/>
          <w:sz w:val="28"/>
          <w:szCs w:val="28"/>
          <w:lang w:val="uk-UA"/>
        </w:rPr>
      </w:pPr>
      <w:r w:rsidRPr="004C69CD">
        <w:rPr>
          <w:rFonts w:ascii="Times New Roman" w:hAnsi="Times New Roman" w:cs="Times New Roman"/>
          <w:i/>
          <w:sz w:val="28"/>
          <w:szCs w:val="28"/>
          <w:lang w:val="uk-UA"/>
        </w:rPr>
        <w:t>ДВНЗ «Херсонський державний аграрний університет»</w:t>
      </w:r>
    </w:p>
    <w:p w:rsidR="004C69CD" w:rsidRPr="004C69CD" w:rsidRDefault="004C69CD" w:rsidP="004C69CD">
      <w:pPr>
        <w:spacing w:after="0" w:line="240" w:lineRule="auto"/>
        <w:jc w:val="right"/>
        <w:rPr>
          <w:rFonts w:ascii="Times New Roman" w:hAnsi="Times New Roman" w:cs="Times New Roman"/>
          <w:i/>
          <w:sz w:val="18"/>
          <w:szCs w:val="28"/>
          <w:lang w:val="uk-UA"/>
        </w:rPr>
      </w:pPr>
    </w:p>
    <w:p w:rsidR="004C69CD" w:rsidRPr="004C69CD" w:rsidRDefault="004C69CD" w:rsidP="004C69CD">
      <w:pPr>
        <w:spacing w:after="0" w:line="240" w:lineRule="auto"/>
        <w:ind w:firstLine="709"/>
        <w:jc w:val="both"/>
        <w:rPr>
          <w:rFonts w:ascii="Times New Roman" w:hAnsi="Times New Roman" w:cs="Times New Roman"/>
          <w:sz w:val="28"/>
          <w:szCs w:val="28"/>
          <w:lang w:val="uk-UA"/>
        </w:rPr>
      </w:pPr>
      <w:r w:rsidRPr="004C69CD">
        <w:rPr>
          <w:rFonts w:ascii="Times New Roman" w:hAnsi="Times New Roman" w:cs="Times New Roman"/>
          <w:sz w:val="28"/>
          <w:szCs w:val="28"/>
          <w:lang w:val="uk-UA"/>
        </w:rPr>
        <w:t xml:space="preserve">В останні роки площі під соняшником стрімко зростають і у 2018 р. сягли рекорду – 6,4 млн га, зібрано при цьому 14,5 млн т насіння за рівня врожайності 2,27 т/га. Зазначене свідчить, що технологічні прийоми, комплекс економічних й організаційних заходів вирощування цієї культури розроблені та вирішені досить вдало. </w:t>
      </w:r>
    </w:p>
    <w:p w:rsidR="004C69CD" w:rsidRPr="004C69CD" w:rsidRDefault="004C69CD" w:rsidP="004C69CD">
      <w:pPr>
        <w:spacing w:after="0" w:line="240" w:lineRule="auto"/>
        <w:ind w:firstLine="709"/>
        <w:jc w:val="both"/>
        <w:rPr>
          <w:rFonts w:ascii="Times New Roman" w:hAnsi="Times New Roman" w:cs="Times New Roman"/>
          <w:sz w:val="28"/>
          <w:szCs w:val="28"/>
          <w:lang w:val="uk-UA"/>
        </w:rPr>
      </w:pPr>
      <w:r w:rsidRPr="004C69CD">
        <w:rPr>
          <w:rFonts w:ascii="Times New Roman" w:hAnsi="Times New Roman" w:cs="Times New Roman"/>
          <w:sz w:val="28"/>
          <w:szCs w:val="28"/>
          <w:lang w:val="uk-UA"/>
        </w:rPr>
        <w:t>Разом з тим зона півдня України, де розміщують значні площі під соняшником, є особливим регіоном, у якому ефективність будь-якого заходу корегується перш за все рівнем вологозабезпечення. Особливо помітно це проявляється в останні роки, що пов</w:t>
      </w:r>
      <w:r w:rsidRPr="004C69CD">
        <w:rPr>
          <w:rFonts w:ascii="Times New Roman" w:hAnsi="Times New Roman" w:cs="Times New Roman"/>
          <w:sz w:val="28"/>
          <w:szCs w:val="28"/>
        </w:rPr>
        <w:t>’</w:t>
      </w:r>
      <w:r w:rsidRPr="004C69CD">
        <w:rPr>
          <w:rFonts w:ascii="Times New Roman" w:hAnsi="Times New Roman" w:cs="Times New Roman"/>
          <w:sz w:val="28"/>
          <w:szCs w:val="28"/>
          <w:lang w:val="uk-UA"/>
        </w:rPr>
        <w:t>язано зі зміною кліматичних умов. Отож слід постійно приділяти увагу розробці елементів, що сприяють посиленню стійкості рослин до несприятливих умов середовища та отриманню сталої їх продуктивності. Адже відомо, що в окремих господарствах, де рекомендованих і відпрацьованих для певної зони технологічних підходів до вирощування соняшнику не дотримуються, нарощування валових зборів насіння досягають не рівнем продуктивності культури, а збільшенням посівних площ. Особливість вирощування соняшнику порівняно з іншими олійними культурами полягає у значно більшому використанні елементів живлення з грунту та специфічній потребі до водоспоживання.</w:t>
      </w:r>
    </w:p>
    <w:p w:rsidR="004C69CD" w:rsidRPr="004C69CD" w:rsidRDefault="004C69CD" w:rsidP="004C69CD">
      <w:pPr>
        <w:spacing w:after="0" w:line="240" w:lineRule="auto"/>
        <w:ind w:firstLine="709"/>
        <w:jc w:val="both"/>
        <w:rPr>
          <w:rFonts w:ascii="Times New Roman" w:hAnsi="Times New Roman" w:cs="Times New Roman"/>
          <w:sz w:val="28"/>
          <w:szCs w:val="28"/>
          <w:lang w:val="uk-UA"/>
        </w:rPr>
      </w:pPr>
      <w:r w:rsidRPr="004C69CD">
        <w:rPr>
          <w:rFonts w:ascii="Times New Roman" w:hAnsi="Times New Roman" w:cs="Times New Roman"/>
          <w:sz w:val="28"/>
          <w:szCs w:val="28"/>
          <w:lang w:val="uk-UA"/>
        </w:rPr>
        <w:lastRenderedPageBreak/>
        <w:t>Враховуючи, що волога в зоні Степу України є першим лімітуючим фактором, доцільно для вирощування добирати менш вибагливі олійні культури. Так, малодосліджена культура рижію ярого потребує значно менше вологи, здатна рости на недостатньо родючих грунтах і практично не потребує захисту рослин, так як не уражується хворобами і шкідниками, а натомість сама успішно витісняє бур</w:t>
      </w:r>
      <w:r w:rsidRPr="004C69CD">
        <w:rPr>
          <w:rFonts w:ascii="Times New Roman" w:hAnsi="Times New Roman" w:cs="Times New Roman"/>
          <w:sz w:val="28"/>
          <w:szCs w:val="28"/>
        </w:rPr>
        <w:t>’</w:t>
      </w:r>
      <w:r w:rsidRPr="004C69CD">
        <w:rPr>
          <w:rFonts w:ascii="Times New Roman" w:hAnsi="Times New Roman" w:cs="Times New Roman"/>
          <w:sz w:val="28"/>
          <w:szCs w:val="28"/>
          <w:lang w:val="uk-UA"/>
        </w:rPr>
        <w:t xml:space="preserve">яни. </w:t>
      </w:r>
    </w:p>
    <w:p w:rsidR="004C69CD" w:rsidRPr="004C69CD" w:rsidRDefault="004C69CD" w:rsidP="004C69CD">
      <w:pPr>
        <w:spacing w:after="0" w:line="240" w:lineRule="auto"/>
        <w:ind w:firstLine="709"/>
        <w:jc w:val="both"/>
        <w:rPr>
          <w:rFonts w:ascii="Times New Roman" w:hAnsi="Times New Roman" w:cs="Times New Roman"/>
          <w:sz w:val="28"/>
          <w:szCs w:val="28"/>
          <w:lang w:val="uk-UA"/>
        </w:rPr>
      </w:pPr>
      <w:r w:rsidRPr="004C69CD">
        <w:rPr>
          <w:rFonts w:ascii="Times New Roman" w:hAnsi="Times New Roman" w:cs="Times New Roman"/>
          <w:sz w:val="28"/>
          <w:szCs w:val="28"/>
          <w:lang w:val="uk-UA"/>
        </w:rPr>
        <w:t xml:space="preserve">Чисельними дослідженнями встановлено істотне підвищення рівня врожайності насіння соняшнику, як і всіх інших сільськогосподарських культур, за вирощування на родючих грунтах, або під впливом добрив тобто за оптимізації їх живлення. </w:t>
      </w:r>
    </w:p>
    <w:p w:rsidR="004C69CD" w:rsidRPr="004C69CD" w:rsidRDefault="004C69CD" w:rsidP="004C69CD">
      <w:pPr>
        <w:widowControl w:val="0"/>
        <w:spacing w:after="0" w:line="240" w:lineRule="auto"/>
        <w:ind w:firstLine="709"/>
        <w:jc w:val="both"/>
        <w:rPr>
          <w:rFonts w:ascii="Times New Roman" w:eastAsia="Calibri" w:hAnsi="Times New Roman" w:cs="Times New Roman"/>
          <w:sz w:val="28"/>
          <w:szCs w:val="28"/>
          <w:lang w:val="uk-UA"/>
        </w:rPr>
      </w:pPr>
      <w:r w:rsidRPr="004C69CD">
        <w:rPr>
          <w:rFonts w:ascii="Times New Roman" w:eastAsia="Calibri" w:hAnsi="Times New Roman" w:cs="Times New Roman"/>
          <w:sz w:val="28"/>
          <w:szCs w:val="28"/>
          <w:lang w:val="uk-UA"/>
        </w:rPr>
        <w:t xml:space="preserve">Дослідженнями, проведеними в 2016-2018 рр., визначено ефективність застосування синтетичних ауксинів, що сприяє підвищенню врожайності соняшнику (табл. 1). </w:t>
      </w:r>
    </w:p>
    <w:p w:rsidR="004C69CD" w:rsidRPr="004C69CD" w:rsidRDefault="004C69CD" w:rsidP="004C69CD">
      <w:pPr>
        <w:widowControl w:val="0"/>
        <w:spacing w:after="0" w:line="240" w:lineRule="auto"/>
        <w:ind w:firstLine="709"/>
        <w:jc w:val="both"/>
        <w:rPr>
          <w:rFonts w:ascii="Times New Roman" w:eastAsia="Calibri" w:hAnsi="Times New Roman" w:cs="Times New Roman"/>
          <w:sz w:val="28"/>
          <w:szCs w:val="28"/>
          <w:lang w:val="uk-UA"/>
        </w:rPr>
      </w:pPr>
      <w:r w:rsidRPr="004C69CD">
        <w:rPr>
          <w:rFonts w:ascii="Times New Roman" w:eastAsia="Calibri" w:hAnsi="Times New Roman" w:cs="Times New Roman"/>
          <w:sz w:val="28"/>
          <w:szCs w:val="28"/>
          <w:lang w:val="uk-UA"/>
        </w:rPr>
        <w:t xml:space="preserve">Слід зазначити, що у 2017 році екстремальні погодні умови на початку вегетації і на початку цвітіння соняшнику негативно вплинули на формування врожайності, проте засвідчили більш позитивний прояв впливу позакореневих підживлень та більші прирости від них порівняно з контрольним варіантом без застосування рістрегулюючих препаратів.  </w:t>
      </w:r>
    </w:p>
    <w:p w:rsidR="004C69CD" w:rsidRPr="004C69CD" w:rsidRDefault="004C69CD" w:rsidP="004C69CD">
      <w:pPr>
        <w:widowControl w:val="0"/>
        <w:spacing w:after="0" w:line="240" w:lineRule="auto"/>
        <w:jc w:val="center"/>
        <w:rPr>
          <w:rFonts w:ascii="Times New Roman" w:eastAsia="Times New Roman" w:hAnsi="Times New Roman" w:cs="Times New Roman"/>
          <w:b/>
          <w:color w:val="000000"/>
          <w:sz w:val="26"/>
          <w:szCs w:val="26"/>
          <w:lang w:val="uk-UA" w:eastAsia="ru-RU"/>
        </w:rPr>
      </w:pPr>
      <w:r w:rsidRPr="004C69CD">
        <w:rPr>
          <w:rFonts w:ascii="Times New Roman" w:eastAsia="Times New Roman" w:hAnsi="Times New Roman" w:cs="Times New Roman"/>
          <w:b/>
          <w:color w:val="000000"/>
          <w:sz w:val="24"/>
          <w:szCs w:val="24"/>
          <w:lang w:val="uk-UA" w:eastAsia="ru-RU"/>
        </w:rPr>
        <w:t>1.</w:t>
      </w:r>
      <w:r w:rsidRPr="004C69CD">
        <w:rPr>
          <w:rFonts w:ascii="Times New Roman" w:eastAsia="Times New Roman" w:hAnsi="Times New Roman" w:cs="Times New Roman"/>
          <w:color w:val="000000"/>
          <w:sz w:val="24"/>
          <w:szCs w:val="24"/>
          <w:lang w:val="uk-UA" w:eastAsia="ru-RU"/>
        </w:rPr>
        <w:t xml:space="preserve"> </w:t>
      </w:r>
      <w:r w:rsidRPr="004C69CD">
        <w:rPr>
          <w:rFonts w:ascii="Times New Roman" w:eastAsia="Times New Roman" w:hAnsi="Times New Roman" w:cs="Times New Roman"/>
          <w:b/>
          <w:color w:val="000000"/>
          <w:sz w:val="26"/>
          <w:szCs w:val="26"/>
          <w:lang w:val="uk-UA" w:eastAsia="ru-RU"/>
        </w:rPr>
        <w:t>У</w:t>
      </w:r>
      <w:r w:rsidRPr="004C69CD">
        <w:rPr>
          <w:rFonts w:ascii="Times New Roman" w:eastAsia="Times New Roman" w:hAnsi="Times New Roman" w:cs="Times New Roman"/>
          <w:b/>
          <w:color w:val="000000"/>
          <w:sz w:val="26"/>
          <w:szCs w:val="26"/>
          <w:lang w:eastAsia="ru-RU"/>
        </w:rPr>
        <w:t>рожайність соняшнику залежно від оптимізації живлення, т/га</w:t>
      </w:r>
    </w:p>
    <w:tbl>
      <w:tblPr>
        <w:tblStyle w:val="11"/>
        <w:tblW w:w="5000" w:type="pct"/>
        <w:tblLayout w:type="fixed"/>
        <w:tblLook w:val="04A0" w:firstRow="1" w:lastRow="0" w:firstColumn="1" w:lastColumn="0" w:noHBand="0" w:noVBand="1"/>
      </w:tblPr>
      <w:tblGrid>
        <w:gridCol w:w="1702"/>
        <w:gridCol w:w="2802"/>
        <w:gridCol w:w="991"/>
        <w:gridCol w:w="851"/>
        <w:gridCol w:w="851"/>
        <w:gridCol w:w="1133"/>
        <w:gridCol w:w="818"/>
        <w:gridCol w:w="706"/>
      </w:tblGrid>
      <w:tr w:rsidR="004C69CD" w:rsidRPr="004C69CD" w:rsidTr="004C69CD">
        <w:trPr>
          <w:trHeight w:val="20"/>
        </w:trPr>
        <w:tc>
          <w:tcPr>
            <w:tcW w:w="863" w:type="pct"/>
            <w:vMerge w:val="restar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Фаза обробки</w:t>
            </w:r>
          </w:p>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посіву</w:t>
            </w:r>
          </w:p>
        </w:tc>
        <w:tc>
          <w:tcPr>
            <w:tcW w:w="1422" w:type="pct"/>
            <w:vMerge w:val="restar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Варіант живлення</w:t>
            </w:r>
          </w:p>
        </w:tc>
        <w:tc>
          <w:tcPr>
            <w:tcW w:w="1367" w:type="pct"/>
            <w:gridSpan w:val="3"/>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Роки досліджень</w:t>
            </w:r>
          </w:p>
        </w:tc>
        <w:tc>
          <w:tcPr>
            <w:tcW w:w="575" w:type="pct"/>
            <w:vMerge w:val="restar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2016–2018 рр.</w:t>
            </w:r>
          </w:p>
        </w:tc>
        <w:tc>
          <w:tcPr>
            <w:tcW w:w="773" w:type="pct"/>
            <w:gridSpan w:val="2"/>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Приріст до контролю</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hAnsi="Times New Roman"/>
                <w:sz w:val="20"/>
                <w:szCs w:val="20"/>
                <w:lang w:val="uk-UA"/>
              </w:rPr>
            </w:pPr>
          </w:p>
        </w:tc>
        <w:tc>
          <w:tcPr>
            <w:tcW w:w="1422" w:type="pct"/>
            <w:vMerge/>
            <w:vAlign w:val="center"/>
          </w:tcPr>
          <w:p w:rsidR="004C69CD" w:rsidRPr="004C69CD" w:rsidRDefault="004C69CD" w:rsidP="004C69CD">
            <w:pPr>
              <w:jc w:val="center"/>
              <w:rPr>
                <w:rFonts w:ascii="Times New Roman" w:hAnsi="Times New Roman"/>
                <w:sz w:val="20"/>
                <w:szCs w:val="20"/>
                <w:lang w:val="uk-UA"/>
              </w:rPr>
            </w:pP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2016</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2017</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2018</w:t>
            </w:r>
          </w:p>
        </w:tc>
        <w:tc>
          <w:tcPr>
            <w:tcW w:w="575" w:type="pct"/>
            <w:vMerge/>
            <w:vAlign w:val="center"/>
          </w:tcPr>
          <w:p w:rsidR="004C69CD" w:rsidRPr="004C69CD" w:rsidRDefault="004C69CD" w:rsidP="004C69CD">
            <w:pPr>
              <w:jc w:val="center"/>
              <w:rPr>
                <w:rFonts w:ascii="Times New Roman" w:hAnsi="Times New Roman"/>
                <w:sz w:val="20"/>
                <w:szCs w:val="20"/>
                <w:lang w:val="uk-UA"/>
              </w:rPr>
            </w:pP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т/га</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w:t>
            </w:r>
          </w:p>
        </w:tc>
      </w:tr>
      <w:tr w:rsidR="004C69CD" w:rsidRPr="004C69CD" w:rsidTr="004C69CD">
        <w:trPr>
          <w:trHeight w:val="20"/>
        </w:trPr>
        <w:tc>
          <w:tcPr>
            <w:tcW w:w="863" w:type="pct"/>
            <w:vMerge w:val="restar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3-4 пари листкі</w:t>
            </w:r>
            <w:proofErr w:type="gramStart"/>
            <w:r w:rsidRPr="004C69CD">
              <w:rPr>
                <w:rFonts w:ascii="Times New Roman" w:eastAsia="Times New Roman" w:hAnsi="Times New Roman"/>
                <w:color w:val="000000"/>
                <w:sz w:val="20"/>
                <w:szCs w:val="20"/>
                <w:lang w:eastAsia="ru-RU"/>
              </w:rPr>
              <w:t>в</w:t>
            </w:r>
            <w:proofErr w:type="gramEnd"/>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val="uk-UA" w:eastAsia="ru-RU"/>
              </w:rPr>
            </w:pPr>
            <w:r w:rsidRPr="004C69CD">
              <w:rPr>
                <w:rFonts w:ascii="Times New Roman" w:eastAsia="Times New Roman" w:hAnsi="Times New Roman"/>
                <w:color w:val="000000"/>
                <w:sz w:val="20"/>
                <w:szCs w:val="20"/>
                <w:lang w:eastAsia="ru-RU"/>
              </w:rPr>
              <w:t xml:space="preserve">контроль </w:t>
            </w:r>
          </w:p>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(оброб</w:t>
            </w:r>
            <w:r w:rsidRPr="004C69CD">
              <w:rPr>
                <w:rFonts w:ascii="Times New Roman" w:eastAsia="Times New Roman" w:hAnsi="Times New Roman"/>
                <w:color w:val="000000"/>
                <w:sz w:val="20"/>
                <w:szCs w:val="20"/>
                <w:lang w:val="uk-UA" w:eastAsia="ru-RU"/>
              </w:rPr>
              <w:t xml:space="preserve">ка </w:t>
            </w:r>
            <w:r w:rsidRPr="004C69CD">
              <w:rPr>
                <w:rFonts w:ascii="Times New Roman" w:eastAsia="Times New Roman" w:hAnsi="Times New Roman"/>
                <w:color w:val="000000"/>
                <w:sz w:val="20"/>
                <w:szCs w:val="20"/>
                <w:lang w:eastAsia="ru-RU"/>
              </w:rPr>
              <w:t>водою)</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2,46</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1,76</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3,34</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2,52</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0,00</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0,00</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фреш енергія 0,25</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2,64</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2,09</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3,56</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2,76</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0,24</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9,5</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фреш енергія 0,5</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2,72</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2,30</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3,77</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2,93</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0,41</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16,3</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фреш енергія 0,75</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2,91</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2,41</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3,87</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3,06</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0,54</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21,4</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фреш енергія 1,00</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3,04</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2,47</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3,98</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3,16</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0,64</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25,4</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ретардин 0,25</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2,65</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1,94</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3,75</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2,78</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0,26</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10,3</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ретардин 0,25 + фреш енергія 0,25</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2,71</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2,20</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4,03</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2,98</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0,46</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18,3</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ретардин 0,25 + фреш енергія 0,5</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3,06</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2,41</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4,06</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3,18</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0,66</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26,2</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ретардин 0,25 + фреш енергія 0,75</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3,12</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2,54</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4,12</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3,26</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0,74</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29,4</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ретардин 0,25 + фреш енергія 1,00</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3,18</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2,70</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4,18</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3,35</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0,83</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32,9</w:t>
            </w:r>
          </w:p>
        </w:tc>
      </w:tr>
      <w:tr w:rsidR="004C69CD" w:rsidRPr="004C69CD" w:rsidTr="004C69CD">
        <w:trPr>
          <w:trHeight w:val="20"/>
        </w:trPr>
        <w:tc>
          <w:tcPr>
            <w:tcW w:w="863" w:type="pct"/>
            <w:vMerge w:val="restar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бутонізації</w:t>
            </w: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Фреш енергія 0,5</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3,34</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2,72</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4,27</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3,44</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0,92</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36,5</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Фреш флорид 0,5</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3,45</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2,74</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4,28</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3,49</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0,97</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38,5</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Фреш енергія 0,25 + фреш флорид 0,25</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3,22</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2,63</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3,97</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3,27</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0,75</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29,8</w:t>
            </w:r>
          </w:p>
        </w:tc>
      </w:tr>
      <w:tr w:rsidR="004C69CD" w:rsidRPr="004C69CD" w:rsidTr="004C69CD">
        <w:trPr>
          <w:trHeight w:val="20"/>
        </w:trPr>
        <w:tc>
          <w:tcPr>
            <w:tcW w:w="863" w:type="pct"/>
            <w:vMerge w:val="restar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 xml:space="preserve">3-4 пари листків та </w:t>
            </w:r>
            <w:proofErr w:type="gramStart"/>
            <w:r w:rsidRPr="004C69CD">
              <w:rPr>
                <w:rFonts w:ascii="Times New Roman" w:eastAsia="Times New Roman" w:hAnsi="Times New Roman"/>
                <w:color w:val="000000"/>
                <w:sz w:val="20"/>
                <w:szCs w:val="20"/>
                <w:lang w:eastAsia="ru-RU"/>
              </w:rPr>
              <w:t>у</w:t>
            </w:r>
            <w:proofErr w:type="gramEnd"/>
            <w:r w:rsidRPr="004C69CD">
              <w:rPr>
                <w:rFonts w:ascii="Times New Roman" w:eastAsia="Times New Roman" w:hAnsi="Times New Roman"/>
                <w:color w:val="000000"/>
                <w:sz w:val="20"/>
                <w:szCs w:val="20"/>
                <w:lang w:eastAsia="ru-RU"/>
              </w:rPr>
              <w:t xml:space="preserve"> фазу бутонізації</w:t>
            </w: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 xml:space="preserve">фреш енергія 0,5 (3-4 пари листків) + </w:t>
            </w:r>
            <w:r w:rsidRPr="004C69CD">
              <w:rPr>
                <w:rFonts w:ascii="Times New Roman" w:eastAsia="Times New Roman" w:hAnsi="Times New Roman"/>
                <w:color w:val="000000"/>
                <w:sz w:val="20"/>
                <w:szCs w:val="20"/>
                <w:lang w:val="uk-UA" w:eastAsia="ru-RU"/>
              </w:rPr>
              <w:t>ф</w:t>
            </w:r>
            <w:r w:rsidRPr="004C69CD">
              <w:rPr>
                <w:rFonts w:ascii="Times New Roman" w:eastAsia="Times New Roman" w:hAnsi="Times New Roman"/>
                <w:color w:val="000000"/>
                <w:sz w:val="20"/>
                <w:szCs w:val="20"/>
                <w:lang w:eastAsia="ru-RU"/>
              </w:rPr>
              <w:t>реш енергія 0,5 (бутонізація)</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3,46</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2,88</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4,21</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3,52</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1,00</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39,7</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 xml:space="preserve">фреш енергія 0,5 (3-4 пари листків) + </w:t>
            </w:r>
            <w:r w:rsidRPr="004C69CD">
              <w:rPr>
                <w:rFonts w:ascii="Times New Roman" w:eastAsia="Times New Roman" w:hAnsi="Times New Roman"/>
                <w:color w:val="000000"/>
                <w:sz w:val="20"/>
                <w:szCs w:val="20"/>
                <w:lang w:val="uk-UA" w:eastAsia="ru-RU"/>
              </w:rPr>
              <w:t>ф</w:t>
            </w:r>
            <w:r w:rsidRPr="004C69CD">
              <w:rPr>
                <w:rFonts w:ascii="Times New Roman" w:eastAsia="Times New Roman" w:hAnsi="Times New Roman"/>
                <w:color w:val="000000"/>
                <w:sz w:val="20"/>
                <w:szCs w:val="20"/>
                <w:lang w:eastAsia="ru-RU"/>
              </w:rPr>
              <w:t>реш флорид 0,5  (бутонізація)</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3,54</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2,80</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4,33</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3,56</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1,04</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41,3</w:t>
            </w:r>
          </w:p>
        </w:tc>
      </w:tr>
      <w:tr w:rsidR="004C69CD" w:rsidRPr="004C69CD" w:rsidTr="004C69CD">
        <w:trPr>
          <w:trHeight w:val="20"/>
        </w:trPr>
        <w:tc>
          <w:tcPr>
            <w:tcW w:w="863" w:type="pct"/>
            <w:vMerge/>
            <w:vAlign w:val="center"/>
          </w:tcPr>
          <w:p w:rsidR="004C69CD" w:rsidRPr="004C69CD" w:rsidRDefault="004C69CD" w:rsidP="004C69CD">
            <w:pPr>
              <w:jc w:val="center"/>
              <w:rPr>
                <w:rFonts w:ascii="Times New Roman" w:eastAsia="Times New Roman" w:hAnsi="Times New Roman"/>
                <w:color w:val="000000"/>
                <w:sz w:val="20"/>
                <w:szCs w:val="20"/>
                <w:lang w:eastAsia="ru-RU"/>
              </w:rPr>
            </w:pPr>
          </w:p>
        </w:tc>
        <w:tc>
          <w:tcPr>
            <w:tcW w:w="1422" w:type="pct"/>
            <w:vAlign w:val="center"/>
          </w:tcPr>
          <w:p w:rsidR="004C69CD" w:rsidRPr="004C69CD" w:rsidRDefault="004C69CD" w:rsidP="004C69CD">
            <w:pPr>
              <w:jc w:val="center"/>
              <w:rPr>
                <w:rFonts w:ascii="Times New Roman" w:eastAsia="Times New Roman" w:hAnsi="Times New Roman"/>
                <w:color w:val="000000"/>
                <w:sz w:val="20"/>
                <w:szCs w:val="20"/>
                <w:lang w:eastAsia="ru-RU"/>
              </w:rPr>
            </w:pPr>
            <w:r w:rsidRPr="004C69CD">
              <w:rPr>
                <w:rFonts w:ascii="Times New Roman" w:eastAsia="Times New Roman" w:hAnsi="Times New Roman"/>
                <w:color w:val="000000"/>
                <w:sz w:val="20"/>
                <w:szCs w:val="20"/>
                <w:lang w:eastAsia="ru-RU"/>
              </w:rPr>
              <w:t xml:space="preserve">фреш енергія 0,5 (3-4 пари листків) + </w:t>
            </w:r>
            <w:r w:rsidRPr="004C69CD">
              <w:rPr>
                <w:rFonts w:ascii="Times New Roman" w:eastAsia="Times New Roman" w:hAnsi="Times New Roman"/>
                <w:color w:val="000000"/>
                <w:sz w:val="20"/>
                <w:szCs w:val="20"/>
                <w:lang w:val="uk-UA" w:eastAsia="ru-RU"/>
              </w:rPr>
              <w:t>ф</w:t>
            </w:r>
            <w:r w:rsidRPr="004C69CD">
              <w:rPr>
                <w:rFonts w:ascii="Times New Roman" w:eastAsia="Times New Roman" w:hAnsi="Times New Roman"/>
                <w:color w:val="000000"/>
                <w:sz w:val="20"/>
                <w:szCs w:val="20"/>
                <w:lang w:eastAsia="ru-RU"/>
              </w:rPr>
              <w:t>реш енергія 0,25 + фреш флорид 0,25  (бутонізація)</w:t>
            </w:r>
          </w:p>
        </w:tc>
        <w:tc>
          <w:tcPr>
            <w:tcW w:w="503"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3,33</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2,74</w:t>
            </w:r>
          </w:p>
        </w:tc>
        <w:tc>
          <w:tcPr>
            <w:tcW w:w="432"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4,28</w:t>
            </w:r>
          </w:p>
        </w:tc>
        <w:tc>
          <w:tcPr>
            <w:tcW w:w="57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3,45</w:t>
            </w:r>
          </w:p>
        </w:tc>
        <w:tc>
          <w:tcPr>
            <w:tcW w:w="415"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0,93</w:t>
            </w:r>
          </w:p>
        </w:tc>
        <w:tc>
          <w:tcPr>
            <w:tcW w:w="358" w:type="pct"/>
            <w:vAlign w:val="center"/>
          </w:tcPr>
          <w:p w:rsidR="004C69CD" w:rsidRPr="004C69CD" w:rsidRDefault="004C69CD" w:rsidP="004C69CD">
            <w:pPr>
              <w:jc w:val="center"/>
              <w:rPr>
                <w:rFonts w:ascii="Times New Roman" w:hAnsi="Times New Roman"/>
                <w:sz w:val="20"/>
                <w:szCs w:val="20"/>
                <w:lang w:val="uk-UA"/>
              </w:rPr>
            </w:pPr>
            <w:r w:rsidRPr="004C69CD">
              <w:rPr>
                <w:rFonts w:ascii="Times New Roman" w:hAnsi="Times New Roman"/>
                <w:sz w:val="20"/>
                <w:szCs w:val="20"/>
                <w:lang w:val="uk-UA"/>
              </w:rPr>
              <w:t>36,9</w:t>
            </w:r>
          </w:p>
        </w:tc>
      </w:tr>
    </w:tbl>
    <w:p w:rsidR="004C69CD" w:rsidRPr="004C69CD" w:rsidRDefault="004C69CD" w:rsidP="004C69CD">
      <w:pPr>
        <w:spacing w:after="0" w:line="240" w:lineRule="auto"/>
        <w:ind w:hanging="142"/>
        <w:jc w:val="both"/>
        <w:rPr>
          <w:rFonts w:ascii="Times New Roman" w:eastAsia="Calibri" w:hAnsi="Times New Roman" w:cs="Times New Roman"/>
          <w:sz w:val="20"/>
          <w:szCs w:val="20"/>
          <w:lang w:val="uk-UA"/>
        </w:rPr>
      </w:pPr>
      <w:r w:rsidRPr="004C69CD">
        <w:rPr>
          <w:rFonts w:ascii="Times New Roman" w:eastAsia="Calibri" w:hAnsi="Times New Roman" w:cs="Times New Roman"/>
          <w:sz w:val="20"/>
          <w:szCs w:val="20"/>
          <w:lang w:val="uk-UA"/>
        </w:rPr>
        <w:t>Н</w:t>
      </w:r>
      <w:r w:rsidRPr="004C69CD">
        <w:rPr>
          <w:rFonts w:ascii="Times New Roman" w:eastAsia="Calibri" w:hAnsi="Times New Roman" w:cs="Times New Roman"/>
          <w:sz w:val="20"/>
          <w:szCs w:val="20"/>
          <w:lang w:val="en-US"/>
        </w:rPr>
        <w:t>I</w:t>
      </w:r>
      <w:r w:rsidRPr="004C69CD">
        <w:rPr>
          <w:rFonts w:ascii="Times New Roman" w:eastAsia="Calibri" w:hAnsi="Times New Roman" w:cs="Times New Roman"/>
          <w:sz w:val="20"/>
          <w:szCs w:val="20"/>
          <w:lang w:val="uk-UA"/>
        </w:rPr>
        <w:t xml:space="preserve">Р </w:t>
      </w:r>
      <w:r w:rsidRPr="004C69CD">
        <w:rPr>
          <w:rFonts w:ascii="Times New Roman" w:eastAsia="Calibri" w:hAnsi="Times New Roman" w:cs="Times New Roman"/>
          <w:sz w:val="20"/>
          <w:szCs w:val="20"/>
          <w:vertAlign w:val="subscript"/>
          <w:lang w:val="uk-UA"/>
        </w:rPr>
        <w:t>05,</w:t>
      </w:r>
      <w:r w:rsidRPr="004C69CD">
        <w:rPr>
          <w:rFonts w:ascii="Times New Roman" w:eastAsia="Calibri" w:hAnsi="Times New Roman" w:cs="Times New Roman"/>
          <w:sz w:val="20"/>
          <w:szCs w:val="20"/>
          <w:lang w:val="uk-UA"/>
        </w:rPr>
        <w:t xml:space="preserve"> </w:t>
      </w:r>
      <w:r w:rsidRPr="004C69CD">
        <w:rPr>
          <w:rFonts w:ascii="Times New Roman" w:eastAsia="Calibri" w:hAnsi="Times New Roman" w:cs="Times New Roman"/>
          <w:sz w:val="20"/>
          <w:szCs w:val="20"/>
          <w:vertAlign w:val="subscript"/>
          <w:lang w:val="uk-UA"/>
        </w:rPr>
        <w:t>т/га</w:t>
      </w:r>
      <w:r w:rsidRPr="004C69CD">
        <w:rPr>
          <w:rFonts w:ascii="Times New Roman" w:eastAsia="Calibri" w:hAnsi="Times New Roman" w:cs="Times New Roman"/>
          <w:sz w:val="20"/>
          <w:szCs w:val="20"/>
          <w:lang w:val="uk-UA"/>
        </w:rPr>
        <w:tab/>
      </w:r>
      <w:r w:rsidRPr="004C69CD">
        <w:rPr>
          <w:rFonts w:ascii="Times New Roman" w:eastAsia="Calibri" w:hAnsi="Times New Roman" w:cs="Times New Roman"/>
          <w:sz w:val="20"/>
          <w:szCs w:val="20"/>
          <w:lang w:val="uk-UA"/>
        </w:rPr>
        <w:tab/>
      </w:r>
      <w:r w:rsidRPr="004C69CD">
        <w:rPr>
          <w:rFonts w:ascii="Times New Roman" w:eastAsia="Calibri" w:hAnsi="Times New Roman" w:cs="Times New Roman"/>
          <w:sz w:val="20"/>
          <w:szCs w:val="20"/>
          <w:lang w:val="uk-UA"/>
        </w:rPr>
        <w:tab/>
      </w:r>
      <w:r w:rsidRPr="004C69CD">
        <w:rPr>
          <w:rFonts w:ascii="Times New Roman" w:eastAsia="Calibri" w:hAnsi="Times New Roman" w:cs="Times New Roman"/>
          <w:sz w:val="20"/>
          <w:szCs w:val="20"/>
          <w:lang w:val="uk-UA"/>
        </w:rPr>
        <w:tab/>
      </w:r>
      <w:r w:rsidRPr="004C69CD">
        <w:rPr>
          <w:rFonts w:ascii="Times New Roman" w:eastAsia="Calibri" w:hAnsi="Times New Roman" w:cs="Times New Roman"/>
          <w:sz w:val="20"/>
          <w:szCs w:val="20"/>
          <w:lang w:val="uk-UA"/>
        </w:rPr>
        <w:tab/>
        <w:t xml:space="preserve">      0,31        0,28      0,37</w:t>
      </w:r>
    </w:p>
    <w:p w:rsidR="004C69CD" w:rsidRPr="004C69CD" w:rsidRDefault="004C69CD" w:rsidP="004C69CD">
      <w:pPr>
        <w:spacing w:after="0" w:line="240" w:lineRule="auto"/>
        <w:ind w:firstLine="709"/>
        <w:jc w:val="both"/>
        <w:rPr>
          <w:rFonts w:ascii="Times New Roman" w:eastAsia="Calibri" w:hAnsi="Times New Roman" w:cs="Times New Roman"/>
          <w:sz w:val="28"/>
          <w:szCs w:val="28"/>
          <w:lang w:val="uk-UA"/>
        </w:rPr>
      </w:pPr>
      <w:r w:rsidRPr="004C69CD">
        <w:rPr>
          <w:rFonts w:ascii="Times New Roman" w:eastAsia="Calibri" w:hAnsi="Times New Roman" w:cs="Times New Roman"/>
          <w:sz w:val="28"/>
          <w:szCs w:val="28"/>
          <w:lang w:val="uk-UA"/>
        </w:rPr>
        <w:t>Аналогічним чином сучасні біопрепарати, добрива та рістрегулюючі речовини впливали на врожайність і якість насіння рижію ярого.</w:t>
      </w:r>
    </w:p>
    <w:p w:rsidR="004C69CD" w:rsidRPr="004C69CD" w:rsidRDefault="004C69CD" w:rsidP="004C69CD">
      <w:pPr>
        <w:spacing w:after="0" w:line="240" w:lineRule="auto"/>
        <w:ind w:firstLine="709"/>
        <w:jc w:val="both"/>
        <w:rPr>
          <w:rFonts w:ascii="Times New Roman" w:hAnsi="Times New Roman" w:cs="Times New Roman"/>
          <w:sz w:val="28"/>
          <w:szCs w:val="28"/>
          <w:lang w:val="uk-UA"/>
        </w:rPr>
      </w:pPr>
      <w:r w:rsidRPr="004C69CD">
        <w:rPr>
          <w:rFonts w:ascii="Times New Roman" w:hAnsi="Times New Roman" w:cs="Times New Roman"/>
          <w:sz w:val="28"/>
          <w:szCs w:val="28"/>
          <w:lang w:val="uk-UA"/>
        </w:rPr>
        <w:lastRenderedPageBreak/>
        <w:t>Порівняно з контролем урожайність його насіння лише від передпосівної обробки насіння зросла на 0,20-0,25 т/га, а за поєднання цього заходу з проведенням позакореневих підживлень – до 1,5-1,6 т/га у середньому за три роки досліджень за врожайності насіння у контролі лише 0,4 т/га. Звичайно ж вищі рівні врожаю в умовах Південного Степу України формує соняшник.</w:t>
      </w:r>
    </w:p>
    <w:p w:rsidR="004C69CD" w:rsidRPr="004C69CD" w:rsidRDefault="004C69CD" w:rsidP="004C69CD">
      <w:pPr>
        <w:spacing w:after="0" w:line="240" w:lineRule="auto"/>
        <w:ind w:firstLine="709"/>
        <w:jc w:val="both"/>
        <w:rPr>
          <w:rFonts w:ascii="Times New Roman" w:hAnsi="Times New Roman" w:cs="Times New Roman"/>
          <w:sz w:val="28"/>
          <w:szCs w:val="28"/>
          <w:lang w:val="uk-UA"/>
        </w:rPr>
      </w:pPr>
      <w:r w:rsidRPr="004C69CD">
        <w:rPr>
          <w:rFonts w:ascii="Times New Roman" w:hAnsi="Times New Roman" w:cs="Times New Roman"/>
          <w:sz w:val="28"/>
          <w:szCs w:val="28"/>
          <w:lang w:val="uk-UA"/>
        </w:rPr>
        <w:t xml:space="preserve">Таким чином, можна зробити висновок, що застосування регуляторів росту в умовах південного Степу України, є доцільним заходом забезпечення оптимальних умов живлення для росту й розвитку рослин олійних культур - соняшнику та інших та забезпечують формування сталого приросту їх продуктивності. При цьому частину площ посівів соняшнику доцільно займати менш поширеними та дослідженими олійними культурами, і хоч вони формують нижчі рівні врожаю насіння, але за показниками його якості, вартістю насіння та рентабельністю не поступаються і навіть перевершують соняшник. </w:t>
      </w:r>
    </w:p>
    <w:p w:rsidR="00395556" w:rsidRPr="00395556" w:rsidRDefault="00395556" w:rsidP="00395556">
      <w:pPr>
        <w:spacing w:after="0" w:line="240" w:lineRule="auto"/>
        <w:rPr>
          <w:rFonts w:ascii="Times New Roman" w:hAnsi="Times New Roman" w:cs="Times New Roman"/>
          <w:b/>
          <w:sz w:val="28"/>
          <w:szCs w:val="28"/>
          <w:lang w:val="uk-UA"/>
        </w:rPr>
      </w:pPr>
      <w:r w:rsidRPr="00395556">
        <w:rPr>
          <w:rFonts w:ascii="Times New Roman" w:hAnsi="Times New Roman" w:cs="Times New Roman"/>
          <w:b/>
          <w:sz w:val="28"/>
          <w:szCs w:val="28"/>
          <w:lang w:val="uk-UA"/>
        </w:rPr>
        <w:t>УДК 633.31: 631.452(477.7)</w:t>
      </w:r>
    </w:p>
    <w:p w:rsidR="00395556" w:rsidRPr="00395556" w:rsidRDefault="00395556" w:rsidP="00395556">
      <w:pPr>
        <w:spacing w:after="0" w:line="240" w:lineRule="auto"/>
        <w:jc w:val="center"/>
        <w:rPr>
          <w:rFonts w:ascii="Times New Roman" w:hAnsi="Times New Roman" w:cs="Times New Roman"/>
          <w:b/>
          <w:sz w:val="28"/>
          <w:szCs w:val="28"/>
          <w:lang w:val="uk-UA"/>
        </w:rPr>
      </w:pPr>
      <w:r w:rsidRPr="00395556">
        <w:rPr>
          <w:rFonts w:ascii="Times New Roman" w:hAnsi="Times New Roman" w:cs="Times New Roman"/>
          <w:b/>
          <w:sz w:val="28"/>
          <w:szCs w:val="28"/>
          <w:lang w:val="uk-UA"/>
        </w:rPr>
        <w:t>БОБОВІ КУЛЬТУРИ У СУЧАСНОМУ ЗЕМЛЕРОБСТВІ ТА РЕСУРСОЗБЕРІГАЮЧІ ПІДХОДИ ДО ЇХ ЖИВЛЕННЯ</w:t>
      </w:r>
    </w:p>
    <w:p w:rsidR="00395556" w:rsidRPr="00395556" w:rsidRDefault="00395556" w:rsidP="00395556">
      <w:pPr>
        <w:spacing w:after="0" w:line="240" w:lineRule="auto"/>
        <w:jc w:val="center"/>
        <w:rPr>
          <w:rFonts w:ascii="Times New Roman" w:hAnsi="Times New Roman" w:cs="Times New Roman"/>
          <w:b/>
          <w:sz w:val="28"/>
          <w:szCs w:val="28"/>
          <w:lang w:val="uk-UA"/>
        </w:rPr>
      </w:pPr>
    </w:p>
    <w:p w:rsidR="00395556" w:rsidRPr="00395556" w:rsidRDefault="00395556" w:rsidP="00395556">
      <w:pPr>
        <w:spacing w:after="0" w:line="240" w:lineRule="auto"/>
        <w:jc w:val="right"/>
        <w:rPr>
          <w:rFonts w:ascii="Times New Roman" w:hAnsi="Times New Roman" w:cs="Times New Roman"/>
          <w:sz w:val="28"/>
          <w:szCs w:val="28"/>
          <w:lang w:val="uk-UA"/>
        </w:rPr>
      </w:pPr>
      <w:r w:rsidRPr="00395556">
        <w:rPr>
          <w:rFonts w:ascii="Times New Roman" w:hAnsi="Times New Roman" w:cs="Times New Roman"/>
          <w:b/>
          <w:sz w:val="28"/>
          <w:szCs w:val="28"/>
          <w:lang w:val="uk-UA"/>
        </w:rPr>
        <w:t>В.В. Гамаюнова,</w:t>
      </w:r>
      <w:r w:rsidRPr="00395556">
        <w:rPr>
          <w:rFonts w:ascii="Times New Roman" w:hAnsi="Times New Roman" w:cs="Times New Roman"/>
          <w:sz w:val="28"/>
          <w:szCs w:val="28"/>
          <w:lang w:val="uk-UA"/>
        </w:rPr>
        <w:t xml:space="preserve"> </w:t>
      </w:r>
      <w:r w:rsidRPr="00395556">
        <w:rPr>
          <w:rFonts w:ascii="Times New Roman" w:hAnsi="Times New Roman" w:cs="Times New Roman"/>
          <w:i/>
          <w:sz w:val="28"/>
          <w:szCs w:val="28"/>
          <w:lang w:val="uk-UA"/>
        </w:rPr>
        <w:t>доктор с-г. наук</w:t>
      </w:r>
    </w:p>
    <w:p w:rsidR="00395556" w:rsidRPr="00395556" w:rsidRDefault="00395556" w:rsidP="00395556">
      <w:pPr>
        <w:spacing w:after="0" w:line="240" w:lineRule="auto"/>
        <w:jc w:val="right"/>
        <w:rPr>
          <w:rFonts w:ascii="Times New Roman" w:hAnsi="Times New Roman" w:cs="Times New Roman"/>
          <w:b/>
          <w:sz w:val="28"/>
          <w:szCs w:val="28"/>
          <w:lang w:val="uk-UA"/>
        </w:rPr>
      </w:pPr>
      <w:r w:rsidRPr="00395556">
        <w:rPr>
          <w:rFonts w:ascii="Times New Roman" w:hAnsi="Times New Roman" w:cs="Times New Roman"/>
          <w:b/>
          <w:sz w:val="28"/>
          <w:szCs w:val="28"/>
          <w:lang w:val="uk-UA"/>
        </w:rPr>
        <w:t>С.</w:t>
      </w:r>
      <w:r w:rsidR="0019407F">
        <w:rPr>
          <w:rFonts w:ascii="Times New Roman" w:hAnsi="Times New Roman" w:cs="Times New Roman"/>
          <w:b/>
          <w:sz w:val="28"/>
          <w:szCs w:val="28"/>
          <w:lang w:val="uk-UA"/>
        </w:rPr>
        <w:t xml:space="preserve">Ю. Базалій, М.С. Туз, </w:t>
      </w:r>
      <w:r w:rsidR="0019407F" w:rsidRPr="0019407F">
        <w:rPr>
          <w:rFonts w:ascii="Times New Roman" w:hAnsi="Times New Roman" w:cs="Times New Roman"/>
          <w:i/>
          <w:sz w:val="28"/>
          <w:szCs w:val="28"/>
          <w:lang w:val="uk-UA"/>
        </w:rPr>
        <w:t>аспіранти</w:t>
      </w:r>
    </w:p>
    <w:p w:rsidR="00395556" w:rsidRPr="00395556" w:rsidRDefault="00395556" w:rsidP="00395556">
      <w:pPr>
        <w:spacing w:after="0" w:line="240" w:lineRule="auto"/>
        <w:jc w:val="right"/>
        <w:rPr>
          <w:rFonts w:ascii="Times New Roman" w:hAnsi="Times New Roman" w:cs="Times New Roman"/>
          <w:sz w:val="28"/>
          <w:szCs w:val="28"/>
          <w:lang w:val="uk-UA"/>
        </w:rPr>
      </w:pPr>
      <w:r w:rsidRPr="00395556">
        <w:rPr>
          <w:rFonts w:ascii="Times New Roman" w:hAnsi="Times New Roman" w:cs="Times New Roman"/>
          <w:b/>
          <w:sz w:val="28"/>
          <w:szCs w:val="28"/>
          <w:lang w:val="uk-UA"/>
        </w:rPr>
        <w:t>Г.М.Воронкова,</w:t>
      </w:r>
      <w:r w:rsidRPr="00395556">
        <w:rPr>
          <w:rFonts w:ascii="Times New Roman" w:hAnsi="Times New Roman" w:cs="Times New Roman"/>
          <w:sz w:val="28"/>
          <w:szCs w:val="28"/>
          <w:lang w:val="uk-UA"/>
        </w:rPr>
        <w:t xml:space="preserve"> </w:t>
      </w:r>
      <w:r w:rsidRPr="0019407F">
        <w:rPr>
          <w:rFonts w:ascii="Times New Roman" w:hAnsi="Times New Roman" w:cs="Times New Roman"/>
          <w:i/>
          <w:sz w:val="28"/>
          <w:szCs w:val="28"/>
          <w:lang w:val="uk-UA"/>
        </w:rPr>
        <w:t>асистент</w:t>
      </w:r>
    </w:p>
    <w:p w:rsidR="00395556" w:rsidRPr="00395556" w:rsidRDefault="00395556" w:rsidP="00395556">
      <w:pPr>
        <w:spacing w:after="0" w:line="240" w:lineRule="auto"/>
        <w:jc w:val="right"/>
        <w:rPr>
          <w:rFonts w:ascii="Times New Roman" w:hAnsi="Times New Roman" w:cs="Times New Roman"/>
          <w:sz w:val="28"/>
          <w:szCs w:val="28"/>
          <w:lang w:val="uk-UA"/>
        </w:rPr>
      </w:pPr>
    </w:p>
    <w:p w:rsidR="00395556" w:rsidRPr="00395556" w:rsidRDefault="00395556" w:rsidP="00395556">
      <w:pPr>
        <w:spacing w:after="0" w:line="240" w:lineRule="auto"/>
        <w:jc w:val="center"/>
        <w:rPr>
          <w:rFonts w:ascii="Times New Roman" w:hAnsi="Times New Roman" w:cs="Times New Roman"/>
          <w:i/>
          <w:sz w:val="28"/>
          <w:szCs w:val="28"/>
          <w:lang w:val="uk-UA"/>
        </w:rPr>
      </w:pPr>
      <w:r w:rsidRPr="00395556">
        <w:rPr>
          <w:rFonts w:ascii="Times New Roman" w:hAnsi="Times New Roman" w:cs="Times New Roman"/>
          <w:i/>
          <w:sz w:val="28"/>
          <w:szCs w:val="28"/>
          <w:lang w:val="uk-UA"/>
        </w:rPr>
        <w:t>Миколаївський національний аграрний університет</w:t>
      </w:r>
    </w:p>
    <w:p w:rsidR="00395556" w:rsidRPr="00395556" w:rsidRDefault="00395556" w:rsidP="00395556">
      <w:pPr>
        <w:spacing w:after="0" w:line="240" w:lineRule="auto"/>
        <w:jc w:val="center"/>
        <w:rPr>
          <w:rFonts w:ascii="Times New Roman" w:hAnsi="Times New Roman" w:cs="Times New Roman"/>
          <w:i/>
          <w:sz w:val="28"/>
          <w:szCs w:val="28"/>
          <w:lang w:val="uk-UA"/>
        </w:rPr>
      </w:pPr>
    </w:p>
    <w:p w:rsidR="00395556" w:rsidRPr="00395556" w:rsidRDefault="00395556" w:rsidP="00395556">
      <w:pPr>
        <w:spacing w:after="0" w:line="240" w:lineRule="auto"/>
        <w:jc w:val="right"/>
        <w:rPr>
          <w:rFonts w:ascii="Times New Roman" w:hAnsi="Times New Roman" w:cs="Times New Roman"/>
          <w:sz w:val="28"/>
          <w:szCs w:val="28"/>
          <w:lang w:val="uk-UA"/>
        </w:rPr>
      </w:pPr>
      <w:r w:rsidRPr="00395556">
        <w:rPr>
          <w:rFonts w:ascii="Times New Roman" w:hAnsi="Times New Roman" w:cs="Times New Roman"/>
          <w:b/>
          <w:sz w:val="28"/>
          <w:szCs w:val="28"/>
          <w:lang w:val="uk-UA"/>
        </w:rPr>
        <w:t>Т.В. Бакланова</w:t>
      </w:r>
      <w:r w:rsidRPr="00395556">
        <w:rPr>
          <w:rFonts w:ascii="Times New Roman" w:hAnsi="Times New Roman" w:cs="Times New Roman"/>
          <w:sz w:val="28"/>
          <w:szCs w:val="28"/>
          <w:lang w:val="uk-UA"/>
        </w:rPr>
        <w:t xml:space="preserve">, </w:t>
      </w:r>
      <w:r w:rsidRPr="00395556">
        <w:rPr>
          <w:rFonts w:ascii="Times New Roman" w:hAnsi="Times New Roman" w:cs="Times New Roman"/>
          <w:i/>
          <w:sz w:val="28"/>
          <w:szCs w:val="28"/>
          <w:lang w:val="uk-UA"/>
        </w:rPr>
        <w:t>кандидат с-г. наук</w:t>
      </w:r>
    </w:p>
    <w:p w:rsidR="00395556" w:rsidRPr="00395556" w:rsidRDefault="00395556" w:rsidP="00395556">
      <w:pPr>
        <w:spacing w:after="0" w:line="240" w:lineRule="auto"/>
        <w:jc w:val="center"/>
        <w:rPr>
          <w:rFonts w:ascii="Times New Roman" w:hAnsi="Times New Roman" w:cs="Times New Roman"/>
          <w:i/>
          <w:sz w:val="28"/>
          <w:szCs w:val="28"/>
          <w:lang w:val="uk-UA"/>
        </w:rPr>
      </w:pPr>
      <w:r w:rsidRPr="00395556">
        <w:rPr>
          <w:rFonts w:ascii="Times New Roman" w:hAnsi="Times New Roman" w:cs="Times New Roman"/>
          <w:i/>
          <w:sz w:val="28"/>
          <w:szCs w:val="28"/>
          <w:lang w:val="uk-UA"/>
        </w:rPr>
        <w:t>ДВНЗ «Херсонський державний аграрний університет»</w:t>
      </w:r>
    </w:p>
    <w:p w:rsidR="00395556" w:rsidRPr="00395556" w:rsidRDefault="00395556" w:rsidP="00395556">
      <w:pPr>
        <w:spacing w:after="0" w:line="240" w:lineRule="auto"/>
        <w:jc w:val="right"/>
        <w:rPr>
          <w:rFonts w:ascii="Times New Roman" w:hAnsi="Times New Roman" w:cs="Times New Roman"/>
          <w:i/>
          <w:sz w:val="28"/>
          <w:szCs w:val="28"/>
          <w:lang w:val="uk-UA"/>
        </w:rPr>
      </w:pPr>
    </w:p>
    <w:p w:rsidR="00395556" w:rsidRPr="00395556" w:rsidRDefault="00395556" w:rsidP="00395556">
      <w:pPr>
        <w:spacing w:after="0" w:line="240" w:lineRule="auto"/>
        <w:ind w:firstLine="709"/>
        <w:jc w:val="both"/>
        <w:rPr>
          <w:rFonts w:ascii="Times New Roman" w:hAnsi="Times New Roman" w:cs="Times New Roman"/>
          <w:sz w:val="28"/>
          <w:szCs w:val="28"/>
          <w:lang w:val="uk-UA"/>
        </w:rPr>
      </w:pPr>
      <w:r w:rsidRPr="00395556">
        <w:rPr>
          <w:rFonts w:ascii="Times New Roman" w:hAnsi="Times New Roman" w:cs="Times New Roman"/>
          <w:sz w:val="28"/>
          <w:szCs w:val="28"/>
          <w:lang w:val="uk-UA"/>
        </w:rPr>
        <w:t>У землеробській галузі на сучасному етапі господарювання істотно порушена структура посівних площ, а саме – занадто значні площі зайняті під соняшником, зокрема у 2018 р. – 6,4 млн га, що відбулося переважно за рахунок їх зменшення під зернобобовими культурами. У зв’язку з цим зростає антропогенний вплив на грунт, змінюється його гумусний, біологічний, агрофізичний стан та навколишнього середовища загалом.</w:t>
      </w:r>
    </w:p>
    <w:p w:rsidR="00395556" w:rsidRPr="00395556" w:rsidRDefault="00395556" w:rsidP="00395556">
      <w:pPr>
        <w:spacing w:after="0" w:line="240" w:lineRule="auto"/>
        <w:ind w:firstLine="709"/>
        <w:jc w:val="both"/>
        <w:rPr>
          <w:rFonts w:ascii="Times New Roman" w:hAnsi="Times New Roman" w:cs="Times New Roman"/>
          <w:sz w:val="28"/>
          <w:szCs w:val="28"/>
          <w:lang w:val="uk-UA"/>
        </w:rPr>
      </w:pPr>
      <w:r w:rsidRPr="00395556">
        <w:rPr>
          <w:rFonts w:ascii="Times New Roman" w:hAnsi="Times New Roman" w:cs="Times New Roman"/>
          <w:sz w:val="28"/>
          <w:szCs w:val="28"/>
          <w:lang w:val="uk-UA"/>
        </w:rPr>
        <w:t xml:space="preserve">Разом з тим як ніколи загострюються питання щодо закономірностей нагромадження й перетворення в грунті енергії з метою скорочення енергетичних витрат на виробництво сільськогосподарської продукції. Бобові культури при цьому мають особливе значення, адже вони збагачують грунт органічною речовиною і безкоштовним біологічним азотом, який за значенням значно переважає його мінеральні форми – біологічний азот екологічно чистий та стовідсотково використовується рослинами без шкідливого впливу на якість урожаю. </w:t>
      </w:r>
    </w:p>
    <w:p w:rsidR="00395556" w:rsidRPr="00395556" w:rsidRDefault="00395556" w:rsidP="00395556">
      <w:pPr>
        <w:spacing w:after="0" w:line="240" w:lineRule="auto"/>
        <w:ind w:firstLine="709"/>
        <w:jc w:val="both"/>
        <w:rPr>
          <w:rFonts w:ascii="Times New Roman" w:hAnsi="Times New Roman" w:cs="Times New Roman"/>
          <w:sz w:val="28"/>
          <w:szCs w:val="28"/>
          <w:lang w:val="uk-UA"/>
        </w:rPr>
      </w:pPr>
      <w:r w:rsidRPr="00395556">
        <w:rPr>
          <w:rFonts w:ascii="Times New Roman" w:hAnsi="Times New Roman" w:cs="Times New Roman"/>
          <w:sz w:val="28"/>
          <w:szCs w:val="28"/>
          <w:lang w:val="uk-UA"/>
        </w:rPr>
        <w:t xml:space="preserve">У світі швидко поширюється впровадження регуляторів росту рослин в практику сільськогосподарського виробництва. Вони стають невід’ємним елементом інтенсивних технологій вирощування сільськогосподарських культур. Адже застосування регуляторів росту дозволяє повніше реалізувати </w:t>
      </w:r>
      <w:r w:rsidRPr="00395556">
        <w:rPr>
          <w:rFonts w:ascii="Times New Roman" w:hAnsi="Times New Roman" w:cs="Times New Roman"/>
          <w:sz w:val="28"/>
          <w:szCs w:val="28"/>
          <w:lang w:val="uk-UA"/>
        </w:rPr>
        <w:lastRenderedPageBreak/>
        <w:t>потенційні можливості рослин, закладені природою та селекцією: підвищувати схожість, регулювати строки дозрівання, поліпшувати якість продукції та підвищувати врожаї сільськогосподарських культур.</w:t>
      </w:r>
    </w:p>
    <w:p w:rsidR="00395556" w:rsidRPr="00395556" w:rsidRDefault="00395556" w:rsidP="00395556">
      <w:pPr>
        <w:spacing w:after="0" w:line="240" w:lineRule="auto"/>
        <w:ind w:firstLine="709"/>
        <w:jc w:val="both"/>
        <w:rPr>
          <w:rFonts w:ascii="Times New Roman" w:hAnsi="Times New Roman" w:cs="Times New Roman"/>
          <w:sz w:val="28"/>
          <w:szCs w:val="28"/>
          <w:lang w:val="uk-UA"/>
        </w:rPr>
      </w:pPr>
      <w:r w:rsidRPr="00395556">
        <w:rPr>
          <w:rFonts w:ascii="Times New Roman" w:hAnsi="Times New Roman" w:cs="Times New Roman"/>
          <w:sz w:val="28"/>
          <w:szCs w:val="28"/>
          <w:lang w:val="uk-UA"/>
        </w:rPr>
        <w:t>Дослідження з визначення впливу ефективності біопрепаратів та рістрегулюючих речовин на врожайність бобових культур ми проводили на горосі (сорти Царевич і Оплот), сої (Мельпомена і Кордоба) та поки що малопоширеній культурі – нуті (сорти Пам’ять і Розанна).</w:t>
      </w:r>
    </w:p>
    <w:p w:rsidR="00395556" w:rsidRPr="00395556" w:rsidRDefault="00395556" w:rsidP="00395556">
      <w:pPr>
        <w:spacing w:after="0" w:line="240" w:lineRule="auto"/>
        <w:ind w:firstLine="709"/>
        <w:jc w:val="both"/>
        <w:rPr>
          <w:rFonts w:ascii="Times New Roman" w:hAnsi="Times New Roman" w:cs="Times New Roman"/>
          <w:sz w:val="28"/>
          <w:szCs w:val="28"/>
          <w:lang w:val="uk-UA"/>
        </w:rPr>
      </w:pPr>
      <w:r w:rsidRPr="00395556">
        <w:rPr>
          <w:rFonts w:ascii="Times New Roman" w:hAnsi="Times New Roman" w:cs="Times New Roman"/>
          <w:sz w:val="28"/>
          <w:szCs w:val="28"/>
          <w:lang w:val="uk-UA"/>
        </w:rPr>
        <w:t>Встановлено, що обробка насіння гороху перед сівбою і рослин в основні періоди вегетації біопрепаратами збільшували врожайність культури на 28-32 % на сортах сої за вирощування на зрошенні вони забезпечили приріст урожаю на рівні 23-25 %.</w:t>
      </w:r>
    </w:p>
    <w:p w:rsidR="00395556" w:rsidRPr="00395556" w:rsidRDefault="00395556" w:rsidP="00395556">
      <w:pPr>
        <w:spacing w:after="0" w:line="240" w:lineRule="auto"/>
        <w:ind w:firstLine="709"/>
        <w:jc w:val="both"/>
        <w:rPr>
          <w:rFonts w:ascii="Times New Roman" w:hAnsi="Times New Roman" w:cs="Times New Roman"/>
          <w:sz w:val="28"/>
          <w:szCs w:val="28"/>
          <w:lang w:val="uk-UA"/>
        </w:rPr>
      </w:pPr>
      <w:r w:rsidRPr="00395556">
        <w:rPr>
          <w:rFonts w:ascii="Times New Roman" w:hAnsi="Times New Roman" w:cs="Times New Roman"/>
          <w:sz w:val="28"/>
          <w:szCs w:val="28"/>
          <w:lang w:val="uk-UA"/>
        </w:rPr>
        <w:t>Позитивно оптимізація живлення позначилася і на продуктивності малодослідженої культури нуту (табл. 1). Хоч урожайність його була значно нижчою, ніж гороху і сої, проте від обробки насіння і рослин біопрепаратами порівняно з контролем вона зросла з 0,94 до 1,30 т/га, по сорту Пам’ять і з 1,05 до 1,35 т/га – Розанна в середньому за три роки.</w:t>
      </w:r>
    </w:p>
    <w:p w:rsidR="00395556" w:rsidRPr="00395556" w:rsidRDefault="00395556" w:rsidP="00395556">
      <w:pPr>
        <w:spacing w:after="0" w:line="240" w:lineRule="auto"/>
        <w:ind w:firstLine="709"/>
        <w:jc w:val="right"/>
        <w:rPr>
          <w:rFonts w:ascii="Times New Roman" w:hAnsi="Times New Roman" w:cs="Times New Roman"/>
          <w:sz w:val="28"/>
          <w:szCs w:val="28"/>
          <w:lang w:val="uk-UA"/>
        </w:rPr>
      </w:pPr>
      <w:r w:rsidRPr="00395556">
        <w:rPr>
          <w:rFonts w:ascii="Times New Roman" w:hAnsi="Times New Roman" w:cs="Times New Roman"/>
          <w:sz w:val="28"/>
          <w:szCs w:val="28"/>
          <w:lang w:val="uk-UA"/>
        </w:rPr>
        <w:t>Таблиця 1</w:t>
      </w:r>
    </w:p>
    <w:p w:rsidR="00395556" w:rsidRPr="0019407F" w:rsidRDefault="00395556" w:rsidP="00395556">
      <w:pPr>
        <w:spacing w:after="0" w:line="240" w:lineRule="auto"/>
        <w:ind w:firstLine="709"/>
        <w:jc w:val="center"/>
        <w:rPr>
          <w:rFonts w:ascii="Times New Roman" w:hAnsi="Times New Roman" w:cs="Times New Roman"/>
          <w:sz w:val="28"/>
          <w:szCs w:val="28"/>
          <w:lang w:val="uk-UA"/>
        </w:rPr>
      </w:pPr>
      <w:r w:rsidRPr="0019407F">
        <w:rPr>
          <w:rFonts w:ascii="Times New Roman" w:hAnsi="Times New Roman" w:cs="Times New Roman"/>
          <w:sz w:val="28"/>
          <w:szCs w:val="28"/>
          <w:lang w:val="uk-UA"/>
        </w:rPr>
        <w:t xml:space="preserve">Урожайність зерна нуту залежно від обробки насіння та позакореневого підживлення біопрепаратами </w:t>
      </w:r>
    </w:p>
    <w:p w:rsidR="00395556" w:rsidRPr="0019407F" w:rsidRDefault="00395556" w:rsidP="00395556">
      <w:pPr>
        <w:spacing w:after="0" w:line="240" w:lineRule="auto"/>
        <w:ind w:firstLine="709"/>
        <w:jc w:val="center"/>
        <w:rPr>
          <w:rFonts w:ascii="Times New Roman" w:hAnsi="Times New Roman" w:cs="Times New Roman"/>
          <w:sz w:val="28"/>
          <w:szCs w:val="28"/>
          <w:lang w:val="uk-UA"/>
        </w:rPr>
      </w:pPr>
      <w:r w:rsidRPr="0019407F">
        <w:rPr>
          <w:rFonts w:ascii="Times New Roman" w:hAnsi="Times New Roman" w:cs="Times New Roman"/>
          <w:sz w:val="28"/>
          <w:szCs w:val="28"/>
          <w:lang w:val="uk-UA"/>
        </w:rPr>
        <w:t>(середнє за 2015-2017 рр.), т/га</w:t>
      </w:r>
    </w:p>
    <w:tbl>
      <w:tblPr>
        <w:tblStyle w:val="3"/>
        <w:tblW w:w="0" w:type="auto"/>
        <w:tblLook w:val="04A0" w:firstRow="1" w:lastRow="0" w:firstColumn="1" w:lastColumn="0" w:noHBand="0" w:noVBand="1"/>
      </w:tblPr>
      <w:tblGrid>
        <w:gridCol w:w="1857"/>
        <w:gridCol w:w="1857"/>
        <w:gridCol w:w="1857"/>
        <w:gridCol w:w="1858"/>
        <w:gridCol w:w="1858"/>
      </w:tblGrid>
      <w:tr w:rsidR="00395556" w:rsidRPr="00395556" w:rsidTr="00466E84">
        <w:trPr>
          <w:trHeight w:val="20"/>
        </w:trPr>
        <w:tc>
          <w:tcPr>
            <w:tcW w:w="1857" w:type="dxa"/>
            <w:vMerge w:val="restart"/>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 xml:space="preserve">Сорти </w:t>
            </w:r>
          </w:p>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(Фактор А)</w:t>
            </w:r>
          </w:p>
        </w:tc>
        <w:tc>
          <w:tcPr>
            <w:tcW w:w="1857" w:type="dxa"/>
            <w:vMerge w:val="restart"/>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Обробка насіння (Фактор В)</w:t>
            </w:r>
          </w:p>
        </w:tc>
        <w:tc>
          <w:tcPr>
            <w:tcW w:w="5573" w:type="dxa"/>
            <w:gridSpan w:val="3"/>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Позакореневе підживлення (Фактор С)</w:t>
            </w:r>
          </w:p>
        </w:tc>
      </w:tr>
      <w:tr w:rsidR="00395556" w:rsidRPr="00395556" w:rsidTr="00466E84">
        <w:trPr>
          <w:trHeight w:val="20"/>
        </w:trPr>
        <w:tc>
          <w:tcPr>
            <w:tcW w:w="1857" w:type="dxa"/>
            <w:vMerge/>
            <w:vAlign w:val="center"/>
          </w:tcPr>
          <w:p w:rsidR="00395556" w:rsidRPr="00395556" w:rsidRDefault="00395556" w:rsidP="00395556">
            <w:pPr>
              <w:jc w:val="center"/>
              <w:rPr>
                <w:rFonts w:ascii="Times New Roman" w:hAnsi="Times New Roman" w:cs="Times New Roman"/>
                <w:sz w:val="24"/>
                <w:szCs w:val="24"/>
                <w:lang w:val="uk-UA"/>
              </w:rPr>
            </w:pPr>
          </w:p>
        </w:tc>
        <w:tc>
          <w:tcPr>
            <w:tcW w:w="1857" w:type="dxa"/>
            <w:vMerge/>
            <w:vAlign w:val="center"/>
          </w:tcPr>
          <w:p w:rsidR="00395556" w:rsidRPr="00395556" w:rsidRDefault="00395556" w:rsidP="00395556">
            <w:pPr>
              <w:jc w:val="center"/>
              <w:rPr>
                <w:rFonts w:ascii="Times New Roman" w:hAnsi="Times New Roman" w:cs="Times New Roman"/>
                <w:sz w:val="24"/>
                <w:szCs w:val="24"/>
                <w:lang w:val="uk-UA"/>
              </w:rPr>
            </w:pP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Контроль (обробка водою)</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Д2</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Ескорт-біо</w:t>
            </w:r>
          </w:p>
        </w:tc>
      </w:tr>
      <w:tr w:rsidR="00395556" w:rsidRPr="00395556" w:rsidTr="00466E84">
        <w:trPr>
          <w:trHeight w:val="20"/>
        </w:trPr>
        <w:tc>
          <w:tcPr>
            <w:tcW w:w="1857" w:type="dxa"/>
            <w:vMerge w:val="restart"/>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Пам’ять</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Контроль (обробка водою)</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en-US"/>
              </w:rPr>
              <w:t>0</w:t>
            </w:r>
            <w:r w:rsidRPr="00395556">
              <w:rPr>
                <w:rFonts w:ascii="Times New Roman" w:hAnsi="Times New Roman" w:cs="Times New Roman"/>
                <w:sz w:val="24"/>
                <w:szCs w:val="24"/>
                <w:lang w:val="uk-UA"/>
              </w:rPr>
              <w:t>,94</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1,06</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1,04</w:t>
            </w:r>
          </w:p>
        </w:tc>
      </w:tr>
      <w:tr w:rsidR="00395556" w:rsidRPr="00395556" w:rsidTr="00466E84">
        <w:trPr>
          <w:trHeight w:val="20"/>
        </w:trPr>
        <w:tc>
          <w:tcPr>
            <w:tcW w:w="1857" w:type="dxa"/>
            <w:vMerge/>
            <w:vAlign w:val="center"/>
          </w:tcPr>
          <w:p w:rsidR="00395556" w:rsidRPr="00395556" w:rsidRDefault="00395556" w:rsidP="00395556">
            <w:pPr>
              <w:jc w:val="center"/>
              <w:rPr>
                <w:rFonts w:ascii="Times New Roman" w:hAnsi="Times New Roman" w:cs="Times New Roman"/>
                <w:sz w:val="24"/>
                <w:szCs w:val="24"/>
                <w:lang w:val="uk-UA"/>
              </w:rPr>
            </w:pP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К6</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1,09</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1,17</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1,16</w:t>
            </w:r>
          </w:p>
        </w:tc>
      </w:tr>
      <w:tr w:rsidR="00395556" w:rsidRPr="00395556" w:rsidTr="00466E84">
        <w:trPr>
          <w:trHeight w:val="20"/>
        </w:trPr>
        <w:tc>
          <w:tcPr>
            <w:tcW w:w="1857" w:type="dxa"/>
            <w:vMerge/>
            <w:vAlign w:val="center"/>
          </w:tcPr>
          <w:p w:rsidR="00395556" w:rsidRPr="00395556" w:rsidRDefault="00395556" w:rsidP="00395556">
            <w:pPr>
              <w:jc w:val="center"/>
              <w:rPr>
                <w:rFonts w:ascii="Times New Roman" w:hAnsi="Times New Roman" w:cs="Times New Roman"/>
                <w:sz w:val="24"/>
                <w:szCs w:val="24"/>
                <w:lang w:val="uk-UA"/>
              </w:rPr>
            </w:pP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Біомаг-Нут</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1,09</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1,19</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1,17</w:t>
            </w:r>
          </w:p>
        </w:tc>
      </w:tr>
      <w:tr w:rsidR="00395556" w:rsidRPr="00395556" w:rsidTr="00466E84">
        <w:trPr>
          <w:trHeight w:val="20"/>
        </w:trPr>
        <w:tc>
          <w:tcPr>
            <w:tcW w:w="1857" w:type="dxa"/>
            <w:vMerge/>
            <w:vAlign w:val="center"/>
          </w:tcPr>
          <w:p w:rsidR="00395556" w:rsidRPr="00395556" w:rsidRDefault="00395556" w:rsidP="00395556">
            <w:pPr>
              <w:jc w:val="center"/>
              <w:rPr>
                <w:rFonts w:ascii="Times New Roman" w:hAnsi="Times New Roman" w:cs="Times New Roman"/>
                <w:sz w:val="24"/>
                <w:szCs w:val="24"/>
                <w:lang w:val="uk-UA"/>
              </w:rPr>
            </w:pP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en-US"/>
              </w:rPr>
              <w:t>N</w:t>
            </w:r>
            <w:r w:rsidRPr="00395556">
              <w:rPr>
                <w:rFonts w:ascii="Times New Roman" w:hAnsi="Times New Roman" w:cs="Times New Roman"/>
                <w:sz w:val="24"/>
                <w:szCs w:val="24"/>
                <w:vertAlign w:val="subscript"/>
                <w:lang w:val="en-US"/>
              </w:rPr>
              <w:t>15</w:t>
            </w:r>
            <w:r w:rsidRPr="00395556">
              <w:rPr>
                <w:rFonts w:ascii="Times New Roman" w:hAnsi="Times New Roman" w:cs="Times New Roman"/>
                <w:sz w:val="24"/>
                <w:szCs w:val="24"/>
                <w:lang w:val="en-US"/>
              </w:rPr>
              <w:t>P</w:t>
            </w:r>
            <w:r w:rsidRPr="00395556">
              <w:rPr>
                <w:rFonts w:ascii="Times New Roman" w:hAnsi="Times New Roman" w:cs="Times New Roman"/>
                <w:sz w:val="24"/>
                <w:szCs w:val="24"/>
                <w:vertAlign w:val="subscript"/>
                <w:lang w:val="en-US"/>
              </w:rPr>
              <w:t>15</w:t>
            </w:r>
            <w:r w:rsidRPr="00395556">
              <w:rPr>
                <w:rFonts w:ascii="Times New Roman" w:hAnsi="Times New Roman" w:cs="Times New Roman"/>
                <w:sz w:val="24"/>
                <w:szCs w:val="24"/>
                <w:lang w:val="en-US"/>
              </w:rPr>
              <w:t>K</w:t>
            </w:r>
            <w:r w:rsidRPr="00395556">
              <w:rPr>
                <w:rFonts w:ascii="Times New Roman" w:hAnsi="Times New Roman" w:cs="Times New Roman"/>
                <w:sz w:val="24"/>
                <w:szCs w:val="24"/>
                <w:vertAlign w:val="subscript"/>
                <w:lang w:val="en-US"/>
              </w:rPr>
              <w:t>15</w:t>
            </w:r>
            <w:r w:rsidRPr="00395556">
              <w:rPr>
                <w:rFonts w:ascii="Times New Roman" w:hAnsi="Times New Roman" w:cs="Times New Roman"/>
                <w:sz w:val="24"/>
                <w:szCs w:val="24"/>
                <w:lang w:val="en-US"/>
              </w:rPr>
              <w:t xml:space="preserve"> - </w:t>
            </w:r>
            <w:r w:rsidRPr="00395556">
              <w:rPr>
                <w:rFonts w:ascii="Times New Roman" w:hAnsi="Times New Roman" w:cs="Times New Roman"/>
                <w:sz w:val="24"/>
                <w:szCs w:val="24"/>
                <w:lang w:val="uk-UA"/>
              </w:rPr>
              <w:t>фон</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1,16</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1,21</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1,21</w:t>
            </w:r>
          </w:p>
        </w:tc>
      </w:tr>
      <w:tr w:rsidR="00395556" w:rsidRPr="00395556" w:rsidTr="00466E84">
        <w:trPr>
          <w:trHeight w:val="20"/>
        </w:trPr>
        <w:tc>
          <w:tcPr>
            <w:tcW w:w="1857" w:type="dxa"/>
            <w:vMerge/>
            <w:vAlign w:val="center"/>
          </w:tcPr>
          <w:p w:rsidR="00395556" w:rsidRPr="00395556" w:rsidRDefault="00395556" w:rsidP="00395556">
            <w:pPr>
              <w:jc w:val="center"/>
              <w:rPr>
                <w:rFonts w:ascii="Times New Roman" w:hAnsi="Times New Roman" w:cs="Times New Roman"/>
                <w:sz w:val="24"/>
                <w:szCs w:val="24"/>
                <w:lang w:val="uk-UA"/>
              </w:rPr>
            </w:pP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Фон+К6</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1,28</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1,38</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1,41</w:t>
            </w:r>
          </w:p>
        </w:tc>
      </w:tr>
      <w:tr w:rsidR="00395556" w:rsidRPr="00395556" w:rsidTr="00466E84">
        <w:trPr>
          <w:trHeight w:val="20"/>
        </w:trPr>
        <w:tc>
          <w:tcPr>
            <w:tcW w:w="1857" w:type="dxa"/>
            <w:vMerge/>
            <w:vAlign w:val="center"/>
          </w:tcPr>
          <w:p w:rsidR="00395556" w:rsidRPr="00395556" w:rsidRDefault="00395556" w:rsidP="00395556">
            <w:pPr>
              <w:jc w:val="center"/>
              <w:rPr>
                <w:rFonts w:ascii="Times New Roman" w:hAnsi="Times New Roman" w:cs="Times New Roman"/>
                <w:sz w:val="24"/>
                <w:szCs w:val="24"/>
                <w:lang w:val="uk-UA"/>
              </w:rPr>
            </w:pP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Фон+Біомаг-Нут</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1,30</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1,39</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1,43</w:t>
            </w:r>
          </w:p>
        </w:tc>
      </w:tr>
      <w:tr w:rsidR="00395556" w:rsidRPr="00395556" w:rsidTr="00466E84">
        <w:trPr>
          <w:trHeight w:val="20"/>
        </w:trPr>
        <w:tc>
          <w:tcPr>
            <w:tcW w:w="1857" w:type="dxa"/>
            <w:vMerge w:val="restart"/>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Розанна</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Контроль (обробка водою)</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1,05</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1,10</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1,15</w:t>
            </w:r>
          </w:p>
        </w:tc>
      </w:tr>
      <w:tr w:rsidR="00395556" w:rsidRPr="00395556" w:rsidTr="00466E84">
        <w:trPr>
          <w:trHeight w:val="20"/>
        </w:trPr>
        <w:tc>
          <w:tcPr>
            <w:tcW w:w="1857" w:type="dxa"/>
            <w:vMerge/>
            <w:vAlign w:val="center"/>
          </w:tcPr>
          <w:p w:rsidR="00395556" w:rsidRPr="00395556" w:rsidRDefault="00395556" w:rsidP="00395556">
            <w:pPr>
              <w:jc w:val="center"/>
              <w:rPr>
                <w:rFonts w:ascii="Times New Roman" w:hAnsi="Times New Roman" w:cs="Times New Roman"/>
                <w:sz w:val="24"/>
                <w:szCs w:val="24"/>
                <w:lang w:val="uk-UA"/>
              </w:rPr>
            </w:pP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К6</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1,14</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1,22</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1,21</w:t>
            </w:r>
          </w:p>
        </w:tc>
      </w:tr>
      <w:tr w:rsidR="00395556" w:rsidRPr="00395556" w:rsidTr="00466E84">
        <w:trPr>
          <w:trHeight w:val="20"/>
        </w:trPr>
        <w:tc>
          <w:tcPr>
            <w:tcW w:w="1857" w:type="dxa"/>
            <w:vMerge/>
            <w:vAlign w:val="center"/>
          </w:tcPr>
          <w:p w:rsidR="00395556" w:rsidRPr="00395556" w:rsidRDefault="00395556" w:rsidP="00395556">
            <w:pPr>
              <w:jc w:val="center"/>
              <w:rPr>
                <w:rFonts w:ascii="Times New Roman" w:hAnsi="Times New Roman" w:cs="Times New Roman"/>
                <w:sz w:val="24"/>
                <w:szCs w:val="24"/>
                <w:lang w:val="uk-UA"/>
              </w:rPr>
            </w:pP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Біомаг-Нут</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1,16</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1,24</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1,25</w:t>
            </w:r>
          </w:p>
        </w:tc>
      </w:tr>
      <w:tr w:rsidR="00395556" w:rsidRPr="00395556" w:rsidTr="00466E84">
        <w:trPr>
          <w:trHeight w:val="20"/>
        </w:trPr>
        <w:tc>
          <w:tcPr>
            <w:tcW w:w="1857" w:type="dxa"/>
            <w:vMerge/>
            <w:vAlign w:val="center"/>
          </w:tcPr>
          <w:p w:rsidR="00395556" w:rsidRPr="00395556" w:rsidRDefault="00395556" w:rsidP="00395556">
            <w:pPr>
              <w:jc w:val="center"/>
              <w:rPr>
                <w:rFonts w:ascii="Times New Roman" w:hAnsi="Times New Roman" w:cs="Times New Roman"/>
                <w:sz w:val="24"/>
                <w:szCs w:val="24"/>
                <w:lang w:val="uk-UA"/>
              </w:rPr>
            </w:pP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en-US"/>
              </w:rPr>
              <w:t>N</w:t>
            </w:r>
            <w:r w:rsidRPr="00395556">
              <w:rPr>
                <w:rFonts w:ascii="Times New Roman" w:hAnsi="Times New Roman" w:cs="Times New Roman"/>
                <w:sz w:val="24"/>
                <w:szCs w:val="24"/>
                <w:vertAlign w:val="subscript"/>
                <w:lang w:val="en-US"/>
              </w:rPr>
              <w:t>15</w:t>
            </w:r>
            <w:r w:rsidRPr="00395556">
              <w:rPr>
                <w:rFonts w:ascii="Times New Roman" w:hAnsi="Times New Roman" w:cs="Times New Roman"/>
                <w:sz w:val="24"/>
                <w:szCs w:val="24"/>
                <w:lang w:val="en-US"/>
              </w:rPr>
              <w:t>P</w:t>
            </w:r>
            <w:r w:rsidRPr="00395556">
              <w:rPr>
                <w:rFonts w:ascii="Times New Roman" w:hAnsi="Times New Roman" w:cs="Times New Roman"/>
                <w:sz w:val="24"/>
                <w:szCs w:val="24"/>
                <w:vertAlign w:val="subscript"/>
                <w:lang w:val="en-US"/>
              </w:rPr>
              <w:t>15</w:t>
            </w:r>
            <w:r w:rsidRPr="00395556">
              <w:rPr>
                <w:rFonts w:ascii="Times New Roman" w:hAnsi="Times New Roman" w:cs="Times New Roman"/>
                <w:sz w:val="24"/>
                <w:szCs w:val="24"/>
                <w:lang w:val="en-US"/>
              </w:rPr>
              <w:t>K</w:t>
            </w:r>
            <w:r w:rsidRPr="00395556">
              <w:rPr>
                <w:rFonts w:ascii="Times New Roman" w:hAnsi="Times New Roman" w:cs="Times New Roman"/>
                <w:sz w:val="24"/>
                <w:szCs w:val="24"/>
                <w:vertAlign w:val="subscript"/>
                <w:lang w:val="en-US"/>
              </w:rPr>
              <w:t>15</w:t>
            </w:r>
            <w:r w:rsidRPr="00395556">
              <w:rPr>
                <w:rFonts w:ascii="Times New Roman" w:hAnsi="Times New Roman" w:cs="Times New Roman"/>
                <w:sz w:val="24"/>
                <w:szCs w:val="24"/>
                <w:lang w:val="en-US"/>
              </w:rPr>
              <w:t xml:space="preserve"> - </w:t>
            </w:r>
            <w:r w:rsidRPr="00395556">
              <w:rPr>
                <w:rFonts w:ascii="Times New Roman" w:hAnsi="Times New Roman" w:cs="Times New Roman"/>
                <w:sz w:val="24"/>
                <w:szCs w:val="24"/>
                <w:lang w:val="uk-UA"/>
              </w:rPr>
              <w:t>фон</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1,22</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1,28</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1,24</w:t>
            </w:r>
          </w:p>
        </w:tc>
      </w:tr>
      <w:tr w:rsidR="00395556" w:rsidRPr="00395556" w:rsidTr="00466E84">
        <w:trPr>
          <w:trHeight w:val="20"/>
        </w:trPr>
        <w:tc>
          <w:tcPr>
            <w:tcW w:w="1857" w:type="dxa"/>
            <w:vMerge/>
            <w:vAlign w:val="center"/>
          </w:tcPr>
          <w:p w:rsidR="00395556" w:rsidRPr="00395556" w:rsidRDefault="00395556" w:rsidP="00395556">
            <w:pPr>
              <w:jc w:val="center"/>
              <w:rPr>
                <w:rFonts w:ascii="Times New Roman" w:hAnsi="Times New Roman" w:cs="Times New Roman"/>
                <w:sz w:val="24"/>
                <w:szCs w:val="24"/>
                <w:lang w:val="uk-UA"/>
              </w:rPr>
            </w:pP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Фон+К6</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1,31</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1,40</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1,42</w:t>
            </w:r>
          </w:p>
        </w:tc>
      </w:tr>
      <w:tr w:rsidR="00395556" w:rsidRPr="00395556" w:rsidTr="00466E84">
        <w:trPr>
          <w:trHeight w:val="20"/>
        </w:trPr>
        <w:tc>
          <w:tcPr>
            <w:tcW w:w="1857" w:type="dxa"/>
            <w:vMerge/>
            <w:vAlign w:val="center"/>
          </w:tcPr>
          <w:p w:rsidR="00395556" w:rsidRPr="00395556" w:rsidRDefault="00395556" w:rsidP="00395556">
            <w:pPr>
              <w:jc w:val="center"/>
              <w:rPr>
                <w:rFonts w:ascii="Times New Roman" w:hAnsi="Times New Roman" w:cs="Times New Roman"/>
                <w:sz w:val="24"/>
                <w:szCs w:val="24"/>
                <w:lang w:val="uk-UA"/>
              </w:rPr>
            </w:pP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Фон+Біомаг-Нут</w:t>
            </w:r>
          </w:p>
        </w:tc>
        <w:tc>
          <w:tcPr>
            <w:tcW w:w="1857"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1,35</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1,42</w:t>
            </w:r>
          </w:p>
        </w:tc>
        <w:tc>
          <w:tcPr>
            <w:tcW w:w="1858" w:type="dxa"/>
            <w:vAlign w:val="center"/>
          </w:tcPr>
          <w:p w:rsidR="00395556" w:rsidRPr="00395556" w:rsidRDefault="00395556" w:rsidP="00395556">
            <w:pPr>
              <w:jc w:val="center"/>
              <w:rPr>
                <w:rFonts w:ascii="Times New Roman" w:hAnsi="Times New Roman" w:cs="Times New Roman"/>
                <w:sz w:val="24"/>
                <w:szCs w:val="24"/>
                <w:lang w:val="uk-UA"/>
              </w:rPr>
            </w:pPr>
            <w:r w:rsidRPr="00395556">
              <w:rPr>
                <w:rFonts w:ascii="Times New Roman" w:hAnsi="Times New Roman" w:cs="Times New Roman"/>
                <w:sz w:val="24"/>
                <w:szCs w:val="24"/>
                <w:lang w:val="uk-UA"/>
              </w:rPr>
              <w:t>1,46</w:t>
            </w:r>
          </w:p>
        </w:tc>
      </w:tr>
    </w:tbl>
    <w:p w:rsidR="00395556" w:rsidRPr="00395556" w:rsidRDefault="00395556" w:rsidP="00395556">
      <w:pPr>
        <w:spacing w:after="0" w:line="240" w:lineRule="auto"/>
        <w:ind w:firstLine="709"/>
        <w:jc w:val="both"/>
        <w:rPr>
          <w:rFonts w:ascii="Times New Roman" w:hAnsi="Times New Roman" w:cs="Times New Roman"/>
          <w:sz w:val="28"/>
          <w:szCs w:val="28"/>
          <w:lang w:val="uk-UA"/>
        </w:rPr>
      </w:pPr>
    </w:p>
    <w:p w:rsidR="00395556" w:rsidRPr="00395556" w:rsidRDefault="00395556" w:rsidP="00395556">
      <w:pPr>
        <w:spacing w:after="0" w:line="240" w:lineRule="auto"/>
        <w:ind w:firstLine="709"/>
        <w:jc w:val="both"/>
        <w:rPr>
          <w:rFonts w:ascii="Times New Roman" w:hAnsi="Times New Roman" w:cs="Times New Roman"/>
          <w:sz w:val="28"/>
          <w:szCs w:val="28"/>
          <w:lang w:val="uk-UA"/>
        </w:rPr>
      </w:pPr>
      <w:r w:rsidRPr="00395556">
        <w:rPr>
          <w:rFonts w:ascii="Times New Roman" w:hAnsi="Times New Roman" w:cs="Times New Roman"/>
          <w:sz w:val="28"/>
          <w:szCs w:val="28"/>
          <w:lang w:val="uk-UA"/>
        </w:rPr>
        <w:t xml:space="preserve">Встановлено, що впровадження запропонованих нами елементів технології при вирощуванні нуту позитивно позначається на інтенсивності накопичення рослинами бульбочкових бактерій, кількість яких зростає залежно </w:t>
      </w:r>
      <w:r w:rsidRPr="00395556">
        <w:rPr>
          <w:rFonts w:ascii="Times New Roman" w:hAnsi="Times New Roman" w:cs="Times New Roman"/>
          <w:sz w:val="28"/>
          <w:szCs w:val="28"/>
          <w:lang w:val="uk-UA"/>
        </w:rPr>
        <w:lastRenderedPageBreak/>
        <w:t>від варіанту досліда у рослин сорту Пам’ять до 3,1-8,3 шт. за кількості в контролі 0,5-0,9 шт., а сорту Розанна до 3,0-8,1 шт. та 0,2-0,4 шт. відповідно.</w:t>
      </w:r>
    </w:p>
    <w:p w:rsidR="00395556" w:rsidRPr="00395556" w:rsidRDefault="00395556" w:rsidP="00395556">
      <w:pPr>
        <w:spacing w:after="0" w:line="240" w:lineRule="auto"/>
        <w:ind w:firstLine="709"/>
        <w:jc w:val="both"/>
        <w:rPr>
          <w:rFonts w:ascii="Times New Roman" w:hAnsi="Times New Roman" w:cs="Times New Roman"/>
          <w:sz w:val="28"/>
          <w:szCs w:val="28"/>
          <w:lang w:val="uk-UA"/>
        </w:rPr>
      </w:pPr>
      <w:r w:rsidRPr="00395556">
        <w:rPr>
          <w:rFonts w:ascii="Times New Roman" w:hAnsi="Times New Roman" w:cs="Times New Roman"/>
          <w:sz w:val="28"/>
          <w:szCs w:val="28"/>
          <w:lang w:val="uk-UA"/>
        </w:rPr>
        <w:t>Таким чином, при вирощуванні бобових культур, як встановлено нашими дослідженнями, доцільно та ефективно використовувати сучасні рістрегулюючі речовини та біопрепарати для обробки насіння і рослин в основні періоди вегетації. Це дозволяє підвищувати їх продуктивність, позитивно впливає на розвиток бульбочкових бактерій, а значить і накопичення біологічного азоту в грунті та покращує основні показники якості вирощеного насіння.</w:t>
      </w:r>
    </w:p>
    <w:p w:rsidR="00395556" w:rsidRPr="00395556" w:rsidRDefault="00395556" w:rsidP="00395556">
      <w:pPr>
        <w:spacing w:after="0" w:line="240" w:lineRule="auto"/>
        <w:ind w:firstLine="709"/>
        <w:jc w:val="both"/>
        <w:rPr>
          <w:rFonts w:ascii="Times New Roman" w:hAnsi="Times New Roman" w:cs="Times New Roman"/>
          <w:sz w:val="28"/>
          <w:szCs w:val="28"/>
          <w:lang w:val="uk-UA"/>
        </w:rPr>
      </w:pPr>
      <w:r w:rsidRPr="00395556">
        <w:rPr>
          <w:rFonts w:ascii="Times New Roman" w:hAnsi="Times New Roman" w:cs="Times New Roman"/>
          <w:sz w:val="28"/>
          <w:szCs w:val="28"/>
          <w:lang w:val="uk-UA"/>
        </w:rPr>
        <w:t>До того ж значення бобових культур важко оцінити у впливі на збагачення грунту симбіотичним азотом та його родючість загалом.</w:t>
      </w:r>
    </w:p>
    <w:p w:rsidR="00386D71" w:rsidRDefault="00386D71" w:rsidP="004A3059">
      <w:pPr>
        <w:spacing w:line="240" w:lineRule="exact"/>
        <w:jc w:val="center"/>
        <w:rPr>
          <w:rFonts w:ascii="Times New Roman" w:hAnsi="Times New Roman" w:cs="Times New Roman"/>
          <w:b/>
          <w:caps/>
          <w:sz w:val="28"/>
          <w:szCs w:val="28"/>
          <w:lang w:val="uk-UA"/>
        </w:rPr>
      </w:pPr>
    </w:p>
    <w:p w:rsidR="00642B69" w:rsidRPr="00642B69" w:rsidRDefault="00642B69" w:rsidP="00642B69">
      <w:pPr>
        <w:spacing w:after="0" w:line="240" w:lineRule="auto"/>
        <w:rPr>
          <w:rFonts w:ascii="Times New Roman" w:hAnsi="Times New Roman" w:cs="Times New Roman"/>
          <w:b/>
          <w:sz w:val="28"/>
          <w:szCs w:val="28"/>
          <w:lang w:val="uk-UA"/>
        </w:rPr>
      </w:pPr>
      <w:r w:rsidRPr="00642B69">
        <w:rPr>
          <w:rFonts w:ascii="Times New Roman" w:hAnsi="Times New Roman" w:cs="Times New Roman"/>
          <w:b/>
          <w:sz w:val="28"/>
          <w:szCs w:val="28"/>
          <w:lang w:val="uk-UA"/>
        </w:rPr>
        <w:t>УДК:</w:t>
      </w:r>
      <w:r w:rsidRPr="00642B69">
        <w:rPr>
          <w:rFonts w:ascii="Times New Roman" w:hAnsi="Times New Roman" w:cs="Times New Roman"/>
          <w:b/>
          <w:sz w:val="28"/>
          <w:szCs w:val="28"/>
        </w:rPr>
        <w:t xml:space="preserve"> [</w:t>
      </w:r>
      <w:r w:rsidRPr="00642B69">
        <w:rPr>
          <w:rFonts w:ascii="Times New Roman" w:hAnsi="Times New Roman" w:cs="Times New Roman"/>
          <w:b/>
          <w:sz w:val="28"/>
          <w:szCs w:val="28"/>
          <w:lang w:val="uk-UA"/>
        </w:rPr>
        <w:t>631.8+631.51</w:t>
      </w:r>
      <w:r w:rsidRPr="00642B69">
        <w:rPr>
          <w:rFonts w:ascii="Times New Roman" w:hAnsi="Times New Roman" w:cs="Times New Roman"/>
          <w:b/>
          <w:sz w:val="28"/>
          <w:szCs w:val="28"/>
        </w:rPr>
        <w:t>]</w:t>
      </w:r>
      <w:r w:rsidRPr="00642B69">
        <w:rPr>
          <w:rFonts w:ascii="Times New Roman" w:hAnsi="Times New Roman" w:cs="Times New Roman"/>
          <w:b/>
          <w:sz w:val="28"/>
          <w:szCs w:val="28"/>
          <w:lang w:val="uk-UA"/>
        </w:rPr>
        <w:t>:633.854.78(477.7)</w:t>
      </w:r>
    </w:p>
    <w:p w:rsidR="00642B69" w:rsidRPr="00642B69" w:rsidRDefault="00642B69" w:rsidP="00642B69">
      <w:pPr>
        <w:spacing w:after="0" w:line="240" w:lineRule="auto"/>
        <w:ind w:firstLine="709"/>
        <w:rPr>
          <w:rFonts w:ascii="Times New Roman" w:hAnsi="Times New Roman" w:cs="Times New Roman"/>
          <w:b/>
          <w:sz w:val="28"/>
          <w:szCs w:val="28"/>
          <w:lang w:val="uk-UA"/>
        </w:rPr>
      </w:pPr>
    </w:p>
    <w:p w:rsidR="00642B69" w:rsidRPr="00642B69" w:rsidRDefault="00642B69" w:rsidP="00642B69">
      <w:pPr>
        <w:spacing w:after="0" w:line="240" w:lineRule="auto"/>
        <w:ind w:firstLine="709"/>
        <w:jc w:val="center"/>
        <w:rPr>
          <w:rFonts w:ascii="Times New Roman" w:hAnsi="Times New Roman" w:cs="Times New Roman"/>
          <w:b/>
          <w:sz w:val="28"/>
          <w:szCs w:val="28"/>
          <w:lang w:val="uk-UA"/>
        </w:rPr>
      </w:pPr>
      <w:r w:rsidRPr="00642B69">
        <w:rPr>
          <w:rFonts w:ascii="Times New Roman" w:hAnsi="Times New Roman" w:cs="Times New Roman"/>
          <w:b/>
          <w:sz w:val="28"/>
          <w:szCs w:val="28"/>
          <w:lang w:val="uk-UA"/>
        </w:rPr>
        <w:t>ВПЛИВ РЕГУЛЯТОРУ РОСТУ РОСЛИН АКМ-К1 ТА ОБРОБІТКУ ГРУНТУ НА ПОЛЬОВУ СХОЖІСТЬ НАСІННЯ СОНЯШНИКУ В УМОВАХ ПІВДЕННОГО СТЕПУ УКРАЇНИ</w:t>
      </w:r>
    </w:p>
    <w:p w:rsidR="00642B69" w:rsidRPr="00642B69" w:rsidRDefault="00642B69" w:rsidP="00642B69">
      <w:pPr>
        <w:spacing w:after="0" w:line="240" w:lineRule="auto"/>
        <w:ind w:firstLine="709"/>
        <w:jc w:val="right"/>
        <w:rPr>
          <w:rFonts w:ascii="Times New Roman" w:hAnsi="Times New Roman" w:cs="Times New Roman"/>
          <w:sz w:val="28"/>
          <w:szCs w:val="28"/>
          <w:lang w:val="uk-UA"/>
        </w:rPr>
      </w:pPr>
      <w:r w:rsidRPr="00642B69">
        <w:rPr>
          <w:rFonts w:ascii="Times New Roman" w:hAnsi="Times New Roman" w:cs="Times New Roman"/>
          <w:b/>
          <w:sz w:val="28"/>
          <w:szCs w:val="28"/>
          <w:lang w:val="uk-UA"/>
        </w:rPr>
        <w:t>О.А. Єременко,</w:t>
      </w:r>
      <w:r w:rsidRPr="00642B69">
        <w:rPr>
          <w:rFonts w:ascii="Times New Roman" w:hAnsi="Times New Roman" w:cs="Times New Roman"/>
          <w:sz w:val="28"/>
          <w:szCs w:val="28"/>
          <w:lang w:val="uk-UA"/>
        </w:rPr>
        <w:t xml:space="preserve"> </w:t>
      </w:r>
      <w:r w:rsidRPr="00642B69">
        <w:rPr>
          <w:rFonts w:ascii="Times New Roman" w:hAnsi="Times New Roman" w:cs="Times New Roman"/>
          <w:i/>
          <w:sz w:val="28"/>
          <w:szCs w:val="28"/>
          <w:lang w:val="uk-UA"/>
        </w:rPr>
        <w:t>доктор с.-г.н</w:t>
      </w:r>
    </w:p>
    <w:p w:rsidR="00642B69" w:rsidRPr="00642B69" w:rsidRDefault="00642B69" w:rsidP="00642B69">
      <w:pPr>
        <w:spacing w:after="0" w:line="240" w:lineRule="auto"/>
        <w:ind w:firstLine="709"/>
        <w:jc w:val="right"/>
        <w:rPr>
          <w:rFonts w:ascii="Times New Roman" w:hAnsi="Times New Roman" w:cs="Times New Roman"/>
          <w:i/>
          <w:sz w:val="28"/>
          <w:szCs w:val="28"/>
          <w:lang w:val="uk-UA"/>
        </w:rPr>
      </w:pPr>
      <w:r w:rsidRPr="00642B69">
        <w:rPr>
          <w:rFonts w:ascii="Times New Roman" w:hAnsi="Times New Roman" w:cs="Times New Roman"/>
          <w:b/>
          <w:sz w:val="28"/>
          <w:szCs w:val="28"/>
          <w:lang w:val="uk-UA"/>
        </w:rPr>
        <w:t xml:space="preserve"> О.В. Онищенко,</w:t>
      </w:r>
      <w:r w:rsidRPr="00642B69">
        <w:rPr>
          <w:rFonts w:ascii="Times New Roman" w:hAnsi="Times New Roman" w:cs="Times New Roman"/>
          <w:sz w:val="28"/>
          <w:szCs w:val="28"/>
          <w:lang w:val="uk-UA"/>
        </w:rPr>
        <w:t xml:space="preserve"> </w:t>
      </w:r>
      <w:r w:rsidRPr="00642B69">
        <w:rPr>
          <w:rFonts w:ascii="Times New Roman" w:hAnsi="Times New Roman" w:cs="Times New Roman"/>
          <w:i/>
          <w:sz w:val="28"/>
          <w:szCs w:val="28"/>
          <w:lang w:val="uk-UA"/>
        </w:rPr>
        <w:t>аспірантка</w:t>
      </w:r>
    </w:p>
    <w:p w:rsidR="00642B69" w:rsidRPr="00642B69" w:rsidRDefault="00642B69" w:rsidP="00642B69">
      <w:pPr>
        <w:spacing w:after="0" w:line="240" w:lineRule="auto"/>
        <w:ind w:firstLine="709"/>
        <w:jc w:val="right"/>
        <w:rPr>
          <w:rFonts w:ascii="Times New Roman" w:hAnsi="Times New Roman" w:cs="Times New Roman"/>
          <w:sz w:val="28"/>
          <w:szCs w:val="28"/>
          <w:lang w:val="uk-UA"/>
        </w:rPr>
      </w:pPr>
    </w:p>
    <w:p w:rsidR="00642B69" w:rsidRPr="00642B69" w:rsidRDefault="00642B69" w:rsidP="00642B69">
      <w:pPr>
        <w:spacing w:after="0" w:line="240" w:lineRule="auto"/>
        <w:ind w:firstLine="709"/>
        <w:jc w:val="center"/>
        <w:rPr>
          <w:rFonts w:ascii="Times New Roman" w:hAnsi="Times New Roman" w:cs="Times New Roman"/>
          <w:i/>
          <w:sz w:val="28"/>
          <w:szCs w:val="28"/>
          <w:lang w:val="uk-UA"/>
        </w:rPr>
      </w:pPr>
      <w:r w:rsidRPr="00642B69">
        <w:rPr>
          <w:rFonts w:ascii="Times New Roman" w:hAnsi="Times New Roman" w:cs="Times New Roman"/>
          <w:i/>
          <w:sz w:val="28"/>
          <w:szCs w:val="28"/>
          <w:lang w:val="uk-UA"/>
        </w:rPr>
        <w:t>Таврійський державний агротехнологічний університет імені Дмитра Моторного</w:t>
      </w:r>
    </w:p>
    <w:p w:rsidR="00642B69" w:rsidRPr="00642B69" w:rsidRDefault="00642B69" w:rsidP="00642B69">
      <w:pPr>
        <w:spacing w:after="0" w:line="240" w:lineRule="auto"/>
        <w:ind w:firstLine="709"/>
        <w:jc w:val="both"/>
        <w:rPr>
          <w:rFonts w:ascii="Times New Roman" w:hAnsi="Times New Roman" w:cs="Times New Roman"/>
          <w:sz w:val="28"/>
          <w:szCs w:val="28"/>
          <w:lang w:val="uk-UA"/>
        </w:rPr>
      </w:pPr>
    </w:p>
    <w:p w:rsidR="00642B69" w:rsidRPr="00642B69" w:rsidRDefault="00642B69" w:rsidP="00642B69">
      <w:pPr>
        <w:spacing w:after="0" w:line="240" w:lineRule="auto"/>
        <w:ind w:firstLine="709"/>
        <w:jc w:val="both"/>
        <w:rPr>
          <w:rFonts w:ascii="Times New Roman" w:hAnsi="Times New Roman" w:cs="Times New Roman"/>
          <w:color w:val="FF0000"/>
          <w:sz w:val="28"/>
          <w:szCs w:val="28"/>
          <w:lang w:val="uk-UA"/>
        </w:rPr>
      </w:pPr>
      <w:r w:rsidRPr="00642B69">
        <w:rPr>
          <w:rFonts w:ascii="Times New Roman" w:hAnsi="Times New Roman" w:cs="Times New Roman"/>
          <w:sz w:val="28"/>
          <w:szCs w:val="28"/>
          <w:lang w:val="uk-UA"/>
        </w:rPr>
        <w:t xml:space="preserve">Клімат Степової зони України характеризується суттєвим потеплінням, зменшенням кількості опадів та нерівномірністю їх випадання. Максимально можливе випаровування перевищує кількість опадів приблизно в два рази. Це підтверджується також значеннями гідротермічного коефіцієнта (ГТК), який становить 0,6 – 0,9, що свідчить про належність Південного Степу України до посушливої зони. Це викликає різкий дисбаланс з вологозабезпеченості рослин і потребує спеціальних технологічних операцій та агротехнічних заходів для зменшення негативної дії посухи. </w:t>
      </w:r>
      <w:r w:rsidRPr="00642B69">
        <w:rPr>
          <w:rFonts w:ascii="Times New Roman" w:hAnsi="Times New Roman" w:cs="Times New Roman"/>
          <w:color w:val="FF0000"/>
          <w:sz w:val="28"/>
          <w:szCs w:val="28"/>
          <w:lang w:val="uk-UA"/>
        </w:rPr>
        <w:t xml:space="preserve"> </w:t>
      </w:r>
    </w:p>
    <w:p w:rsidR="00642B69" w:rsidRPr="00642B69" w:rsidRDefault="00642B69" w:rsidP="00642B69">
      <w:pPr>
        <w:spacing w:after="0" w:line="240" w:lineRule="auto"/>
        <w:ind w:firstLine="709"/>
        <w:jc w:val="both"/>
        <w:rPr>
          <w:rFonts w:ascii="Times New Roman" w:hAnsi="Times New Roman"/>
          <w:sz w:val="28"/>
          <w:szCs w:val="28"/>
          <w:lang w:val="uk-UA"/>
        </w:rPr>
      </w:pPr>
      <w:r w:rsidRPr="00642B69">
        <w:rPr>
          <w:rFonts w:ascii="Times New Roman" w:hAnsi="Times New Roman"/>
          <w:sz w:val="28"/>
          <w:szCs w:val="28"/>
          <w:lang w:val="uk-UA"/>
        </w:rPr>
        <w:t>Метою роботи було</w:t>
      </w:r>
      <w:r w:rsidRPr="00642B69">
        <w:rPr>
          <w:rFonts w:ascii="Times New Roman" w:hAnsi="Times New Roman"/>
          <w:b/>
          <w:sz w:val="28"/>
          <w:szCs w:val="28"/>
          <w:lang w:val="uk-UA"/>
        </w:rPr>
        <w:t xml:space="preserve"> </w:t>
      </w:r>
      <w:r w:rsidRPr="00642B69">
        <w:rPr>
          <w:rFonts w:ascii="Times New Roman" w:hAnsi="Times New Roman"/>
          <w:sz w:val="28"/>
          <w:szCs w:val="28"/>
          <w:lang w:val="uk-UA"/>
        </w:rPr>
        <w:t>дослідити вплив обробітку ґрунту та регулятору росту рослин АКМ-К1 на польову схожість насіння соняшнику гібриду Санай в умовах недостатнього зволоження Південного Степу України.</w:t>
      </w:r>
    </w:p>
    <w:p w:rsidR="00642B69" w:rsidRPr="00642B69" w:rsidRDefault="00642B69" w:rsidP="00642B69">
      <w:pPr>
        <w:spacing w:after="0" w:line="240" w:lineRule="auto"/>
        <w:ind w:firstLine="709"/>
        <w:jc w:val="both"/>
        <w:rPr>
          <w:rFonts w:ascii="Times New Roman" w:hAnsi="Times New Roman"/>
          <w:sz w:val="28"/>
          <w:szCs w:val="28"/>
          <w:lang w:val="uk-UA"/>
        </w:rPr>
      </w:pPr>
      <w:r w:rsidRPr="00642B69">
        <w:rPr>
          <w:rFonts w:ascii="Times New Roman" w:hAnsi="Times New Roman"/>
          <w:sz w:val="28"/>
          <w:szCs w:val="28"/>
          <w:lang w:val="uk-UA"/>
        </w:rPr>
        <w:t xml:space="preserve">Протягом 2016 – 2018 рр. в умовах ТОВ «Енергія-2000» Мелітопольського району Запорізької області було проведено польовий дослід (табл. 1). Ґрунти дослідної ділянки представлено чорноземами південними малогумусними. Восени проводили основний обробіток ґрунту під соняшник: глибоке рихлення (20-22 см) та оранку (20-22 см). </w:t>
      </w:r>
      <w:r w:rsidRPr="00642B69">
        <w:rPr>
          <w:rFonts w:ascii="Times New Roman" w:hAnsi="Times New Roman" w:cs="Times New Roman"/>
          <w:sz w:val="28"/>
          <w:szCs w:val="28"/>
          <w:lang w:val="uk-UA"/>
        </w:rPr>
        <w:t>Використовували препаративну форму АКМ-К1 з нормою витрати 0,33 л/т. Як протруйники насіння застосовували Максим XL та Круїзер. Обробку насіння проводили за 1–2 дні до сівби методом інкрустації з розрахунку 10 л робочого розчину на 1 т насіння. Протруйники та АКМ-К1 розчиняли у воді в співвідношенні 1:1 та доводили до об’єму 10 л. Для досліду був обраний гібрид Санай від виробника Syngenta, який є лідером урожайності у посушливих умовах.</w:t>
      </w:r>
    </w:p>
    <w:p w:rsidR="00642B69" w:rsidRPr="00642B69" w:rsidRDefault="00642B69" w:rsidP="00642B69">
      <w:pPr>
        <w:spacing w:after="0" w:line="240" w:lineRule="auto"/>
        <w:contextualSpacing/>
        <w:jc w:val="center"/>
        <w:rPr>
          <w:rFonts w:ascii="Times New Roman" w:hAnsi="Times New Roman" w:cs="Times New Roman"/>
          <w:b/>
          <w:sz w:val="28"/>
          <w:szCs w:val="28"/>
          <w:lang w:val="uk-UA"/>
        </w:rPr>
      </w:pPr>
    </w:p>
    <w:p w:rsidR="00642B69" w:rsidRPr="00642B69" w:rsidRDefault="00642B69" w:rsidP="00642B69">
      <w:pPr>
        <w:spacing w:after="0" w:line="240" w:lineRule="auto"/>
        <w:contextualSpacing/>
        <w:jc w:val="center"/>
        <w:rPr>
          <w:rFonts w:ascii="Times New Roman" w:hAnsi="Times New Roman" w:cs="Times New Roman"/>
          <w:b/>
          <w:sz w:val="28"/>
          <w:szCs w:val="28"/>
          <w:lang w:val="uk-UA"/>
        </w:rPr>
      </w:pPr>
      <w:r w:rsidRPr="00642B69">
        <w:rPr>
          <w:rFonts w:ascii="Times New Roman" w:hAnsi="Times New Roman" w:cs="Times New Roman"/>
          <w:b/>
          <w:sz w:val="28"/>
          <w:szCs w:val="28"/>
          <w:lang w:val="uk-UA"/>
        </w:rPr>
        <w:t>Таблиця 1. Схема польового досліду (2016 - 2018 рр.)</w:t>
      </w:r>
    </w:p>
    <w:tbl>
      <w:tblPr>
        <w:tblStyle w:val="4"/>
        <w:tblW w:w="8930" w:type="dxa"/>
        <w:tblInd w:w="250" w:type="dxa"/>
        <w:tblLook w:val="04A0" w:firstRow="1" w:lastRow="0" w:firstColumn="1" w:lastColumn="0" w:noHBand="0" w:noVBand="1"/>
      </w:tblPr>
      <w:tblGrid>
        <w:gridCol w:w="4111"/>
        <w:gridCol w:w="4819"/>
      </w:tblGrid>
      <w:tr w:rsidR="00642B69" w:rsidRPr="00642B69" w:rsidTr="00466E84">
        <w:trPr>
          <w:trHeight w:val="204"/>
        </w:trPr>
        <w:tc>
          <w:tcPr>
            <w:tcW w:w="4111" w:type="dxa"/>
          </w:tcPr>
          <w:p w:rsidR="00642B69" w:rsidRPr="00642B69" w:rsidRDefault="00642B69" w:rsidP="00642B69">
            <w:pPr>
              <w:contextualSpacing/>
              <w:jc w:val="center"/>
              <w:rPr>
                <w:rFonts w:ascii="Times New Roman" w:hAnsi="Times New Roman" w:cs="Times New Roman"/>
                <w:sz w:val="28"/>
                <w:szCs w:val="28"/>
                <w:lang w:val="uk-UA"/>
              </w:rPr>
            </w:pPr>
            <w:r w:rsidRPr="00642B69">
              <w:rPr>
                <w:rFonts w:ascii="Times New Roman" w:hAnsi="Times New Roman" w:cs="Times New Roman"/>
                <w:sz w:val="28"/>
                <w:szCs w:val="28"/>
                <w:lang w:val="uk-UA"/>
              </w:rPr>
              <w:t>Обробіток ґрунту (фактор А)</w:t>
            </w:r>
          </w:p>
        </w:tc>
        <w:tc>
          <w:tcPr>
            <w:tcW w:w="4819" w:type="dxa"/>
          </w:tcPr>
          <w:p w:rsidR="00642B69" w:rsidRPr="00642B69" w:rsidRDefault="00642B69" w:rsidP="00642B69">
            <w:pPr>
              <w:contextualSpacing/>
              <w:jc w:val="center"/>
              <w:rPr>
                <w:rFonts w:ascii="Times New Roman" w:hAnsi="Times New Roman" w:cs="Times New Roman"/>
                <w:sz w:val="28"/>
                <w:szCs w:val="28"/>
                <w:lang w:val="uk-UA"/>
              </w:rPr>
            </w:pPr>
            <w:r w:rsidRPr="00642B69">
              <w:rPr>
                <w:rFonts w:ascii="Times New Roman" w:hAnsi="Times New Roman" w:cs="Times New Roman"/>
                <w:sz w:val="28"/>
                <w:szCs w:val="28"/>
                <w:lang w:val="uk-UA"/>
              </w:rPr>
              <w:t>Регулятор росту рослин (фактор В)</w:t>
            </w:r>
          </w:p>
        </w:tc>
      </w:tr>
      <w:tr w:rsidR="00642B69" w:rsidRPr="00642B69" w:rsidTr="00466E84">
        <w:trPr>
          <w:trHeight w:val="158"/>
        </w:trPr>
        <w:tc>
          <w:tcPr>
            <w:tcW w:w="4111" w:type="dxa"/>
            <w:vMerge w:val="restart"/>
          </w:tcPr>
          <w:p w:rsidR="00642B69" w:rsidRPr="00642B69" w:rsidRDefault="00642B69" w:rsidP="00642B69">
            <w:pPr>
              <w:contextualSpacing/>
              <w:rPr>
                <w:rFonts w:ascii="Times New Roman" w:hAnsi="Times New Roman" w:cs="Times New Roman"/>
                <w:sz w:val="28"/>
                <w:szCs w:val="28"/>
                <w:lang w:val="uk-UA"/>
              </w:rPr>
            </w:pPr>
            <w:r w:rsidRPr="00642B69">
              <w:rPr>
                <w:rFonts w:ascii="Times New Roman" w:hAnsi="Times New Roman" w:cs="Times New Roman"/>
                <w:sz w:val="28"/>
                <w:szCs w:val="28"/>
                <w:lang w:val="uk-UA"/>
              </w:rPr>
              <w:t>Глибоке рихлення</w:t>
            </w:r>
          </w:p>
          <w:p w:rsidR="00642B69" w:rsidRPr="00642B69" w:rsidRDefault="00642B69" w:rsidP="00642B69">
            <w:pPr>
              <w:contextualSpacing/>
              <w:rPr>
                <w:rFonts w:ascii="Times New Roman" w:hAnsi="Times New Roman" w:cs="Times New Roman"/>
                <w:sz w:val="28"/>
                <w:szCs w:val="28"/>
                <w:lang w:val="uk-UA"/>
              </w:rPr>
            </w:pPr>
          </w:p>
        </w:tc>
        <w:tc>
          <w:tcPr>
            <w:tcW w:w="4819" w:type="dxa"/>
          </w:tcPr>
          <w:p w:rsidR="00642B69" w:rsidRPr="00642B69" w:rsidRDefault="00642B69" w:rsidP="00642B69">
            <w:pPr>
              <w:contextualSpacing/>
              <w:jc w:val="both"/>
              <w:rPr>
                <w:rFonts w:ascii="Times New Roman" w:hAnsi="Times New Roman" w:cs="Times New Roman"/>
                <w:sz w:val="28"/>
                <w:szCs w:val="28"/>
                <w:lang w:val="uk-UA"/>
              </w:rPr>
            </w:pPr>
            <w:r w:rsidRPr="00642B69">
              <w:rPr>
                <w:rFonts w:ascii="Times New Roman" w:hAnsi="Times New Roman" w:cs="Times New Roman"/>
                <w:sz w:val="28"/>
                <w:szCs w:val="28"/>
              </w:rPr>
              <w:t xml:space="preserve">Протруйник </w:t>
            </w:r>
            <w:r w:rsidRPr="00642B69">
              <w:rPr>
                <w:rFonts w:ascii="Times New Roman" w:hAnsi="Times New Roman" w:cs="Times New Roman"/>
                <w:sz w:val="28"/>
                <w:szCs w:val="28"/>
                <w:lang w:val="uk-UA"/>
              </w:rPr>
              <w:t xml:space="preserve">- </w:t>
            </w:r>
            <w:proofErr w:type="gramStart"/>
            <w:r w:rsidRPr="00642B69">
              <w:rPr>
                <w:rFonts w:ascii="Times New Roman" w:hAnsi="Times New Roman" w:cs="Times New Roman"/>
                <w:sz w:val="28"/>
                <w:szCs w:val="28"/>
                <w:lang w:val="uk-UA"/>
              </w:rPr>
              <w:t>П</w:t>
            </w:r>
            <w:proofErr w:type="gramEnd"/>
            <w:r w:rsidRPr="00642B69">
              <w:rPr>
                <w:rFonts w:ascii="Times New Roman" w:hAnsi="Times New Roman" w:cs="Times New Roman"/>
                <w:sz w:val="28"/>
                <w:szCs w:val="28"/>
                <w:lang w:val="uk-UA"/>
              </w:rPr>
              <w:t xml:space="preserve"> (без РРР)</w:t>
            </w:r>
          </w:p>
        </w:tc>
      </w:tr>
      <w:tr w:rsidR="00642B69" w:rsidRPr="00642B69" w:rsidTr="00466E84">
        <w:tc>
          <w:tcPr>
            <w:tcW w:w="4111" w:type="dxa"/>
            <w:vMerge/>
          </w:tcPr>
          <w:p w:rsidR="00642B69" w:rsidRPr="00642B69" w:rsidRDefault="00642B69" w:rsidP="00642B69">
            <w:pPr>
              <w:contextualSpacing/>
              <w:rPr>
                <w:rFonts w:ascii="Times New Roman" w:hAnsi="Times New Roman" w:cs="Times New Roman"/>
                <w:sz w:val="28"/>
                <w:szCs w:val="28"/>
                <w:lang w:val="uk-UA"/>
              </w:rPr>
            </w:pPr>
          </w:p>
        </w:tc>
        <w:tc>
          <w:tcPr>
            <w:tcW w:w="4819" w:type="dxa"/>
          </w:tcPr>
          <w:p w:rsidR="00642B69" w:rsidRPr="00642B69" w:rsidRDefault="00642B69" w:rsidP="00642B69">
            <w:pPr>
              <w:contextualSpacing/>
              <w:jc w:val="both"/>
              <w:rPr>
                <w:rFonts w:ascii="Times New Roman" w:hAnsi="Times New Roman" w:cs="Times New Roman"/>
                <w:sz w:val="28"/>
                <w:szCs w:val="28"/>
                <w:lang w:val="uk-UA"/>
              </w:rPr>
            </w:pPr>
            <w:r w:rsidRPr="00642B69">
              <w:rPr>
                <w:rFonts w:ascii="Times New Roman" w:hAnsi="Times New Roman" w:cs="Times New Roman"/>
                <w:sz w:val="28"/>
                <w:szCs w:val="28"/>
                <w:lang w:val="uk-UA"/>
              </w:rPr>
              <w:t>П+АКМ-К1</w:t>
            </w:r>
          </w:p>
        </w:tc>
      </w:tr>
      <w:tr w:rsidR="00642B69" w:rsidRPr="00642B69" w:rsidTr="00466E84">
        <w:tc>
          <w:tcPr>
            <w:tcW w:w="4111" w:type="dxa"/>
            <w:vMerge w:val="restart"/>
          </w:tcPr>
          <w:p w:rsidR="00642B69" w:rsidRPr="00642B69" w:rsidRDefault="00642B69" w:rsidP="00642B69">
            <w:pPr>
              <w:contextualSpacing/>
              <w:rPr>
                <w:rFonts w:ascii="Times New Roman" w:hAnsi="Times New Roman" w:cs="Times New Roman"/>
                <w:sz w:val="28"/>
                <w:szCs w:val="28"/>
                <w:lang w:val="uk-UA"/>
              </w:rPr>
            </w:pPr>
            <w:r w:rsidRPr="00642B69">
              <w:rPr>
                <w:rFonts w:ascii="Times New Roman" w:hAnsi="Times New Roman" w:cs="Times New Roman"/>
                <w:sz w:val="28"/>
                <w:szCs w:val="28"/>
                <w:lang w:val="uk-UA"/>
              </w:rPr>
              <w:t>Оранка</w:t>
            </w:r>
          </w:p>
        </w:tc>
        <w:tc>
          <w:tcPr>
            <w:tcW w:w="4819" w:type="dxa"/>
          </w:tcPr>
          <w:p w:rsidR="00642B69" w:rsidRPr="00642B69" w:rsidRDefault="00642B69" w:rsidP="00642B69">
            <w:pPr>
              <w:contextualSpacing/>
              <w:jc w:val="both"/>
              <w:rPr>
                <w:rFonts w:ascii="Times New Roman" w:hAnsi="Times New Roman" w:cs="Times New Roman"/>
                <w:sz w:val="28"/>
                <w:szCs w:val="28"/>
                <w:lang w:val="uk-UA"/>
              </w:rPr>
            </w:pPr>
            <w:r w:rsidRPr="00642B69">
              <w:rPr>
                <w:rFonts w:ascii="Times New Roman" w:hAnsi="Times New Roman" w:cs="Times New Roman"/>
                <w:sz w:val="28"/>
                <w:szCs w:val="28"/>
                <w:lang w:val="uk-UA"/>
              </w:rPr>
              <w:t>П (без РРР)</w:t>
            </w:r>
          </w:p>
        </w:tc>
      </w:tr>
      <w:tr w:rsidR="00642B69" w:rsidRPr="00642B69" w:rsidTr="00466E84">
        <w:tc>
          <w:tcPr>
            <w:tcW w:w="4111" w:type="dxa"/>
            <w:vMerge/>
          </w:tcPr>
          <w:p w:rsidR="00642B69" w:rsidRPr="00642B69" w:rsidRDefault="00642B69" w:rsidP="00642B69">
            <w:pPr>
              <w:contextualSpacing/>
              <w:rPr>
                <w:rFonts w:ascii="Times New Roman" w:hAnsi="Times New Roman" w:cs="Times New Roman"/>
                <w:sz w:val="28"/>
                <w:szCs w:val="28"/>
                <w:lang w:val="uk-UA"/>
              </w:rPr>
            </w:pPr>
          </w:p>
        </w:tc>
        <w:tc>
          <w:tcPr>
            <w:tcW w:w="4819" w:type="dxa"/>
          </w:tcPr>
          <w:p w:rsidR="00642B69" w:rsidRPr="00642B69" w:rsidRDefault="00642B69" w:rsidP="00642B69">
            <w:pPr>
              <w:contextualSpacing/>
              <w:jc w:val="both"/>
              <w:rPr>
                <w:rFonts w:ascii="Times New Roman" w:hAnsi="Times New Roman" w:cs="Times New Roman"/>
                <w:sz w:val="28"/>
                <w:szCs w:val="28"/>
                <w:lang w:val="uk-UA"/>
              </w:rPr>
            </w:pPr>
            <w:r w:rsidRPr="00642B69">
              <w:rPr>
                <w:rFonts w:ascii="Times New Roman" w:hAnsi="Times New Roman" w:cs="Times New Roman"/>
                <w:sz w:val="28"/>
                <w:szCs w:val="28"/>
                <w:lang w:val="uk-UA"/>
              </w:rPr>
              <w:t>П+АКМ-К1</w:t>
            </w:r>
          </w:p>
        </w:tc>
      </w:tr>
    </w:tbl>
    <w:p w:rsidR="00642B69" w:rsidRPr="00642B69" w:rsidRDefault="00642B69" w:rsidP="00642B69">
      <w:pPr>
        <w:spacing w:after="0" w:line="240" w:lineRule="auto"/>
        <w:ind w:firstLine="709"/>
        <w:jc w:val="both"/>
        <w:rPr>
          <w:rFonts w:ascii="Times New Roman" w:hAnsi="Times New Roman" w:cs="Times New Roman"/>
          <w:color w:val="FF0000"/>
          <w:sz w:val="28"/>
          <w:szCs w:val="28"/>
          <w:lang w:val="uk-UA"/>
        </w:rPr>
      </w:pPr>
    </w:p>
    <w:p w:rsidR="00642B69" w:rsidRPr="00642B69" w:rsidRDefault="00642B69" w:rsidP="00642B69">
      <w:pPr>
        <w:spacing w:after="0" w:line="240" w:lineRule="auto"/>
        <w:ind w:firstLine="709"/>
        <w:jc w:val="both"/>
        <w:rPr>
          <w:rFonts w:ascii="Times New Roman" w:hAnsi="Times New Roman"/>
          <w:sz w:val="28"/>
          <w:szCs w:val="28"/>
          <w:lang w:val="uk-UA"/>
        </w:rPr>
      </w:pPr>
      <w:r w:rsidRPr="00642B69">
        <w:rPr>
          <w:rFonts w:ascii="Times New Roman" w:hAnsi="Times New Roman"/>
          <w:sz w:val="28"/>
          <w:szCs w:val="28"/>
          <w:lang w:val="uk-UA"/>
        </w:rPr>
        <w:t xml:space="preserve">Польові досліди закладали у 4-х разовому повторенні. Загальна площа елементарної ділянки становила </w:t>
      </w:r>
      <w:smartTag w:uri="urn:schemas-microsoft-com:office:smarttags" w:element="metricconverter">
        <w:smartTagPr>
          <w:attr w:name="ProductID" w:val="62 мм"/>
        </w:smartTagPr>
        <w:r w:rsidRPr="00642B69">
          <w:rPr>
            <w:rFonts w:ascii="Times New Roman" w:hAnsi="Times New Roman"/>
            <w:sz w:val="28"/>
            <w:szCs w:val="28"/>
            <w:lang w:val="uk-UA"/>
          </w:rPr>
          <w:t>100 м</w:t>
        </w:r>
        <w:r w:rsidRPr="00642B69">
          <w:rPr>
            <w:rFonts w:ascii="Times New Roman" w:hAnsi="Times New Roman"/>
            <w:sz w:val="28"/>
            <w:szCs w:val="28"/>
            <w:vertAlign w:val="superscript"/>
            <w:lang w:val="uk-UA"/>
          </w:rPr>
          <w:t>2</w:t>
        </w:r>
      </w:smartTag>
      <w:r w:rsidRPr="00642B69">
        <w:rPr>
          <w:rFonts w:ascii="Times New Roman" w:hAnsi="Times New Roman"/>
          <w:sz w:val="28"/>
          <w:szCs w:val="28"/>
          <w:lang w:val="uk-UA"/>
        </w:rPr>
        <w:t xml:space="preserve">, а облікової - </w:t>
      </w:r>
      <w:smartTag w:uri="urn:schemas-microsoft-com:office:smarttags" w:element="metricconverter">
        <w:smartTagPr>
          <w:attr w:name="ProductID" w:val="62 мм"/>
        </w:smartTagPr>
        <w:r w:rsidRPr="00642B69">
          <w:rPr>
            <w:rFonts w:ascii="Times New Roman" w:hAnsi="Times New Roman"/>
            <w:sz w:val="28"/>
            <w:szCs w:val="28"/>
            <w:lang w:val="uk-UA"/>
          </w:rPr>
          <w:t>50 м</w:t>
        </w:r>
        <w:r w:rsidRPr="00642B69">
          <w:rPr>
            <w:rFonts w:ascii="Times New Roman" w:hAnsi="Times New Roman"/>
            <w:sz w:val="28"/>
            <w:szCs w:val="28"/>
            <w:vertAlign w:val="superscript"/>
            <w:lang w:val="uk-UA"/>
          </w:rPr>
          <w:t>2</w:t>
        </w:r>
      </w:smartTag>
      <w:r w:rsidRPr="00642B69">
        <w:rPr>
          <w:rFonts w:ascii="Times New Roman" w:hAnsi="Times New Roman"/>
          <w:sz w:val="28"/>
          <w:szCs w:val="28"/>
          <w:lang w:val="uk-UA"/>
        </w:rPr>
        <w:t>.</w:t>
      </w:r>
    </w:p>
    <w:p w:rsidR="00642B69" w:rsidRPr="00642B69" w:rsidRDefault="00642B69" w:rsidP="00642B69">
      <w:pPr>
        <w:spacing w:after="0" w:line="240" w:lineRule="auto"/>
        <w:ind w:firstLine="709"/>
        <w:jc w:val="both"/>
        <w:rPr>
          <w:rFonts w:ascii="Times New Roman" w:hAnsi="Times New Roman"/>
          <w:sz w:val="28"/>
          <w:szCs w:val="28"/>
          <w:lang w:val="uk-UA"/>
        </w:rPr>
      </w:pPr>
      <w:r w:rsidRPr="00642B69">
        <w:rPr>
          <w:rFonts w:ascii="Times New Roman" w:hAnsi="Times New Roman"/>
          <w:sz w:val="28"/>
          <w:szCs w:val="28"/>
          <w:lang w:val="uk-UA"/>
        </w:rPr>
        <w:t xml:space="preserve">Дослідження проводили відповідно до стандартів та загальноприйнятих методик (з Б. О. Доспеховим, 1985; В. О. Єщенком, 2005; А. О. Рожковим, 2016). </w:t>
      </w:r>
      <w:r w:rsidRPr="00642B69">
        <w:rPr>
          <w:rFonts w:ascii="Times New Roman" w:hAnsi="Times New Roman" w:cs="Times New Roman"/>
          <w:sz w:val="28"/>
          <w:szCs w:val="28"/>
          <w:lang w:val="uk-UA"/>
        </w:rPr>
        <w:t>Фенологічні спостереження проводили відповідно до фази росту і розвитку рослин згідно з «Методикою державного сортовипробування сільськогосподарських культур»; а також стадіями та мікростадіями за шкалою ВВСН.</w:t>
      </w:r>
      <w:r w:rsidRPr="00642B69">
        <w:rPr>
          <w:rFonts w:ascii="Times New Roman" w:hAnsi="Times New Roman"/>
          <w:sz w:val="28"/>
          <w:szCs w:val="28"/>
          <w:lang w:val="uk-UA"/>
        </w:rPr>
        <w:t xml:space="preserve"> Математичну обробку результатів здійснювали загальноприйнятими статистичними методами та з використанням комп’ютерних програм </w:t>
      </w:r>
      <w:r w:rsidRPr="00642B69">
        <w:rPr>
          <w:rFonts w:ascii="Times New Roman" w:hAnsi="Times New Roman"/>
          <w:sz w:val="28"/>
          <w:szCs w:val="28"/>
          <w:lang w:val="en-US"/>
        </w:rPr>
        <w:t>MS</w:t>
      </w:r>
      <w:r w:rsidRPr="00642B69">
        <w:rPr>
          <w:rFonts w:ascii="Times New Roman" w:hAnsi="Times New Roman"/>
          <w:sz w:val="28"/>
          <w:szCs w:val="28"/>
        </w:rPr>
        <w:t xml:space="preserve"> </w:t>
      </w:r>
      <w:r w:rsidRPr="00642B69">
        <w:rPr>
          <w:rFonts w:ascii="Times New Roman" w:hAnsi="Times New Roman"/>
          <w:sz w:val="28"/>
          <w:szCs w:val="28"/>
          <w:lang w:val="en-US"/>
        </w:rPr>
        <w:t>Office</w:t>
      </w:r>
      <w:r w:rsidRPr="00642B69">
        <w:rPr>
          <w:rFonts w:ascii="Times New Roman" w:hAnsi="Times New Roman"/>
          <w:sz w:val="28"/>
          <w:szCs w:val="28"/>
        </w:rPr>
        <w:t xml:space="preserve"> </w:t>
      </w:r>
      <w:r w:rsidRPr="00642B69">
        <w:rPr>
          <w:rFonts w:ascii="Times New Roman" w:hAnsi="Times New Roman"/>
          <w:sz w:val="28"/>
          <w:szCs w:val="28"/>
          <w:lang w:val="en-US"/>
        </w:rPr>
        <w:t>Excel</w:t>
      </w:r>
      <w:r w:rsidRPr="00642B69">
        <w:rPr>
          <w:rFonts w:ascii="Times New Roman" w:hAnsi="Times New Roman"/>
          <w:sz w:val="28"/>
          <w:szCs w:val="28"/>
        </w:rPr>
        <w:t xml:space="preserve"> 2007</w:t>
      </w:r>
      <w:r w:rsidRPr="00642B69">
        <w:rPr>
          <w:rFonts w:ascii="Times New Roman" w:hAnsi="Times New Roman"/>
          <w:sz w:val="28"/>
          <w:szCs w:val="28"/>
          <w:lang w:val="uk-UA"/>
        </w:rPr>
        <w:t xml:space="preserve"> та AgroStat.  </w:t>
      </w:r>
      <w:r w:rsidRPr="00642B69">
        <w:rPr>
          <w:rFonts w:ascii="Times New Roman" w:hAnsi="Times New Roman"/>
          <w:sz w:val="28"/>
          <w:szCs w:val="28"/>
        </w:rPr>
        <w:t xml:space="preserve"> </w:t>
      </w:r>
    </w:p>
    <w:p w:rsidR="00642B69" w:rsidRPr="00642B69" w:rsidRDefault="00642B69" w:rsidP="00642B69">
      <w:pPr>
        <w:spacing w:after="0" w:line="240" w:lineRule="auto"/>
        <w:ind w:firstLine="709"/>
        <w:contextualSpacing/>
        <w:jc w:val="both"/>
        <w:rPr>
          <w:rFonts w:ascii="Times New Roman" w:eastAsia="Calibri" w:hAnsi="Times New Roman" w:cs="Times New Roman"/>
          <w:sz w:val="28"/>
          <w:szCs w:val="28"/>
          <w:lang w:val="uk-UA"/>
        </w:rPr>
      </w:pPr>
      <w:r w:rsidRPr="00642B69">
        <w:rPr>
          <w:rFonts w:ascii="Times New Roman" w:hAnsi="Times New Roman" w:cs="Times New Roman"/>
          <w:sz w:val="28"/>
          <w:szCs w:val="28"/>
          <w:lang w:val="uk-UA"/>
        </w:rPr>
        <w:t xml:space="preserve">Застосування регуляторів росту рослин для передпосівної обробки насіння сільськогосподарських культур має позитивний вплив на схожість насіння, ріст та розвиток рослин протягом усієї веґетації. РРР АКМ-К1 є напівсинтетичним плівкоутворювальним препаратом, який служить адаптогеном з антиоксидантною дією, що забезпечує підвищення польової схожості насіння, а в подальшому стійкість рослин до температурних стресів, збільшення продуктивності і якості насіння.  Нами встановлено, що інкрустація насіння соняшника регулятором росту рослин АКМ-К1 стимулює проростання, що засвідчує збільшення енергії проростання та лабораторної схожості в середньому за роки дослідження на 2,8–5,1 в.п. відносно контролю. У польових умовах вплив регуляторів росту на польову схожість залежить від гідротермічних умов року, особливо від кількості опадів на стадії проростання насіння. Умови для проростання насіння соняшнику в досліджувані роки були різні. Так польова схожість насіння соняшнику у роки дослідження у контрольному варіанті коливалася в межах від 79,2 до 82,1%, </w:t>
      </w:r>
      <w:r w:rsidRPr="00642B69">
        <w:rPr>
          <w:rFonts w:ascii="Times New Roman" w:eastAsia="Calibri" w:hAnsi="Times New Roman" w:cs="Times New Roman"/>
          <w:sz w:val="28"/>
          <w:szCs w:val="28"/>
          <w:lang w:val="uk-UA"/>
        </w:rPr>
        <w:t>залежно від рівня вологозабезпечення. Встановлено кореляційний зв'язок середньої сили між польовою схожістю та кількістю опадів за період ВВСН 00-09 (r= –0,645).</w:t>
      </w:r>
    </w:p>
    <w:p w:rsidR="00642B69" w:rsidRPr="00642B69" w:rsidRDefault="00642B69" w:rsidP="00642B69">
      <w:pPr>
        <w:spacing w:after="0" w:line="240" w:lineRule="auto"/>
        <w:ind w:firstLine="709"/>
        <w:jc w:val="both"/>
        <w:rPr>
          <w:rFonts w:ascii="Times New Roman" w:hAnsi="Times New Roman" w:cs="Times New Roman"/>
          <w:sz w:val="28"/>
          <w:szCs w:val="28"/>
          <w:lang w:val="uk-UA"/>
        </w:rPr>
      </w:pPr>
      <w:r w:rsidRPr="00642B69">
        <w:rPr>
          <w:rFonts w:ascii="Times New Roman" w:hAnsi="Times New Roman" w:cs="Times New Roman"/>
          <w:sz w:val="28"/>
          <w:szCs w:val="28"/>
          <w:lang w:val="uk-UA"/>
        </w:rPr>
        <w:t xml:space="preserve">На польову схожість насіння і на формування майбутнього врожаю впливає також і обробіток ґрунту. При глибокому рихленні ґрунт розпушується, відбувається його кришіння та часткове перемішування без перевертання орного шару. Крім того, на поверхні залишається стерня, що сприяє нагромадженню вологи та запобіганню водної ерозії. </w:t>
      </w:r>
      <w:r w:rsidRPr="00642B69">
        <w:rPr>
          <w:rFonts w:ascii="Times New Roman" w:hAnsi="Times New Roman" w:cs="Times New Roman"/>
          <w:color w:val="222222"/>
          <w:sz w:val="28"/>
          <w:szCs w:val="28"/>
          <w:shd w:val="clear" w:color="auto" w:fill="FFFFFF"/>
          <w:lang w:val="uk-UA"/>
        </w:rPr>
        <w:t>При оранці відбувається перевертання орного шару, кришіння й перемішування ґрунту, що в умовах недостатнього зволоження призводить до ще більш швидкої втрати ґрунтової вологи</w:t>
      </w:r>
      <w:r w:rsidRPr="00642B69">
        <w:rPr>
          <w:rFonts w:ascii="Times New Roman" w:hAnsi="Times New Roman" w:cs="Times New Roman"/>
          <w:sz w:val="28"/>
          <w:szCs w:val="28"/>
          <w:shd w:val="clear" w:color="auto" w:fill="FFFFFF"/>
          <w:lang w:val="uk-UA"/>
        </w:rPr>
        <w:t>. </w:t>
      </w:r>
      <w:r w:rsidRPr="00642B69">
        <w:rPr>
          <w:rFonts w:ascii="Times New Roman" w:hAnsi="Times New Roman" w:cs="Times New Roman"/>
          <w:sz w:val="28"/>
          <w:szCs w:val="28"/>
          <w:lang w:val="uk-UA"/>
        </w:rPr>
        <w:t xml:space="preserve">Було встановлено, що польова схожість насіння соняшнику на дослідній ділянці, із застосовуванням глибокого рихлення була на 4,6 % (в середньому за 2016 – 2018 рр.) більшою, ніж цей показник з оранкою. </w:t>
      </w:r>
    </w:p>
    <w:p w:rsidR="00642B69" w:rsidRPr="00642B69" w:rsidRDefault="00642B69" w:rsidP="00642B69">
      <w:pPr>
        <w:spacing w:after="0" w:line="240" w:lineRule="auto"/>
        <w:ind w:firstLine="709"/>
        <w:jc w:val="both"/>
        <w:rPr>
          <w:rFonts w:ascii="Times New Roman" w:hAnsi="Times New Roman" w:cs="Times New Roman"/>
          <w:sz w:val="28"/>
          <w:szCs w:val="28"/>
          <w:lang w:val="uk-UA"/>
        </w:rPr>
      </w:pPr>
      <w:r w:rsidRPr="00642B69">
        <w:rPr>
          <w:rFonts w:ascii="Times New Roman" w:hAnsi="Times New Roman" w:cs="Times New Roman"/>
          <w:sz w:val="28"/>
          <w:szCs w:val="28"/>
          <w:lang w:val="uk-UA"/>
        </w:rPr>
        <w:lastRenderedPageBreak/>
        <w:t xml:space="preserve">Максимальною польова схожість була у варіанті із застосуванням регулятора росту рослин АКМ-К1 на глибокому рихленні у продовж усіх років дослідження і становила в середньому 87,5%. </w:t>
      </w:r>
    </w:p>
    <w:p w:rsidR="00642B69" w:rsidRPr="00642B69" w:rsidRDefault="00642B69" w:rsidP="00642B69">
      <w:pPr>
        <w:spacing w:after="0" w:line="240" w:lineRule="auto"/>
        <w:ind w:firstLine="709"/>
        <w:jc w:val="both"/>
        <w:rPr>
          <w:rFonts w:ascii="Times New Roman" w:hAnsi="Times New Roman" w:cs="Times New Roman"/>
          <w:sz w:val="28"/>
          <w:szCs w:val="28"/>
          <w:lang w:val="uk-UA"/>
        </w:rPr>
      </w:pPr>
      <w:r w:rsidRPr="00642B69">
        <w:rPr>
          <w:rFonts w:ascii="Times New Roman" w:hAnsi="Times New Roman" w:cs="Times New Roman"/>
          <w:sz w:val="28"/>
          <w:szCs w:val="28"/>
          <w:lang w:val="uk-UA"/>
        </w:rPr>
        <w:t>Для отримання дружніх сходів та більшої польової схожості насіння соняшнику, рекомендуємо проводити восени глибоке рихлення ґрунту, а при сівбі застосовувати регулятор росту рослин АКМ-К1 для передпосівної обробки насіння.</w:t>
      </w:r>
    </w:p>
    <w:p w:rsidR="00642B69" w:rsidRDefault="00642B69" w:rsidP="004A3059">
      <w:pPr>
        <w:spacing w:line="240" w:lineRule="exact"/>
        <w:jc w:val="center"/>
        <w:rPr>
          <w:rFonts w:ascii="Times New Roman" w:hAnsi="Times New Roman" w:cs="Times New Roman"/>
          <w:b/>
          <w:caps/>
          <w:sz w:val="28"/>
          <w:szCs w:val="28"/>
          <w:lang w:val="uk-UA"/>
        </w:rPr>
      </w:pPr>
    </w:p>
    <w:p w:rsidR="004C69CD" w:rsidRDefault="004C69CD" w:rsidP="004A3059">
      <w:pPr>
        <w:spacing w:line="240" w:lineRule="exact"/>
        <w:jc w:val="center"/>
        <w:rPr>
          <w:rFonts w:ascii="Times New Roman" w:hAnsi="Times New Roman" w:cs="Times New Roman"/>
          <w:b/>
          <w:caps/>
          <w:sz w:val="28"/>
          <w:szCs w:val="28"/>
          <w:lang w:val="uk-UA"/>
        </w:rPr>
      </w:pPr>
    </w:p>
    <w:p w:rsidR="004C69CD" w:rsidRDefault="004C69CD" w:rsidP="004A3059">
      <w:pPr>
        <w:spacing w:line="240" w:lineRule="exact"/>
        <w:jc w:val="center"/>
        <w:rPr>
          <w:rFonts w:ascii="Times New Roman" w:hAnsi="Times New Roman" w:cs="Times New Roman"/>
          <w:b/>
          <w:caps/>
          <w:sz w:val="28"/>
          <w:szCs w:val="28"/>
          <w:lang w:val="uk-UA"/>
        </w:rPr>
      </w:pPr>
    </w:p>
    <w:p w:rsidR="00852DBB" w:rsidRPr="004F10E1" w:rsidRDefault="00852DBB" w:rsidP="00852DBB">
      <w:pPr>
        <w:spacing w:after="0" w:line="240" w:lineRule="auto"/>
        <w:rPr>
          <w:rFonts w:ascii="Times New Roman" w:eastAsia="MS Mincho" w:hAnsi="Times New Roman" w:cs="Times New Roman"/>
          <w:b/>
          <w:sz w:val="28"/>
          <w:szCs w:val="28"/>
          <w:lang w:val="uk-UA" w:eastAsia="ja-JP"/>
        </w:rPr>
      </w:pPr>
      <w:r w:rsidRPr="004F10E1">
        <w:rPr>
          <w:rFonts w:ascii="Times New Roman" w:eastAsia="Times New Roman" w:hAnsi="Times New Roman" w:cs="Times New Roman"/>
          <w:b/>
          <w:sz w:val="28"/>
          <w:szCs w:val="28"/>
          <w:lang w:val="uk-UA" w:eastAsia="ru-RU"/>
        </w:rPr>
        <w:t>УДК 633.58:633.11 «312»</w:t>
      </w:r>
      <w:r w:rsidRPr="004F10E1">
        <w:rPr>
          <w:rFonts w:ascii="Times New Roman" w:eastAsia="MS Mincho" w:hAnsi="Times New Roman" w:cs="Times New Roman"/>
          <w:b/>
          <w:sz w:val="28"/>
          <w:szCs w:val="28"/>
          <w:lang w:val="uk-UA" w:eastAsia="ja-JP"/>
        </w:rPr>
        <w:t xml:space="preserve"> </w:t>
      </w:r>
    </w:p>
    <w:p w:rsidR="00852DBB" w:rsidRPr="004F10E1" w:rsidRDefault="00852DBB" w:rsidP="00852DBB">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0"/>
          <w:lang w:val="uk-UA" w:eastAsia="ru-RU"/>
        </w:rPr>
      </w:pPr>
    </w:p>
    <w:p w:rsidR="00852DBB" w:rsidRDefault="00852DBB" w:rsidP="00852DBB">
      <w:pPr>
        <w:widowControl w:val="0"/>
        <w:autoSpaceDE w:val="0"/>
        <w:autoSpaceDN w:val="0"/>
        <w:adjustRightInd w:val="0"/>
        <w:spacing w:after="0"/>
        <w:ind w:firstLine="540"/>
        <w:jc w:val="center"/>
        <w:rPr>
          <w:rFonts w:ascii="Times New Roman" w:eastAsia="Times New Roman" w:hAnsi="Times New Roman" w:cs="Times New Roman"/>
          <w:b/>
          <w:sz w:val="28"/>
          <w:szCs w:val="20"/>
          <w:lang w:eastAsia="ru-RU"/>
        </w:rPr>
      </w:pPr>
      <w:r w:rsidRPr="004F10E1">
        <w:rPr>
          <w:rFonts w:ascii="Times New Roman" w:eastAsia="Times New Roman" w:hAnsi="Times New Roman" w:cs="Times New Roman"/>
          <w:b/>
          <w:sz w:val="28"/>
          <w:szCs w:val="20"/>
          <w:lang w:eastAsia="ru-RU"/>
        </w:rPr>
        <w:t>ФОТОСИНТЕТИЧНА ДІЯЛЬНІСТЬ ПОСІВІ</w:t>
      </w:r>
      <w:proofErr w:type="gramStart"/>
      <w:r w:rsidRPr="004F10E1">
        <w:rPr>
          <w:rFonts w:ascii="Times New Roman" w:eastAsia="Times New Roman" w:hAnsi="Times New Roman" w:cs="Times New Roman"/>
          <w:b/>
          <w:sz w:val="28"/>
          <w:szCs w:val="20"/>
          <w:lang w:eastAsia="ru-RU"/>
        </w:rPr>
        <w:t>В</w:t>
      </w:r>
      <w:proofErr w:type="gramEnd"/>
      <w:r w:rsidRPr="004F10E1">
        <w:t xml:space="preserve"> </w:t>
      </w:r>
      <w:r w:rsidRPr="004F10E1">
        <w:rPr>
          <w:rFonts w:ascii="Times New Roman" w:eastAsia="Times New Roman" w:hAnsi="Times New Roman" w:cs="Times New Roman"/>
          <w:b/>
          <w:sz w:val="28"/>
          <w:szCs w:val="20"/>
          <w:lang w:eastAsia="ru-RU"/>
        </w:rPr>
        <w:t>ТРИТИКАЛЕ ЯРОГО ЗАЛЕЖНО ВІД РІВНЯ МІНЕРАЛЬНОГО ЖИВЛЕННЯ</w:t>
      </w:r>
    </w:p>
    <w:p w:rsidR="00852DBB" w:rsidRDefault="00852DBB" w:rsidP="00852DBB">
      <w:pPr>
        <w:spacing w:after="0"/>
        <w:jc w:val="right"/>
        <w:rPr>
          <w:rFonts w:ascii="Times New Roman" w:eastAsia="Times New Roman" w:hAnsi="Times New Roman" w:cs="Times New Roman"/>
          <w:b/>
          <w:i/>
          <w:sz w:val="28"/>
          <w:szCs w:val="28"/>
          <w:lang w:val="uk-UA" w:eastAsia="ru-RU"/>
        </w:rPr>
      </w:pPr>
      <w:r w:rsidRPr="00D210E4">
        <w:rPr>
          <w:rFonts w:ascii="Times New Roman" w:eastAsia="Times New Roman" w:hAnsi="Times New Roman" w:cs="Times New Roman"/>
          <w:b/>
          <w:sz w:val="28"/>
          <w:szCs w:val="28"/>
          <w:lang w:val="uk-UA" w:eastAsia="ru-RU"/>
        </w:rPr>
        <w:t>Т.В. Антал,</w:t>
      </w:r>
      <w:r>
        <w:rPr>
          <w:rFonts w:ascii="Times New Roman" w:eastAsia="Times New Roman" w:hAnsi="Times New Roman" w:cs="Times New Roman"/>
          <w:b/>
          <w:i/>
          <w:sz w:val="28"/>
          <w:szCs w:val="28"/>
          <w:lang w:val="uk-UA" w:eastAsia="ru-RU"/>
        </w:rPr>
        <w:t xml:space="preserve"> </w:t>
      </w:r>
      <w:r w:rsidRPr="00D176CA">
        <w:rPr>
          <w:rFonts w:ascii="Times New Roman" w:eastAsia="Times New Roman" w:hAnsi="Times New Roman" w:cs="Times New Roman"/>
          <w:i/>
          <w:sz w:val="28"/>
          <w:szCs w:val="28"/>
          <w:lang w:val="uk-UA" w:eastAsia="ru-RU"/>
        </w:rPr>
        <w:t>кандидат</w:t>
      </w:r>
      <w:r w:rsidRPr="004F10E1">
        <w:rPr>
          <w:rFonts w:ascii="Times New Roman" w:eastAsia="Times New Roman" w:hAnsi="Times New Roman" w:cs="Times New Roman"/>
          <w:i/>
          <w:sz w:val="28"/>
          <w:szCs w:val="28"/>
          <w:lang w:val="uk-UA" w:eastAsia="ru-RU"/>
        </w:rPr>
        <w:t xml:space="preserve"> с.-г. наук</w:t>
      </w:r>
      <w:r w:rsidRPr="00D176CA">
        <w:rPr>
          <w:rFonts w:ascii="Times New Roman" w:eastAsia="Times New Roman" w:hAnsi="Times New Roman" w:cs="Times New Roman"/>
          <w:b/>
          <w:i/>
          <w:sz w:val="28"/>
          <w:szCs w:val="28"/>
          <w:lang w:val="uk-UA" w:eastAsia="ru-RU"/>
        </w:rPr>
        <w:t xml:space="preserve"> </w:t>
      </w:r>
    </w:p>
    <w:p w:rsidR="00852DBB" w:rsidRDefault="00852DBB" w:rsidP="00852DBB">
      <w:pPr>
        <w:spacing w:after="0"/>
        <w:jc w:val="right"/>
        <w:rPr>
          <w:rFonts w:ascii="Times New Roman" w:eastAsia="Times New Roman" w:hAnsi="Times New Roman" w:cs="Times New Roman"/>
          <w:i/>
          <w:sz w:val="28"/>
          <w:szCs w:val="28"/>
          <w:lang w:val="uk-UA" w:eastAsia="ru-RU"/>
        </w:rPr>
      </w:pPr>
      <w:r w:rsidRPr="00D210E4">
        <w:rPr>
          <w:rFonts w:ascii="Times New Roman" w:eastAsia="Times New Roman" w:hAnsi="Times New Roman" w:cs="Times New Roman"/>
          <w:b/>
          <w:sz w:val="28"/>
          <w:szCs w:val="28"/>
          <w:lang w:val="uk-UA" w:eastAsia="ru-RU"/>
        </w:rPr>
        <w:t>М.І. Кушніренко,</w:t>
      </w:r>
      <w:r w:rsidRPr="004F10E1">
        <w:rPr>
          <w:rFonts w:ascii="Times New Roman" w:eastAsia="Times New Roman" w:hAnsi="Times New Roman" w:cs="Times New Roman"/>
          <w:b/>
          <w:i/>
          <w:sz w:val="28"/>
          <w:szCs w:val="28"/>
          <w:lang w:val="uk-UA" w:eastAsia="ru-RU"/>
        </w:rPr>
        <w:t xml:space="preserve"> </w:t>
      </w:r>
      <w:r w:rsidRPr="00D176CA">
        <w:rPr>
          <w:rFonts w:ascii="Times New Roman" w:eastAsia="Times New Roman" w:hAnsi="Times New Roman" w:cs="Times New Roman"/>
          <w:i/>
          <w:sz w:val="28"/>
          <w:szCs w:val="28"/>
          <w:lang w:val="uk-UA" w:eastAsia="ru-RU"/>
        </w:rPr>
        <w:t>кандидат</w:t>
      </w:r>
      <w:r w:rsidRPr="004F10E1">
        <w:rPr>
          <w:rFonts w:ascii="Times New Roman" w:eastAsia="Times New Roman" w:hAnsi="Times New Roman" w:cs="Times New Roman"/>
          <w:i/>
          <w:sz w:val="28"/>
          <w:szCs w:val="28"/>
          <w:lang w:val="uk-UA" w:eastAsia="ru-RU"/>
        </w:rPr>
        <w:t xml:space="preserve"> с.-г. наук</w:t>
      </w:r>
    </w:p>
    <w:p w:rsidR="0019407F" w:rsidRPr="004F10E1" w:rsidRDefault="0019407F" w:rsidP="00852DBB">
      <w:pPr>
        <w:spacing w:after="0"/>
        <w:jc w:val="right"/>
        <w:rPr>
          <w:rFonts w:ascii="Times New Roman" w:eastAsia="Times New Roman" w:hAnsi="Times New Roman" w:cs="Times New Roman"/>
          <w:b/>
          <w:i/>
          <w:sz w:val="28"/>
          <w:szCs w:val="28"/>
          <w:lang w:val="uk-UA" w:eastAsia="ru-RU"/>
        </w:rPr>
      </w:pPr>
      <w:r w:rsidRPr="0019407F">
        <w:rPr>
          <w:rFonts w:ascii="Times New Roman" w:eastAsia="Times New Roman" w:hAnsi="Times New Roman" w:cs="Times New Roman"/>
          <w:b/>
          <w:sz w:val="28"/>
          <w:szCs w:val="28"/>
          <w:lang w:val="uk-UA" w:eastAsia="ru-RU"/>
        </w:rPr>
        <w:t>О.Д. Пахолюк,</w:t>
      </w:r>
      <w:r>
        <w:rPr>
          <w:rFonts w:ascii="Times New Roman" w:eastAsia="Times New Roman" w:hAnsi="Times New Roman" w:cs="Times New Roman"/>
          <w:i/>
          <w:sz w:val="28"/>
          <w:szCs w:val="28"/>
          <w:lang w:val="uk-UA" w:eastAsia="ru-RU"/>
        </w:rPr>
        <w:t xml:space="preserve"> студентка</w:t>
      </w:r>
    </w:p>
    <w:p w:rsidR="00852DBB" w:rsidRPr="004F10E1" w:rsidRDefault="00852DBB" w:rsidP="00852DBB">
      <w:pPr>
        <w:widowControl w:val="0"/>
        <w:autoSpaceDE w:val="0"/>
        <w:autoSpaceDN w:val="0"/>
        <w:adjustRightInd w:val="0"/>
        <w:spacing w:after="0"/>
        <w:ind w:firstLine="540"/>
        <w:jc w:val="center"/>
        <w:rPr>
          <w:rFonts w:ascii="Times New Roman" w:eastAsia="Times New Roman" w:hAnsi="Times New Roman" w:cs="Times New Roman"/>
          <w:b/>
          <w:sz w:val="28"/>
          <w:szCs w:val="20"/>
          <w:lang w:eastAsia="ru-RU"/>
        </w:rPr>
      </w:pPr>
    </w:p>
    <w:p w:rsidR="00852DBB" w:rsidRPr="004F10E1" w:rsidRDefault="00852DBB" w:rsidP="00852DBB">
      <w:pPr>
        <w:spacing w:after="0"/>
        <w:jc w:val="center"/>
        <w:rPr>
          <w:rFonts w:ascii="Times New Roman" w:eastAsia="Times New Roman" w:hAnsi="Times New Roman" w:cs="Times New Roman"/>
          <w:i/>
          <w:sz w:val="28"/>
          <w:szCs w:val="28"/>
          <w:lang w:val="uk-UA" w:eastAsia="ru-RU"/>
        </w:rPr>
      </w:pPr>
      <w:r w:rsidRPr="004F10E1">
        <w:rPr>
          <w:rFonts w:ascii="Times New Roman" w:eastAsia="Times New Roman" w:hAnsi="Times New Roman" w:cs="Times New Roman"/>
          <w:i/>
          <w:sz w:val="28"/>
          <w:szCs w:val="28"/>
          <w:lang w:val="uk-UA" w:eastAsia="ru-RU"/>
        </w:rPr>
        <w:t>Національний університет біоресурсів і природокористування України</w:t>
      </w:r>
    </w:p>
    <w:p w:rsidR="00852DBB" w:rsidRPr="004F10E1" w:rsidRDefault="00852DBB" w:rsidP="00852DBB">
      <w:pPr>
        <w:spacing w:after="0" w:line="240" w:lineRule="auto"/>
        <w:rPr>
          <w:rFonts w:ascii="Times New Roman" w:eastAsia="Times New Roman" w:hAnsi="Times New Roman" w:cs="Times New Roman"/>
          <w:b/>
          <w:sz w:val="28"/>
          <w:szCs w:val="28"/>
          <w:lang w:val="uk-UA" w:eastAsia="ru-RU"/>
        </w:rPr>
      </w:pPr>
    </w:p>
    <w:p w:rsidR="00852DBB" w:rsidRPr="004F10E1" w:rsidRDefault="00852DBB" w:rsidP="00852D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val="uk-UA" w:eastAsia="ru-RU"/>
        </w:rPr>
      </w:pPr>
      <w:r w:rsidRPr="004F10E1">
        <w:rPr>
          <w:rFonts w:ascii="Times New Roman" w:eastAsia="Times New Roman" w:hAnsi="Times New Roman" w:cs="Times New Roman"/>
          <w:sz w:val="28"/>
          <w:szCs w:val="20"/>
          <w:lang w:val="uk-UA" w:eastAsia="ru-RU"/>
        </w:rPr>
        <w:t>Розвиток цін на зернові культури на ринку України змушує багатьох керівників сільськогосподарських підприємств замислитися над питаннями: які культури вирощувати на перспективу, що не спричинять проблем з реалізацією; зростатимуть ціни на ринку чи залишаться стабільними. Виробництво конкурентоспроможного зерна, призначеного для використання в різних галузях господарства, обумовило потребу виробництва зерна тритикале.</w:t>
      </w:r>
    </w:p>
    <w:p w:rsidR="00852DBB" w:rsidRPr="004F10E1" w:rsidRDefault="00852DBB" w:rsidP="00852D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val="uk-UA" w:eastAsia="ru-RU"/>
        </w:rPr>
      </w:pPr>
      <w:r w:rsidRPr="004F10E1">
        <w:rPr>
          <w:rFonts w:ascii="Times New Roman" w:eastAsia="Times New Roman" w:hAnsi="Times New Roman" w:cs="Times New Roman"/>
          <w:sz w:val="28"/>
          <w:szCs w:val="20"/>
          <w:lang w:val="uk-UA" w:eastAsia="ru-RU"/>
        </w:rPr>
        <w:t>Причини недостатньої ефективності зернової галузі впродовж останніх років, крім суто економічних факторів, полягають у недосконалості структури виробництва зерна, використання товарних ресурсів та споживання зерна, значних його втратах у процесі виробництва,  досить високій собівартості зерна при його низькій якості.</w:t>
      </w:r>
    </w:p>
    <w:p w:rsidR="00852DBB" w:rsidRPr="004F10E1" w:rsidRDefault="00852DBB" w:rsidP="00852DBB">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4F10E1">
        <w:rPr>
          <w:rFonts w:ascii="Times New Roman" w:eastAsia="Times New Roman" w:hAnsi="Times New Roman" w:cs="Times New Roman"/>
          <w:sz w:val="28"/>
          <w:szCs w:val="28"/>
          <w:lang w:val="uk-UA" w:eastAsia="ru-RU"/>
        </w:rPr>
        <w:t xml:space="preserve">Метою досліджень </w:t>
      </w:r>
      <w:r w:rsidRPr="004F10E1">
        <w:rPr>
          <w:rFonts w:ascii="Times New Roman" w:hAnsi="Times New Roman" w:cs="Times New Roman"/>
          <w:sz w:val="28"/>
          <w:szCs w:val="28"/>
          <w:lang w:val="uk-UA"/>
        </w:rPr>
        <w:t xml:space="preserve">передбачалось встановлення в умовах північної частині Лісостепу України особливостей формування </w:t>
      </w:r>
      <w:r w:rsidRPr="004F10E1">
        <w:rPr>
          <w:rFonts w:ascii="Times New Roman" w:eastAsia="Times New Roman" w:hAnsi="Times New Roman" w:cs="Times New Roman"/>
          <w:sz w:val="28"/>
          <w:szCs w:val="28"/>
          <w:lang w:eastAsia="ru-RU"/>
        </w:rPr>
        <w:t>фотосинтетичн</w:t>
      </w:r>
      <w:r w:rsidRPr="004F10E1">
        <w:rPr>
          <w:rFonts w:ascii="Times New Roman" w:eastAsia="Times New Roman" w:hAnsi="Times New Roman" w:cs="Times New Roman"/>
          <w:sz w:val="28"/>
          <w:szCs w:val="28"/>
          <w:lang w:val="uk-UA" w:eastAsia="ru-RU"/>
        </w:rPr>
        <w:t>ої</w:t>
      </w:r>
      <w:r w:rsidRPr="004F10E1">
        <w:rPr>
          <w:rFonts w:ascii="Times New Roman" w:eastAsia="Times New Roman" w:hAnsi="Times New Roman" w:cs="Times New Roman"/>
          <w:sz w:val="28"/>
          <w:szCs w:val="28"/>
          <w:lang w:eastAsia="ru-RU"/>
        </w:rPr>
        <w:t xml:space="preserve"> діяльн</w:t>
      </w:r>
      <w:r w:rsidRPr="004F10E1">
        <w:rPr>
          <w:rFonts w:ascii="Times New Roman" w:eastAsia="Times New Roman" w:hAnsi="Times New Roman" w:cs="Times New Roman"/>
          <w:sz w:val="28"/>
          <w:szCs w:val="28"/>
          <w:lang w:val="uk-UA" w:eastAsia="ru-RU"/>
        </w:rPr>
        <w:t>о</w:t>
      </w:r>
      <w:r w:rsidRPr="004F10E1">
        <w:rPr>
          <w:rFonts w:ascii="Times New Roman" w:eastAsia="Times New Roman" w:hAnsi="Times New Roman" w:cs="Times New Roman"/>
          <w:sz w:val="28"/>
          <w:szCs w:val="28"/>
          <w:lang w:eastAsia="ru-RU"/>
        </w:rPr>
        <w:t>ст</w:t>
      </w:r>
      <w:r w:rsidRPr="004F10E1">
        <w:rPr>
          <w:rFonts w:ascii="Times New Roman" w:eastAsia="Times New Roman" w:hAnsi="Times New Roman" w:cs="Times New Roman"/>
          <w:sz w:val="28"/>
          <w:szCs w:val="28"/>
          <w:lang w:val="uk-UA" w:eastAsia="ru-RU"/>
        </w:rPr>
        <w:t>і</w:t>
      </w:r>
      <w:r w:rsidRPr="004F10E1">
        <w:rPr>
          <w:rFonts w:ascii="Times New Roman" w:eastAsia="Times New Roman" w:hAnsi="Times New Roman" w:cs="Times New Roman"/>
          <w:sz w:val="28"/>
          <w:szCs w:val="28"/>
          <w:lang w:eastAsia="ru-RU"/>
        </w:rPr>
        <w:t xml:space="preserve"> посівів</w:t>
      </w:r>
      <w:r w:rsidRPr="004F10E1">
        <w:rPr>
          <w:rFonts w:ascii="Times New Roman" w:hAnsi="Times New Roman" w:cs="Times New Roman"/>
          <w:sz w:val="28"/>
          <w:szCs w:val="28"/>
        </w:rPr>
        <w:t xml:space="preserve"> </w:t>
      </w:r>
      <w:r w:rsidRPr="004F10E1">
        <w:rPr>
          <w:rFonts w:ascii="Times New Roman" w:eastAsia="Times New Roman" w:hAnsi="Times New Roman" w:cs="Times New Roman"/>
          <w:sz w:val="28"/>
          <w:szCs w:val="28"/>
          <w:lang w:eastAsia="ru-RU"/>
        </w:rPr>
        <w:t>тритикале ярого залежно від</w:t>
      </w:r>
      <w:r w:rsidRPr="004F10E1">
        <w:rPr>
          <w:rFonts w:ascii="Times New Roman" w:eastAsia="Times New Roman" w:hAnsi="Times New Roman" w:cs="Times New Roman"/>
          <w:b/>
          <w:sz w:val="28"/>
          <w:szCs w:val="28"/>
          <w:lang w:eastAsia="ru-RU"/>
        </w:rPr>
        <w:t xml:space="preserve"> </w:t>
      </w:r>
      <w:r w:rsidRPr="004F10E1">
        <w:rPr>
          <w:rFonts w:ascii="Times New Roman" w:hAnsi="Times New Roman" w:cs="Times New Roman"/>
          <w:sz w:val="28"/>
          <w:szCs w:val="28"/>
          <w:lang w:val="uk-UA"/>
        </w:rPr>
        <w:t>системи удобрення.</w:t>
      </w:r>
      <w:r w:rsidRPr="004F10E1">
        <w:rPr>
          <w:rFonts w:ascii="Times New Roman" w:eastAsia="Times New Roman" w:hAnsi="Times New Roman" w:cs="Times New Roman"/>
          <w:b/>
          <w:sz w:val="28"/>
          <w:szCs w:val="28"/>
          <w:lang w:val="uk-UA" w:eastAsia="ru-RU"/>
        </w:rPr>
        <w:t xml:space="preserve"> </w:t>
      </w:r>
    </w:p>
    <w:p w:rsidR="00852DBB" w:rsidRPr="004F10E1" w:rsidRDefault="00852DBB" w:rsidP="00852DBB">
      <w:pPr>
        <w:spacing w:after="0" w:line="240" w:lineRule="auto"/>
        <w:ind w:firstLine="709"/>
        <w:jc w:val="both"/>
        <w:rPr>
          <w:rFonts w:ascii="Times New Roman" w:eastAsia="Times New Roman" w:hAnsi="Times New Roman" w:cs="Times New Roman"/>
          <w:sz w:val="28"/>
          <w:szCs w:val="28"/>
          <w:vertAlign w:val="subscript"/>
          <w:lang w:val="uk-UA" w:eastAsia="ru-RU"/>
        </w:rPr>
      </w:pPr>
      <w:r w:rsidRPr="004F10E1">
        <w:rPr>
          <w:rFonts w:ascii="Times New Roman" w:hAnsi="Times New Roman" w:cs="Times New Roman"/>
          <w:sz w:val="28"/>
          <w:szCs w:val="28"/>
          <w:lang w:val="uk-UA"/>
        </w:rPr>
        <w:t xml:space="preserve">Схемою досліду передбачено вивчення наступних факторів: фактор А – сорти; фактор Б – норми внесення добрив: </w:t>
      </w:r>
      <w:r w:rsidRPr="004F10E1">
        <w:rPr>
          <w:rFonts w:ascii="Times New Roman" w:eastAsia="Times New Roman" w:hAnsi="Times New Roman" w:cs="Times New Roman"/>
          <w:sz w:val="28"/>
          <w:szCs w:val="28"/>
          <w:lang w:eastAsia="ru-RU"/>
        </w:rPr>
        <w:t>1) Контроль; 2) N</w:t>
      </w:r>
      <w:r w:rsidRPr="004F10E1">
        <w:rPr>
          <w:rFonts w:ascii="Times New Roman" w:eastAsia="Times New Roman" w:hAnsi="Times New Roman" w:cs="Times New Roman"/>
          <w:sz w:val="28"/>
          <w:szCs w:val="28"/>
          <w:vertAlign w:val="subscript"/>
          <w:lang w:eastAsia="ru-RU"/>
        </w:rPr>
        <w:t>30п</w:t>
      </w:r>
      <w:r w:rsidRPr="004F10E1">
        <w:rPr>
          <w:rFonts w:ascii="Times New Roman" w:eastAsia="Times New Roman" w:hAnsi="Times New Roman" w:cs="Times New Roman"/>
          <w:sz w:val="28"/>
          <w:szCs w:val="28"/>
          <w:lang w:eastAsia="ru-RU"/>
        </w:rPr>
        <w:t xml:space="preserve"> +N</w:t>
      </w:r>
      <w:r w:rsidRPr="004F10E1">
        <w:rPr>
          <w:rFonts w:ascii="Times New Roman" w:eastAsia="Times New Roman" w:hAnsi="Times New Roman" w:cs="Times New Roman"/>
          <w:sz w:val="28"/>
          <w:szCs w:val="28"/>
          <w:vertAlign w:val="subscript"/>
          <w:lang w:eastAsia="ru-RU"/>
        </w:rPr>
        <w:t>30IV</w:t>
      </w:r>
      <w:r w:rsidRPr="004F10E1">
        <w:rPr>
          <w:rFonts w:ascii="Times New Roman" w:eastAsia="Times New Roman" w:hAnsi="Times New Roman" w:cs="Times New Roman"/>
          <w:sz w:val="28"/>
          <w:szCs w:val="28"/>
          <w:lang w:eastAsia="ru-RU"/>
        </w:rPr>
        <w:t xml:space="preserve"> ;</w:t>
      </w:r>
      <w:r w:rsidRPr="004F10E1">
        <w:rPr>
          <w:rFonts w:ascii="Times New Roman" w:eastAsia="Times New Roman" w:hAnsi="Times New Roman" w:cs="Times New Roman"/>
          <w:sz w:val="28"/>
          <w:szCs w:val="28"/>
          <w:vertAlign w:val="subscript"/>
          <w:lang w:eastAsia="ru-RU"/>
        </w:rPr>
        <w:t xml:space="preserve"> </w:t>
      </w:r>
      <w:r w:rsidRPr="004F10E1">
        <w:rPr>
          <w:rFonts w:ascii="Times New Roman" w:eastAsia="Times New Roman" w:hAnsi="Times New Roman" w:cs="Times New Roman"/>
          <w:sz w:val="28"/>
          <w:szCs w:val="28"/>
          <w:lang w:eastAsia="ru-RU"/>
        </w:rPr>
        <w:t>3) Р</w:t>
      </w:r>
      <w:r w:rsidRPr="004F10E1">
        <w:rPr>
          <w:rFonts w:ascii="Times New Roman" w:eastAsia="Times New Roman" w:hAnsi="Times New Roman" w:cs="Times New Roman"/>
          <w:sz w:val="28"/>
          <w:szCs w:val="28"/>
          <w:vertAlign w:val="subscript"/>
          <w:lang w:eastAsia="ru-RU"/>
        </w:rPr>
        <w:t>60</w:t>
      </w:r>
      <w:r w:rsidRPr="004F10E1">
        <w:rPr>
          <w:rFonts w:ascii="Times New Roman" w:eastAsia="Times New Roman" w:hAnsi="Times New Roman" w:cs="Times New Roman"/>
          <w:sz w:val="28"/>
          <w:szCs w:val="28"/>
          <w:lang w:eastAsia="ru-RU"/>
        </w:rPr>
        <w:t>К</w:t>
      </w:r>
      <w:r w:rsidRPr="004F10E1">
        <w:rPr>
          <w:rFonts w:ascii="Times New Roman" w:eastAsia="Times New Roman" w:hAnsi="Times New Roman" w:cs="Times New Roman"/>
          <w:sz w:val="28"/>
          <w:szCs w:val="28"/>
          <w:vertAlign w:val="subscript"/>
          <w:lang w:eastAsia="ru-RU"/>
        </w:rPr>
        <w:t>60</w:t>
      </w:r>
      <w:r w:rsidRPr="004F10E1">
        <w:rPr>
          <w:rFonts w:ascii="Times New Roman" w:eastAsia="Times New Roman" w:hAnsi="Times New Roman" w:cs="Times New Roman"/>
          <w:sz w:val="28"/>
          <w:szCs w:val="28"/>
          <w:lang w:eastAsia="ru-RU"/>
        </w:rPr>
        <w:t>; 4) N</w:t>
      </w:r>
      <w:r w:rsidRPr="004F10E1">
        <w:rPr>
          <w:rFonts w:ascii="Times New Roman" w:eastAsia="Times New Roman" w:hAnsi="Times New Roman" w:cs="Times New Roman"/>
          <w:sz w:val="28"/>
          <w:szCs w:val="28"/>
          <w:vertAlign w:val="subscript"/>
          <w:lang w:eastAsia="ru-RU"/>
        </w:rPr>
        <w:t>30</w:t>
      </w:r>
      <w:r w:rsidRPr="004F10E1">
        <w:rPr>
          <w:rFonts w:ascii="Times New Roman" w:eastAsia="Times New Roman" w:hAnsi="Times New Roman" w:cs="Times New Roman"/>
          <w:sz w:val="28"/>
          <w:szCs w:val="28"/>
          <w:lang w:eastAsia="ru-RU"/>
        </w:rPr>
        <w:t>Р</w:t>
      </w:r>
      <w:r w:rsidRPr="004F10E1">
        <w:rPr>
          <w:rFonts w:ascii="Times New Roman" w:eastAsia="Times New Roman" w:hAnsi="Times New Roman" w:cs="Times New Roman"/>
          <w:sz w:val="28"/>
          <w:szCs w:val="28"/>
          <w:vertAlign w:val="subscript"/>
          <w:lang w:eastAsia="ru-RU"/>
        </w:rPr>
        <w:t>30</w:t>
      </w:r>
      <w:r w:rsidRPr="004F10E1">
        <w:rPr>
          <w:rFonts w:ascii="Times New Roman" w:eastAsia="Times New Roman" w:hAnsi="Times New Roman" w:cs="Times New Roman"/>
          <w:sz w:val="28"/>
          <w:szCs w:val="28"/>
          <w:lang w:eastAsia="ru-RU"/>
        </w:rPr>
        <w:t>К</w:t>
      </w:r>
      <w:r w:rsidRPr="004F10E1">
        <w:rPr>
          <w:rFonts w:ascii="Times New Roman" w:eastAsia="Times New Roman" w:hAnsi="Times New Roman" w:cs="Times New Roman"/>
          <w:sz w:val="28"/>
          <w:szCs w:val="28"/>
          <w:vertAlign w:val="subscript"/>
          <w:lang w:eastAsia="ru-RU"/>
        </w:rPr>
        <w:t>30</w:t>
      </w:r>
      <w:r w:rsidRPr="004F10E1">
        <w:rPr>
          <w:rFonts w:ascii="Times New Roman" w:eastAsia="Times New Roman" w:hAnsi="Times New Roman" w:cs="Times New Roman"/>
          <w:sz w:val="28"/>
          <w:szCs w:val="28"/>
          <w:lang w:eastAsia="ru-RU"/>
        </w:rPr>
        <w:t>; 5) N</w:t>
      </w:r>
      <w:r w:rsidRPr="004F10E1">
        <w:rPr>
          <w:rFonts w:ascii="Times New Roman" w:eastAsia="Times New Roman" w:hAnsi="Times New Roman" w:cs="Times New Roman"/>
          <w:sz w:val="28"/>
          <w:szCs w:val="28"/>
          <w:vertAlign w:val="subscript"/>
          <w:lang w:eastAsia="ru-RU"/>
        </w:rPr>
        <w:t>30</w:t>
      </w:r>
      <w:r w:rsidRPr="004F10E1">
        <w:rPr>
          <w:rFonts w:ascii="Times New Roman" w:eastAsia="Times New Roman" w:hAnsi="Times New Roman" w:cs="Times New Roman"/>
          <w:sz w:val="28"/>
          <w:szCs w:val="28"/>
          <w:lang w:eastAsia="ru-RU"/>
        </w:rPr>
        <w:t>Р</w:t>
      </w:r>
      <w:r w:rsidRPr="004F10E1">
        <w:rPr>
          <w:rFonts w:ascii="Times New Roman" w:eastAsia="Times New Roman" w:hAnsi="Times New Roman" w:cs="Times New Roman"/>
          <w:sz w:val="28"/>
          <w:szCs w:val="28"/>
          <w:vertAlign w:val="subscript"/>
          <w:lang w:eastAsia="ru-RU"/>
        </w:rPr>
        <w:t>30</w:t>
      </w:r>
      <w:r w:rsidRPr="004F10E1">
        <w:rPr>
          <w:rFonts w:ascii="Times New Roman" w:eastAsia="Times New Roman" w:hAnsi="Times New Roman" w:cs="Times New Roman"/>
          <w:sz w:val="28"/>
          <w:szCs w:val="28"/>
          <w:lang w:eastAsia="ru-RU"/>
        </w:rPr>
        <w:t>К</w:t>
      </w:r>
      <w:r w:rsidRPr="004F10E1">
        <w:rPr>
          <w:rFonts w:ascii="Times New Roman" w:eastAsia="Times New Roman" w:hAnsi="Times New Roman" w:cs="Times New Roman"/>
          <w:sz w:val="28"/>
          <w:szCs w:val="28"/>
          <w:vertAlign w:val="subscript"/>
          <w:lang w:eastAsia="ru-RU"/>
        </w:rPr>
        <w:t>30</w:t>
      </w:r>
      <w:r w:rsidRPr="004F10E1">
        <w:rPr>
          <w:rFonts w:ascii="Times New Roman" w:eastAsia="Times New Roman" w:hAnsi="Times New Roman" w:cs="Times New Roman"/>
          <w:sz w:val="28"/>
          <w:szCs w:val="28"/>
          <w:lang w:eastAsia="ru-RU"/>
        </w:rPr>
        <w:t>+N</w:t>
      </w:r>
      <w:r w:rsidRPr="004F10E1">
        <w:rPr>
          <w:rFonts w:ascii="Times New Roman" w:eastAsia="Times New Roman" w:hAnsi="Times New Roman" w:cs="Times New Roman"/>
          <w:sz w:val="28"/>
          <w:szCs w:val="28"/>
          <w:vertAlign w:val="subscript"/>
          <w:lang w:eastAsia="ru-RU"/>
        </w:rPr>
        <w:t>30IV</w:t>
      </w:r>
      <w:r w:rsidRPr="004F10E1">
        <w:rPr>
          <w:rFonts w:ascii="Times New Roman" w:eastAsia="Times New Roman" w:hAnsi="Times New Roman" w:cs="Times New Roman"/>
          <w:sz w:val="28"/>
          <w:szCs w:val="28"/>
          <w:lang w:eastAsia="ru-RU"/>
        </w:rPr>
        <w:t>; 6) Р</w:t>
      </w:r>
      <w:r w:rsidRPr="004F10E1">
        <w:rPr>
          <w:rFonts w:ascii="Times New Roman" w:eastAsia="Times New Roman" w:hAnsi="Times New Roman" w:cs="Times New Roman"/>
          <w:sz w:val="28"/>
          <w:szCs w:val="28"/>
          <w:vertAlign w:val="subscript"/>
          <w:lang w:eastAsia="ru-RU"/>
        </w:rPr>
        <w:t>60</w:t>
      </w:r>
      <w:r w:rsidRPr="004F10E1">
        <w:rPr>
          <w:rFonts w:ascii="Times New Roman" w:eastAsia="Times New Roman" w:hAnsi="Times New Roman" w:cs="Times New Roman"/>
          <w:sz w:val="28"/>
          <w:szCs w:val="28"/>
          <w:lang w:eastAsia="ru-RU"/>
        </w:rPr>
        <w:t>К</w:t>
      </w:r>
      <w:r w:rsidRPr="004F10E1">
        <w:rPr>
          <w:rFonts w:ascii="Times New Roman" w:eastAsia="Times New Roman" w:hAnsi="Times New Roman" w:cs="Times New Roman"/>
          <w:sz w:val="28"/>
          <w:szCs w:val="28"/>
          <w:vertAlign w:val="subscript"/>
          <w:lang w:eastAsia="ru-RU"/>
        </w:rPr>
        <w:t>60</w:t>
      </w:r>
      <w:r w:rsidRPr="004F10E1">
        <w:rPr>
          <w:rFonts w:ascii="Times New Roman" w:eastAsia="Times New Roman" w:hAnsi="Times New Roman" w:cs="Times New Roman"/>
          <w:sz w:val="28"/>
          <w:szCs w:val="28"/>
          <w:lang w:eastAsia="ru-RU"/>
        </w:rPr>
        <w:t>+N</w:t>
      </w:r>
      <w:r w:rsidRPr="004F10E1">
        <w:rPr>
          <w:rFonts w:ascii="Times New Roman" w:eastAsia="Times New Roman" w:hAnsi="Times New Roman" w:cs="Times New Roman"/>
          <w:sz w:val="28"/>
          <w:szCs w:val="28"/>
          <w:vertAlign w:val="subscript"/>
          <w:lang w:eastAsia="ru-RU"/>
        </w:rPr>
        <w:t>30II</w:t>
      </w:r>
      <w:r w:rsidRPr="004F10E1">
        <w:rPr>
          <w:rFonts w:ascii="Times New Roman" w:eastAsia="Times New Roman" w:hAnsi="Times New Roman" w:cs="Times New Roman"/>
          <w:sz w:val="28"/>
          <w:szCs w:val="28"/>
          <w:lang w:eastAsia="ru-RU"/>
        </w:rPr>
        <w:t>+N</w:t>
      </w:r>
      <w:r w:rsidRPr="004F10E1">
        <w:rPr>
          <w:rFonts w:ascii="Times New Roman" w:eastAsia="Times New Roman" w:hAnsi="Times New Roman" w:cs="Times New Roman"/>
          <w:sz w:val="28"/>
          <w:szCs w:val="28"/>
          <w:vertAlign w:val="subscript"/>
          <w:lang w:eastAsia="ru-RU"/>
        </w:rPr>
        <w:t>30IV</w:t>
      </w:r>
      <w:r w:rsidRPr="004F10E1">
        <w:rPr>
          <w:rFonts w:ascii="Times New Roman" w:eastAsia="Times New Roman" w:hAnsi="Times New Roman" w:cs="Times New Roman"/>
          <w:sz w:val="28"/>
          <w:szCs w:val="28"/>
          <w:lang w:eastAsia="ru-RU"/>
        </w:rPr>
        <w:t>; 7)Р</w:t>
      </w:r>
      <w:r w:rsidRPr="004F10E1">
        <w:rPr>
          <w:rFonts w:ascii="Times New Roman" w:eastAsia="Times New Roman" w:hAnsi="Times New Roman" w:cs="Times New Roman"/>
          <w:sz w:val="28"/>
          <w:szCs w:val="28"/>
          <w:vertAlign w:val="subscript"/>
          <w:lang w:eastAsia="ru-RU"/>
        </w:rPr>
        <w:t>60</w:t>
      </w:r>
      <w:r w:rsidRPr="004F10E1">
        <w:rPr>
          <w:rFonts w:ascii="Times New Roman" w:eastAsia="Times New Roman" w:hAnsi="Times New Roman" w:cs="Times New Roman"/>
          <w:sz w:val="28"/>
          <w:szCs w:val="28"/>
          <w:lang w:eastAsia="ru-RU"/>
        </w:rPr>
        <w:t>К</w:t>
      </w:r>
      <w:r w:rsidRPr="004F10E1">
        <w:rPr>
          <w:rFonts w:ascii="Times New Roman" w:eastAsia="Times New Roman" w:hAnsi="Times New Roman" w:cs="Times New Roman"/>
          <w:sz w:val="28"/>
          <w:szCs w:val="28"/>
          <w:vertAlign w:val="subscript"/>
          <w:lang w:eastAsia="ru-RU"/>
        </w:rPr>
        <w:t>60</w:t>
      </w:r>
      <w:r w:rsidRPr="004F10E1">
        <w:rPr>
          <w:rFonts w:ascii="Times New Roman" w:eastAsia="Times New Roman" w:hAnsi="Times New Roman" w:cs="Times New Roman"/>
          <w:sz w:val="28"/>
          <w:szCs w:val="28"/>
          <w:lang w:eastAsia="ru-RU"/>
        </w:rPr>
        <w:t>+N</w:t>
      </w:r>
      <w:r w:rsidRPr="004F10E1">
        <w:rPr>
          <w:rFonts w:ascii="Times New Roman" w:eastAsia="Times New Roman" w:hAnsi="Times New Roman" w:cs="Times New Roman"/>
          <w:sz w:val="28"/>
          <w:szCs w:val="28"/>
          <w:vertAlign w:val="subscript"/>
          <w:lang w:eastAsia="ru-RU"/>
        </w:rPr>
        <w:t>30IV</w:t>
      </w:r>
      <w:r w:rsidRPr="004F10E1">
        <w:rPr>
          <w:rFonts w:ascii="Times New Roman" w:eastAsia="Times New Roman" w:hAnsi="Times New Roman" w:cs="Times New Roman"/>
          <w:sz w:val="28"/>
          <w:szCs w:val="28"/>
          <w:lang w:eastAsia="ru-RU"/>
        </w:rPr>
        <w:t>+N</w:t>
      </w:r>
      <w:r w:rsidRPr="004F10E1">
        <w:rPr>
          <w:rFonts w:ascii="Times New Roman" w:eastAsia="Times New Roman" w:hAnsi="Times New Roman" w:cs="Times New Roman"/>
          <w:sz w:val="28"/>
          <w:szCs w:val="28"/>
          <w:vertAlign w:val="subscript"/>
          <w:lang w:eastAsia="ru-RU"/>
        </w:rPr>
        <w:t>30Х</w:t>
      </w:r>
      <w:r w:rsidRPr="004F10E1">
        <w:rPr>
          <w:rFonts w:ascii="Times New Roman" w:eastAsia="Times New Roman" w:hAnsi="Times New Roman" w:cs="Times New Roman"/>
          <w:sz w:val="28"/>
          <w:szCs w:val="28"/>
          <w:lang w:eastAsia="ru-RU"/>
        </w:rPr>
        <w:t>; 8)N</w:t>
      </w:r>
      <w:r w:rsidRPr="004F10E1">
        <w:rPr>
          <w:rFonts w:ascii="Times New Roman" w:eastAsia="Times New Roman" w:hAnsi="Times New Roman" w:cs="Times New Roman"/>
          <w:sz w:val="28"/>
          <w:szCs w:val="28"/>
          <w:vertAlign w:val="subscript"/>
          <w:lang w:eastAsia="ru-RU"/>
        </w:rPr>
        <w:t>60</w:t>
      </w:r>
      <w:r w:rsidRPr="004F10E1">
        <w:rPr>
          <w:rFonts w:ascii="Times New Roman" w:eastAsia="Times New Roman" w:hAnsi="Times New Roman" w:cs="Times New Roman"/>
          <w:sz w:val="28"/>
          <w:szCs w:val="28"/>
          <w:lang w:eastAsia="ru-RU"/>
        </w:rPr>
        <w:t>Р</w:t>
      </w:r>
      <w:r w:rsidRPr="004F10E1">
        <w:rPr>
          <w:rFonts w:ascii="Times New Roman" w:eastAsia="Times New Roman" w:hAnsi="Times New Roman" w:cs="Times New Roman"/>
          <w:sz w:val="28"/>
          <w:szCs w:val="28"/>
          <w:vertAlign w:val="subscript"/>
          <w:lang w:eastAsia="ru-RU"/>
        </w:rPr>
        <w:t>60</w:t>
      </w:r>
      <w:r w:rsidRPr="004F10E1">
        <w:rPr>
          <w:rFonts w:ascii="Times New Roman" w:eastAsia="Times New Roman" w:hAnsi="Times New Roman" w:cs="Times New Roman"/>
          <w:sz w:val="28"/>
          <w:szCs w:val="28"/>
          <w:lang w:eastAsia="ru-RU"/>
        </w:rPr>
        <w:t>К</w:t>
      </w:r>
      <w:r w:rsidRPr="004F10E1">
        <w:rPr>
          <w:rFonts w:ascii="Times New Roman" w:eastAsia="Times New Roman" w:hAnsi="Times New Roman" w:cs="Times New Roman"/>
          <w:sz w:val="28"/>
          <w:szCs w:val="28"/>
          <w:vertAlign w:val="subscript"/>
          <w:lang w:eastAsia="ru-RU"/>
        </w:rPr>
        <w:t>60</w:t>
      </w:r>
      <w:r w:rsidRPr="004F10E1">
        <w:rPr>
          <w:rFonts w:ascii="Times New Roman" w:eastAsia="Times New Roman" w:hAnsi="Times New Roman" w:cs="Times New Roman"/>
          <w:sz w:val="28"/>
          <w:szCs w:val="28"/>
          <w:lang w:eastAsia="ru-RU"/>
        </w:rPr>
        <w:t>;</w:t>
      </w:r>
      <w:r w:rsidRPr="004F10E1">
        <w:rPr>
          <w:rFonts w:ascii="Times New Roman" w:eastAsia="Times New Roman" w:hAnsi="Times New Roman" w:cs="Times New Roman"/>
          <w:sz w:val="28"/>
          <w:szCs w:val="28"/>
          <w:vertAlign w:val="subscript"/>
          <w:lang w:eastAsia="ru-RU"/>
        </w:rPr>
        <w:t xml:space="preserve"> </w:t>
      </w:r>
      <w:r w:rsidRPr="004F10E1">
        <w:rPr>
          <w:rFonts w:ascii="Times New Roman" w:eastAsia="Times New Roman" w:hAnsi="Times New Roman" w:cs="Times New Roman"/>
          <w:sz w:val="28"/>
          <w:szCs w:val="28"/>
          <w:lang w:eastAsia="ru-RU"/>
        </w:rPr>
        <w:t>9)N</w:t>
      </w:r>
      <w:r w:rsidRPr="004F10E1">
        <w:rPr>
          <w:rFonts w:ascii="Times New Roman" w:eastAsia="Times New Roman" w:hAnsi="Times New Roman" w:cs="Times New Roman"/>
          <w:sz w:val="28"/>
          <w:szCs w:val="28"/>
          <w:vertAlign w:val="subscript"/>
          <w:lang w:eastAsia="ru-RU"/>
        </w:rPr>
        <w:t>60</w:t>
      </w:r>
      <w:r w:rsidRPr="004F10E1">
        <w:rPr>
          <w:rFonts w:ascii="Times New Roman" w:eastAsia="Times New Roman" w:hAnsi="Times New Roman" w:cs="Times New Roman"/>
          <w:sz w:val="28"/>
          <w:szCs w:val="28"/>
          <w:lang w:eastAsia="ru-RU"/>
        </w:rPr>
        <w:t>Р</w:t>
      </w:r>
      <w:r w:rsidRPr="004F10E1">
        <w:rPr>
          <w:rFonts w:ascii="Times New Roman" w:eastAsia="Times New Roman" w:hAnsi="Times New Roman" w:cs="Times New Roman"/>
          <w:sz w:val="28"/>
          <w:szCs w:val="28"/>
          <w:vertAlign w:val="subscript"/>
          <w:lang w:eastAsia="ru-RU"/>
        </w:rPr>
        <w:t>60</w:t>
      </w:r>
      <w:r w:rsidRPr="004F10E1">
        <w:rPr>
          <w:rFonts w:ascii="Times New Roman" w:eastAsia="Times New Roman" w:hAnsi="Times New Roman" w:cs="Times New Roman"/>
          <w:sz w:val="28"/>
          <w:szCs w:val="28"/>
          <w:lang w:eastAsia="ru-RU"/>
        </w:rPr>
        <w:t>К</w:t>
      </w:r>
      <w:r w:rsidRPr="004F10E1">
        <w:rPr>
          <w:rFonts w:ascii="Times New Roman" w:eastAsia="Times New Roman" w:hAnsi="Times New Roman" w:cs="Times New Roman"/>
          <w:sz w:val="28"/>
          <w:szCs w:val="28"/>
          <w:vertAlign w:val="subscript"/>
          <w:lang w:eastAsia="ru-RU"/>
        </w:rPr>
        <w:t>60</w:t>
      </w:r>
      <w:r w:rsidRPr="004F10E1">
        <w:rPr>
          <w:rFonts w:ascii="Times New Roman" w:eastAsia="Times New Roman" w:hAnsi="Times New Roman" w:cs="Times New Roman"/>
          <w:sz w:val="28"/>
          <w:szCs w:val="28"/>
          <w:lang w:eastAsia="ru-RU"/>
        </w:rPr>
        <w:t>+N</w:t>
      </w:r>
      <w:r w:rsidRPr="004F10E1">
        <w:rPr>
          <w:rFonts w:ascii="Times New Roman" w:eastAsia="Times New Roman" w:hAnsi="Times New Roman" w:cs="Times New Roman"/>
          <w:sz w:val="28"/>
          <w:szCs w:val="28"/>
          <w:vertAlign w:val="subscript"/>
          <w:lang w:eastAsia="ru-RU"/>
        </w:rPr>
        <w:t>30IV</w:t>
      </w:r>
      <w:r w:rsidRPr="004F10E1">
        <w:rPr>
          <w:rFonts w:ascii="Times New Roman" w:eastAsia="Times New Roman" w:hAnsi="Times New Roman" w:cs="Times New Roman"/>
          <w:sz w:val="28"/>
          <w:szCs w:val="28"/>
          <w:lang w:eastAsia="ru-RU"/>
        </w:rPr>
        <w:t>;</w:t>
      </w:r>
      <w:r w:rsidRPr="004F10E1">
        <w:rPr>
          <w:rFonts w:ascii="Times New Roman" w:eastAsia="Times New Roman" w:hAnsi="Times New Roman" w:cs="Times New Roman"/>
          <w:sz w:val="28"/>
          <w:szCs w:val="28"/>
          <w:vertAlign w:val="subscript"/>
          <w:lang w:eastAsia="ru-RU"/>
        </w:rPr>
        <w:t xml:space="preserve"> </w:t>
      </w:r>
      <w:r w:rsidRPr="004F10E1">
        <w:rPr>
          <w:rFonts w:ascii="Times New Roman" w:eastAsia="Times New Roman" w:hAnsi="Times New Roman" w:cs="Times New Roman"/>
          <w:sz w:val="28"/>
          <w:szCs w:val="28"/>
          <w:lang w:eastAsia="ru-RU"/>
        </w:rPr>
        <w:t>10) N</w:t>
      </w:r>
      <w:r w:rsidRPr="004F10E1">
        <w:rPr>
          <w:rFonts w:ascii="Times New Roman" w:eastAsia="Times New Roman" w:hAnsi="Times New Roman" w:cs="Times New Roman"/>
          <w:sz w:val="28"/>
          <w:szCs w:val="28"/>
          <w:vertAlign w:val="subscript"/>
          <w:lang w:eastAsia="ru-RU"/>
        </w:rPr>
        <w:t>90</w:t>
      </w:r>
      <w:r w:rsidRPr="004F10E1">
        <w:rPr>
          <w:rFonts w:ascii="Times New Roman" w:eastAsia="Times New Roman" w:hAnsi="Times New Roman" w:cs="Times New Roman"/>
          <w:sz w:val="28"/>
          <w:szCs w:val="28"/>
          <w:lang w:eastAsia="ru-RU"/>
        </w:rPr>
        <w:t>Р</w:t>
      </w:r>
      <w:r w:rsidRPr="004F10E1">
        <w:rPr>
          <w:rFonts w:ascii="Times New Roman" w:eastAsia="Times New Roman" w:hAnsi="Times New Roman" w:cs="Times New Roman"/>
          <w:sz w:val="28"/>
          <w:szCs w:val="28"/>
          <w:vertAlign w:val="subscript"/>
          <w:lang w:eastAsia="ru-RU"/>
        </w:rPr>
        <w:t>90</w:t>
      </w:r>
      <w:r w:rsidRPr="004F10E1">
        <w:rPr>
          <w:rFonts w:ascii="Times New Roman" w:eastAsia="Times New Roman" w:hAnsi="Times New Roman" w:cs="Times New Roman"/>
          <w:sz w:val="28"/>
          <w:szCs w:val="28"/>
          <w:lang w:eastAsia="ru-RU"/>
        </w:rPr>
        <w:t>К</w:t>
      </w:r>
      <w:r w:rsidRPr="004F10E1">
        <w:rPr>
          <w:rFonts w:ascii="Times New Roman" w:eastAsia="Times New Roman" w:hAnsi="Times New Roman" w:cs="Times New Roman"/>
          <w:sz w:val="28"/>
          <w:szCs w:val="28"/>
          <w:vertAlign w:val="subscript"/>
          <w:lang w:eastAsia="ru-RU"/>
        </w:rPr>
        <w:t>90</w:t>
      </w:r>
      <w:r w:rsidRPr="004F10E1">
        <w:rPr>
          <w:rFonts w:ascii="Times New Roman" w:eastAsia="Times New Roman" w:hAnsi="Times New Roman" w:cs="Times New Roman"/>
          <w:sz w:val="28"/>
          <w:szCs w:val="28"/>
          <w:lang w:eastAsia="ru-RU"/>
        </w:rPr>
        <w:t>;</w:t>
      </w:r>
      <w:r w:rsidRPr="004F10E1">
        <w:rPr>
          <w:rFonts w:ascii="Times New Roman" w:eastAsia="Times New Roman" w:hAnsi="Times New Roman" w:cs="Times New Roman"/>
          <w:sz w:val="28"/>
          <w:szCs w:val="28"/>
          <w:vertAlign w:val="subscript"/>
          <w:lang w:eastAsia="ru-RU"/>
        </w:rPr>
        <w:t xml:space="preserve"> </w:t>
      </w:r>
      <w:r w:rsidRPr="004F10E1">
        <w:rPr>
          <w:rFonts w:ascii="Times New Roman" w:eastAsia="Times New Roman" w:hAnsi="Times New Roman" w:cs="Times New Roman"/>
          <w:sz w:val="28"/>
          <w:szCs w:val="28"/>
          <w:lang w:eastAsia="ru-RU"/>
        </w:rPr>
        <w:t>11) N</w:t>
      </w:r>
      <w:r w:rsidRPr="004F10E1">
        <w:rPr>
          <w:rFonts w:ascii="Times New Roman" w:eastAsia="Times New Roman" w:hAnsi="Times New Roman" w:cs="Times New Roman"/>
          <w:sz w:val="28"/>
          <w:szCs w:val="28"/>
          <w:vertAlign w:val="subscript"/>
          <w:lang w:eastAsia="ru-RU"/>
        </w:rPr>
        <w:t>90</w:t>
      </w:r>
      <w:r w:rsidRPr="004F10E1">
        <w:rPr>
          <w:rFonts w:ascii="Times New Roman" w:eastAsia="Times New Roman" w:hAnsi="Times New Roman" w:cs="Times New Roman"/>
          <w:sz w:val="28"/>
          <w:szCs w:val="28"/>
          <w:lang w:eastAsia="ru-RU"/>
        </w:rPr>
        <w:t>Р</w:t>
      </w:r>
      <w:r w:rsidRPr="004F10E1">
        <w:rPr>
          <w:rFonts w:ascii="Times New Roman" w:eastAsia="Times New Roman" w:hAnsi="Times New Roman" w:cs="Times New Roman"/>
          <w:sz w:val="28"/>
          <w:szCs w:val="28"/>
          <w:vertAlign w:val="subscript"/>
          <w:lang w:eastAsia="ru-RU"/>
        </w:rPr>
        <w:t>90</w:t>
      </w:r>
      <w:r w:rsidRPr="004F10E1">
        <w:rPr>
          <w:rFonts w:ascii="Times New Roman" w:eastAsia="Times New Roman" w:hAnsi="Times New Roman" w:cs="Times New Roman"/>
          <w:sz w:val="28"/>
          <w:szCs w:val="28"/>
          <w:lang w:eastAsia="ru-RU"/>
        </w:rPr>
        <w:t>К</w:t>
      </w:r>
      <w:r w:rsidRPr="004F10E1">
        <w:rPr>
          <w:rFonts w:ascii="Times New Roman" w:eastAsia="Times New Roman" w:hAnsi="Times New Roman" w:cs="Times New Roman"/>
          <w:sz w:val="28"/>
          <w:szCs w:val="28"/>
          <w:vertAlign w:val="subscript"/>
          <w:lang w:eastAsia="ru-RU"/>
        </w:rPr>
        <w:t>90</w:t>
      </w:r>
      <w:r w:rsidRPr="004F10E1">
        <w:rPr>
          <w:rFonts w:ascii="Times New Roman" w:eastAsia="Times New Roman" w:hAnsi="Times New Roman" w:cs="Times New Roman"/>
          <w:sz w:val="28"/>
          <w:szCs w:val="28"/>
          <w:lang w:eastAsia="ru-RU"/>
        </w:rPr>
        <w:t>+N</w:t>
      </w:r>
      <w:r w:rsidRPr="004F10E1">
        <w:rPr>
          <w:rFonts w:ascii="Times New Roman" w:eastAsia="Times New Roman" w:hAnsi="Times New Roman" w:cs="Times New Roman"/>
          <w:sz w:val="28"/>
          <w:szCs w:val="28"/>
          <w:vertAlign w:val="subscript"/>
          <w:lang w:eastAsia="ru-RU"/>
        </w:rPr>
        <w:t>30</w:t>
      </w:r>
      <w:r w:rsidRPr="004F10E1">
        <w:t xml:space="preserve"> </w:t>
      </w:r>
      <w:r w:rsidRPr="004F10E1">
        <w:rPr>
          <w:rFonts w:ascii="Times New Roman" w:eastAsia="Times New Roman" w:hAnsi="Times New Roman" w:cs="Times New Roman"/>
          <w:sz w:val="28"/>
          <w:szCs w:val="28"/>
          <w:vertAlign w:val="subscript"/>
          <w:lang w:eastAsia="ru-RU"/>
        </w:rPr>
        <w:t>IV</w:t>
      </w:r>
      <w:r w:rsidRPr="004F10E1">
        <w:rPr>
          <w:rFonts w:ascii="Times New Roman" w:eastAsia="Times New Roman" w:hAnsi="Times New Roman" w:cs="Times New Roman"/>
          <w:sz w:val="28"/>
          <w:szCs w:val="28"/>
          <w:lang w:eastAsia="ru-RU"/>
        </w:rPr>
        <w:t>;</w:t>
      </w:r>
      <w:r w:rsidRPr="004F10E1">
        <w:rPr>
          <w:rFonts w:ascii="Times New Roman" w:eastAsia="Times New Roman" w:hAnsi="Times New Roman" w:cs="Times New Roman"/>
          <w:sz w:val="28"/>
          <w:szCs w:val="28"/>
          <w:vertAlign w:val="subscript"/>
          <w:lang w:eastAsia="ru-RU"/>
        </w:rPr>
        <w:t xml:space="preserve"> </w:t>
      </w:r>
      <w:r w:rsidRPr="004F10E1">
        <w:rPr>
          <w:rFonts w:ascii="Times New Roman" w:eastAsia="Times New Roman" w:hAnsi="Times New Roman" w:cs="Times New Roman"/>
          <w:sz w:val="28"/>
          <w:szCs w:val="28"/>
          <w:lang w:eastAsia="ru-RU"/>
        </w:rPr>
        <w:t>12) N</w:t>
      </w:r>
      <w:r w:rsidRPr="004F10E1">
        <w:rPr>
          <w:rFonts w:ascii="Times New Roman" w:eastAsia="Times New Roman" w:hAnsi="Times New Roman" w:cs="Times New Roman"/>
          <w:sz w:val="28"/>
          <w:szCs w:val="28"/>
          <w:vertAlign w:val="subscript"/>
          <w:lang w:eastAsia="ru-RU"/>
        </w:rPr>
        <w:t>120</w:t>
      </w:r>
      <w:r w:rsidRPr="004F10E1">
        <w:rPr>
          <w:rFonts w:ascii="Times New Roman" w:eastAsia="Times New Roman" w:hAnsi="Times New Roman" w:cs="Times New Roman"/>
          <w:sz w:val="28"/>
          <w:szCs w:val="28"/>
          <w:lang w:eastAsia="ru-RU"/>
        </w:rPr>
        <w:t>Р</w:t>
      </w:r>
      <w:r w:rsidRPr="004F10E1">
        <w:rPr>
          <w:rFonts w:ascii="Times New Roman" w:eastAsia="Times New Roman" w:hAnsi="Times New Roman" w:cs="Times New Roman"/>
          <w:sz w:val="28"/>
          <w:szCs w:val="28"/>
          <w:vertAlign w:val="subscript"/>
          <w:lang w:eastAsia="ru-RU"/>
        </w:rPr>
        <w:t>120</w:t>
      </w:r>
      <w:r w:rsidRPr="004F10E1">
        <w:rPr>
          <w:rFonts w:ascii="Times New Roman" w:eastAsia="Times New Roman" w:hAnsi="Times New Roman" w:cs="Times New Roman"/>
          <w:sz w:val="28"/>
          <w:szCs w:val="28"/>
          <w:lang w:eastAsia="ru-RU"/>
        </w:rPr>
        <w:t>К</w:t>
      </w:r>
      <w:r w:rsidRPr="004F10E1">
        <w:rPr>
          <w:rFonts w:ascii="Times New Roman" w:eastAsia="Times New Roman" w:hAnsi="Times New Roman" w:cs="Times New Roman"/>
          <w:sz w:val="28"/>
          <w:szCs w:val="28"/>
          <w:vertAlign w:val="subscript"/>
          <w:lang w:eastAsia="ru-RU"/>
        </w:rPr>
        <w:t>120</w:t>
      </w:r>
      <w:r w:rsidRPr="004F10E1">
        <w:rPr>
          <w:rFonts w:ascii="Times New Roman" w:eastAsia="Times New Roman" w:hAnsi="Times New Roman" w:cs="Times New Roman"/>
          <w:sz w:val="28"/>
          <w:szCs w:val="28"/>
          <w:lang w:eastAsia="ru-RU"/>
        </w:rPr>
        <w:t>;13) N</w:t>
      </w:r>
      <w:r w:rsidRPr="004F10E1">
        <w:rPr>
          <w:rFonts w:ascii="Times New Roman" w:eastAsia="Times New Roman" w:hAnsi="Times New Roman" w:cs="Times New Roman"/>
          <w:sz w:val="28"/>
          <w:szCs w:val="28"/>
          <w:vertAlign w:val="subscript"/>
          <w:lang w:eastAsia="ru-RU"/>
        </w:rPr>
        <w:t>120</w:t>
      </w:r>
      <w:r w:rsidRPr="004F10E1">
        <w:rPr>
          <w:rFonts w:ascii="Times New Roman" w:eastAsia="Times New Roman" w:hAnsi="Times New Roman" w:cs="Times New Roman"/>
          <w:sz w:val="28"/>
          <w:szCs w:val="28"/>
          <w:lang w:eastAsia="ru-RU"/>
        </w:rPr>
        <w:t>Р</w:t>
      </w:r>
      <w:r w:rsidRPr="004F10E1">
        <w:rPr>
          <w:rFonts w:ascii="Times New Roman" w:eastAsia="Times New Roman" w:hAnsi="Times New Roman" w:cs="Times New Roman"/>
          <w:sz w:val="28"/>
          <w:szCs w:val="28"/>
          <w:vertAlign w:val="subscript"/>
          <w:lang w:eastAsia="ru-RU"/>
        </w:rPr>
        <w:t>120</w:t>
      </w:r>
      <w:r w:rsidRPr="004F10E1">
        <w:rPr>
          <w:rFonts w:ascii="Times New Roman" w:eastAsia="Times New Roman" w:hAnsi="Times New Roman" w:cs="Times New Roman"/>
          <w:sz w:val="28"/>
          <w:szCs w:val="28"/>
          <w:lang w:eastAsia="ru-RU"/>
        </w:rPr>
        <w:t>К</w:t>
      </w:r>
      <w:r w:rsidRPr="004F10E1">
        <w:rPr>
          <w:rFonts w:ascii="Times New Roman" w:eastAsia="Times New Roman" w:hAnsi="Times New Roman" w:cs="Times New Roman"/>
          <w:sz w:val="28"/>
          <w:szCs w:val="28"/>
          <w:vertAlign w:val="subscript"/>
          <w:lang w:eastAsia="ru-RU"/>
        </w:rPr>
        <w:t>120</w:t>
      </w:r>
      <w:r w:rsidRPr="004F10E1">
        <w:rPr>
          <w:rFonts w:ascii="Times New Roman" w:eastAsia="Times New Roman" w:hAnsi="Times New Roman" w:cs="Times New Roman"/>
          <w:sz w:val="28"/>
          <w:szCs w:val="28"/>
          <w:lang w:eastAsia="ru-RU"/>
        </w:rPr>
        <w:t xml:space="preserve"> +N</w:t>
      </w:r>
      <w:r w:rsidRPr="004F10E1">
        <w:rPr>
          <w:rFonts w:ascii="Times New Roman" w:eastAsia="Times New Roman" w:hAnsi="Times New Roman" w:cs="Times New Roman"/>
          <w:sz w:val="28"/>
          <w:szCs w:val="28"/>
          <w:vertAlign w:val="subscript"/>
          <w:lang w:eastAsia="ru-RU"/>
        </w:rPr>
        <w:t>30IV.</w:t>
      </w:r>
    </w:p>
    <w:p w:rsidR="00852DBB" w:rsidRPr="004F10E1" w:rsidRDefault="00852DBB" w:rsidP="00852DBB">
      <w:pPr>
        <w:widowControl w:val="0"/>
        <w:autoSpaceDE w:val="0"/>
        <w:autoSpaceDN w:val="0"/>
        <w:adjustRightInd w:val="0"/>
        <w:spacing w:after="0" w:line="240" w:lineRule="auto"/>
        <w:ind w:right="-82" w:firstLine="540"/>
        <w:jc w:val="both"/>
        <w:rPr>
          <w:rFonts w:ascii="Times New Roman" w:eastAsia="Times New Roman" w:hAnsi="Times New Roman" w:cs="Times New Roman"/>
          <w:sz w:val="28"/>
          <w:szCs w:val="20"/>
          <w:lang w:val="uk-UA" w:eastAsia="ru-RU"/>
        </w:rPr>
      </w:pPr>
      <w:r w:rsidRPr="004F10E1">
        <w:rPr>
          <w:rFonts w:ascii="Times New Roman" w:eastAsia="Times New Roman" w:hAnsi="Times New Roman" w:cs="Times New Roman"/>
          <w:sz w:val="28"/>
          <w:szCs w:val="20"/>
          <w:lang w:val="uk-UA" w:eastAsia="ru-RU"/>
        </w:rPr>
        <w:t>Оптимальний ріст листкової поверхні та формування високого фотосинтетичного потенціалу листя в значній мірі залежать від обґрунтованості технологій вирощування, які забезпечують більш тривалу роботу листкового апарату</w:t>
      </w:r>
      <w:r>
        <w:rPr>
          <w:rFonts w:ascii="Times New Roman" w:eastAsia="Times New Roman" w:hAnsi="Times New Roman" w:cs="Times New Roman"/>
          <w:sz w:val="28"/>
          <w:szCs w:val="20"/>
          <w:lang w:val="uk-UA" w:eastAsia="ru-RU"/>
        </w:rPr>
        <w:t>.</w:t>
      </w:r>
    </w:p>
    <w:p w:rsidR="00852DBB" w:rsidRPr="004F10E1" w:rsidRDefault="00852DBB" w:rsidP="00852DBB">
      <w:pPr>
        <w:spacing w:after="0" w:line="240" w:lineRule="auto"/>
        <w:ind w:firstLine="720"/>
        <w:jc w:val="both"/>
        <w:rPr>
          <w:rFonts w:ascii="Times New Roman" w:eastAsia="Times New Roman" w:hAnsi="Times New Roman" w:cs="Times New Roman"/>
          <w:sz w:val="28"/>
          <w:szCs w:val="20"/>
          <w:lang w:val="uk-UA" w:eastAsia="ru-RU"/>
        </w:rPr>
      </w:pPr>
      <w:r w:rsidRPr="004F10E1">
        <w:rPr>
          <w:rFonts w:ascii="Times New Roman" w:eastAsia="Times New Roman" w:hAnsi="Times New Roman" w:cs="Times New Roman"/>
          <w:sz w:val="28"/>
          <w:szCs w:val="20"/>
          <w:lang w:val="uk-UA" w:eastAsia="ru-RU"/>
        </w:rPr>
        <w:lastRenderedPageBreak/>
        <w:t xml:space="preserve">Аналіз результатів досліджень по вивченню взаємозв’язку формування асиміляційного апарату з умовами мінерального живлення підтвердив існування тісного зв’язку між цими показниками. </w:t>
      </w:r>
    </w:p>
    <w:p w:rsidR="00852DBB" w:rsidRPr="004F10E1" w:rsidRDefault="00852DBB" w:rsidP="00852DBB">
      <w:pPr>
        <w:spacing w:after="0" w:line="240" w:lineRule="auto"/>
        <w:ind w:firstLine="720"/>
        <w:jc w:val="both"/>
        <w:rPr>
          <w:rFonts w:ascii="Times New Roman" w:eastAsia="Times New Roman" w:hAnsi="Times New Roman" w:cs="Times New Roman"/>
          <w:sz w:val="28"/>
          <w:szCs w:val="20"/>
          <w:lang w:val="uk-UA" w:eastAsia="ru-RU"/>
        </w:rPr>
      </w:pPr>
      <w:r w:rsidRPr="004F10E1">
        <w:rPr>
          <w:rFonts w:ascii="Times New Roman" w:eastAsia="Times New Roman" w:hAnsi="Times New Roman" w:cs="Times New Roman"/>
          <w:sz w:val="28"/>
          <w:szCs w:val="20"/>
          <w:lang w:val="uk-UA" w:eastAsia="ru-RU"/>
        </w:rPr>
        <w:t>Отримані дані показують, що формування площі листкової поверхні рослинами досліджуваних сортів тритикале ярого інтенсивно відбувається до фази колосіння (</w:t>
      </w:r>
      <w:r w:rsidRPr="004F10E1">
        <w:rPr>
          <w:rFonts w:ascii="Times New Roman" w:eastAsia="Times New Roman" w:hAnsi="Times New Roman" w:cs="Times New Roman"/>
          <w:sz w:val="28"/>
          <w:szCs w:val="20"/>
          <w:lang w:val="en-US" w:eastAsia="ru-RU"/>
        </w:rPr>
        <w:t>VIII</w:t>
      </w:r>
      <w:r w:rsidRPr="004F10E1">
        <w:rPr>
          <w:rFonts w:ascii="Times New Roman" w:eastAsia="Times New Roman" w:hAnsi="Times New Roman" w:cs="Times New Roman"/>
          <w:sz w:val="28"/>
          <w:szCs w:val="20"/>
          <w:lang w:val="uk-UA" w:eastAsia="ru-RU"/>
        </w:rPr>
        <w:t xml:space="preserve"> етап органогенезу), а потім цей процес уповільнюється.</w:t>
      </w:r>
    </w:p>
    <w:p w:rsidR="00852DBB" w:rsidRPr="004F10E1" w:rsidRDefault="00852DBB" w:rsidP="00852DBB">
      <w:pPr>
        <w:spacing w:after="0" w:line="240" w:lineRule="auto"/>
        <w:ind w:firstLine="720"/>
        <w:jc w:val="both"/>
        <w:rPr>
          <w:rFonts w:ascii="Times New Roman" w:eastAsia="Times New Roman" w:hAnsi="Times New Roman" w:cs="Times New Roman"/>
          <w:sz w:val="28"/>
          <w:szCs w:val="20"/>
          <w:lang w:val="uk-UA" w:eastAsia="ru-RU"/>
        </w:rPr>
      </w:pPr>
      <w:r w:rsidRPr="004F10E1">
        <w:rPr>
          <w:rFonts w:ascii="Times New Roman" w:eastAsia="Times New Roman" w:hAnsi="Times New Roman" w:cs="Times New Roman"/>
          <w:sz w:val="28"/>
          <w:szCs w:val="20"/>
          <w:lang w:val="uk-UA" w:eastAsia="ru-RU"/>
        </w:rPr>
        <w:t xml:space="preserve">На </w:t>
      </w:r>
      <w:r w:rsidRPr="004F10E1">
        <w:rPr>
          <w:rFonts w:ascii="Times New Roman" w:eastAsia="Times New Roman" w:hAnsi="Times New Roman" w:cs="Times New Roman"/>
          <w:sz w:val="28"/>
          <w:szCs w:val="28"/>
          <w:lang w:val="uk-UA" w:eastAsia="ru-RU"/>
        </w:rPr>
        <w:t>VІ</w:t>
      </w:r>
      <w:r w:rsidRPr="004F10E1">
        <w:rPr>
          <w:rFonts w:ascii="Times New Roman" w:eastAsia="Times New Roman" w:hAnsi="Times New Roman" w:cs="Times New Roman"/>
          <w:sz w:val="28"/>
          <w:szCs w:val="20"/>
          <w:lang w:val="uk-UA" w:eastAsia="ru-RU"/>
        </w:rPr>
        <w:t xml:space="preserve"> етапі органогенезу площа листової поверхні посівів становила в межах 14,4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/га у контрольному варіанті сорту Соловей Харківський до 31,2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 xml:space="preserve">/га у сорту Вересоч на варіанті </w:t>
      </w:r>
      <w:r w:rsidRPr="004F10E1">
        <w:rPr>
          <w:rFonts w:ascii="Times New Roman" w:eastAsia="Times New Roman" w:hAnsi="Times New Roman" w:cs="Times New Roman"/>
          <w:sz w:val="28"/>
          <w:szCs w:val="28"/>
          <w:lang w:val="uk-UA" w:eastAsia="ru-RU"/>
        </w:rPr>
        <w:t>N</w:t>
      </w:r>
      <w:r w:rsidRPr="004F10E1">
        <w:rPr>
          <w:rFonts w:ascii="Times New Roman" w:eastAsia="Times New Roman" w:hAnsi="Times New Roman" w:cs="Times New Roman"/>
          <w:sz w:val="28"/>
          <w:szCs w:val="28"/>
          <w:vertAlign w:val="subscript"/>
          <w:lang w:val="uk-UA" w:eastAsia="ru-RU"/>
        </w:rPr>
        <w:t>120</w:t>
      </w:r>
      <w:r w:rsidRPr="004F10E1">
        <w:rPr>
          <w:rFonts w:ascii="Times New Roman" w:eastAsia="Times New Roman" w:hAnsi="Times New Roman" w:cs="Times New Roman"/>
          <w:sz w:val="28"/>
          <w:szCs w:val="28"/>
          <w:lang w:val="uk-UA" w:eastAsia="ru-RU"/>
        </w:rPr>
        <w:t>Р</w:t>
      </w:r>
      <w:r w:rsidRPr="004F10E1">
        <w:rPr>
          <w:rFonts w:ascii="Times New Roman" w:eastAsia="Times New Roman" w:hAnsi="Times New Roman" w:cs="Times New Roman"/>
          <w:sz w:val="28"/>
          <w:szCs w:val="28"/>
          <w:vertAlign w:val="subscript"/>
          <w:lang w:val="uk-UA" w:eastAsia="ru-RU"/>
        </w:rPr>
        <w:t>120</w:t>
      </w:r>
      <w:r w:rsidRPr="004F10E1">
        <w:rPr>
          <w:rFonts w:ascii="Times New Roman" w:eastAsia="Times New Roman" w:hAnsi="Times New Roman" w:cs="Times New Roman"/>
          <w:sz w:val="28"/>
          <w:szCs w:val="28"/>
          <w:lang w:val="uk-UA" w:eastAsia="ru-RU"/>
        </w:rPr>
        <w:t>К</w:t>
      </w:r>
      <w:r w:rsidRPr="004F10E1">
        <w:rPr>
          <w:rFonts w:ascii="Times New Roman" w:eastAsia="Times New Roman" w:hAnsi="Times New Roman" w:cs="Times New Roman"/>
          <w:sz w:val="28"/>
          <w:szCs w:val="28"/>
          <w:vertAlign w:val="subscript"/>
          <w:lang w:val="uk-UA" w:eastAsia="ru-RU"/>
        </w:rPr>
        <w:t>120</w:t>
      </w:r>
      <w:r w:rsidRPr="004F10E1">
        <w:rPr>
          <w:rFonts w:ascii="Times New Roman" w:eastAsia="Times New Roman" w:hAnsi="Times New Roman" w:cs="Times New Roman"/>
          <w:sz w:val="28"/>
          <w:szCs w:val="28"/>
          <w:lang w:val="uk-UA" w:eastAsia="ru-RU"/>
        </w:rPr>
        <w:t>+N</w:t>
      </w:r>
      <w:r w:rsidRPr="004F10E1">
        <w:rPr>
          <w:rFonts w:ascii="Times New Roman" w:eastAsia="Times New Roman" w:hAnsi="Times New Roman" w:cs="Times New Roman"/>
          <w:sz w:val="28"/>
          <w:szCs w:val="28"/>
          <w:vertAlign w:val="subscript"/>
          <w:lang w:val="uk-UA" w:eastAsia="ru-RU"/>
        </w:rPr>
        <w:t>30(IV).</w:t>
      </w:r>
      <w:r w:rsidRPr="004F10E1">
        <w:rPr>
          <w:rFonts w:ascii="Times New Roman" w:eastAsia="Times New Roman" w:hAnsi="Times New Roman" w:cs="Times New Roman"/>
          <w:sz w:val="28"/>
          <w:szCs w:val="20"/>
          <w:lang w:val="uk-UA" w:eastAsia="ru-RU"/>
        </w:rPr>
        <w:t xml:space="preserve"> На варіантах з внесенням лише фосфорно-калійних добрив площа листової поверхні на </w:t>
      </w:r>
      <w:r w:rsidRPr="004F10E1">
        <w:rPr>
          <w:rFonts w:ascii="Times New Roman" w:eastAsia="Times New Roman" w:hAnsi="Times New Roman" w:cs="Times New Roman"/>
          <w:sz w:val="28"/>
          <w:szCs w:val="28"/>
          <w:lang w:val="uk-UA" w:eastAsia="ru-RU"/>
        </w:rPr>
        <w:t>VІ</w:t>
      </w:r>
      <w:r w:rsidRPr="004F10E1">
        <w:rPr>
          <w:rFonts w:ascii="Times New Roman" w:eastAsia="Times New Roman" w:hAnsi="Times New Roman" w:cs="Times New Roman"/>
          <w:sz w:val="28"/>
          <w:szCs w:val="20"/>
          <w:lang w:val="uk-UA" w:eastAsia="ru-RU"/>
        </w:rPr>
        <w:t xml:space="preserve"> етапі органогенезу була близькою до контрольного варіанту (без добрив). Найменша площа листової поверхні на </w:t>
      </w:r>
      <w:r w:rsidRPr="004F10E1">
        <w:rPr>
          <w:rFonts w:ascii="Times New Roman" w:eastAsia="Times New Roman" w:hAnsi="Times New Roman" w:cs="Times New Roman"/>
          <w:sz w:val="28"/>
          <w:szCs w:val="28"/>
          <w:lang w:val="uk-UA" w:eastAsia="ru-RU"/>
        </w:rPr>
        <w:t>VІ</w:t>
      </w:r>
      <w:r w:rsidRPr="004F10E1">
        <w:rPr>
          <w:rFonts w:ascii="Times New Roman" w:eastAsia="Times New Roman" w:hAnsi="Times New Roman" w:cs="Times New Roman"/>
          <w:sz w:val="28"/>
          <w:szCs w:val="20"/>
          <w:lang w:val="uk-UA" w:eastAsia="ru-RU"/>
        </w:rPr>
        <w:t xml:space="preserve"> етапі органогенезу була у сорту Соловей Харківський, а найбільша у сорту Оберіг Харківський. Листова поверхня посівів тритикале ярого досягла максимуму до </w:t>
      </w:r>
      <w:r w:rsidRPr="004F10E1">
        <w:rPr>
          <w:rFonts w:ascii="Times New Roman" w:eastAsia="Times New Roman" w:hAnsi="Times New Roman" w:cs="Times New Roman"/>
          <w:sz w:val="28"/>
          <w:szCs w:val="28"/>
          <w:lang w:val="uk-UA" w:eastAsia="ru-RU"/>
        </w:rPr>
        <w:t>VІІІ</w:t>
      </w:r>
      <w:r w:rsidRPr="004F10E1">
        <w:rPr>
          <w:rFonts w:ascii="Times New Roman" w:eastAsia="Times New Roman" w:hAnsi="Times New Roman" w:cs="Times New Roman"/>
          <w:sz w:val="28"/>
          <w:szCs w:val="20"/>
          <w:lang w:val="uk-UA" w:eastAsia="ru-RU"/>
        </w:rPr>
        <w:t>-ІХ етапу органогенезу в залежності від забезпечення рослин азотом та погодних умов, що склалися в період вегетації.</w:t>
      </w:r>
    </w:p>
    <w:p w:rsidR="00852DBB" w:rsidRPr="004F10E1" w:rsidRDefault="00852DBB" w:rsidP="00852DBB">
      <w:pPr>
        <w:spacing w:after="0" w:line="240" w:lineRule="auto"/>
        <w:ind w:firstLine="720"/>
        <w:jc w:val="both"/>
        <w:rPr>
          <w:rFonts w:ascii="Times New Roman" w:eastAsia="Times New Roman" w:hAnsi="Times New Roman" w:cs="Times New Roman"/>
          <w:sz w:val="28"/>
          <w:szCs w:val="20"/>
          <w:lang w:val="uk-UA" w:eastAsia="ru-RU"/>
        </w:rPr>
      </w:pPr>
      <w:r w:rsidRPr="004F10E1">
        <w:rPr>
          <w:rFonts w:ascii="Times New Roman" w:eastAsia="Times New Roman" w:hAnsi="Times New Roman" w:cs="Times New Roman"/>
          <w:sz w:val="28"/>
          <w:szCs w:val="20"/>
          <w:lang w:val="uk-UA" w:eastAsia="ru-RU"/>
        </w:rPr>
        <w:t xml:space="preserve">Найбільшу площу листкової поверхні посіви тритикале ярого сформували, в середньому за роки досліджень, за технології вирощування при застосуванні </w:t>
      </w:r>
      <w:r w:rsidRPr="004F10E1">
        <w:rPr>
          <w:rFonts w:ascii="Times New Roman" w:eastAsia="Times New Roman" w:hAnsi="Times New Roman" w:cs="Times New Roman"/>
          <w:sz w:val="28"/>
          <w:szCs w:val="28"/>
          <w:lang w:val="uk-UA" w:eastAsia="ru-RU"/>
        </w:rPr>
        <w:t>N</w:t>
      </w:r>
      <w:r w:rsidRPr="004F10E1">
        <w:rPr>
          <w:rFonts w:ascii="Times New Roman" w:eastAsia="Times New Roman" w:hAnsi="Times New Roman" w:cs="Times New Roman"/>
          <w:sz w:val="28"/>
          <w:szCs w:val="28"/>
          <w:vertAlign w:val="subscript"/>
          <w:lang w:val="uk-UA" w:eastAsia="ru-RU"/>
        </w:rPr>
        <w:t>120</w:t>
      </w:r>
      <w:r w:rsidRPr="004F10E1">
        <w:rPr>
          <w:rFonts w:ascii="Times New Roman" w:eastAsia="Times New Roman" w:hAnsi="Times New Roman" w:cs="Times New Roman"/>
          <w:sz w:val="28"/>
          <w:szCs w:val="28"/>
          <w:lang w:val="uk-UA" w:eastAsia="ru-RU"/>
        </w:rPr>
        <w:t>Р</w:t>
      </w:r>
      <w:r w:rsidRPr="004F10E1">
        <w:rPr>
          <w:rFonts w:ascii="Times New Roman" w:eastAsia="Times New Roman" w:hAnsi="Times New Roman" w:cs="Times New Roman"/>
          <w:sz w:val="28"/>
          <w:szCs w:val="28"/>
          <w:vertAlign w:val="subscript"/>
          <w:lang w:val="uk-UA" w:eastAsia="ru-RU"/>
        </w:rPr>
        <w:t>120</w:t>
      </w:r>
      <w:r w:rsidRPr="004F10E1">
        <w:rPr>
          <w:rFonts w:ascii="Times New Roman" w:eastAsia="Times New Roman" w:hAnsi="Times New Roman" w:cs="Times New Roman"/>
          <w:sz w:val="28"/>
          <w:szCs w:val="28"/>
          <w:lang w:val="uk-UA" w:eastAsia="ru-RU"/>
        </w:rPr>
        <w:t>К</w:t>
      </w:r>
      <w:r w:rsidRPr="004F10E1">
        <w:rPr>
          <w:rFonts w:ascii="Times New Roman" w:eastAsia="Times New Roman" w:hAnsi="Times New Roman" w:cs="Times New Roman"/>
          <w:sz w:val="28"/>
          <w:szCs w:val="28"/>
          <w:vertAlign w:val="subscript"/>
          <w:lang w:val="uk-UA" w:eastAsia="ru-RU"/>
        </w:rPr>
        <w:t>120</w:t>
      </w:r>
      <w:r w:rsidRPr="004F10E1">
        <w:rPr>
          <w:rFonts w:ascii="Times New Roman" w:eastAsia="Times New Roman" w:hAnsi="Times New Roman" w:cs="Times New Roman"/>
          <w:sz w:val="28"/>
          <w:szCs w:val="28"/>
          <w:lang w:val="uk-UA" w:eastAsia="ru-RU"/>
        </w:rPr>
        <w:t>+N</w:t>
      </w:r>
      <w:r w:rsidRPr="004F10E1">
        <w:rPr>
          <w:rFonts w:ascii="Times New Roman" w:eastAsia="Times New Roman" w:hAnsi="Times New Roman" w:cs="Times New Roman"/>
          <w:sz w:val="28"/>
          <w:szCs w:val="28"/>
          <w:vertAlign w:val="subscript"/>
          <w:lang w:val="uk-UA" w:eastAsia="ru-RU"/>
        </w:rPr>
        <w:t>30(IV)</w:t>
      </w:r>
      <w:r w:rsidRPr="004F10E1">
        <w:rPr>
          <w:rFonts w:ascii="Times New Roman" w:eastAsia="Times New Roman" w:hAnsi="Times New Roman" w:cs="Times New Roman"/>
          <w:sz w:val="28"/>
          <w:szCs w:val="20"/>
          <w:lang w:val="uk-UA" w:eastAsia="ru-RU"/>
        </w:rPr>
        <w:t xml:space="preserve"> (варіант 13) і у сорту тритикале ярого Соловей Харківський – 33,4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/га, сорту Всеволод – 36,2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/га, сорту Оберіг Харківський – 37,3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w:t>
      </w:r>
      <w:r>
        <w:rPr>
          <w:rFonts w:ascii="Times New Roman" w:eastAsia="Times New Roman" w:hAnsi="Times New Roman" w:cs="Times New Roman"/>
          <w:sz w:val="28"/>
          <w:szCs w:val="20"/>
          <w:lang w:val="uk-UA" w:eastAsia="ru-RU"/>
        </w:rPr>
        <w:t xml:space="preserve"> </w:t>
      </w:r>
      <w:r w:rsidRPr="004F10E1">
        <w:rPr>
          <w:rFonts w:ascii="Times New Roman" w:eastAsia="Times New Roman" w:hAnsi="Times New Roman" w:cs="Times New Roman"/>
          <w:sz w:val="28"/>
          <w:szCs w:val="20"/>
          <w:lang w:val="uk-UA" w:eastAsia="ru-RU"/>
        </w:rPr>
        <w:t>Відносно високими були показники листової площі, в середньому за роки досліджень, в рамках технології з внесенням N</w:t>
      </w:r>
      <w:r w:rsidRPr="004F10E1">
        <w:rPr>
          <w:rFonts w:ascii="Times New Roman" w:eastAsia="Times New Roman" w:hAnsi="Times New Roman" w:cs="Times New Roman"/>
          <w:sz w:val="28"/>
          <w:szCs w:val="20"/>
          <w:vertAlign w:val="subscript"/>
          <w:lang w:val="uk-UA" w:eastAsia="ru-RU"/>
        </w:rPr>
        <w:t>90</w:t>
      </w:r>
      <w:r w:rsidRPr="004F10E1">
        <w:rPr>
          <w:rFonts w:ascii="Times New Roman" w:eastAsia="Times New Roman" w:hAnsi="Times New Roman" w:cs="Times New Roman"/>
          <w:sz w:val="28"/>
          <w:szCs w:val="20"/>
          <w:lang w:val="uk-UA" w:eastAsia="ru-RU"/>
        </w:rPr>
        <w:t>Р</w:t>
      </w:r>
      <w:r w:rsidRPr="004F10E1">
        <w:rPr>
          <w:rFonts w:ascii="Times New Roman" w:eastAsia="Times New Roman" w:hAnsi="Times New Roman" w:cs="Times New Roman"/>
          <w:sz w:val="28"/>
          <w:szCs w:val="20"/>
          <w:vertAlign w:val="subscript"/>
          <w:lang w:val="uk-UA" w:eastAsia="ru-RU"/>
        </w:rPr>
        <w:t>90</w:t>
      </w:r>
      <w:r w:rsidRPr="004F10E1">
        <w:rPr>
          <w:rFonts w:ascii="Times New Roman" w:eastAsia="Times New Roman" w:hAnsi="Times New Roman" w:cs="Times New Roman"/>
          <w:sz w:val="28"/>
          <w:szCs w:val="20"/>
          <w:lang w:val="uk-UA" w:eastAsia="ru-RU"/>
        </w:rPr>
        <w:t>К</w:t>
      </w:r>
      <w:r w:rsidRPr="004F10E1">
        <w:rPr>
          <w:rFonts w:ascii="Times New Roman" w:eastAsia="Times New Roman" w:hAnsi="Times New Roman" w:cs="Times New Roman"/>
          <w:sz w:val="28"/>
          <w:szCs w:val="20"/>
          <w:vertAlign w:val="subscript"/>
          <w:lang w:val="uk-UA" w:eastAsia="ru-RU"/>
        </w:rPr>
        <w:t>90</w:t>
      </w:r>
      <w:r w:rsidRPr="004F10E1">
        <w:rPr>
          <w:rFonts w:ascii="Times New Roman" w:eastAsia="Times New Roman" w:hAnsi="Times New Roman" w:cs="Times New Roman"/>
          <w:sz w:val="28"/>
          <w:szCs w:val="20"/>
          <w:lang w:val="uk-UA" w:eastAsia="ru-RU"/>
        </w:rPr>
        <w:t xml:space="preserve"> - N</w:t>
      </w:r>
      <w:r w:rsidRPr="004F10E1">
        <w:rPr>
          <w:rFonts w:ascii="Times New Roman" w:eastAsia="Times New Roman" w:hAnsi="Times New Roman" w:cs="Times New Roman"/>
          <w:sz w:val="28"/>
          <w:szCs w:val="20"/>
          <w:vertAlign w:val="subscript"/>
          <w:lang w:val="uk-UA" w:eastAsia="ru-RU"/>
        </w:rPr>
        <w:t>120</w:t>
      </w:r>
      <w:r w:rsidRPr="004F10E1">
        <w:rPr>
          <w:rFonts w:ascii="Times New Roman" w:eastAsia="Times New Roman" w:hAnsi="Times New Roman" w:cs="Times New Roman"/>
          <w:sz w:val="28"/>
          <w:szCs w:val="20"/>
          <w:lang w:val="uk-UA" w:eastAsia="ru-RU"/>
        </w:rPr>
        <w:t>Р</w:t>
      </w:r>
      <w:r w:rsidRPr="004F10E1">
        <w:rPr>
          <w:rFonts w:ascii="Times New Roman" w:eastAsia="Times New Roman" w:hAnsi="Times New Roman" w:cs="Times New Roman"/>
          <w:sz w:val="28"/>
          <w:szCs w:val="20"/>
          <w:vertAlign w:val="subscript"/>
          <w:lang w:val="uk-UA" w:eastAsia="ru-RU"/>
        </w:rPr>
        <w:t>120</w:t>
      </w:r>
      <w:r w:rsidRPr="004F10E1">
        <w:rPr>
          <w:rFonts w:ascii="Times New Roman" w:eastAsia="Times New Roman" w:hAnsi="Times New Roman" w:cs="Times New Roman"/>
          <w:sz w:val="28"/>
          <w:szCs w:val="20"/>
          <w:lang w:val="uk-UA" w:eastAsia="ru-RU"/>
        </w:rPr>
        <w:t>К</w:t>
      </w:r>
      <w:r w:rsidRPr="004F10E1">
        <w:rPr>
          <w:rFonts w:ascii="Times New Roman" w:eastAsia="Times New Roman" w:hAnsi="Times New Roman" w:cs="Times New Roman"/>
          <w:sz w:val="28"/>
          <w:szCs w:val="20"/>
          <w:vertAlign w:val="subscript"/>
          <w:lang w:val="uk-UA" w:eastAsia="ru-RU"/>
        </w:rPr>
        <w:t>120</w:t>
      </w:r>
      <w:r w:rsidRPr="004F10E1">
        <w:rPr>
          <w:rFonts w:ascii="Times New Roman" w:eastAsia="Times New Roman" w:hAnsi="Times New Roman" w:cs="Times New Roman"/>
          <w:sz w:val="28"/>
          <w:szCs w:val="20"/>
          <w:lang w:val="uk-UA" w:eastAsia="ru-RU"/>
        </w:rPr>
        <w:t xml:space="preserve"> (варіант 8-11).</w:t>
      </w:r>
    </w:p>
    <w:p w:rsidR="00852DBB" w:rsidRPr="004F10E1" w:rsidRDefault="00852DBB" w:rsidP="00852DBB">
      <w:pPr>
        <w:spacing w:after="0" w:line="240" w:lineRule="auto"/>
        <w:ind w:firstLine="720"/>
        <w:jc w:val="both"/>
        <w:rPr>
          <w:rFonts w:ascii="Times New Roman" w:eastAsia="Times New Roman" w:hAnsi="Times New Roman" w:cs="Times New Roman"/>
          <w:sz w:val="28"/>
          <w:szCs w:val="20"/>
          <w:lang w:val="uk-UA" w:eastAsia="ru-RU"/>
        </w:rPr>
      </w:pPr>
      <w:r w:rsidRPr="004F10E1">
        <w:rPr>
          <w:rFonts w:ascii="Times New Roman" w:eastAsia="Times New Roman" w:hAnsi="Times New Roman" w:cs="Times New Roman"/>
          <w:sz w:val="28"/>
          <w:szCs w:val="20"/>
          <w:lang w:val="uk-UA" w:eastAsia="ru-RU"/>
        </w:rPr>
        <w:t>У тритикале ярого сорту Соловей Харківський площа листкової поверхні становила за таких схем удобрення, в межах 29,4-32,1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/га, сорту Всеволод – 32,1-35,1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/га, сорту Оберіг Харківський – 33,2-37,3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/га.</w:t>
      </w:r>
    </w:p>
    <w:p w:rsidR="00852DBB" w:rsidRPr="004F10E1" w:rsidRDefault="00852DBB" w:rsidP="00852DB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4F10E1">
        <w:rPr>
          <w:rFonts w:ascii="Times New Roman" w:eastAsia="Times New Roman" w:hAnsi="Times New Roman" w:cs="Times New Roman"/>
          <w:sz w:val="28"/>
          <w:szCs w:val="28"/>
          <w:lang w:val="uk-UA" w:eastAsia="ru-RU"/>
        </w:rPr>
        <w:t>При внесенні лише азоту у підживлення II-N</w:t>
      </w:r>
      <w:r w:rsidRPr="004F10E1">
        <w:rPr>
          <w:rFonts w:ascii="Times New Roman" w:eastAsia="Times New Roman" w:hAnsi="Times New Roman" w:cs="Times New Roman"/>
          <w:sz w:val="28"/>
          <w:szCs w:val="28"/>
          <w:vertAlign w:val="subscript"/>
          <w:lang w:val="uk-UA" w:eastAsia="ru-RU"/>
        </w:rPr>
        <w:t xml:space="preserve">30  </w:t>
      </w:r>
      <w:r w:rsidRPr="004F10E1">
        <w:rPr>
          <w:rFonts w:ascii="Times New Roman" w:eastAsia="Times New Roman" w:hAnsi="Times New Roman" w:cs="Times New Roman"/>
          <w:sz w:val="28"/>
          <w:szCs w:val="28"/>
          <w:lang w:val="uk-UA" w:eastAsia="ru-RU"/>
        </w:rPr>
        <w:t>IV-N</w:t>
      </w:r>
      <w:r w:rsidRPr="004F10E1">
        <w:rPr>
          <w:rFonts w:ascii="Times New Roman" w:eastAsia="Times New Roman" w:hAnsi="Times New Roman" w:cs="Times New Roman"/>
          <w:sz w:val="28"/>
          <w:szCs w:val="28"/>
          <w:vertAlign w:val="subscript"/>
          <w:lang w:val="uk-UA" w:eastAsia="ru-RU"/>
        </w:rPr>
        <w:t>30</w:t>
      </w:r>
      <w:r w:rsidRPr="004F10E1">
        <w:rPr>
          <w:rFonts w:ascii="Times New Roman" w:eastAsia="Times New Roman" w:hAnsi="Times New Roman" w:cs="Times New Roman"/>
          <w:sz w:val="28"/>
          <w:szCs w:val="28"/>
          <w:lang w:val="uk-UA" w:eastAsia="ru-RU"/>
        </w:rPr>
        <w:t xml:space="preserve"> (варіант 2) площа листкової поверхні становила у сорту Соловей Харківський 16,4 тис. м</w:t>
      </w:r>
      <w:r w:rsidRPr="004F10E1">
        <w:rPr>
          <w:rFonts w:ascii="Times New Roman" w:eastAsia="Times New Roman" w:hAnsi="Times New Roman" w:cs="Times New Roman"/>
          <w:sz w:val="28"/>
          <w:szCs w:val="28"/>
          <w:vertAlign w:val="superscript"/>
          <w:lang w:val="uk-UA" w:eastAsia="ru-RU"/>
        </w:rPr>
        <w:t>2</w:t>
      </w:r>
      <w:r w:rsidRPr="004F10E1">
        <w:rPr>
          <w:rFonts w:ascii="Times New Roman" w:eastAsia="Times New Roman" w:hAnsi="Times New Roman" w:cs="Times New Roman"/>
          <w:sz w:val="28"/>
          <w:szCs w:val="28"/>
          <w:lang w:val="uk-UA" w:eastAsia="ru-RU"/>
        </w:rPr>
        <w:t>/га, сорту Всеволод – 19,5 тис. м</w:t>
      </w:r>
      <w:r w:rsidRPr="004F10E1">
        <w:rPr>
          <w:rFonts w:ascii="Times New Roman" w:eastAsia="Times New Roman" w:hAnsi="Times New Roman" w:cs="Times New Roman"/>
          <w:sz w:val="28"/>
          <w:szCs w:val="28"/>
          <w:vertAlign w:val="superscript"/>
          <w:lang w:val="uk-UA" w:eastAsia="ru-RU"/>
        </w:rPr>
        <w:t>2</w:t>
      </w:r>
      <w:r w:rsidRPr="004F10E1">
        <w:rPr>
          <w:rFonts w:ascii="Times New Roman" w:eastAsia="Times New Roman" w:hAnsi="Times New Roman" w:cs="Times New Roman"/>
          <w:sz w:val="28"/>
          <w:szCs w:val="28"/>
          <w:lang w:val="uk-UA" w:eastAsia="ru-RU"/>
        </w:rPr>
        <w:t>/га, сорту Оберіг Харківський – 20,4 тис. м</w:t>
      </w:r>
      <w:r w:rsidRPr="004F10E1">
        <w:rPr>
          <w:rFonts w:ascii="Times New Roman" w:eastAsia="Times New Roman" w:hAnsi="Times New Roman" w:cs="Times New Roman"/>
          <w:sz w:val="28"/>
          <w:szCs w:val="28"/>
          <w:vertAlign w:val="superscript"/>
          <w:lang w:val="uk-UA" w:eastAsia="ru-RU"/>
        </w:rPr>
        <w:t>2</w:t>
      </w:r>
      <w:r w:rsidRPr="004F10E1">
        <w:rPr>
          <w:rFonts w:ascii="Times New Roman" w:eastAsia="Times New Roman" w:hAnsi="Times New Roman" w:cs="Times New Roman"/>
          <w:sz w:val="28"/>
          <w:szCs w:val="28"/>
          <w:lang w:val="uk-UA" w:eastAsia="ru-RU"/>
        </w:rPr>
        <w:t>/га.</w:t>
      </w:r>
    </w:p>
    <w:p w:rsidR="00852DBB" w:rsidRPr="004F10E1" w:rsidRDefault="00852DBB" w:rsidP="00852DBB">
      <w:pPr>
        <w:spacing w:after="0" w:line="240" w:lineRule="auto"/>
        <w:ind w:firstLine="540"/>
        <w:jc w:val="both"/>
        <w:rPr>
          <w:rFonts w:ascii="Times New Roman" w:eastAsia="Times New Roman" w:hAnsi="Times New Roman" w:cs="Times New Roman"/>
          <w:sz w:val="28"/>
          <w:szCs w:val="20"/>
          <w:lang w:val="uk-UA" w:eastAsia="ru-RU"/>
        </w:rPr>
      </w:pPr>
      <w:r w:rsidRPr="004F10E1">
        <w:rPr>
          <w:rFonts w:ascii="Times New Roman" w:eastAsia="Times New Roman" w:hAnsi="Times New Roman" w:cs="Times New Roman"/>
          <w:sz w:val="28"/>
          <w:szCs w:val="20"/>
          <w:lang w:val="uk-UA" w:eastAsia="ru-RU"/>
        </w:rPr>
        <w:t>Низький рівень фотосинтетичної поверхні мали рослини за внесення Р</w:t>
      </w:r>
      <w:r w:rsidRPr="004F10E1">
        <w:rPr>
          <w:rFonts w:ascii="Times New Roman" w:eastAsia="Times New Roman" w:hAnsi="Times New Roman" w:cs="Times New Roman"/>
          <w:sz w:val="28"/>
          <w:szCs w:val="20"/>
          <w:vertAlign w:val="subscript"/>
          <w:lang w:val="uk-UA" w:eastAsia="ru-RU"/>
        </w:rPr>
        <w:t>60</w:t>
      </w:r>
      <w:r w:rsidRPr="004F10E1">
        <w:rPr>
          <w:rFonts w:ascii="Times New Roman" w:eastAsia="Times New Roman" w:hAnsi="Times New Roman" w:cs="Times New Roman"/>
          <w:sz w:val="28"/>
          <w:szCs w:val="20"/>
          <w:lang w:val="uk-UA" w:eastAsia="ru-RU"/>
        </w:rPr>
        <w:t>К</w:t>
      </w:r>
      <w:r w:rsidRPr="004F10E1">
        <w:rPr>
          <w:rFonts w:ascii="Times New Roman" w:eastAsia="Times New Roman" w:hAnsi="Times New Roman" w:cs="Times New Roman"/>
          <w:sz w:val="28"/>
          <w:szCs w:val="20"/>
          <w:vertAlign w:val="subscript"/>
          <w:lang w:val="uk-UA" w:eastAsia="ru-RU"/>
        </w:rPr>
        <w:t>60</w:t>
      </w:r>
      <w:r w:rsidRPr="004F10E1">
        <w:rPr>
          <w:rFonts w:ascii="Times New Roman" w:eastAsia="Times New Roman" w:hAnsi="Times New Roman" w:cs="Times New Roman"/>
          <w:sz w:val="28"/>
          <w:szCs w:val="20"/>
          <w:lang w:val="uk-UA" w:eastAsia="ru-RU"/>
        </w:rPr>
        <w:t xml:space="preserve"> (варіант 3). У сорту Соловей Харківський, площа листкової поверхні, становила 17,4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/га, сорту Всеволод – 20,1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/га та у сорту Оберіг Харківський – 21,3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/га відповідно, що неістотно перевищує контроль. В контрольному варіанті (без добрив) найбільша площа листкової поверхні сформувалась у сорту Оберіг харківський – 20,4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/га. Площа листкової поверхні у контрольному варіанті тритикале ярого сорту Соловей Харківський становила – 16,4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/га, та у сорту Всеволод – 19,5 тис. 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/га.</w:t>
      </w:r>
    </w:p>
    <w:p w:rsidR="00852DBB" w:rsidRPr="004F10E1" w:rsidRDefault="00852DBB" w:rsidP="00852DB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0"/>
          <w:lang w:val="uk-UA" w:eastAsia="ru-RU"/>
        </w:rPr>
      </w:pPr>
      <w:r w:rsidRPr="004F10E1">
        <w:rPr>
          <w:rFonts w:ascii="Times New Roman" w:eastAsia="Times New Roman" w:hAnsi="Times New Roman" w:cs="Times New Roman"/>
          <w:sz w:val="28"/>
          <w:szCs w:val="20"/>
          <w:lang w:val="uk-UA" w:eastAsia="ru-RU"/>
        </w:rPr>
        <w:t xml:space="preserve">Показники фотосинтетичного потенціалу найвищими були у фазу колосіння. В середньому за роки досліджень найбільший показник фотосинтетичного потенціалу отримали у варіанті удобрення </w:t>
      </w:r>
      <w:r w:rsidRPr="004F10E1">
        <w:rPr>
          <w:rFonts w:ascii="Times New Roman" w:eastAsia="Times New Roman" w:hAnsi="Times New Roman" w:cs="Times New Roman"/>
          <w:sz w:val="28"/>
          <w:szCs w:val="28"/>
          <w:lang w:val="uk-UA" w:eastAsia="ru-RU"/>
        </w:rPr>
        <w:t>N</w:t>
      </w:r>
      <w:r w:rsidRPr="004F10E1">
        <w:rPr>
          <w:rFonts w:ascii="Times New Roman" w:eastAsia="Times New Roman" w:hAnsi="Times New Roman" w:cs="Times New Roman"/>
          <w:sz w:val="28"/>
          <w:szCs w:val="28"/>
          <w:vertAlign w:val="subscript"/>
          <w:lang w:val="uk-UA" w:eastAsia="ru-RU"/>
        </w:rPr>
        <w:t>120</w:t>
      </w:r>
      <w:r w:rsidRPr="004F10E1">
        <w:rPr>
          <w:rFonts w:ascii="Times New Roman" w:eastAsia="Times New Roman" w:hAnsi="Times New Roman" w:cs="Times New Roman"/>
          <w:sz w:val="28"/>
          <w:szCs w:val="28"/>
          <w:lang w:val="uk-UA" w:eastAsia="ru-RU"/>
        </w:rPr>
        <w:t>Р</w:t>
      </w:r>
      <w:r w:rsidRPr="004F10E1">
        <w:rPr>
          <w:rFonts w:ascii="Times New Roman" w:eastAsia="Times New Roman" w:hAnsi="Times New Roman" w:cs="Times New Roman"/>
          <w:sz w:val="28"/>
          <w:szCs w:val="28"/>
          <w:vertAlign w:val="subscript"/>
          <w:lang w:val="uk-UA" w:eastAsia="ru-RU"/>
        </w:rPr>
        <w:t>120</w:t>
      </w:r>
      <w:r w:rsidRPr="004F10E1">
        <w:rPr>
          <w:rFonts w:ascii="Times New Roman" w:eastAsia="Times New Roman" w:hAnsi="Times New Roman" w:cs="Times New Roman"/>
          <w:sz w:val="28"/>
          <w:szCs w:val="28"/>
          <w:lang w:val="uk-UA" w:eastAsia="ru-RU"/>
        </w:rPr>
        <w:t>К</w:t>
      </w:r>
      <w:r w:rsidRPr="004F10E1">
        <w:rPr>
          <w:rFonts w:ascii="Times New Roman" w:eastAsia="Times New Roman" w:hAnsi="Times New Roman" w:cs="Times New Roman"/>
          <w:sz w:val="28"/>
          <w:szCs w:val="28"/>
          <w:vertAlign w:val="subscript"/>
          <w:lang w:val="uk-UA" w:eastAsia="ru-RU"/>
        </w:rPr>
        <w:t>120</w:t>
      </w:r>
      <w:r w:rsidRPr="004F10E1">
        <w:rPr>
          <w:rFonts w:ascii="Times New Roman" w:eastAsia="Times New Roman" w:hAnsi="Times New Roman" w:cs="Times New Roman"/>
          <w:sz w:val="28"/>
          <w:szCs w:val="28"/>
          <w:lang w:val="uk-UA" w:eastAsia="ru-RU"/>
        </w:rPr>
        <w:t>+N</w:t>
      </w:r>
      <w:r w:rsidRPr="004F10E1">
        <w:rPr>
          <w:rFonts w:ascii="Times New Roman" w:eastAsia="Times New Roman" w:hAnsi="Times New Roman" w:cs="Times New Roman"/>
          <w:sz w:val="28"/>
          <w:szCs w:val="28"/>
          <w:vertAlign w:val="subscript"/>
          <w:lang w:val="uk-UA" w:eastAsia="ru-RU"/>
        </w:rPr>
        <w:t>30(IV)</w:t>
      </w:r>
      <w:r w:rsidRPr="004F10E1">
        <w:rPr>
          <w:rFonts w:ascii="Times New Roman" w:eastAsia="Times New Roman" w:hAnsi="Times New Roman" w:cs="Times New Roman"/>
          <w:sz w:val="28"/>
          <w:szCs w:val="28"/>
          <w:lang w:val="uk-UA" w:eastAsia="ru-RU"/>
        </w:rPr>
        <w:t xml:space="preserve">  (варіант 13), </w:t>
      </w:r>
      <w:r w:rsidRPr="004F10E1">
        <w:rPr>
          <w:rFonts w:ascii="Times New Roman" w:eastAsia="Times New Roman" w:hAnsi="Times New Roman" w:cs="Times New Roman"/>
          <w:sz w:val="28"/>
          <w:szCs w:val="20"/>
          <w:lang w:val="uk-UA" w:eastAsia="ru-RU"/>
        </w:rPr>
        <w:t>у тритикале ярого сорту Оберіг Харківський -  548,0 тис. г/м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 xml:space="preserve"> за добу. </w:t>
      </w:r>
    </w:p>
    <w:p w:rsidR="00852DBB" w:rsidRPr="004F10E1" w:rsidRDefault="00852DBB" w:rsidP="00852DB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0"/>
          <w:lang w:val="uk-UA" w:eastAsia="ru-RU"/>
        </w:rPr>
      </w:pPr>
      <w:r w:rsidRPr="004F10E1">
        <w:rPr>
          <w:rFonts w:ascii="Times New Roman" w:eastAsia="Times New Roman" w:hAnsi="Times New Roman" w:cs="Times New Roman"/>
          <w:sz w:val="28"/>
          <w:szCs w:val="20"/>
          <w:lang w:val="uk-UA" w:eastAsia="ru-RU"/>
        </w:rPr>
        <w:t>У сорту Всеволод за такого варіанта удобрення фотосинтетичний потенціал становив – 530,4 тис. г/м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 xml:space="preserve"> доба, сорту Соловей  Харківський – 486,4 тис. г/м</w:t>
      </w:r>
      <w:r w:rsidRPr="004F10E1">
        <w:rPr>
          <w:rFonts w:ascii="Times New Roman" w:eastAsia="Times New Roman" w:hAnsi="Times New Roman" w:cs="Times New Roman"/>
          <w:sz w:val="28"/>
          <w:szCs w:val="20"/>
          <w:vertAlign w:val="superscript"/>
          <w:lang w:val="uk-UA" w:eastAsia="ru-RU"/>
        </w:rPr>
        <w:t>2</w:t>
      </w:r>
      <w:r w:rsidRPr="004F10E1">
        <w:rPr>
          <w:rFonts w:ascii="Times New Roman" w:eastAsia="Times New Roman" w:hAnsi="Times New Roman" w:cs="Times New Roman"/>
          <w:sz w:val="28"/>
          <w:szCs w:val="20"/>
          <w:lang w:val="uk-UA" w:eastAsia="ru-RU"/>
        </w:rPr>
        <w:t xml:space="preserve"> доба.</w:t>
      </w:r>
    </w:p>
    <w:p w:rsidR="00852DBB" w:rsidRPr="004F10E1" w:rsidRDefault="00852DBB" w:rsidP="00852DBB">
      <w:pPr>
        <w:spacing w:after="0" w:line="240" w:lineRule="auto"/>
        <w:ind w:firstLine="709"/>
        <w:jc w:val="both"/>
        <w:rPr>
          <w:rFonts w:ascii="Times New Roman" w:hAnsi="Times New Roman" w:cs="Times New Roman"/>
          <w:b/>
          <w:i/>
          <w:sz w:val="28"/>
          <w:szCs w:val="28"/>
          <w:lang w:val="uk-UA"/>
        </w:rPr>
      </w:pPr>
      <w:r w:rsidRPr="004F10E1">
        <w:rPr>
          <w:rFonts w:ascii="Times New Roman" w:hAnsi="Times New Roman" w:cs="Times New Roman"/>
          <w:sz w:val="28"/>
          <w:szCs w:val="28"/>
          <w:lang w:val="uk-UA"/>
        </w:rPr>
        <w:lastRenderedPageBreak/>
        <w:t>Технологічні фактори, погодні умови обумовлюють тривалість фаз росту і розвитку тритикале ярого, інтенсивність протікання формотворчих процесів, що проявляється в збільшенні лінійних розмірів, наростанні вегетативної маси та формуванні листкової поверхні та активності її функціонування.</w:t>
      </w:r>
    </w:p>
    <w:p w:rsidR="00852DBB" w:rsidRDefault="00852DBB" w:rsidP="00852DBB">
      <w:pPr>
        <w:rPr>
          <w:lang w:val="uk-UA"/>
        </w:rPr>
      </w:pPr>
    </w:p>
    <w:p w:rsidR="00D51C5A" w:rsidRPr="00D51C5A" w:rsidRDefault="00D51C5A" w:rsidP="00D51C5A">
      <w:pPr>
        <w:tabs>
          <w:tab w:val="left" w:pos="2410"/>
        </w:tabs>
        <w:spacing w:after="0" w:line="240" w:lineRule="auto"/>
        <w:ind w:firstLine="709"/>
        <w:jc w:val="both"/>
        <w:rPr>
          <w:rFonts w:ascii="Times New Roman" w:eastAsia="Calibri" w:hAnsi="Times New Roman" w:cs="Times New Roman"/>
          <w:b/>
          <w:sz w:val="28"/>
          <w:szCs w:val="28"/>
          <w:lang w:val="uk-UA"/>
        </w:rPr>
      </w:pPr>
      <w:r w:rsidRPr="00D51C5A">
        <w:rPr>
          <w:rFonts w:ascii="Times New Roman" w:eastAsia="Calibri" w:hAnsi="Times New Roman" w:cs="Times New Roman"/>
          <w:b/>
          <w:sz w:val="28"/>
          <w:szCs w:val="28"/>
          <w:lang w:val="uk-UA"/>
        </w:rPr>
        <w:t>УДК  633.15 : 631.5</w:t>
      </w:r>
    </w:p>
    <w:p w:rsidR="00D51C5A" w:rsidRPr="00D51C5A" w:rsidRDefault="00D51C5A" w:rsidP="00D51C5A">
      <w:pPr>
        <w:spacing w:after="0" w:line="240" w:lineRule="auto"/>
        <w:jc w:val="center"/>
        <w:rPr>
          <w:rFonts w:ascii="Times New Roman" w:eastAsia="Times New Roman" w:hAnsi="Times New Roman" w:cs="Times New Roman"/>
          <w:b/>
          <w:sz w:val="28"/>
          <w:szCs w:val="28"/>
          <w:lang w:val="uk-UA" w:eastAsia="ru-RU"/>
        </w:rPr>
      </w:pPr>
      <w:r w:rsidRPr="00D51C5A">
        <w:rPr>
          <w:rFonts w:ascii="Times New Roman" w:eastAsia="Times New Roman" w:hAnsi="Times New Roman" w:cs="Times New Roman"/>
          <w:b/>
          <w:sz w:val="28"/>
          <w:szCs w:val="28"/>
          <w:lang w:val="uk-UA" w:eastAsia="ru-RU"/>
        </w:rPr>
        <w:t>АДАПТИВНІ ГІБРИДИ КУКУРУДЗИ ДЛЯ ПОСУШЛИВИХ УМОВ</w:t>
      </w:r>
    </w:p>
    <w:p w:rsidR="00D51C5A" w:rsidRPr="00D51C5A" w:rsidRDefault="00D51C5A" w:rsidP="00D51C5A">
      <w:pPr>
        <w:spacing w:after="0" w:line="216" w:lineRule="auto"/>
        <w:ind w:firstLine="709"/>
        <w:jc w:val="center"/>
        <w:rPr>
          <w:rFonts w:ascii="Times New Roman" w:eastAsia="Times New Roman" w:hAnsi="Times New Roman" w:cs="Times New Roman"/>
          <w:b/>
          <w:sz w:val="28"/>
          <w:szCs w:val="28"/>
          <w:lang w:val="uk-UA" w:eastAsia="ru-RU"/>
        </w:rPr>
      </w:pPr>
    </w:p>
    <w:p w:rsidR="00D51C5A" w:rsidRPr="00D51C5A" w:rsidRDefault="00D51C5A" w:rsidP="00D51C5A">
      <w:pPr>
        <w:spacing w:after="0" w:line="216" w:lineRule="auto"/>
        <w:ind w:firstLine="709"/>
        <w:jc w:val="right"/>
        <w:rPr>
          <w:rFonts w:ascii="Times New Roman" w:eastAsia="Times New Roman" w:hAnsi="Times New Roman" w:cs="Times New Roman"/>
          <w:b/>
          <w:sz w:val="28"/>
          <w:szCs w:val="28"/>
          <w:lang w:val="uk-UA" w:eastAsia="ru-RU"/>
        </w:rPr>
      </w:pPr>
    </w:p>
    <w:p w:rsidR="00D51C5A" w:rsidRPr="00D51C5A" w:rsidRDefault="00D51C5A" w:rsidP="00D51C5A">
      <w:pPr>
        <w:spacing w:after="0"/>
        <w:ind w:firstLine="709"/>
        <w:jc w:val="right"/>
        <w:rPr>
          <w:rFonts w:ascii="Times New Roman" w:eastAsia="Times New Roman" w:hAnsi="Times New Roman" w:cs="Times New Roman"/>
          <w:sz w:val="28"/>
          <w:szCs w:val="28"/>
          <w:lang w:eastAsia="ru-RU"/>
        </w:rPr>
      </w:pPr>
      <w:r w:rsidRPr="00D51C5A">
        <w:rPr>
          <w:rFonts w:ascii="Times New Roman" w:eastAsia="Times New Roman" w:hAnsi="Times New Roman" w:cs="Times New Roman"/>
          <w:b/>
          <w:sz w:val="28"/>
          <w:szCs w:val="28"/>
          <w:lang w:val="uk-UA" w:eastAsia="ru-RU"/>
        </w:rPr>
        <w:t>В.А.</w:t>
      </w:r>
      <w:r w:rsidRPr="00D51C5A">
        <w:rPr>
          <w:rFonts w:ascii="Times New Roman" w:eastAsia="Times New Roman" w:hAnsi="Times New Roman" w:cs="Times New Roman"/>
          <w:sz w:val="28"/>
          <w:szCs w:val="28"/>
          <w:lang w:val="uk-UA" w:eastAsia="ru-RU"/>
        </w:rPr>
        <w:t xml:space="preserve"> </w:t>
      </w:r>
      <w:r w:rsidRPr="00D51C5A">
        <w:rPr>
          <w:rFonts w:ascii="Times New Roman" w:eastAsia="Times New Roman" w:hAnsi="Times New Roman" w:cs="Times New Roman"/>
          <w:b/>
          <w:sz w:val="28"/>
          <w:szCs w:val="28"/>
          <w:lang w:val="uk-UA" w:eastAsia="ru-RU"/>
        </w:rPr>
        <w:t>Мокрієнк</w:t>
      </w:r>
      <w:r w:rsidR="0000154C">
        <w:rPr>
          <w:rFonts w:ascii="Times New Roman" w:eastAsia="Times New Roman" w:hAnsi="Times New Roman" w:cs="Times New Roman"/>
          <w:b/>
          <w:sz w:val="28"/>
          <w:szCs w:val="28"/>
          <w:lang w:val="uk-UA" w:eastAsia="ru-RU"/>
        </w:rPr>
        <w:t>о</w:t>
      </w:r>
      <w:r w:rsidRPr="00D51C5A">
        <w:rPr>
          <w:rFonts w:ascii="Times New Roman" w:eastAsia="Times New Roman" w:hAnsi="Times New Roman" w:cs="Times New Roman"/>
          <w:b/>
          <w:sz w:val="28"/>
          <w:szCs w:val="28"/>
          <w:lang w:val="uk-UA" w:eastAsia="ru-RU"/>
        </w:rPr>
        <w:t xml:space="preserve">, </w:t>
      </w:r>
      <w:r w:rsidRPr="00D51C5A">
        <w:rPr>
          <w:rFonts w:ascii="Times New Roman" w:eastAsia="Times New Roman" w:hAnsi="Times New Roman" w:cs="Times New Roman"/>
          <w:i/>
          <w:sz w:val="28"/>
          <w:szCs w:val="28"/>
          <w:lang w:val="uk-UA" w:eastAsia="ru-RU"/>
        </w:rPr>
        <w:t>кандидат с.-г. наук</w:t>
      </w:r>
      <w:r w:rsidRPr="00D51C5A">
        <w:rPr>
          <w:rFonts w:ascii="Times New Roman" w:eastAsia="Times New Roman" w:hAnsi="Times New Roman" w:cs="Times New Roman"/>
          <w:sz w:val="28"/>
          <w:szCs w:val="28"/>
          <w:lang w:val="uk-UA" w:eastAsia="ru-RU"/>
        </w:rPr>
        <w:t xml:space="preserve"> </w:t>
      </w:r>
    </w:p>
    <w:p w:rsidR="00D51C5A" w:rsidRPr="00D51C5A" w:rsidRDefault="00D51C5A" w:rsidP="00D51C5A">
      <w:pPr>
        <w:spacing w:after="0"/>
        <w:ind w:firstLine="709"/>
        <w:jc w:val="right"/>
        <w:rPr>
          <w:rFonts w:ascii="Times New Roman" w:eastAsia="Times New Roman" w:hAnsi="Times New Roman" w:cs="Times New Roman"/>
          <w:sz w:val="28"/>
          <w:szCs w:val="28"/>
          <w:lang w:val="uk-UA" w:eastAsia="ru-RU"/>
        </w:rPr>
      </w:pPr>
      <w:r w:rsidRPr="00D51C5A">
        <w:rPr>
          <w:rFonts w:ascii="Times New Roman" w:eastAsia="Times New Roman" w:hAnsi="Times New Roman" w:cs="Times New Roman"/>
          <w:b/>
          <w:sz w:val="28"/>
          <w:szCs w:val="28"/>
          <w:lang w:val="uk-UA" w:eastAsia="ru-RU"/>
        </w:rPr>
        <w:t xml:space="preserve">О.М. Гудзовата,  </w:t>
      </w:r>
      <w:r w:rsidRPr="00D51C5A">
        <w:rPr>
          <w:rFonts w:ascii="Times New Roman" w:eastAsia="Times New Roman" w:hAnsi="Times New Roman" w:cs="Times New Roman"/>
          <w:i/>
          <w:sz w:val="28"/>
          <w:szCs w:val="28"/>
          <w:lang w:val="uk-UA" w:eastAsia="ru-RU"/>
        </w:rPr>
        <w:t xml:space="preserve">здобувач </w:t>
      </w:r>
    </w:p>
    <w:p w:rsidR="00D51C5A" w:rsidRPr="00D51C5A" w:rsidRDefault="00D51C5A" w:rsidP="00D51C5A">
      <w:pPr>
        <w:spacing w:after="0"/>
        <w:ind w:firstLine="709"/>
        <w:jc w:val="right"/>
        <w:rPr>
          <w:rFonts w:ascii="Times New Roman" w:eastAsia="Times New Roman" w:hAnsi="Times New Roman" w:cs="Times New Roman"/>
          <w:sz w:val="28"/>
          <w:szCs w:val="28"/>
          <w:lang w:val="uk-UA" w:eastAsia="ru-RU"/>
        </w:rPr>
      </w:pPr>
      <w:r w:rsidRPr="00D51C5A">
        <w:rPr>
          <w:rFonts w:ascii="Times New Roman" w:eastAsia="Times New Roman" w:hAnsi="Times New Roman" w:cs="Times New Roman"/>
          <w:b/>
          <w:sz w:val="28"/>
          <w:szCs w:val="28"/>
          <w:lang w:val="uk-UA" w:eastAsia="ru-RU"/>
        </w:rPr>
        <w:t>Я.А.</w:t>
      </w:r>
      <w:r w:rsidRPr="00D51C5A">
        <w:rPr>
          <w:rFonts w:ascii="Times New Roman" w:eastAsia="Times New Roman" w:hAnsi="Times New Roman" w:cs="Times New Roman"/>
          <w:sz w:val="28"/>
          <w:szCs w:val="28"/>
          <w:lang w:val="uk-UA" w:eastAsia="ru-RU"/>
        </w:rPr>
        <w:t xml:space="preserve"> </w:t>
      </w:r>
      <w:r w:rsidRPr="00D51C5A">
        <w:rPr>
          <w:rFonts w:ascii="Times New Roman" w:eastAsia="Times New Roman" w:hAnsi="Times New Roman" w:cs="Times New Roman"/>
          <w:b/>
          <w:sz w:val="28"/>
          <w:szCs w:val="28"/>
          <w:lang w:val="uk-UA" w:eastAsia="ru-RU"/>
        </w:rPr>
        <w:t xml:space="preserve">Приндюк, </w:t>
      </w:r>
      <w:r w:rsidRPr="00D51C5A">
        <w:rPr>
          <w:rFonts w:ascii="Times New Roman" w:eastAsia="Times New Roman" w:hAnsi="Times New Roman" w:cs="Times New Roman"/>
          <w:i/>
          <w:sz w:val="28"/>
          <w:szCs w:val="28"/>
          <w:lang w:val="uk-UA" w:eastAsia="ru-RU"/>
        </w:rPr>
        <w:t>аспірант</w:t>
      </w:r>
    </w:p>
    <w:p w:rsidR="00D51C5A" w:rsidRPr="00D51C5A" w:rsidRDefault="00D51C5A" w:rsidP="00D51C5A">
      <w:pPr>
        <w:spacing w:after="0" w:line="216" w:lineRule="auto"/>
        <w:ind w:firstLine="709"/>
        <w:jc w:val="right"/>
        <w:rPr>
          <w:rFonts w:ascii="Times New Roman" w:eastAsia="Times New Roman" w:hAnsi="Times New Roman" w:cs="Times New Roman"/>
          <w:sz w:val="28"/>
          <w:szCs w:val="28"/>
          <w:lang w:val="uk-UA" w:eastAsia="ru-RU"/>
        </w:rPr>
      </w:pPr>
      <w:r w:rsidRPr="00D51C5A">
        <w:rPr>
          <w:rFonts w:ascii="Times New Roman" w:eastAsia="Times New Roman" w:hAnsi="Times New Roman" w:cs="Times New Roman"/>
          <w:sz w:val="28"/>
          <w:szCs w:val="28"/>
          <w:lang w:val="uk-UA" w:eastAsia="ru-RU"/>
        </w:rPr>
        <w:t xml:space="preserve"> </w:t>
      </w:r>
    </w:p>
    <w:p w:rsidR="00D51C5A" w:rsidRPr="00D51C5A" w:rsidRDefault="00D51C5A" w:rsidP="00D51C5A">
      <w:pPr>
        <w:spacing w:after="0" w:line="216" w:lineRule="auto"/>
        <w:ind w:firstLine="709"/>
        <w:jc w:val="both"/>
        <w:rPr>
          <w:rFonts w:ascii="Times New Roman" w:eastAsia="Times New Roman" w:hAnsi="Times New Roman" w:cs="Times New Roman"/>
          <w:i/>
          <w:sz w:val="28"/>
          <w:szCs w:val="28"/>
          <w:lang w:val="uk-UA" w:eastAsia="ru-RU"/>
        </w:rPr>
      </w:pPr>
      <w:r w:rsidRPr="00D51C5A">
        <w:rPr>
          <w:rFonts w:ascii="Times New Roman" w:eastAsia="Times New Roman" w:hAnsi="Times New Roman" w:cs="Times New Roman"/>
          <w:i/>
          <w:sz w:val="28"/>
          <w:szCs w:val="28"/>
          <w:lang w:val="uk-UA" w:eastAsia="ru-RU"/>
        </w:rPr>
        <w:t>Національний університет біоресурсів і природокористування України</w:t>
      </w:r>
    </w:p>
    <w:p w:rsidR="00D51C5A" w:rsidRPr="00D51C5A" w:rsidRDefault="00D51C5A" w:rsidP="00D51C5A">
      <w:pPr>
        <w:spacing w:after="0" w:line="216" w:lineRule="auto"/>
        <w:ind w:firstLine="709"/>
        <w:jc w:val="both"/>
        <w:rPr>
          <w:rFonts w:ascii="Times New Roman" w:eastAsia="Times New Roman" w:hAnsi="Times New Roman" w:cs="Times New Roman"/>
          <w:sz w:val="28"/>
          <w:szCs w:val="28"/>
          <w:lang w:val="uk-UA" w:eastAsia="ru-RU"/>
        </w:rPr>
      </w:pPr>
    </w:p>
    <w:p w:rsidR="00D51C5A" w:rsidRPr="00D51C5A" w:rsidRDefault="00D51C5A" w:rsidP="00D51C5A">
      <w:pPr>
        <w:spacing w:after="0" w:line="240" w:lineRule="auto"/>
        <w:ind w:firstLine="851"/>
        <w:jc w:val="both"/>
        <w:rPr>
          <w:rFonts w:ascii="Times New Roman" w:eastAsia="Times New Roman" w:hAnsi="Times New Roman" w:cs="Times New Roman"/>
          <w:i/>
          <w:sz w:val="28"/>
          <w:szCs w:val="28"/>
          <w:lang w:val="uk-UA" w:eastAsia="ru-RU"/>
        </w:rPr>
      </w:pPr>
    </w:p>
    <w:p w:rsidR="00D51C5A" w:rsidRPr="00D51C5A" w:rsidRDefault="00D51C5A" w:rsidP="00D51C5A">
      <w:pPr>
        <w:spacing w:after="0" w:line="240" w:lineRule="auto"/>
        <w:ind w:firstLine="709"/>
        <w:jc w:val="both"/>
        <w:rPr>
          <w:rFonts w:ascii="Times New Roman" w:eastAsia="Times New Roman" w:hAnsi="Times New Roman" w:cs="Times New Roman"/>
          <w:sz w:val="28"/>
          <w:szCs w:val="28"/>
          <w:lang w:val="uk-UA" w:eastAsia="ru-RU"/>
        </w:rPr>
      </w:pPr>
      <w:r w:rsidRPr="00D51C5A">
        <w:rPr>
          <w:rFonts w:ascii="Times New Roman" w:eastAsia="Times New Roman" w:hAnsi="Times New Roman" w:cs="Times New Roman"/>
          <w:sz w:val="28"/>
          <w:szCs w:val="28"/>
          <w:lang w:val="uk-UA" w:eastAsia="ru-RU"/>
        </w:rPr>
        <w:t>Останніми роками екстремальні посушливі умови та збільшення світового попиту на виробництво зерна кукурудзи спонукають насіннєві компанії до пошуку нових рішень. Одним із них є використання гібридів, стійких до посухи, які характеризуються більш потужною кореневою системою, та формують на 15-20% вищу врожайність.</w:t>
      </w:r>
    </w:p>
    <w:p w:rsidR="00D51C5A" w:rsidRPr="00D51C5A" w:rsidRDefault="00D51C5A" w:rsidP="00D51C5A">
      <w:pPr>
        <w:spacing w:after="0" w:line="240" w:lineRule="auto"/>
        <w:ind w:firstLine="709"/>
        <w:jc w:val="both"/>
        <w:rPr>
          <w:rFonts w:ascii="Times New Roman" w:eastAsia="Times New Roman" w:hAnsi="Times New Roman" w:cs="Times New Roman"/>
          <w:sz w:val="28"/>
          <w:szCs w:val="28"/>
          <w:lang w:val="uk-UA" w:eastAsia="ru-RU"/>
        </w:rPr>
      </w:pPr>
      <w:r w:rsidRPr="00D51C5A">
        <w:rPr>
          <w:rFonts w:ascii="Times New Roman" w:eastAsia="Times New Roman" w:hAnsi="Times New Roman" w:cs="Times New Roman"/>
          <w:sz w:val="28"/>
          <w:szCs w:val="28"/>
          <w:lang w:val="uk-UA" w:eastAsia="ru-RU"/>
        </w:rPr>
        <w:t>Посухостійкі гібриди характеризується наступними агрономічними та морфобіологічними особливостями:</w:t>
      </w:r>
    </w:p>
    <w:p w:rsidR="00D51C5A" w:rsidRPr="00D51C5A" w:rsidRDefault="00D51C5A" w:rsidP="00D51C5A">
      <w:pPr>
        <w:numPr>
          <w:ilvl w:val="0"/>
          <w:numId w:val="21"/>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D51C5A">
        <w:rPr>
          <w:rFonts w:ascii="Times New Roman" w:eastAsia="Times New Roman" w:hAnsi="Times New Roman" w:cs="Times New Roman"/>
          <w:sz w:val="28"/>
          <w:szCs w:val="28"/>
          <w:lang w:val="uk-UA" w:eastAsia="ru-RU"/>
        </w:rPr>
        <w:t xml:space="preserve">Довга і розгалужена коренева система забезпечує підвищену стійкість рослин до посухи завдяки кращій здатності з більш глибоких шарів ґрунту поглинати воду та поживні речовини. </w:t>
      </w:r>
    </w:p>
    <w:p w:rsidR="00D51C5A" w:rsidRPr="00D51C5A" w:rsidRDefault="00D51C5A" w:rsidP="00D51C5A">
      <w:pPr>
        <w:numPr>
          <w:ilvl w:val="0"/>
          <w:numId w:val="21"/>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D51C5A">
        <w:rPr>
          <w:rFonts w:ascii="Times New Roman" w:eastAsia="Times New Roman" w:hAnsi="Times New Roman" w:cs="Times New Roman"/>
          <w:sz w:val="28"/>
          <w:szCs w:val="28"/>
          <w:lang w:val="uk-UA" w:eastAsia="ru-RU"/>
        </w:rPr>
        <w:t xml:space="preserve">  Потужна коренева система краще проникає в ущільнений ґрунт для поглинання вологи та поживних речовин, завдяки чому рослина формує вищу врожайність. Оптимальною щільністю ґрунту при вирощуванні кукурудзи є 1,18-1,22 г/см</w:t>
      </w:r>
      <w:r w:rsidRPr="00D51C5A">
        <w:rPr>
          <w:rFonts w:ascii="Times New Roman" w:eastAsia="Times New Roman" w:hAnsi="Times New Roman" w:cs="Times New Roman"/>
          <w:sz w:val="28"/>
          <w:szCs w:val="28"/>
          <w:vertAlign w:val="superscript"/>
          <w:lang w:val="uk-UA" w:eastAsia="ru-RU"/>
        </w:rPr>
        <w:t>3</w:t>
      </w:r>
      <w:r w:rsidRPr="00D51C5A">
        <w:rPr>
          <w:rFonts w:ascii="Times New Roman" w:eastAsia="Times New Roman" w:hAnsi="Times New Roman" w:cs="Times New Roman"/>
          <w:sz w:val="28"/>
          <w:szCs w:val="28"/>
          <w:lang w:val="uk-UA" w:eastAsia="ru-RU"/>
        </w:rPr>
        <w:t xml:space="preserve">. Високий врожай зерна отримують у випадку, коли ґрунтове повітря містить 18-20% кисню. Якщо його вміст складає близько 10%, то ріст коренів уповільнюється, а при  – 5% припиняється. При цьому порушуються поглинання води і елементів живлення з ґрунту, обмін речовин у підземній і надземній частинах. </w:t>
      </w:r>
    </w:p>
    <w:p w:rsidR="00D51C5A" w:rsidRPr="00D51C5A" w:rsidRDefault="00D51C5A" w:rsidP="00D51C5A">
      <w:pPr>
        <w:numPr>
          <w:ilvl w:val="0"/>
          <w:numId w:val="21"/>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D51C5A">
        <w:rPr>
          <w:rFonts w:ascii="Times New Roman" w:eastAsia="Times New Roman" w:hAnsi="Times New Roman" w:cs="Times New Roman"/>
          <w:sz w:val="28"/>
          <w:szCs w:val="28"/>
          <w:lang w:val="uk-UA" w:eastAsia="ru-RU"/>
        </w:rPr>
        <w:t>Розвинуті бічні корені, які добре розвинуті та формуються під кутом близько 45°, сприяють формуванню потужної ярусної кореневої системи, збільшенню величини кута розгалуження коріння, що забезпечує кращу стійкість рослин до вилягання.</w:t>
      </w:r>
    </w:p>
    <w:p w:rsidR="00D51C5A" w:rsidRPr="00D51C5A" w:rsidRDefault="00D51C5A" w:rsidP="00D51C5A">
      <w:pPr>
        <w:numPr>
          <w:ilvl w:val="0"/>
          <w:numId w:val="21"/>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D51C5A">
        <w:rPr>
          <w:rFonts w:ascii="Times New Roman" w:eastAsia="Times New Roman" w:hAnsi="Times New Roman" w:cs="Times New Roman"/>
          <w:sz w:val="28"/>
          <w:szCs w:val="28"/>
          <w:lang w:val="uk-UA" w:eastAsia="ru-RU"/>
        </w:rPr>
        <w:t xml:space="preserve">У фазу 3-4 листків у рослин формується перший ярус вузлових коренів, 5-6 листків – другий, 7-8 листків – третій і т.д. З появою кожної пари нових листків утворюється наступний ярус вузлових коренів, тобто за функціонування конкретної пари листків відповідає певний ярус кореневої системи. Посухостійкі гібриди найбільший початок формують у пазусі 9-13 листка. Цей початок розвивається з домінуючої бруньки, унаслідок чого </w:t>
      </w:r>
      <w:r w:rsidRPr="00D51C5A">
        <w:rPr>
          <w:rFonts w:ascii="Times New Roman" w:eastAsia="Times New Roman" w:hAnsi="Times New Roman" w:cs="Times New Roman"/>
          <w:sz w:val="28"/>
          <w:szCs w:val="28"/>
          <w:lang w:val="uk-UA" w:eastAsia="ru-RU"/>
        </w:rPr>
        <w:lastRenderedPageBreak/>
        <w:t xml:space="preserve">більшість бруньок за оптимальних умов не розвиваються. Домінуюча роль верхнього качана обумовлена особливістю будови кореневої та провідної систем посухостійких гібридів кукурудзи. Цей качан формується біля листка, який має зв’язок з найбільшим (п’ятим - сьомим) ярусом кореневої системи. Чим нижче на стеблі розташована брунька, тим вона більш віддалена від центра стебла, тим меншою кількістю коренів постачається. Слід також враховувати, що початок забезпечується асимілянтами, насамперед, із листків, які розташовуються безпосередньо під ним, і дуже важливо аби відбувалася повна їх інсоляція.  </w:t>
      </w:r>
    </w:p>
    <w:p w:rsidR="00852DBB" w:rsidRDefault="00852DBB" w:rsidP="00852DBB">
      <w:pPr>
        <w:rPr>
          <w:lang w:val="uk-UA"/>
        </w:rPr>
      </w:pPr>
    </w:p>
    <w:p w:rsidR="0000154C" w:rsidRPr="0000154C" w:rsidRDefault="0000154C" w:rsidP="0000154C">
      <w:pPr>
        <w:spacing w:after="0" w:line="240" w:lineRule="auto"/>
        <w:ind w:firstLine="567"/>
        <w:jc w:val="both"/>
        <w:rPr>
          <w:rFonts w:ascii="Times New Roman" w:eastAsia="Times New Roman" w:hAnsi="Times New Roman" w:cs="Calibri"/>
          <w:b/>
          <w:sz w:val="28"/>
          <w:lang w:val="uk-UA" w:eastAsia="ar-SA"/>
        </w:rPr>
      </w:pPr>
      <w:r w:rsidRPr="0000154C">
        <w:rPr>
          <w:rFonts w:ascii="Times New Roman" w:eastAsia="Times New Roman" w:hAnsi="Times New Roman" w:cs="Calibri"/>
          <w:b/>
          <w:sz w:val="28"/>
          <w:lang w:val="uk-UA" w:eastAsia="ar-SA"/>
        </w:rPr>
        <w:t>УДК 631.5:633.854.78  (477)</w:t>
      </w:r>
    </w:p>
    <w:p w:rsidR="0000154C" w:rsidRPr="0000154C" w:rsidRDefault="0000154C" w:rsidP="0000154C">
      <w:pPr>
        <w:spacing w:after="0" w:line="240" w:lineRule="auto"/>
        <w:ind w:firstLine="567"/>
        <w:jc w:val="both"/>
        <w:rPr>
          <w:rFonts w:ascii="Times New Roman" w:eastAsia="Times New Roman" w:hAnsi="Times New Roman" w:cs="Calibri"/>
          <w:sz w:val="28"/>
          <w:lang w:val="uk-UA" w:eastAsia="ar-SA"/>
        </w:rPr>
      </w:pPr>
    </w:p>
    <w:p w:rsidR="0000154C" w:rsidRPr="0000154C" w:rsidRDefault="0000154C" w:rsidP="0000154C">
      <w:pPr>
        <w:spacing w:after="0" w:line="240" w:lineRule="auto"/>
        <w:ind w:firstLine="567"/>
        <w:jc w:val="center"/>
        <w:rPr>
          <w:rFonts w:ascii="Times New Roman" w:eastAsia="Times New Roman" w:hAnsi="Times New Roman" w:cs="Calibri"/>
          <w:b/>
          <w:sz w:val="28"/>
          <w:lang w:val="uk-UA" w:eastAsia="ar-SA"/>
        </w:rPr>
      </w:pPr>
      <w:r w:rsidRPr="0000154C">
        <w:rPr>
          <w:rFonts w:ascii="Times New Roman" w:eastAsia="Calibri" w:hAnsi="Times New Roman" w:cs="Times New Roman"/>
          <w:b/>
          <w:sz w:val="28"/>
          <w:lang w:val="uk-UA"/>
        </w:rPr>
        <w:t>СУЧАСНІ ПІДХОДИ РОЗВИТККУ І УДОСКОНАЛЕННЯ ТЕХНОЛОГІЇ ВИРОЩУВАННЯ СОНЯШИНКУ В АГРОХОЛДИНГАХ УКРАЇНИ, НА ПРИКЛАДІ КОМПАНІЇ КЕРНЕЛ</w:t>
      </w:r>
    </w:p>
    <w:p w:rsidR="0000154C" w:rsidRPr="0000154C" w:rsidRDefault="0000154C" w:rsidP="0000154C">
      <w:pPr>
        <w:spacing w:after="0" w:line="240" w:lineRule="auto"/>
        <w:ind w:firstLine="567"/>
        <w:jc w:val="right"/>
        <w:rPr>
          <w:rFonts w:ascii="Times New Roman" w:eastAsia="Times New Roman" w:hAnsi="Times New Roman" w:cs="Calibri"/>
          <w:sz w:val="28"/>
          <w:lang w:val="uk-UA" w:eastAsia="ar-SA"/>
        </w:rPr>
      </w:pPr>
      <w:r w:rsidRPr="0000154C">
        <w:rPr>
          <w:rFonts w:ascii="Times New Roman" w:eastAsia="Times New Roman" w:hAnsi="Times New Roman" w:cs="Calibri"/>
          <w:b/>
          <w:sz w:val="28"/>
          <w:lang w:eastAsia="ar-SA"/>
        </w:rPr>
        <w:t>М.П. Косола</w:t>
      </w:r>
      <w:r w:rsidRPr="0000154C">
        <w:rPr>
          <w:rFonts w:ascii="Times New Roman" w:eastAsia="Times New Roman" w:hAnsi="Times New Roman" w:cs="Calibri"/>
          <w:b/>
          <w:sz w:val="28"/>
          <w:lang w:val="uk-UA" w:eastAsia="ar-SA"/>
        </w:rPr>
        <w:t>п,</w:t>
      </w:r>
      <w:r w:rsidRPr="0000154C">
        <w:rPr>
          <w:rFonts w:ascii="Times New Roman" w:eastAsia="Times New Roman" w:hAnsi="Times New Roman" w:cs="Calibri"/>
          <w:sz w:val="28"/>
          <w:lang w:eastAsia="ar-SA"/>
        </w:rPr>
        <w:t xml:space="preserve"> </w:t>
      </w:r>
      <w:r w:rsidRPr="0000154C">
        <w:rPr>
          <w:rFonts w:ascii="Times New Roman" w:eastAsia="Times New Roman" w:hAnsi="Times New Roman" w:cs="Calibri"/>
          <w:i/>
          <w:sz w:val="28"/>
          <w:lang w:eastAsia="ar-SA"/>
        </w:rPr>
        <w:t>к</w:t>
      </w:r>
      <w:r w:rsidRPr="0000154C">
        <w:rPr>
          <w:rFonts w:ascii="Times New Roman" w:eastAsia="Times New Roman" w:hAnsi="Times New Roman" w:cs="Calibri"/>
          <w:i/>
          <w:sz w:val="28"/>
          <w:lang w:val="uk-UA" w:eastAsia="ar-SA"/>
        </w:rPr>
        <w:t>андидат</w:t>
      </w:r>
      <w:r w:rsidRPr="0000154C">
        <w:rPr>
          <w:rFonts w:ascii="Times New Roman" w:eastAsia="Times New Roman" w:hAnsi="Times New Roman" w:cs="Calibri"/>
          <w:i/>
          <w:sz w:val="28"/>
          <w:lang w:eastAsia="ar-SA"/>
        </w:rPr>
        <w:t xml:space="preserve"> с.-г. н</w:t>
      </w:r>
      <w:r w:rsidRPr="0000154C">
        <w:rPr>
          <w:rFonts w:ascii="Times New Roman" w:eastAsia="Times New Roman" w:hAnsi="Times New Roman" w:cs="Calibri"/>
          <w:i/>
          <w:sz w:val="28"/>
          <w:lang w:val="uk-UA" w:eastAsia="ar-SA"/>
        </w:rPr>
        <w:t>аук</w:t>
      </w:r>
      <w:r w:rsidRPr="0000154C">
        <w:rPr>
          <w:rFonts w:ascii="Times New Roman" w:eastAsia="Times New Roman" w:hAnsi="Times New Roman" w:cs="Calibri"/>
          <w:sz w:val="28"/>
          <w:lang w:eastAsia="ar-SA"/>
        </w:rPr>
        <w:t xml:space="preserve"> </w:t>
      </w:r>
    </w:p>
    <w:p w:rsidR="0000154C" w:rsidRPr="0000154C" w:rsidRDefault="0000154C" w:rsidP="0000154C">
      <w:pPr>
        <w:spacing w:after="0" w:line="240" w:lineRule="auto"/>
        <w:ind w:firstLine="567"/>
        <w:jc w:val="right"/>
        <w:rPr>
          <w:rFonts w:ascii="Times New Roman" w:eastAsia="Times New Roman" w:hAnsi="Times New Roman" w:cs="Calibri"/>
          <w:sz w:val="28"/>
          <w:lang w:val="uk-UA" w:eastAsia="ar-SA"/>
        </w:rPr>
      </w:pPr>
      <w:r w:rsidRPr="0000154C">
        <w:rPr>
          <w:rFonts w:ascii="Times New Roman" w:eastAsia="Times New Roman" w:hAnsi="Times New Roman" w:cs="Calibri"/>
          <w:b/>
          <w:sz w:val="28"/>
          <w:lang w:eastAsia="ar-SA"/>
        </w:rPr>
        <w:t>А.І.Ящук</w:t>
      </w:r>
      <w:r w:rsidRPr="0000154C">
        <w:rPr>
          <w:rFonts w:ascii="Times New Roman" w:eastAsia="Times New Roman" w:hAnsi="Times New Roman" w:cs="Calibri"/>
          <w:sz w:val="28"/>
          <w:lang w:val="uk-UA" w:eastAsia="ar-SA"/>
        </w:rPr>
        <w:t>,</w:t>
      </w:r>
      <w:r w:rsidRPr="0000154C">
        <w:rPr>
          <w:rFonts w:ascii="Times New Roman" w:eastAsia="Times New Roman" w:hAnsi="Times New Roman" w:cs="Calibri"/>
          <w:sz w:val="28"/>
          <w:lang w:eastAsia="ar-SA"/>
        </w:rPr>
        <w:t xml:space="preserve"> </w:t>
      </w:r>
      <w:r w:rsidRPr="0000154C">
        <w:rPr>
          <w:rFonts w:ascii="Times New Roman" w:eastAsia="Times New Roman" w:hAnsi="Times New Roman" w:cs="Calibri"/>
          <w:i/>
          <w:sz w:val="28"/>
          <w:lang w:eastAsia="ar-SA"/>
        </w:rPr>
        <w:t>студентка</w:t>
      </w:r>
      <w:r w:rsidRPr="0000154C">
        <w:rPr>
          <w:rFonts w:ascii="Times New Roman" w:eastAsia="Times New Roman" w:hAnsi="Times New Roman" w:cs="Calibri"/>
          <w:i/>
          <w:sz w:val="28"/>
          <w:lang w:val="uk-UA" w:eastAsia="ar-SA"/>
        </w:rPr>
        <w:t xml:space="preserve"> 4 курсу АБФ</w:t>
      </w:r>
    </w:p>
    <w:p w:rsidR="0000154C" w:rsidRPr="0000154C" w:rsidRDefault="0000154C" w:rsidP="0000154C">
      <w:pPr>
        <w:spacing w:after="0" w:line="240" w:lineRule="auto"/>
        <w:ind w:firstLine="567"/>
        <w:jc w:val="both"/>
        <w:rPr>
          <w:rFonts w:ascii="Times New Roman" w:eastAsia="Times New Roman" w:hAnsi="Times New Roman" w:cs="Calibri"/>
          <w:sz w:val="28"/>
          <w:lang w:eastAsia="ar-SA"/>
        </w:rPr>
      </w:pPr>
    </w:p>
    <w:p w:rsidR="0000154C" w:rsidRPr="0000154C" w:rsidRDefault="0000154C" w:rsidP="0000154C">
      <w:pPr>
        <w:spacing w:after="0" w:line="240" w:lineRule="auto"/>
        <w:jc w:val="center"/>
        <w:rPr>
          <w:rFonts w:ascii="Times New Roman" w:eastAsia="Times New Roman" w:hAnsi="Times New Roman" w:cs="Calibri"/>
          <w:i/>
          <w:sz w:val="28"/>
          <w:lang w:val="uk-UA" w:eastAsia="ar-SA"/>
        </w:rPr>
      </w:pPr>
      <w:r w:rsidRPr="0000154C">
        <w:rPr>
          <w:rFonts w:ascii="Times New Roman" w:eastAsia="Times New Roman" w:hAnsi="Times New Roman" w:cs="Calibri"/>
          <w:i/>
          <w:sz w:val="28"/>
          <w:lang w:eastAsia="ar-SA"/>
        </w:rPr>
        <w:t>Національний університет</w:t>
      </w:r>
      <w:r w:rsidRPr="0000154C">
        <w:rPr>
          <w:rFonts w:ascii="Times New Roman" w:eastAsia="Times New Roman" w:hAnsi="Times New Roman" w:cs="Calibri"/>
          <w:i/>
          <w:sz w:val="28"/>
          <w:lang w:val="uk-UA" w:eastAsia="ar-SA"/>
        </w:rPr>
        <w:t xml:space="preserve">  </w:t>
      </w:r>
      <w:r w:rsidRPr="0000154C">
        <w:rPr>
          <w:rFonts w:ascii="Times New Roman" w:eastAsia="Times New Roman" w:hAnsi="Times New Roman" w:cs="Calibri"/>
          <w:i/>
          <w:sz w:val="28"/>
          <w:lang w:eastAsia="ar-SA"/>
        </w:rPr>
        <w:t xml:space="preserve"> біоресурсі</w:t>
      </w:r>
      <w:proofErr w:type="gramStart"/>
      <w:r w:rsidRPr="0000154C">
        <w:rPr>
          <w:rFonts w:ascii="Times New Roman" w:eastAsia="Times New Roman" w:hAnsi="Times New Roman" w:cs="Calibri"/>
          <w:i/>
          <w:sz w:val="28"/>
          <w:lang w:eastAsia="ar-SA"/>
        </w:rPr>
        <w:t>в</w:t>
      </w:r>
      <w:proofErr w:type="gramEnd"/>
      <w:r w:rsidRPr="0000154C">
        <w:rPr>
          <w:rFonts w:ascii="Times New Roman" w:eastAsia="Times New Roman" w:hAnsi="Times New Roman" w:cs="Calibri"/>
          <w:i/>
          <w:sz w:val="28"/>
          <w:lang w:eastAsia="ar-SA"/>
        </w:rPr>
        <w:t xml:space="preserve"> та природокористування України</w:t>
      </w:r>
    </w:p>
    <w:p w:rsidR="0000154C" w:rsidRPr="0000154C" w:rsidRDefault="0000154C" w:rsidP="0000154C">
      <w:pPr>
        <w:spacing w:after="160" w:line="259" w:lineRule="auto"/>
        <w:ind w:firstLine="567"/>
        <w:rPr>
          <w:rFonts w:ascii="Times New Roman" w:eastAsia="Calibri" w:hAnsi="Times New Roman" w:cs="Times New Roman"/>
          <w:sz w:val="28"/>
          <w:lang w:val="uk-UA"/>
        </w:rPr>
      </w:pPr>
      <w:r w:rsidRPr="0000154C">
        <w:rPr>
          <w:rFonts w:ascii="Times New Roman" w:eastAsia="Times New Roman" w:hAnsi="Times New Roman" w:cs="Times New Roman"/>
          <w:sz w:val="28"/>
          <w:szCs w:val="28"/>
          <w:lang w:val="uk-UA" w:eastAsia="ar-SA"/>
        </w:rPr>
        <w:t xml:space="preserve">  </w:t>
      </w:r>
    </w:p>
    <w:p w:rsidR="0000154C" w:rsidRPr="0000154C" w:rsidRDefault="0000154C" w:rsidP="0000154C">
      <w:pPr>
        <w:spacing w:after="0" w:line="240" w:lineRule="auto"/>
        <w:ind w:firstLine="709"/>
        <w:jc w:val="both"/>
        <w:rPr>
          <w:rFonts w:ascii="Times New Roman" w:eastAsia="Calibri" w:hAnsi="Times New Roman" w:cs="Times New Roman"/>
          <w:sz w:val="28"/>
          <w:szCs w:val="28"/>
          <w:lang w:val="uk-UA"/>
        </w:rPr>
      </w:pPr>
      <w:r w:rsidRPr="0000154C">
        <w:rPr>
          <w:rFonts w:ascii="Times New Roman" w:eastAsia="Calibri" w:hAnsi="Times New Roman" w:cs="Times New Roman"/>
          <w:sz w:val="28"/>
          <w:szCs w:val="28"/>
          <w:lang w:val="uk-UA"/>
        </w:rPr>
        <w:t>Зміна соціального ладу в країні призвела до суттєвих змін в розвитку землеробства країни. У сукупності з іншими факторами (глобальне потепління, фінансова криза і ін.) утворився розрив між реальними потребами виробництва  і науковій підтримці і можливостями сучасної сільськогосподарської науки надати необхідні обґрунтовані рекомендації. Крім цього, розширення    переліку дозволених до застосування пестицидів і агрохімікатів, сортового і гібридного складу сільськогосподарських культур без їх достатнього і об’єктивного  наукового супроводу ставить виробничників в ситуацію, коли інформація про них надходить виключно від   виробника або дистриб’ютора. Ця інформація  може бути до певної міри тенденційною і тому вона часто не задовольняє виробничників.  В такій ситуації великі агрохолдінги  вимушені створювати у себе свої власні більші або менші наукові підрозділи, основна функція яких провести попередню оцінку нових сортів, гібридів, добрив і пестицидів та ін. В результаті розробити свою технологію вирощування тої чи іншої культури, яка буде адаптована до умов господарства. Тому, наприклад,  на базі кластеру «Дружба-Нова», що входить до складу компанії Кернел створений і функціонує  Науково-дослідний  центр для  вивчення нових матеріальних ресурсів в землеробстві -  ЗЗР, добрив, сортів та гібридів.  Крім цього проводиться оцінка різних технологічних моментів їх застосування -  способи, час  та норми внесення. В результаті це дає можливість господарству розробляти свої власні технології вирощування культур для застосування їх на виробничих посівах.  Дослідний центр також  із готовністю надає можливість партнерам здійснювати власні слідження.</w:t>
      </w:r>
    </w:p>
    <w:p w:rsidR="0000154C" w:rsidRPr="0000154C" w:rsidRDefault="0000154C" w:rsidP="0000154C">
      <w:pPr>
        <w:spacing w:after="0" w:line="240" w:lineRule="auto"/>
        <w:ind w:firstLine="709"/>
        <w:jc w:val="both"/>
        <w:rPr>
          <w:rFonts w:ascii="Times New Roman" w:eastAsia="Calibri" w:hAnsi="Times New Roman" w:cs="Times New Roman"/>
          <w:sz w:val="28"/>
          <w:lang w:val="uk-UA"/>
        </w:rPr>
      </w:pPr>
      <w:r w:rsidRPr="0000154C">
        <w:rPr>
          <w:rFonts w:ascii="Times New Roman" w:eastAsia="Calibri" w:hAnsi="Times New Roman" w:cs="Times New Roman"/>
          <w:sz w:val="28"/>
          <w:lang w:val="uk-UA"/>
        </w:rPr>
        <w:lastRenderedPageBreak/>
        <w:t xml:space="preserve">Менші господарські структури  не можуть собі дозволити проведення таких великих повноцінних експериментів, тому  дослідний центр, проводячи власні дослідження, спрямований на допомогу  та обмін практичним досвідом серед агровиробників. </w:t>
      </w:r>
    </w:p>
    <w:p w:rsidR="0000154C" w:rsidRPr="0000154C" w:rsidRDefault="0000154C" w:rsidP="0000154C">
      <w:pPr>
        <w:spacing w:after="0" w:line="240" w:lineRule="auto"/>
        <w:ind w:firstLine="709"/>
        <w:jc w:val="both"/>
        <w:rPr>
          <w:rFonts w:ascii="Times New Roman" w:eastAsia="Calibri" w:hAnsi="Times New Roman" w:cs="Times New Roman"/>
          <w:sz w:val="28"/>
          <w:lang w:val="uk-UA"/>
        </w:rPr>
      </w:pPr>
      <w:r w:rsidRPr="0000154C">
        <w:rPr>
          <w:rFonts w:ascii="Times New Roman" w:eastAsia="Calibri" w:hAnsi="Times New Roman" w:cs="Times New Roman"/>
          <w:sz w:val="28"/>
          <w:lang w:val="uk-UA"/>
        </w:rPr>
        <w:t xml:space="preserve">Компанія Кернел один з лідерів сільського господарства країни. В компанії випробувано і впроваджено  цілий ряд інноваційних та нових елементів точного землеробства. У їх числі сучасні  технології обстеження ґрунту, використання ГІС, технології змінного висіву насіння і диференційованого внесення добрив, контроль погодинних умов на полях, використання ЗЗР та багато іншого. Елементами точного землеробства охоплено 100 % оброблюваних площ «Дружба-Нова». Компанія відслідковує всі найновіші розробки в сфері агровиробництва, досліджуючи найбільш перспективні  із них на своїх полях. </w:t>
      </w:r>
    </w:p>
    <w:p w:rsidR="0000154C" w:rsidRPr="0000154C" w:rsidRDefault="0000154C" w:rsidP="0000154C">
      <w:pPr>
        <w:spacing w:after="0" w:line="240" w:lineRule="auto"/>
        <w:ind w:firstLine="709"/>
        <w:jc w:val="both"/>
        <w:rPr>
          <w:rFonts w:ascii="Times New Roman" w:eastAsia="Calibri" w:hAnsi="Times New Roman" w:cs="Times New Roman"/>
          <w:sz w:val="28"/>
          <w:lang w:val="uk-UA"/>
        </w:rPr>
      </w:pPr>
      <w:r w:rsidRPr="0000154C">
        <w:rPr>
          <w:rFonts w:ascii="Times New Roman" w:eastAsia="Calibri" w:hAnsi="Times New Roman" w:cs="Times New Roman"/>
          <w:sz w:val="28"/>
          <w:lang w:val="uk-UA"/>
        </w:rPr>
        <w:t xml:space="preserve">Тематика наукової роботи формується у відповідності до вимог і потреб господарства. Наприклад, розглянемо тематику роботи по новій для Полісся культурі соняшнику. Комплексний підхід до вирішення проблеми вирощування соняшнику в умовах Полісся прослідковується з переліку дослідів, які проводяться по даній культурі в цьому році. Аналогічний підхід спостерігається і по іншим культурам.  В першу чергу проводиться тестування гібридів, які найбільш відповідають даним природно-кліматичним умовам. В цьому році на лінійці висіяно 36 гібридів. Кращі гібриди використовуються в подальших дослідах. Так, на 7 гібридах проводиться оцінка ефективності трьох систем основного обробітку ґрунту та строків їх сівби.  Надійний захист культури від біологічних факторів ризику є обов’язковим елементом любої сучасної технології, тому для її уточнення закладені два великих досліди (15-16 варіантів) по оцінці різноманітних систем захисту соняшнику від хвороб та бур’янів. Специфіка ґрунтового покриву Полісся зумовила необхідність перевірки і удосконалення системи живлення культури з використанням нових видів добрив. Для цього закладений дослід з 17 варіантами вивчення можливості ефективного застосування стартових добрив та бору на фоні рідких комплексних добрив. Крім цього, проводиться пошук альтернативних варіантів, наприклад використання мікробіологічних продуктів та стимуляторів росту.  </w:t>
      </w:r>
    </w:p>
    <w:p w:rsidR="0000154C" w:rsidRPr="0000154C" w:rsidRDefault="0000154C" w:rsidP="0000154C">
      <w:pPr>
        <w:spacing w:after="0" w:line="240" w:lineRule="auto"/>
        <w:ind w:firstLine="709"/>
        <w:jc w:val="both"/>
        <w:rPr>
          <w:rFonts w:ascii="Times New Roman" w:eastAsia="Calibri" w:hAnsi="Times New Roman" w:cs="Times New Roman"/>
          <w:sz w:val="28"/>
          <w:lang w:val="uk-UA"/>
        </w:rPr>
      </w:pPr>
      <w:r w:rsidRPr="0000154C">
        <w:rPr>
          <w:rFonts w:ascii="Times New Roman" w:eastAsia="Calibri" w:hAnsi="Times New Roman" w:cs="Times New Roman"/>
          <w:sz w:val="28"/>
          <w:lang w:val="uk-UA"/>
        </w:rPr>
        <w:t>Таким чином, сьогодні в Україні будується  нова культура розробки технологій вирощування культур, система взаємовідносин між партнерами: агровиробниками і постачальника, наукою і виробництвом. В ній виробники</w:t>
      </w:r>
      <w:r w:rsidRPr="0000154C">
        <w:rPr>
          <w:rFonts w:ascii="Times New Roman" w:eastAsia="Calibri" w:hAnsi="Times New Roman" w:cs="Times New Roman"/>
          <w:sz w:val="28"/>
          <w:lang w:val="uk-UA"/>
        </w:rPr>
        <w:tab/>
        <w:t xml:space="preserve"> займуть  значно ширше місце ніж було в умовах планової економіки. Кернел почав будувати абсолютно нову культуру прозорих партнерських відносин. Компанія ділиться результатами своїх досліджень з партнерами, що безумовно позитивно впливає на  розвиток усього вітчизняного АПК. В цій  ситуації необхідна державна підтримка наукової роботи компаній і їх координація з тематикою такого роду робіт науково-дослідних установ. Необхідно налагодити, в першу чергу, методичну допомогу господарствам в закладці і проведенні сукупності необхідних супутніх спостережень  в польових  дослідах, щоб підвищити  достовірність отримуваних результатів.  Тільки спільна праця виробничників і науковців  дасть максимальну віддачу з </w:t>
      </w:r>
      <w:r w:rsidRPr="0000154C">
        <w:rPr>
          <w:rFonts w:ascii="Times New Roman" w:eastAsia="Calibri" w:hAnsi="Times New Roman" w:cs="Times New Roman"/>
          <w:sz w:val="28"/>
          <w:lang w:val="uk-UA"/>
        </w:rPr>
        <w:lastRenderedPageBreak/>
        <w:t xml:space="preserve">мінімальними затратами в  короткі строки.  Альтернативи такому шляху розвитку землеробства в нашій країні на сьогодні не має. </w:t>
      </w:r>
    </w:p>
    <w:p w:rsidR="0000154C" w:rsidRDefault="0000154C" w:rsidP="00852DBB">
      <w:pPr>
        <w:rPr>
          <w:lang w:val="uk-UA"/>
        </w:rPr>
      </w:pPr>
    </w:p>
    <w:p w:rsidR="0000154C" w:rsidRDefault="0000154C" w:rsidP="00852DBB">
      <w:pPr>
        <w:rPr>
          <w:lang w:val="uk-UA"/>
        </w:rPr>
      </w:pPr>
    </w:p>
    <w:p w:rsidR="0000154C" w:rsidRDefault="0000154C" w:rsidP="00852DBB">
      <w:pPr>
        <w:rPr>
          <w:lang w:val="uk-UA"/>
        </w:rPr>
      </w:pPr>
    </w:p>
    <w:p w:rsidR="00731E62" w:rsidRPr="00731E62" w:rsidRDefault="00731E62" w:rsidP="00731E62">
      <w:pPr>
        <w:spacing w:line="240" w:lineRule="auto"/>
        <w:contextualSpacing/>
        <w:rPr>
          <w:rFonts w:ascii="Times New Roman" w:eastAsia="Calibri" w:hAnsi="Times New Roman" w:cs="Times New Roman"/>
          <w:b/>
          <w:sz w:val="24"/>
          <w:szCs w:val="24"/>
          <w:lang w:val="uk-UA"/>
        </w:rPr>
      </w:pPr>
      <w:r w:rsidRPr="00731E62">
        <w:rPr>
          <w:rFonts w:ascii="Times New Roman" w:eastAsia="Calibri" w:hAnsi="Times New Roman" w:cs="Times New Roman"/>
          <w:b/>
          <w:sz w:val="24"/>
          <w:szCs w:val="24"/>
          <w:lang w:val="uk-UA"/>
        </w:rPr>
        <w:t xml:space="preserve">УДК </w:t>
      </w:r>
    </w:p>
    <w:p w:rsidR="00731E62" w:rsidRPr="00731E62" w:rsidRDefault="00731E62" w:rsidP="00731E62">
      <w:pPr>
        <w:spacing w:before="100" w:beforeAutospacing="1" w:after="100" w:afterAutospacing="1"/>
        <w:contextualSpacing/>
        <w:jc w:val="center"/>
        <w:outlineLvl w:val="2"/>
        <w:rPr>
          <w:rFonts w:ascii="Times New Roman" w:eastAsia="Times New Roman" w:hAnsi="Times New Roman" w:cs="Times New Roman"/>
          <w:b/>
          <w:bCs/>
          <w:sz w:val="27"/>
          <w:szCs w:val="27"/>
          <w:lang w:val="uk-UA" w:eastAsia="ru-RU"/>
        </w:rPr>
      </w:pPr>
      <w:r w:rsidRPr="00731E62">
        <w:rPr>
          <w:rFonts w:ascii="Times New Roman" w:eastAsia="Times New Roman" w:hAnsi="Times New Roman" w:cs="Times New Roman"/>
          <w:b/>
          <w:bCs/>
          <w:sz w:val="28"/>
          <w:szCs w:val="28"/>
          <w:lang w:val="uk-UA" w:eastAsia="ru-RU"/>
        </w:rPr>
        <w:t>УРОЖАЙНІСТЬ</w:t>
      </w:r>
      <w:r w:rsidRPr="00731E62">
        <w:rPr>
          <w:rFonts w:ascii="Times New Roman" w:eastAsia="Times New Roman" w:hAnsi="Times New Roman" w:cs="Times New Roman"/>
          <w:b/>
          <w:bCs/>
          <w:sz w:val="27"/>
          <w:szCs w:val="27"/>
          <w:lang w:val="uk-UA" w:eastAsia="ru-RU"/>
        </w:rPr>
        <w:t>, ЯКІСТЬ І ЕКОНОМІЧНА ЕФЕКТИВНІСТЬ ВИРОЩУВАННЯ РІПАКУ ЯРОГО ЗАЛЕЖНО ВІД РІЗНИХ ФОРМ АЗОТНИХ ДОБРИВ</w:t>
      </w:r>
    </w:p>
    <w:p w:rsidR="00731E62" w:rsidRPr="00731E62" w:rsidRDefault="00731E62" w:rsidP="00731E62">
      <w:pPr>
        <w:ind w:firstLine="567"/>
        <w:contextualSpacing/>
        <w:jc w:val="right"/>
        <w:rPr>
          <w:rFonts w:ascii="Times New Roman" w:eastAsia="Calibri" w:hAnsi="Times New Roman" w:cs="Times New Roman"/>
          <w:i/>
          <w:iCs/>
          <w:sz w:val="28"/>
          <w:szCs w:val="28"/>
          <w:lang w:val="uk-UA"/>
        </w:rPr>
      </w:pPr>
      <w:r w:rsidRPr="00731E62">
        <w:rPr>
          <w:rFonts w:ascii="Times New Roman" w:eastAsia="Calibri" w:hAnsi="Times New Roman" w:cs="Times New Roman"/>
          <w:b/>
          <w:sz w:val="28"/>
          <w:szCs w:val="28"/>
          <w:lang w:val="uk-UA"/>
        </w:rPr>
        <w:t>Л.М.</w:t>
      </w:r>
      <w:r w:rsidRPr="00731E62">
        <w:rPr>
          <w:rFonts w:ascii="Times New Roman" w:eastAsia="Calibri" w:hAnsi="Times New Roman" w:cs="Times New Roman"/>
          <w:sz w:val="28"/>
          <w:szCs w:val="28"/>
          <w:lang w:val="uk-UA"/>
        </w:rPr>
        <w:t xml:space="preserve"> </w:t>
      </w:r>
      <w:r w:rsidRPr="00731E62">
        <w:rPr>
          <w:rFonts w:ascii="Times New Roman" w:eastAsia="Calibri" w:hAnsi="Times New Roman" w:cs="Times New Roman"/>
          <w:b/>
          <w:sz w:val="28"/>
          <w:szCs w:val="28"/>
          <w:lang w:val="uk-UA"/>
        </w:rPr>
        <w:t xml:space="preserve">Єрмакова, </w:t>
      </w:r>
      <w:r w:rsidRPr="00731E62">
        <w:rPr>
          <w:rFonts w:ascii="Times New Roman" w:eastAsia="Calibri" w:hAnsi="Times New Roman" w:cs="Times New Roman"/>
          <w:i/>
          <w:iCs/>
          <w:sz w:val="28"/>
          <w:szCs w:val="28"/>
          <w:lang w:val="uk-UA"/>
        </w:rPr>
        <w:t>кандидат. с.–г. наук</w:t>
      </w:r>
    </w:p>
    <w:p w:rsidR="00731E62" w:rsidRPr="00731E62" w:rsidRDefault="00731E62" w:rsidP="00731E62">
      <w:pPr>
        <w:ind w:firstLine="567"/>
        <w:contextualSpacing/>
        <w:jc w:val="right"/>
        <w:rPr>
          <w:rFonts w:ascii="Times New Roman" w:eastAsia="Calibri" w:hAnsi="Times New Roman" w:cs="Times New Roman"/>
          <w:i/>
          <w:iCs/>
          <w:sz w:val="28"/>
          <w:szCs w:val="28"/>
          <w:lang w:val="uk-UA"/>
        </w:rPr>
      </w:pPr>
      <w:r w:rsidRPr="00731E62">
        <w:rPr>
          <w:rFonts w:ascii="Times New Roman" w:eastAsia="Calibri" w:hAnsi="Times New Roman" w:cs="Times New Roman"/>
          <w:b/>
          <w:sz w:val="28"/>
          <w:szCs w:val="28"/>
          <w:lang w:val="uk-UA"/>
        </w:rPr>
        <w:t>Т.І.</w:t>
      </w:r>
      <w:r w:rsidRPr="00731E62">
        <w:rPr>
          <w:rFonts w:ascii="Times New Roman" w:eastAsia="Calibri" w:hAnsi="Times New Roman" w:cs="Times New Roman"/>
          <w:sz w:val="28"/>
          <w:szCs w:val="28"/>
          <w:lang w:val="uk-UA"/>
        </w:rPr>
        <w:t xml:space="preserve"> </w:t>
      </w:r>
      <w:r w:rsidRPr="00731E62">
        <w:rPr>
          <w:rFonts w:ascii="Times New Roman" w:eastAsia="Calibri" w:hAnsi="Times New Roman" w:cs="Times New Roman"/>
          <w:b/>
          <w:sz w:val="28"/>
          <w:szCs w:val="28"/>
          <w:lang w:val="uk-UA"/>
        </w:rPr>
        <w:t xml:space="preserve">Пророченко, </w:t>
      </w:r>
      <w:r w:rsidRPr="00731E62">
        <w:rPr>
          <w:rFonts w:ascii="Times New Roman" w:eastAsia="Calibri" w:hAnsi="Times New Roman" w:cs="Times New Roman"/>
          <w:i/>
          <w:iCs/>
          <w:sz w:val="28"/>
          <w:szCs w:val="28"/>
          <w:lang w:val="uk-UA"/>
        </w:rPr>
        <w:t>кандидат. с.–г. наук</w:t>
      </w:r>
    </w:p>
    <w:p w:rsidR="00731E62" w:rsidRPr="00731E62" w:rsidRDefault="00731E62" w:rsidP="00731E62">
      <w:pPr>
        <w:ind w:firstLine="567"/>
        <w:contextualSpacing/>
        <w:jc w:val="center"/>
        <w:rPr>
          <w:rFonts w:ascii="Times New Roman" w:eastAsia="Calibri" w:hAnsi="Times New Roman" w:cs="Times New Roman"/>
          <w:i/>
          <w:sz w:val="28"/>
          <w:szCs w:val="28"/>
          <w:lang w:val="uk-UA"/>
        </w:rPr>
      </w:pPr>
    </w:p>
    <w:p w:rsidR="00731E62" w:rsidRPr="00731E62" w:rsidRDefault="00731E62" w:rsidP="00731E62">
      <w:pPr>
        <w:ind w:firstLine="567"/>
        <w:contextualSpacing/>
        <w:jc w:val="center"/>
        <w:rPr>
          <w:rFonts w:ascii="Times New Roman" w:eastAsia="Calibri" w:hAnsi="Times New Roman" w:cs="Times New Roman"/>
          <w:i/>
          <w:sz w:val="28"/>
          <w:szCs w:val="28"/>
          <w:lang w:val="uk-UA"/>
        </w:rPr>
      </w:pPr>
      <w:r w:rsidRPr="00731E62">
        <w:rPr>
          <w:rFonts w:ascii="Times New Roman" w:eastAsia="Calibri" w:hAnsi="Times New Roman" w:cs="Times New Roman"/>
          <w:i/>
          <w:sz w:val="28"/>
          <w:szCs w:val="28"/>
          <w:lang w:val="uk-UA"/>
        </w:rPr>
        <w:t>Національних університет біоресурсів і природокористування України</w:t>
      </w:r>
    </w:p>
    <w:p w:rsidR="00731E62" w:rsidRPr="00731E62" w:rsidRDefault="00731E62" w:rsidP="00731E62">
      <w:pPr>
        <w:ind w:firstLine="709"/>
        <w:contextualSpacing/>
        <w:jc w:val="both"/>
        <w:rPr>
          <w:rFonts w:ascii="Times New Roman" w:eastAsia="Calibri" w:hAnsi="Times New Roman" w:cs="Times New Roman"/>
          <w:sz w:val="28"/>
          <w:szCs w:val="28"/>
          <w:lang w:val="uk-UA"/>
        </w:rPr>
      </w:pPr>
    </w:p>
    <w:p w:rsidR="00731E62" w:rsidRPr="00731E62" w:rsidRDefault="00731E62" w:rsidP="00731E62">
      <w:pPr>
        <w:spacing w:line="240" w:lineRule="auto"/>
        <w:ind w:firstLine="709"/>
        <w:contextualSpacing/>
        <w:jc w:val="both"/>
        <w:rPr>
          <w:rFonts w:ascii="Times New Roman" w:eastAsia="Calibri" w:hAnsi="Times New Roman" w:cs="Times New Roman"/>
          <w:sz w:val="28"/>
          <w:szCs w:val="28"/>
          <w:lang w:val="uk-UA"/>
        </w:rPr>
      </w:pPr>
      <w:r w:rsidRPr="00731E62">
        <w:rPr>
          <w:rFonts w:ascii="Times New Roman" w:eastAsia="Calibri" w:hAnsi="Times New Roman" w:cs="Times New Roman"/>
          <w:sz w:val="28"/>
          <w:szCs w:val="28"/>
          <w:lang w:val="uk-UA"/>
        </w:rPr>
        <w:t>На піднесення аграрного сектору економіки України в сучасних умовах досить істотний вплив має вирощування культур, в тому числі і ріпаку ярого, що можуть забезпечувати високий прибуток та економічну ефективність. Одними з аргументів на користь збільшення площ вирощування ріпаку ярого є його експортоорієнтованість (олію ріпаку використовують для виробництва біопалива) та постійний попит зі стабільно високими цінами, що дозволяє мінімізувати фінансові ризики.</w:t>
      </w:r>
    </w:p>
    <w:p w:rsidR="00731E62" w:rsidRPr="00731E62" w:rsidRDefault="00731E62" w:rsidP="00731E62">
      <w:pPr>
        <w:spacing w:line="240" w:lineRule="auto"/>
        <w:ind w:firstLine="567"/>
        <w:contextualSpacing/>
        <w:jc w:val="both"/>
        <w:rPr>
          <w:rFonts w:ascii="Times New Roman" w:eastAsia="Calibri" w:hAnsi="Times New Roman" w:cs="Times New Roman"/>
          <w:sz w:val="28"/>
          <w:szCs w:val="28"/>
          <w:lang w:val="uk-UA"/>
        </w:rPr>
      </w:pPr>
      <w:r w:rsidRPr="00731E62">
        <w:rPr>
          <w:rFonts w:ascii="Times New Roman" w:eastAsia="Calibri" w:hAnsi="Times New Roman" w:cs="Times New Roman"/>
          <w:i/>
          <w:sz w:val="28"/>
          <w:szCs w:val="28"/>
          <w:lang w:val="uk-UA"/>
        </w:rPr>
        <w:t>Метою</w:t>
      </w:r>
      <w:r w:rsidRPr="00731E62">
        <w:rPr>
          <w:rFonts w:ascii="Times New Roman" w:eastAsia="Calibri" w:hAnsi="Times New Roman" w:cs="Times New Roman"/>
          <w:sz w:val="28"/>
          <w:szCs w:val="28"/>
          <w:lang w:val="uk-UA"/>
        </w:rPr>
        <w:t xml:space="preserve"> проведення досліджень було встановити вплив різних форм азотних добрив на формування врожаю сортів і гібридів ріпаку ярого вітчизняної та закордонної селекцій та визначенні економічної ефективності їх вирощування в умовах Правобережного Лісостепу України.</w:t>
      </w:r>
    </w:p>
    <w:p w:rsidR="00731E62" w:rsidRPr="00731E62" w:rsidRDefault="00731E62" w:rsidP="00731E62">
      <w:pPr>
        <w:spacing w:line="240" w:lineRule="auto"/>
        <w:ind w:firstLine="709"/>
        <w:contextualSpacing/>
        <w:jc w:val="both"/>
        <w:rPr>
          <w:rFonts w:ascii="Times New Roman" w:eastAsia="Calibri" w:hAnsi="Times New Roman" w:cs="Times New Roman"/>
          <w:sz w:val="28"/>
          <w:szCs w:val="28"/>
          <w:lang w:val="uk-UA"/>
        </w:rPr>
      </w:pPr>
      <w:r w:rsidRPr="00731E62">
        <w:rPr>
          <w:rFonts w:ascii="Times New Roman" w:eastAsia="Calibri" w:hAnsi="Times New Roman" w:cs="Times New Roman"/>
          <w:sz w:val="28"/>
          <w:szCs w:val="28"/>
          <w:lang w:val="uk-UA"/>
        </w:rPr>
        <w:t xml:space="preserve">Для вирішення поставлених завдань протягом 2015–2017 рр. було проведено польові дослідження в умовах стаціонарної польової сівозміни кафедри рослинництва у ВП НУБіП України «Агрономічна дослідна станція». Схемою досліду передбачалось застосування при сівбі та у підживленні азотних добрив у різних формах, а саме, аміачної селітри, карбаміду та сульфату амонію, в нормі </w:t>
      </w:r>
      <w:r w:rsidRPr="00731E62">
        <w:rPr>
          <w:rFonts w:ascii="Times New Roman" w:eastAsia="Calibri" w:hAnsi="Times New Roman" w:cs="Times New Roman"/>
          <w:sz w:val="28"/>
          <w:szCs w:val="28"/>
          <w:lang w:val="en-US"/>
        </w:rPr>
        <w:t>N</w:t>
      </w:r>
      <w:r w:rsidRPr="00731E62">
        <w:rPr>
          <w:rFonts w:ascii="Times New Roman" w:eastAsia="Calibri" w:hAnsi="Times New Roman" w:cs="Times New Roman"/>
          <w:sz w:val="28"/>
          <w:szCs w:val="28"/>
          <w:vertAlign w:val="subscript"/>
          <w:lang w:val="uk-UA"/>
        </w:rPr>
        <w:t xml:space="preserve">90 </w:t>
      </w:r>
      <w:r w:rsidRPr="00731E62">
        <w:rPr>
          <w:rFonts w:ascii="Times New Roman" w:eastAsia="Calibri" w:hAnsi="Times New Roman" w:cs="Times New Roman"/>
          <w:sz w:val="28"/>
          <w:szCs w:val="28"/>
          <w:lang w:val="uk-UA"/>
        </w:rPr>
        <w:t>(</w:t>
      </w:r>
      <w:r w:rsidRPr="00731E62">
        <w:rPr>
          <w:rFonts w:ascii="Times New Roman" w:eastAsia="Calibri" w:hAnsi="Times New Roman" w:cs="Times New Roman"/>
          <w:sz w:val="28"/>
          <w:szCs w:val="28"/>
          <w:lang w:val="en-US"/>
        </w:rPr>
        <w:t>N</w:t>
      </w:r>
      <w:r w:rsidRPr="00731E62">
        <w:rPr>
          <w:rFonts w:ascii="Times New Roman" w:eastAsia="Calibri" w:hAnsi="Times New Roman" w:cs="Times New Roman"/>
          <w:sz w:val="28"/>
          <w:szCs w:val="28"/>
          <w:vertAlign w:val="subscript"/>
          <w:lang w:val="uk-UA"/>
        </w:rPr>
        <w:t>60</w:t>
      </w:r>
      <w:r w:rsidRPr="00731E62">
        <w:rPr>
          <w:rFonts w:ascii="Times New Roman" w:eastAsia="Calibri" w:hAnsi="Times New Roman" w:cs="Times New Roman"/>
          <w:sz w:val="28"/>
          <w:szCs w:val="28"/>
          <w:lang w:val="uk-UA"/>
        </w:rPr>
        <w:t xml:space="preserve"> при сівбі + </w:t>
      </w:r>
      <w:r w:rsidRPr="00731E62">
        <w:rPr>
          <w:rFonts w:ascii="Times New Roman" w:eastAsia="Calibri" w:hAnsi="Times New Roman" w:cs="Times New Roman"/>
          <w:sz w:val="28"/>
          <w:szCs w:val="28"/>
          <w:lang w:val="en-US"/>
        </w:rPr>
        <w:t>N</w:t>
      </w:r>
      <w:r w:rsidRPr="00731E62">
        <w:rPr>
          <w:rFonts w:ascii="Times New Roman" w:eastAsia="Calibri" w:hAnsi="Times New Roman" w:cs="Times New Roman"/>
          <w:sz w:val="28"/>
          <w:szCs w:val="28"/>
          <w:vertAlign w:val="subscript"/>
          <w:lang w:val="uk-UA"/>
        </w:rPr>
        <w:t xml:space="preserve">30 </w:t>
      </w:r>
      <w:r w:rsidRPr="00731E62">
        <w:rPr>
          <w:rFonts w:ascii="Times New Roman" w:eastAsia="Calibri" w:hAnsi="Times New Roman" w:cs="Times New Roman"/>
          <w:sz w:val="28"/>
          <w:szCs w:val="28"/>
          <w:lang w:val="uk-UA"/>
        </w:rPr>
        <w:t xml:space="preserve">у фазу стеблування). Вивчалися сорти вітчизняної селекції Сіріус, Сріблястий 1 та гібриди закордонної – Джеррі, Джером. Площа облікової ділянки </w:t>
      </w:r>
      <w:smartTag w:uri="urn:schemas-microsoft-com:office:smarttags" w:element="metricconverter">
        <w:smartTagPr>
          <w:attr w:name="ProductID" w:val="25 м²"/>
        </w:smartTagPr>
        <w:r w:rsidRPr="00731E62">
          <w:rPr>
            <w:rFonts w:ascii="Times New Roman" w:eastAsia="Calibri" w:hAnsi="Times New Roman" w:cs="Times New Roman"/>
            <w:sz w:val="28"/>
            <w:szCs w:val="28"/>
            <w:lang w:val="uk-UA"/>
          </w:rPr>
          <w:t>25 м²</w:t>
        </w:r>
      </w:smartTag>
      <w:r w:rsidRPr="00731E62">
        <w:rPr>
          <w:rFonts w:ascii="Times New Roman" w:eastAsia="Calibri" w:hAnsi="Times New Roman" w:cs="Times New Roman"/>
          <w:sz w:val="28"/>
          <w:szCs w:val="28"/>
          <w:lang w:val="uk-UA"/>
        </w:rPr>
        <w:t>. Повторність досліду 4–разова.</w:t>
      </w:r>
    </w:p>
    <w:p w:rsidR="00731E62" w:rsidRPr="00731E62" w:rsidRDefault="00731E62" w:rsidP="00731E62">
      <w:pPr>
        <w:spacing w:line="240" w:lineRule="auto"/>
        <w:ind w:firstLine="567"/>
        <w:contextualSpacing/>
        <w:jc w:val="both"/>
        <w:rPr>
          <w:rFonts w:ascii="Times New Roman" w:eastAsia="Calibri" w:hAnsi="Times New Roman" w:cs="Times New Roman"/>
          <w:sz w:val="28"/>
          <w:szCs w:val="28"/>
          <w:lang w:val="uk-UA"/>
        </w:rPr>
      </w:pPr>
      <w:r w:rsidRPr="00731E62">
        <w:rPr>
          <w:rFonts w:ascii="Times New Roman" w:eastAsia="Calibri" w:hAnsi="Times New Roman" w:cs="Times New Roman"/>
          <w:sz w:val="28"/>
          <w:szCs w:val="28"/>
          <w:lang w:val="uk-UA"/>
        </w:rPr>
        <w:t xml:space="preserve">Проведені комплексні дослідження дозволили встановити, що найбільш ефективним було застосування під час сівби та у підживлення (ВВСН 30–32) амонійної форми азотних добрив у вигляді сульфату амонію. Так, приріст врожаю до контролю у сортів становив у середньому за роками 1,31 /га, у гібридів – 1,47 т/га. </w:t>
      </w:r>
    </w:p>
    <w:p w:rsidR="00731E62" w:rsidRPr="00731E62" w:rsidRDefault="00731E62" w:rsidP="00731E62">
      <w:pPr>
        <w:spacing w:line="240" w:lineRule="auto"/>
        <w:ind w:firstLine="567"/>
        <w:contextualSpacing/>
        <w:jc w:val="both"/>
        <w:rPr>
          <w:rFonts w:ascii="Times New Roman" w:eastAsia="Calibri" w:hAnsi="Times New Roman" w:cs="Times New Roman"/>
          <w:sz w:val="28"/>
          <w:szCs w:val="28"/>
          <w:lang w:val="uk-UA"/>
        </w:rPr>
      </w:pPr>
      <w:r w:rsidRPr="00731E62">
        <w:rPr>
          <w:rFonts w:ascii="Times New Roman" w:eastAsia="Calibri" w:hAnsi="Times New Roman" w:cs="Times New Roman"/>
          <w:sz w:val="28"/>
          <w:szCs w:val="28"/>
          <w:lang w:val="uk-UA"/>
        </w:rPr>
        <w:t>За застосування амонійно-нітратної форми азотних добрив у вигляді аміачної селітри середня урожайність сорту Сріблястий 1 становила 2,57 т/га, Сіріус – 2,49, гібридів Джеррі і Джером відповідно 2,98 та 3,12 т/га.</w:t>
      </w:r>
    </w:p>
    <w:p w:rsidR="00731E62" w:rsidRPr="00731E62" w:rsidRDefault="00731E62" w:rsidP="00731E62">
      <w:pPr>
        <w:spacing w:line="240" w:lineRule="auto"/>
        <w:ind w:firstLine="567"/>
        <w:contextualSpacing/>
        <w:jc w:val="both"/>
        <w:rPr>
          <w:rFonts w:ascii="Times New Roman" w:eastAsia="Calibri" w:hAnsi="Times New Roman" w:cs="Times New Roman"/>
          <w:sz w:val="28"/>
          <w:szCs w:val="28"/>
          <w:lang w:val="uk-UA"/>
        </w:rPr>
      </w:pPr>
      <w:r w:rsidRPr="00731E62">
        <w:rPr>
          <w:rFonts w:ascii="Times New Roman" w:eastAsia="Calibri" w:hAnsi="Times New Roman" w:cs="Times New Roman"/>
          <w:sz w:val="28"/>
          <w:szCs w:val="28"/>
          <w:lang w:val="uk-UA"/>
        </w:rPr>
        <w:lastRenderedPageBreak/>
        <w:t>Гібриди формували більшу урожайність порівняно з сортами завдяки вищому біологічному потенціалу. Найбільш урожайним у 2015–2017 рр. був гібрид Джером з показниками 3,26, 3,34 і 3,49 т/га відповідно за роками.</w:t>
      </w:r>
    </w:p>
    <w:p w:rsidR="00731E62" w:rsidRPr="00731E62" w:rsidRDefault="00731E62" w:rsidP="00731E62">
      <w:pPr>
        <w:spacing w:line="240" w:lineRule="auto"/>
        <w:ind w:firstLine="567"/>
        <w:contextualSpacing/>
        <w:jc w:val="both"/>
        <w:rPr>
          <w:rFonts w:ascii="Times New Roman" w:eastAsia="Calibri" w:hAnsi="Times New Roman" w:cs="Times New Roman"/>
          <w:sz w:val="28"/>
          <w:szCs w:val="28"/>
          <w:lang w:val="uk-UA"/>
        </w:rPr>
      </w:pPr>
      <w:r w:rsidRPr="00731E62">
        <w:rPr>
          <w:rFonts w:ascii="Times New Roman" w:eastAsia="Calibri" w:hAnsi="Times New Roman" w:cs="Times New Roman"/>
          <w:sz w:val="28"/>
          <w:szCs w:val="28"/>
          <w:lang w:val="uk-UA"/>
        </w:rPr>
        <w:t>Поряд з отриманим урожаєм важливим є і якісні показники насіння ріпаку ярого, а саме вмісту «сирого» жиру та «сирого» протеїну, що будуть відповідати вимогам Державного стандарту України. Найбільший вміст «сирого» жиру виявлено у насінні ріпаку ярого за внесення на фоні Р</w:t>
      </w:r>
      <w:r w:rsidRPr="00731E62">
        <w:rPr>
          <w:rFonts w:ascii="Times New Roman" w:eastAsia="Calibri" w:hAnsi="Times New Roman" w:cs="Times New Roman"/>
          <w:sz w:val="28"/>
          <w:szCs w:val="28"/>
          <w:vertAlign w:val="subscript"/>
          <w:lang w:val="uk-UA"/>
        </w:rPr>
        <w:t>60</w:t>
      </w:r>
      <w:r w:rsidRPr="00731E62">
        <w:rPr>
          <w:rFonts w:ascii="Times New Roman" w:eastAsia="Calibri" w:hAnsi="Times New Roman" w:cs="Times New Roman"/>
          <w:sz w:val="28"/>
          <w:szCs w:val="28"/>
          <w:lang w:val="uk-UA"/>
        </w:rPr>
        <w:t>К</w:t>
      </w:r>
      <w:r w:rsidRPr="00731E62">
        <w:rPr>
          <w:rFonts w:ascii="Times New Roman" w:eastAsia="Calibri" w:hAnsi="Times New Roman" w:cs="Times New Roman"/>
          <w:sz w:val="28"/>
          <w:szCs w:val="28"/>
          <w:vertAlign w:val="subscript"/>
          <w:lang w:val="uk-UA"/>
        </w:rPr>
        <w:t>90</w:t>
      </w:r>
      <w:r w:rsidRPr="00731E62">
        <w:rPr>
          <w:rFonts w:ascii="Times New Roman" w:eastAsia="Calibri" w:hAnsi="Times New Roman" w:cs="Times New Roman"/>
          <w:sz w:val="28"/>
          <w:szCs w:val="28"/>
          <w:lang w:val="uk-UA"/>
        </w:rPr>
        <w:t xml:space="preserve"> сульфату амонію, що обумовлено позитивною дією наявної в добриві сірки та калію в основному удобренні. Найвищий вміст «сирого» жиру було сформовано у насінні гібриду Джером (46,68 %) порівняно з сортами, який виявився кращим і за вмістом «сирого» протеїну (26,1 %).</w:t>
      </w:r>
    </w:p>
    <w:p w:rsidR="00731E62" w:rsidRPr="00731E62" w:rsidRDefault="00731E62" w:rsidP="00731E62">
      <w:pPr>
        <w:spacing w:line="240" w:lineRule="auto"/>
        <w:ind w:firstLine="709"/>
        <w:contextualSpacing/>
        <w:jc w:val="both"/>
        <w:rPr>
          <w:rFonts w:ascii="Times New Roman" w:eastAsia="Calibri" w:hAnsi="Times New Roman" w:cs="Times New Roman"/>
          <w:sz w:val="28"/>
          <w:szCs w:val="28"/>
          <w:lang w:val="uk-UA"/>
        </w:rPr>
      </w:pPr>
      <w:r w:rsidRPr="00731E62">
        <w:rPr>
          <w:rFonts w:ascii="Times New Roman" w:eastAsia="Calibri" w:hAnsi="Times New Roman" w:cs="Times New Roman"/>
          <w:sz w:val="28"/>
          <w:szCs w:val="28"/>
          <w:lang w:val="uk-UA"/>
        </w:rPr>
        <w:t>Розробка комплексу агротехнологічних заходів, які забезпечують високу урожайність сільськогосподарських культур, зокрема і ріпаку ярого, обов’язково супроводжується всебічною економічною оцінкою. Економічна ефективність показує кінцевий результат від застосування всіх виробничих ресурсів і визначається порівнянням одержаних результатів і витрат виробництва.</w:t>
      </w:r>
    </w:p>
    <w:p w:rsidR="00731E62" w:rsidRPr="00731E62" w:rsidRDefault="00731E62" w:rsidP="00731E62">
      <w:pPr>
        <w:spacing w:line="240" w:lineRule="auto"/>
        <w:ind w:firstLine="709"/>
        <w:contextualSpacing/>
        <w:jc w:val="both"/>
        <w:rPr>
          <w:rFonts w:ascii="Times New Roman" w:eastAsia="Times New Roman" w:hAnsi="Times New Roman" w:cs="Times New Roman"/>
          <w:color w:val="000000"/>
          <w:sz w:val="28"/>
          <w:szCs w:val="28"/>
          <w:lang w:val="uk-UA" w:eastAsia="ru-RU"/>
        </w:rPr>
      </w:pPr>
      <w:r w:rsidRPr="00731E62">
        <w:rPr>
          <w:rFonts w:ascii="Times New Roman" w:eastAsia="Times New Roman" w:hAnsi="Times New Roman" w:cs="Times New Roman"/>
          <w:color w:val="000000"/>
          <w:sz w:val="28"/>
          <w:szCs w:val="28"/>
          <w:lang w:val="uk-UA" w:eastAsia="ru-RU"/>
        </w:rPr>
        <w:t>Розрахунок економічної ефективності вирощування залежно від виду азотних добрив дозволив виявити найбільш економічно вигідний гібрид, яким виявився Джером. Виробничі витрати на його вирощування були дещо вищими, порівнюючи з сортами, проте завдяки більшій урожайності було отримано і більш високий рівень рентабельності. За внесення сульфату амонію під час сівби та у підживлення (ВВСН 30–32) прибуток від вирощування даного гібриду становив 24849 грн/га з рівнем рентабельності 140 %.</w:t>
      </w:r>
    </w:p>
    <w:p w:rsidR="00731E62" w:rsidRPr="00731E62" w:rsidRDefault="00731E62" w:rsidP="00731E62">
      <w:pPr>
        <w:spacing w:line="240" w:lineRule="auto"/>
        <w:ind w:firstLine="709"/>
        <w:contextualSpacing/>
        <w:jc w:val="both"/>
        <w:rPr>
          <w:rFonts w:ascii="Times New Roman" w:eastAsia="Times New Roman" w:hAnsi="Times New Roman" w:cs="Times New Roman"/>
          <w:color w:val="000000"/>
          <w:sz w:val="28"/>
          <w:szCs w:val="28"/>
          <w:lang w:val="uk-UA" w:eastAsia="ru-RU"/>
        </w:rPr>
      </w:pPr>
      <w:r w:rsidRPr="00731E62">
        <w:rPr>
          <w:rFonts w:ascii="Times New Roman" w:eastAsia="Times New Roman" w:hAnsi="Times New Roman" w:cs="Times New Roman"/>
          <w:color w:val="000000"/>
          <w:sz w:val="28"/>
          <w:szCs w:val="28"/>
          <w:lang w:val="uk-UA" w:eastAsia="ru-RU"/>
        </w:rPr>
        <w:t>Наукові дослідження дозволили встановити позитивну дію сортів та гібридів на амонійно-нітратну форму азотних добрив і виявити найбільш економічно вигідний та високопродуктивний гібрид Джером, який формував урожайність з високим вмістом «сирого» жиру в насінні.</w:t>
      </w:r>
    </w:p>
    <w:p w:rsidR="00731E62" w:rsidRDefault="00731E62" w:rsidP="00852DBB">
      <w:pPr>
        <w:rPr>
          <w:lang w:val="uk-UA"/>
        </w:rPr>
      </w:pPr>
    </w:p>
    <w:p w:rsidR="000373C4" w:rsidRPr="000373C4" w:rsidRDefault="000373C4" w:rsidP="000373C4">
      <w:pPr>
        <w:tabs>
          <w:tab w:val="left" w:pos="2410"/>
        </w:tabs>
        <w:spacing w:after="0" w:line="240" w:lineRule="auto"/>
        <w:ind w:firstLine="709"/>
        <w:jc w:val="both"/>
        <w:rPr>
          <w:rFonts w:ascii="Times New Roman" w:eastAsia="Calibri" w:hAnsi="Times New Roman" w:cs="Times New Roman"/>
          <w:b/>
          <w:sz w:val="28"/>
          <w:szCs w:val="28"/>
          <w:lang w:val="uk-UA"/>
        </w:rPr>
      </w:pPr>
      <w:r w:rsidRPr="000373C4">
        <w:rPr>
          <w:rFonts w:ascii="Times New Roman" w:eastAsia="Calibri" w:hAnsi="Times New Roman" w:cs="Times New Roman"/>
          <w:b/>
          <w:sz w:val="28"/>
          <w:szCs w:val="28"/>
          <w:lang w:val="uk-UA"/>
        </w:rPr>
        <w:t>УДК  633.15: 631.5</w:t>
      </w:r>
    </w:p>
    <w:p w:rsidR="000373C4" w:rsidRPr="000373C4" w:rsidRDefault="000373C4" w:rsidP="000373C4">
      <w:pPr>
        <w:spacing w:after="0" w:line="216" w:lineRule="auto"/>
        <w:ind w:firstLine="709"/>
        <w:jc w:val="both"/>
        <w:rPr>
          <w:rFonts w:ascii="Times New Roman" w:eastAsia="Times New Roman" w:hAnsi="Times New Roman" w:cs="Times New Roman"/>
          <w:b/>
          <w:sz w:val="28"/>
          <w:szCs w:val="28"/>
          <w:lang w:val="uk-UA" w:eastAsia="ru-RU"/>
        </w:rPr>
      </w:pPr>
    </w:p>
    <w:p w:rsidR="000373C4" w:rsidRPr="000373C4" w:rsidRDefault="000373C4" w:rsidP="000373C4">
      <w:pPr>
        <w:spacing w:after="0" w:line="216" w:lineRule="auto"/>
        <w:ind w:firstLine="709"/>
        <w:jc w:val="center"/>
        <w:rPr>
          <w:rFonts w:ascii="Times New Roman" w:eastAsia="Calibri" w:hAnsi="Times New Roman" w:cs="Times New Roman"/>
          <w:b/>
          <w:sz w:val="28"/>
          <w:szCs w:val="28"/>
          <w:lang w:val="uk-UA"/>
        </w:rPr>
      </w:pPr>
      <w:r w:rsidRPr="000373C4">
        <w:rPr>
          <w:rFonts w:ascii="Times New Roman" w:eastAsia="Calibri" w:hAnsi="Times New Roman" w:cs="Times New Roman"/>
          <w:b/>
          <w:sz w:val="28"/>
          <w:szCs w:val="28"/>
          <w:lang w:val="uk-UA"/>
        </w:rPr>
        <w:t>СУЧАСНІ ГІБРИДИ КУКУРУДЗИ ДЛЯ РИЗИКОВАНОГО ЗЕМЛЕРОБСТВА</w:t>
      </w:r>
    </w:p>
    <w:p w:rsidR="000373C4" w:rsidRPr="000373C4" w:rsidRDefault="000373C4" w:rsidP="000373C4">
      <w:pPr>
        <w:spacing w:after="0" w:line="216" w:lineRule="auto"/>
        <w:ind w:firstLine="709"/>
        <w:jc w:val="center"/>
        <w:rPr>
          <w:rFonts w:ascii="Times New Roman" w:eastAsia="Times New Roman" w:hAnsi="Times New Roman" w:cs="Times New Roman"/>
          <w:b/>
          <w:sz w:val="28"/>
          <w:szCs w:val="28"/>
          <w:lang w:val="uk-UA" w:eastAsia="ru-RU"/>
        </w:rPr>
      </w:pPr>
    </w:p>
    <w:p w:rsidR="000373C4" w:rsidRPr="000373C4" w:rsidRDefault="000373C4" w:rsidP="000373C4">
      <w:pPr>
        <w:spacing w:after="0"/>
        <w:ind w:firstLine="709"/>
        <w:jc w:val="right"/>
        <w:rPr>
          <w:rFonts w:ascii="Times New Roman" w:eastAsia="Times New Roman" w:hAnsi="Times New Roman" w:cs="Times New Roman"/>
          <w:sz w:val="28"/>
          <w:szCs w:val="28"/>
          <w:lang w:val="uk-UA" w:eastAsia="ru-RU"/>
        </w:rPr>
      </w:pPr>
      <w:r w:rsidRPr="000373C4">
        <w:rPr>
          <w:rFonts w:ascii="Times New Roman" w:eastAsia="Times New Roman" w:hAnsi="Times New Roman" w:cs="Times New Roman"/>
          <w:b/>
          <w:sz w:val="28"/>
          <w:szCs w:val="28"/>
          <w:lang w:val="uk-UA" w:eastAsia="ru-RU"/>
        </w:rPr>
        <w:t>В.А.</w:t>
      </w:r>
      <w:r w:rsidRPr="000373C4">
        <w:rPr>
          <w:rFonts w:ascii="Times New Roman" w:eastAsia="Times New Roman" w:hAnsi="Times New Roman" w:cs="Times New Roman"/>
          <w:sz w:val="28"/>
          <w:szCs w:val="28"/>
          <w:lang w:val="uk-UA" w:eastAsia="ru-RU"/>
        </w:rPr>
        <w:t xml:space="preserve"> </w:t>
      </w:r>
      <w:r w:rsidRPr="000373C4">
        <w:rPr>
          <w:rFonts w:ascii="Times New Roman" w:eastAsia="Times New Roman" w:hAnsi="Times New Roman" w:cs="Times New Roman"/>
          <w:b/>
          <w:sz w:val="28"/>
          <w:szCs w:val="28"/>
          <w:lang w:val="uk-UA" w:eastAsia="ru-RU"/>
        </w:rPr>
        <w:t xml:space="preserve">Мокрієнко, </w:t>
      </w:r>
      <w:r w:rsidRPr="000373C4">
        <w:rPr>
          <w:rFonts w:ascii="Times New Roman" w:eastAsia="Times New Roman" w:hAnsi="Times New Roman" w:cs="Times New Roman"/>
          <w:i/>
          <w:sz w:val="28"/>
          <w:szCs w:val="28"/>
          <w:lang w:val="uk-UA" w:eastAsia="ru-RU"/>
        </w:rPr>
        <w:t>кандидат с.-г. наук</w:t>
      </w:r>
      <w:r w:rsidRPr="000373C4">
        <w:rPr>
          <w:rFonts w:ascii="Times New Roman" w:eastAsia="Times New Roman" w:hAnsi="Times New Roman" w:cs="Times New Roman"/>
          <w:sz w:val="28"/>
          <w:szCs w:val="28"/>
          <w:lang w:val="uk-UA" w:eastAsia="ru-RU"/>
        </w:rPr>
        <w:t xml:space="preserve"> </w:t>
      </w:r>
    </w:p>
    <w:p w:rsidR="000373C4" w:rsidRPr="000373C4" w:rsidRDefault="000373C4" w:rsidP="000373C4">
      <w:pPr>
        <w:spacing w:after="0"/>
        <w:ind w:firstLine="709"/>
        <w:jc w:val="right"/>
        <w:rPr>
          <w:rFonts w:ascii="Times New Roman" w:eastAsia="Times New Roman" w:hAnsi="Times New Roman" w:cs="Times New Roman"/>
          <w:sz w:val="28"/>
          <w:szCs w:val="28"/>
          <w:lang w:val="uk-UA" w:eastAsia="ru-RU"/>
        </w:rPr>
      </w:pPr>
      <w:r w:rsidRPr="000373C4">
        <w:rPr>
          <w:rFonts w:ascii="Times New Roman" w:eastAsia="Times New Roman" w:hAnsi="Times New Roman" w:cs="Times New Roman"/>
          <w:b/>
          <w:sz w:val="28"/>
          <w:szCs w:val="28"/>
          <w:lang w:val="uk-UA" w:eastAsia="ru-RU"/>
        </w:rPr>
        <w:t>Я.А.</w:t>
      </w:r>
      <w:r w:rsidRPr="000373C4">
        <w:rPr>
          <w:rFonts w:ascii="Times New Roman" w:eastAsia="Times New Roman" w:hAnsi="Times New Roman" w:cs="Times New Roman"/>
          <w:sz w:val="28"/>
          <w:szCs w:val="28"/>
          <w:lang w:val="uk-UA" w:eastAsia="ru-RU"/>
        </w:rPr>
        <w:t xml:space="preserve"> </w:t>
      </w:r>
      <w:r w:rsidRPr="000373C4">
        <w:rPr>
          <w:rFonts w:ascii="Times New Roman" w:eastAsia="Times New Roman" w:hAnsi="Times New Roman" w:cs="Times New Roman"/>
          <w:b/>
          <w:sz w:val="28"/>
          <w:szCs w:val="28"/>
          <w:lang w:val="uk-UA" w:eastAsia="ru-RU"/>
        </w:rPr>
        <w:t xml:space="preserve">Приндюк, </w:t>
      </w:r>
      <w:r w:rsidRPr="000373C4">
        <w:rPr>
          <w:rFonts w:ascii="Times New Roman" w:eastAsia="Times New Roman" w:hAnsi="Times New Roman" w:cs="Times New Roman"/>
          <w:i/>
          <w:sz w:val="28"/>
          <w:szCs w:val="28"/>
          <w:lang w:val="uk-UA" w:eastAsia="ru-RU"/>
        </w:rPr>
        <w:t xml:space="preserve">аспірант </w:t>
      </w:r>
    </w:p>
    <w:p w:rsidR="000373C4" w:rsidRPr="000373C4" w:rsidRDefault="000373C4" w:rsidP="000373C4">
      <w:pPr>
        <w:spacing w:after="0"/>
        <w:ind w:firstLine="709"/>
        <w:jc w:val="both"/>
        <w:rPr>
          <w:rFonts w:ascii="Times New Roman" w:eastAsia="Times New Roman" w:hAnsi="Times New Roman" w:cs="Times New Roman"/>
          <w:sz w:val="28"/>
          <w:szCs w:val="28"/>
          <w:lang w:val="uk-UA" w:eastAsia="ru-RU"/>
        </w:rPr>
      </w:pPr>
    </w:p>
    <w:p w:rsidR="000373C4" w:rsidRPr="000373C4" w:rsidRDefault="000373C4" w:rsidP="000373C4">
      <w:pPr>
        <w:spacing w:after="0" w:line="216" w:lineRule="auto"/>
        <w:ind w:firstLine="709"/>
        <w:jc w:val="both"/>
        <w:rPr>
          <w:rFonts w:ascii="Times New Roman" w:eastAsia="Times New Roman" w:hAnsi="Times New Roman" w:cs="Times New Roman"/>
          <w:i/>
          <w:sz w:val="28"/>
          <w:szCs w:val="28"/>
          <w:lang w:val="uk-UA" w:eastAsia="ru-RU"/>
        </w:rPr>
      </w:pPr>
      <w:r w:rsidRPr="000373C4">
        <w:rPr>
          <w:rFonts w:ascii="Times New Roman" w:eastAsia="Times New Roman" w:hAnsi="Times New Roman" w:cs="Times New Roman"/>
          <w:i/>
          <w:sz w:val="28"/>
          <w:szCs w:val="28"/>
          <w:lang w:val="uk-UA" w:eastAsia="ru-RU"/>
        </w:rPr>
        <w:t>Національний університет біоресурсів і природокористування України</w:t>
      </w:r>
    </w:p>
    <w:p w:rsidR="000373C4" w:rsidRPr="000373C4" w:rsidRDefault="000373C4" w:rsidP="000373C4">
      <w:pPr>
        <w:spacing w:after="0" w:line="240" w:lineRule="auto"/>
        <w:jc w:val="center"/>
        <w:rPr>
          <w:rFonts w:ascii="Times New Roman" w:eastAsia="Calibri" w:hAnsi="Times New Roman" w:cs="Times New Roman"/>
          <w:b/>
          <w:sz w:val="28"/>
          <w:szCs w:val="28"/>
          <w:lang w:val="uk-UA"/>
        </w:rPr>
      </w:pPr>
    </w:p>
    <w:p w:rsidR="000373C4" w:rsidRPr="000373C4" w:rsidRDefault="000373C4" w:rsidP="000373C4">
      <w:pPr>
        <w:spacing w:after="0" w:line="240" w:lineRule="auto"/>
        <w:jc w:val="center"/>
        <w:rPr>
          <w:rFonts w:ascii="Times New Roman" w:eastAsia="Calibri" w:hAnsi="Times New Roman" w:cs="Times New Roman"/>
          <w:b/>
          <w:sz w:val="28"/>
          <w:szCs w:val="28"/>
          <w:lang w:val="uk-UA"/>
        </w:rPr>
      </w:pPr>
    </w:p>
    <w:p w:rsidR="000373C4" w:rsidRPr="000373C4" w:rsidRDefault="000373C4" w:rsidP="000373C4">
      <w:pPr>
        <w:spacing w:after="0" w:line="240" w:lineRule="auto"/>
        <w:ind w:firstLine="851"/>
        <w:jc w:val="both"/>
        <w:rPr>
          <w:rFonts w:ascii="Times New Roman" w:eastAsia="Calibri" w:hAnsi="Times New Roman" w:cs="Times New Roman"/>
          <w:sz w:val="28"/>
          <w:szCs w:val="28"/>
          <w:lang w:val="uk-UA"/>
        </w:rPr>
      </w:pPr>
      <w:r w:rsidRPr="000373C4">
        <w:rPr>
          <w:rFonts w:ascii="Times New Roman" w:eastAsia="Calibri" w:hAnsi="Times New Roman" w:cs="Times New Roman"/>
          <w:sz w:val="28"/>
          <w:szCs w:val="28"/>
          <w:lang w:val="uk-UA"/>
        </w:rPr>
        <w:t xml:space="preserve">За останні роки суттєво змінилася структура витрат при виробництві польових культур. Так, за даними Інституту аграрної економіки НААН України (2005), при вирощуванні кукурудзи найбільша частка витрат припадала на внесення мінеральних добрив – 24,5%, тоді як на насіння – лише 1,5%; </w:t>
      </w:r>
      <w:r w:rsidRPr="000373C4">
        <w:rPr>
          <w:rFonts w:ascii="Times New Roman" w:eastAsia="Calibri" w:hAnsi="Times New Roman" w:cs="Times New Roman"/>
          <w:sz w:val="28"/>
          <w:szCs w:val="28"/>
          <w:lang w:val="uk-UA"/>
        </w:rPr>
        <w:lastRenderedPageBreak/>
        <w:t>соняшнику – 18,5 проти 2,9%. В сучасних умовах господарювання частка витрат на придбання насіння збільшилася до 22-25%. Отже, досить актуальним є вислів «що посієш, те й пожнеш», а насіння виступає вирішальним елементом ресурсозберігаючої технології вирощування, що дозволить знизити виробничі витрати на 10-15%, а продуктивність культур зросте на 30-40%.</w:t>
      </w:r>
    </w:p>
    <w:p w:rsidR="000373C4" w:rsidRPr="000373C4" w:rsidRDefault="000373C4" w:rsidP="000373C4">
      <w:pPr>
        <w:spacing w:after="0" w:line="240" w:lineRule="auto"/>
        <w:ind w:firstLine="851"/>
        <w:jc w:val="both"/>
        <w:rPr>
          <w:rFonts w:ascii="Times New Roman" w:eastAsia="Calibri" w:hAnsi="Times New Roman" w:cs="Times New Roman"/>
          <w:sz w:val="28"/>
          <w:szCs w:val="28"/>
          <w:lang w:val="uk-UA"/>
        </w:rPr>
      </w:pPr>
      <w:r w:rsidRPr="000373C4">
        <w:rPr>
          <w:rFonts w:ascii="Times New Roman" w:eastAsia="Calibri" w:hAnsi="Times New Roman" w:cs="Times New Roman"/>
          <w:sz w:val="28"/>
          <w:szCs w:val="28"/>
          <w:lang w:val="uk-UA"/>
        </w:rPr>
        <w:t>Підбір гібрида є найдешевшим та найдоступнішим елементом ресурсозберігаючої технології. На основі багаторічних досліджень та спостережень, встановлено, що врожайність зерна кукурудзи на 50% визначається продуктивністю гібрида, особливостями зональної технології вирощування та її матеріально-ресурсним забезпеченням – 25%, погодними умовами – 25%.</w:t>
      </w:r>
    </w:p>
    <w:p w:rsidR="000373C4" w:rsidRPr="000373C4" w:rsidRDefault="000373C4" w:rsidP="000373C4">
      <w:pPr>
        <w:spacing w:after="0" w:line="240" w:lineRule="auto"/>
        <w:ind w:firstLine="851"/>
        <w:jc w:val="both"/>
        <w:rPr>
          <w:rFonts w:ascii="Times New Roman" w:eastAsia="Calibri" w:hAnsi="Times New Roman" w:cs="Times New Roman"/>
          <w:sz w:val="28"/>
          <w:szCs w:val="28"/>
          <w:lang w:val="uk-UA"/>
        </w:rPr>
      </w:pPr>
      <w:r w:rsidRPr="000373C4">
        <w:rPr>
          <w:rFonts w:ascii="Times New Roman" w:eastAsia="Calibri" w:hAnsi="Times New Roman" w:cs="Times New Roman"/>
          <w:sz w:val="28"/>
          <w:szCs w:val="28"/>
          <w:lang w:val="uk-UA"/>
        </w:rPr>
        <w:t>Селекційними програмами передбачається створення нового вихідного матеріалу для отримання гібридів кукурудзи, які матимуть високий імунітет до стресових умов вегетації та захворювань, стійкість до шкідників та вилягання, високу ремонтантність, високий коефіцієнт використання ФАР та інші цінні біологічні (жаро - , посухо - та стресостійкість тощо) та господарські властивості (вміст білка, жиру, крохмалю). Завдяки таким програмам компанія на сьогодні має ряд інновацій, що дозволяє створювати конкурентоспроможні гібриди культур, які адаптовані до ґрунтово-кліматичних зон України. Серед таких наукових розробок у селекції кукурудзи слід відмітити Tropical Dent.</w:t>
      </w:r>
    </w:p>
    <w:p w:rsidR="000373C4" w:rsidRPr="000373C4" w:rsidRDefault="000373C4" w:rsidP="000373C4">
      <w:pPr>
        <w:spacing w:after="0" w:line="240" w:lineRule="auto"/>
        <w:ind w:firstLine="851"/>
        <w:jc w:val="both"/>
        <w:rPr>
          <w:rFonts w:ascii="Times New Roman" w:eastAsia="Calibri" w:hAnsi="Times New Roman" w:cs="Times New Roman"/>
          <w:sz w:val="28"/>
          <w:szCs w:val="28"/>
          <w:lang w:val="uk-UA"/>
        </w:rPr>
      </w:pPr>
      <w:r w:rsidRPr="000373C4">
        <w:rPr>
          <w:rFonts w:ascii="Times New Roman" w:eastAsia="Calibri" w:hAnsi="Times New Roman" w:cs="Times New Roman"/>
          <w:sz w:val="28"/>
          <w:szCs w:val="28"/>
          <w:lang w:val="uk-UA"/>
        </w:rPr>
        <w:t xml:space="preserve">Інновація </w:t>
      </w:r>
      <w:r w:rsidRPr="000373C4">
        <w:rPr>
          <w:rFonts w:ascii="Times New Roman" w:eastAsia="Calibri" w:hAnsi="Times New Roman" w:cs="Times New Roman"/>
          <w:sz w:val="28"/>
          <w:szCs w:val="28"/>
          <w:lang w:val="en-US"/>
        </w:rPr>
        <w:t>Tropical</w:t>
      </w:r>
      <w:r w:rsidRPr="000373C4">
        <w:rPr>
          <w:rFonts w:ascii="Times New Roman" w:eastAsia="Calibri" w:hAnsi="Times New Roman" w:cs="Times New Roman"/>
          <w:sz w:val="28"/>
          <w:szCs w:val="28"/>
          <w:lang w:val="uk-UA"/>
        </w:rPr>
        <w:t xml:space="preserve"> </w:t>
      </w:r>
      <w:r w:rsidRPr="000373C4">
        <w:rPr>
          <w:rFonts w:ascii="Times New Roman" w:eastAsia="Calibri" w:hAnsi="Times New Roman" w:cs="Times New Roman"/>
          <w:sz w:val="28"/>
          <w:szCs w:val="28"/>
          <w:lang w:val="en-US"/>
        </w:rPr>
        <w:t>Dent</w:t>
      </w:r>
      <w:r w:rsidRPr="000373C4">
        <w:rPr>
          <w:rFonts w:ascii="Times New Roman" w:eastAsia="Calibri" w:hAnsi="Times New Roman" w:cs="Times New Roman"/>
          <w:sz w:val="28"/>
          <w:szCs w:val="28"/>
          <w:lang w:val="uk-UA"/>
        </w:rPr>
        <w:t xml:space="preserve"> побудована на ефективності методу використання гетерозису. Вважається, чим далі відстань в генетичному плані між вихідними формами, тим більшим може очікуватися ефект гетерозису. Схрещування у різних комбінаціях даних типів і підтипів дає змогу одержати нові гібриди ранньостиглої групи із кременистим типом зерна та пізньої – із зубоподібним типом та його підтипами. У сучасній селекції кукурудзи їх ідентифіковано небагато: європейський кременистий та зубоподібний тип із трьома підтипами. </w:t>
      </w:r>
    </w:p>
    <w:p w:rsidR="000373C4" w:rsidRPr="000373C4" w:rsidRDefault="000373C4" w:rsidP="000373C4">
      <w:pPr>
        <w:spacing w:after="0" w:line="240" w:lineRule="auto"/>
        <w:ind w:firstLine="851"/>
        <w:jc w:val="both"/>
        <w:rPr>
          <w:rFonts w:ascii="Times New Roman" w:eastAsia="Calibri" w:hAnsi="Times New Roman" w:cs="Times New Roman"/>
          <w:sz w:val="28"/>
          <w:szCs w:val="28"/>
          <w:lang w:val="uk-UA"/>
        </w:rPr>
      </w:pPr>
      <w:r w:rsidRPr="000373C4">
        <w:rPr>
          <w:rFonts w:ascii="Times New Roman" w:eastAsia="Calibri" w:hAnsi="Times New Roman" w:cs="Times New Roman"/>
          <w:sz w:val="28"/>
          <w:szCs w:val="28"/>
          <w:lang w:val="uk-UA"/>
        </w:rPr>
        <w:t xml:space="preserve">Для гібридів кукурудзи Tropical Dent характерні наступні ознаки: висока врожайність, пластичність та швидка вологовіддача. Гібриди Tropical Dent на вигляд схожі на кременистий тип, але відрізняються від них структурою зерна. Останнє обумовлює високі темпи віддачі вологи. Це – особливість нової генетичної групи. </w:t>
      </w:r>
    </w:p>
    <w:p w:rsidR="000373C4" w:rsidRPr="000373C4" w:rsidRDefault="000373C4" w:rsidP="000373C4">
      <w:pPr>
        <w:jc w:val="center"/>
        <w:rPr>
          <w:rFonts w:ascii="Times New Roman" w:eastAsia="Calibri" w:hAnsi="Times New Roman" w:cs="Times New Roman"/>
          <w:sz w:val="28"/>
          <w:szCs w:val="28"/>
          <w:lang w:val="uk-UA"/>
        </w:rPr>
      </w:pPr>
    </w:p>
    <w:p w:rsidR="00F26B9D" w:rsidRPr="00F26B9D" w:rsidRDefault="00F26B9D" w:rsidP="00F26B9D">
      <w:pPr>
        <w:keepNext/>
        <w:spacing w:before="240" w:after="60" w:line="240" w:lineRule="auto"/>
        <w:outlineLvl w:val="0"/>
        <w:rPr>
          <w:rFonts w:ascii="Times New Roman" w:eastAsia="Times New Roman" w:hAnsi="Times New Roman" w:cs="Times New Roman"/>
          <w:b/>
          <w:bCs/>
          <w:spacing w:val="-4"/>
          <w:kern w:val="32"/>
          <w:sz w:val="28"/>
          <w:szCs w:val="28"/>
          <w:lang w:val="uk-UA" w:eastAsia="uk-UA"/>
        </w:rPr>
      </w:pPr>
      <w:r w:rsidRPr="00F26B9D">
        <w:rPr>
          <w:rFonts w:ascii="Times New Roman" w:eastAsia="Times New Roman" w:hAnsi="Times New Roman" w:cs="Times New Roman"/>
          <w:b/>
          <w:bCs/>
          <w:spacing w:val="-4"/>
          <w:kern w:val="32"/>
          <w:sz w:val="28"/>
          <w:szCs w:val="28"/>
          <w:lang w:val="uk-UA" w:eastAsia="uk-UA"/>
        </w:rPr>
        <w:t>УДК 633.15:631.582:631.8</w:t>
      </w:r>
    </w:p>
    <w:p w:rsidR="00F26B9D" w:rsidRPr="00F26B9D" w:rsidRDefault="00F26B9D" w:rsidP="00F26B9D">
      <w:pPr>
        <w:spacing w:after="0" w:line="240" w:lineRule="auto"/>
        <w:jc w:val="center"/>
        <w:rPr>
          <w:rFonts w:ascii="Times New Roman" w:eastAsia="Times New Roman" w:hAnsi="Times New Roman" w:cs="Times New Roman"/>
          <w:b/>
          <w:caps/>
          <w:spacing w:val="-4"/>
          <w:sz w:val="28"/>
          <w:szCs w:val="28"/>
          <w:lang w:val="uk-UA" w:eastAsia="uk-UA"/>
        </w:rPr>
      </w:pPr>
      <w:r w:rsidRPr="00F26B9D">
        <w:rPr>
          <w:rFonts w:ascii="Times New Roman" w:eastAsia="Times New Roman" w:hAnsi="Times New Roman" w:cs="Times New Roman"/>
          <w:b/>
          <w:caps/>
          <w:spacing w:val="-4"/>
          <w:sz w:val="28"/>
          <w:szCs w:val="28"/>
          <w:lang w:val="uk-UA" w:eastAsia="uk-UA"/>
        </w:rPr>
        <w:t>ефективність Мінімального обробітку ґрунту під кукурудзу в умовах СтепУ</w:t>
      </w:r>
    </w:p>
    <w:p w:rsidR="00F26B9D" w:rsidRPr="00F26B9D" w:rsidRDefault="00F26B9D" w:rsidP="00F26B9D">
      <w:pPr>
        <w:spacing w:after="0" w:line="240" w:lineRule="auto"/>
        <w:ind w:firstLine="709"/>
        <w:jc w:val="center"/>
        <w:rPr>
          <w:rFonts w:ascii="Times New Roman" w:eastAsia="Times New Roman" w:hAnsi="Times New Roman" w:cs="Times New Roman"/>
          <w:b/>
          <w:spacing w:val="-4"/>
          <w:sz w:val="28"/>
          <w:szCs w:val="28"/>
          <w:lang w:val="uk-UA" w:eastAsia="uk-UA"/>
        </w:rPr>
      </w:pPr>
    </w:p>
    <w:p w:rsidR="00F26B9D" w:rsidRPr="00F26B9D" w:rsidRDefault="00F26B9D" w:rsidP="00F26B9D">
      <w:pPr>
        <w:spacing w:after="0" w:line="240" w:lineRule="auto"/>
        <w:ind w:firstLine="709"/>
        <w:jc w:val="right"/>
        <w:rPr>
          <w:rFonts w:ascii="Times New Roman" w:eastAsia="Times New Roman" w:hAnsi="Times New Roman" w:cs="Times New Roman"/>
          <w:i/>
          <w:sz w:val="28"/>
          <w:szCs w:val="28"/>
          <w:lang w:val="uk-UA"/>
        </w:rPr>
      </w:pPr>
      <w:r w:rsidRPr="00F26B9D">
        <w:rPr>
          <w:rFonts w:ascii="Times New Roman" w:eastAsia="Times New Roman" w:hAnsi="Times New Roman" w:cs="Times New Roman"/>
          <w:b/>
          <w:sz w:val="28"/>
          <w:szCs w:val="28"/>
          <w:lang w:val="uk-UA"/>
        </w:rPr>
        <w:t>О.І. Цилюрик</w:t>
      </w:r>
      <w:r w:rsidRPr="00F26B9D">
        <w:rPr>
          <w:rFonts w:ascii="Times New Roman" w:eastAsia="Times New Roman" w:hAnsi="Times New Roman" w:cs="Times New Roman"/>
          <w:sz w:val="28"/>
          <w:szCs w:val="28"/>
          <w:lang w:val="uk-UA"/>
        </w:rPr>
        <w:t xml:space="preserve">, </w:t>
      </w:r>
      <w:r w:rsidRPr="00F26B9D">
        <w:rPr>
          <w:rFonts w:ascii="Times New Roman" w:eastAsia="Times New Roman" w:hAnsi="Times New Roman" w:cs="Times New Roman"/>
          <w:i/>
          <w:sz w:val="28"/>
          <w:szCs w:val="28"/>
          <w:lang w:val="uk-UA"/>
        </w:rPr>
        <w:t>доктор с.-г. наук</w:t>
      </w:r>
    </w:p>
    <w:p w:rsidR="00F26B9D" w:rsidRPr="00F26B9D" w:rsidRDefault="00F26B9D" w:rsidP="00F26B9D">
      <w:pPr>
        <w:spacing w:after="0" w:line="240" w:lineRule="auto"/>
        <w:ind w:firstLine="709"/>
        <w:jc w:val="right"/>
        <w:rPr>
          <w:rFonts w:ascii="Times New Roman" w:eastAsia="Times New Roman" w:hAnsi="Times New Roman" w:cs="Times New Roman"/>
          <w:sz w:val="28"/>
          <w:szCs w:val="28"/>
          <w:lang w:val="uk-UA"/>
        </w:rPr>
      </w:pPr>
    </w:p>
    <w:p w:rsidR="00F26B9D" w:rsidRPr="00F26B9D" w:rsidRDefault="00F26B9D" w:rsidP="00F26B9D">
      <w:pPr>
        <w:spacing w:after="240" w:line="240" w:lineRule="auto"/>
        <w:ind w:firstLine="709"/>
        <w:jc w:val="center"/>
        <w:rPr>
          <w:rFonts w:ascii="Times New Roman" w:eastAsia="Times New Roman" w:hAnsi="Times New Roman" w:cs="Times New Roman"/>
          <w:i/>
          <w:sz w:val="28"/>
          <w:szCs w:val="28"/>
          <w:lang w:val="uk-UA"/>
        </w:rPr>
      </w:pPr>
      <w:r w:rsidRPr="00F26B9D">
        <w:rPr>
          <w:rFonts w:ascii="Times New Roman" w:eastAsia="Times New Roman" w:hAnsi="Times New Roman" w:cs="Times New Roman"/>
          <w:i/>
          <w:sz w:val="28"/>
          <w:szCs w:val="28"/>
          <w:lang w:val="uk-UA"/>
        </w:rPr>
        <w:t>Дніпровський державний аграрно-економічний університет</w:t>
      </w:r>
    </w:p>
    <w:p w:rsidR="00F26B9D" w:rsidRPr="00F26B9D" w:rsidRDefault="00F26B9D" w:rsidP="00F26B9D">
      <w:pPr>
        <w:spacing w:after="0" w:line="240" w:lineRule="auto"/>
        <w:ind w:firstLine="720"/>
        <w:jc w:val="both"/>
        <w:rPr>
          <w:rFonts w:ascii="Times New Roman" w:eastAsia="Times New Roman" w:hAnsi="Times New Roman" w:cs="Times New Roman"/>
          <w:spacing w:val="-8"/>
          <w:sz w:val="28"/>
          <w:szCs w:val="28"/>
          <w:lang w:val="uk-UA" w:eastAsia="uk-UA"/>
        </w:rPr>
      </w:pPr>
      <w:r w:rsidRPr="00F26B9D">
        <w:rPr>
          <w:rFonts w:ascii="Times New Roman" w:eastAsia="Times New Roman" w:hAnsi="Times New Roman" w:cs="Times New Roman"/>
          <w:spacing w:val="-8"/>
          <w:sz w:val="28"/>
          <w:szCs w:val="28"/>
          <w:lang w:val="uk-UA" w:eastAsia="uk-UA"/>
        </w:rPr>
        <w:t xml:space="preserve">Зміна пріоритетів розвитку сучасного степового землеробства України на фоні подальшої деградації чорноземів обумовлює необхідність удосконалення системи </w:t>
      </w:r>
      <w:r w:rsidRPr="00F26B9D">
        <w:rPr>
          <w:rFonts w:ascii="Times New Roman" w:eastAsia="Times New Roman" w:hAnsi="Times New Roman" w:cs="Times New Roman"/>
          <w:spacing w:val="-8"/>
          <w:sz w:val="28"/>
          <w:szCs w:val="28"/>
          <w:lang w:val="uk-UA" w:eastAsia="uk-UA"/>
        </w:rPr>
        <w:lastRenderedPageBreak/>
        <w:t>обробітку ґрунту під кукурудзу в напрямі її мінімалізації з урахуванням типу сівозміни, кількості і якості післяжнивних решток, удобрення, фітосанітарного стану посівів, технічних можливостей господарств.</w:t>
      </w:r>
    </w:p>
    <w:p w:rsidR="00F26B9D" w:rsidRPr="00F26B9D" w:rsidRDefault="00F26B9D" w:rsidP="00F26B9D">
      <w:pPr>
        <w:spacing w:after="0" w:line="240" w:lineRule="auto"/>
        <w:ind w:firstLine="709"/>
        <w:jc w:val="both"/>
        <w:rPr>
          <w:rFonts w:ascii="Times New Roman" w:eastAsia="Times New Roman" w:hAnsi="Times New Roman" w:cs="Times New Roman"/>
          <w:color w:val="000000"/>
          <w:spacing w:val="-4"/>
          <w:sz w:val="28"/>
          <w:szCs w:val="28"/>
          <w:lang w:val="uk-UA"/>
        </w:rPr>
      </w:pPr>
      <w:r w:rsidRPr="00F26B9D">
        <w:rPr>
          <w:rFonts w:ascii="Times New Roman" w:eastAsia="Times New Roman" w:hAnsi="Times New Roman" w:cs="Times New Roman"/>
          <w:sz w:val="28"/>
          <w:szCs w:val="28"/>
          <w:lang w:val="uk-UA"/>
        </w:rPr>
        <w:t xml:space="preserve">Останнім часом в технології вирощування кукурудзи значного поширення набуває мілкий (мульчувальний) обробіток ґрунту, який виключає можливість перевертання орного шару й передбачає використання побічної продукції попередніх культур [1, 2]. У зв’язку з обмеженою кількістю інформації щодо впливу мілкого мульчувального обробітку ґрунту на ефективність вирощування кукурудзи в північному Степу, а також із суперечливим відношенням різних дослідників до того чи іншого обробітку ґрунту, виникає необхідність у продовженні досліджень в даному напрямі з метою  визначення оптимального варіанта розпушування ріллі в технології вирощування зернової культури, який забезпечує оптимальний агрофізичний стан ґрунту, водний і поживний режими, фітосанітарний стан та сприяє максимальній урожайності зерна за мінімальної кількості виробничих витрат і високої рентабельності виробництва.  </w:t>
      </w:r>
      <w:r w:rsidRPr="00F26B9D">
        <w:rPr>
          <w:rFonts w:ascii="Times New Roman" w:eastAsia="Times New Roman" w:hAnsi="Times New Roman" w:cs="Times New Roman"/>
          <w:spacing w:val="-4"/>
          <w:sz w:val="28"/>
          <w:szCs w:val="28"/>
          <w:lang w:val="uk-UA" w:eastAsia="uk-UA"/>
        </w:rPr>
        <w:t>Головною ціллю досліджень було встановлення впливу різних способів мілкого мульчувального основного обробітку ґрунту та удобрення за високих фонів післяжнивних решток у сівозміні на агрофізичні властивості ґрунту (структурний стан, щільність, твердість), водний, поживний режими, забур’яненість, продуктивність та економічну ефективність вирощування кукурудзи в умовах Північного Степу України.</w:t>
      </w:r>
    </w:p>
    <w:p w:rsidR="00F26B9D" w:rsidRPr="00F26B9D" w:rsidRDefault="00F26B9D" w:rsidP="00F26B9D">
      <w:pPr>
        <w:spacing w:after="0" w:line="240" w:lineRule="auto"/>
        <w:ind w:firstLine="709"/>
        <w:jc w:val="both"/>
        <w:rPr>
          <w:rFonts w:ascii="Times New Roman" w:eastAsia="Times New Roman" w:hAnsi="Times New Roman" w:cs="Times New Roman"/>
          <w:sz w:val="28"/>
          <w:szCs w:val="28"/>
          <w:lang w:val="uk-UA" w:eastAsia="uk-UA"/>
        </w:rPr>
      </w:pPr>
      <w:r w:rsidRPr="00F26B9D">
        <w:rPr>
          <w:rFonts w:ascii="Times New Roman" w:eastAsia="Times New Roman" w:hAnsi="Times New Roman" w:cs="Times New Roman"/>
          <w:sz w:val="28"/>
          <w:szCs w:val="28"/>
          <w:lang w:val="uk-UA" w:eastAsia="uk-UA"/>
        </w:rPr>
        <w:t>Дослідження проводили на території дослідного господарства “Дніпро” державної установи Інститут сільського господарства степової зони НААН України в стаціонарному польовому досліді лабораторії сівозмін та природоохоронних систем обробітку ґрунту у п’ятипільній сівозміні чистий пар – пшениця озима – соняшник – ячмінь ярий – кукурудза відповідно до загальноприйнятих методик дослідної справи, протягом 2010</w:t>
      </w:r>
      <w:r w:rsidRPr="00F26B9D">
        <w:rPr>
          <w:rFonts w:ascii="Times New Roman" w:eastAsia="Times New Roman" w:hAnsi="Times New Roman" w:cs="Times New Roman"/>
          <w:spacing w:val="-4"/>
          <w:sz w:val="28"/>
          <w:szCs w:val="28"/>
          <w:lang w:val="uk-UA" w:eastAsia="uk-UA"/>
        </w:rPr>
        <w:t>–</w:t>
      </w:r>
      <w:r w:rsidRPr="00F26B9D">
        <w:rPr>
          <w:rFonts w:ascii="Times New Roman" w:eastAsia="Times New Roman" w:hAnsi="Times New Roman" w:cs="Times New Roman"/>
          <w:sz w:val="28"/>
          <w:szCs w:val="28"/>
          <w:lang w:val="uk-UA" w:eastAsia="uk-UA"/>
        </w:rPr>
        <w:t xml:space="preserve">2015 рр. Агротехніка вирощування кукурудзи (гібрид Дніпровський 181 СВ) </w:t>
      </w:r>
      <w:r w:rsidRPr="00F26B9D">
        <w:rPr>
          <w:rFonts w:ascii="Times New Roman" w:eastAsia="Times New Roman" w:hAnsi="Times New Roman" w:cs="Times New Roman"/>
          <w:spacing w:val="-4"/>
          <w:sz w:val="28"/>
          <w:szCs w:val="28"/>
          <w:lang w:val="uk-UA" w:eastAsia="uk-UA"/>
        </w:rPr>
        <w:t xml:space="preserve">– </w:t>
      </w:r>
      <w:r w:rsidRPr="00F26B9D">
        <w:rPr>
          <w:rFonts w:ascii="Times New Roman" w:eastAsia="Times New Roman" w:hAnsi="Times New Roman" w:cs="Times New Roman"/>
          <w:sz w:val="28"/>
          <w:szCs w:val="28"/>
          <w:lang w:val="uk-UA" w:eastAsia="uk-UA"/>
        </w:rPr>
        <w:t>загальноприйнята для  зони Степу.</w:t>
      </w:r>
    </w:p>
    <w:p w:rsidR="00F26B9D" w:rsidRPr="00F26B9D" w:rsidRDefault="00F26B9D" w:rsidP="00F26B9D">
      <w:pPr>
        <w:tabs>
          <w:tab w:val="left" w:pos="9638"/>
        </w:tabs>
        <w:spacing w:after="0" w:line="240" w:lineRule="auto"/>
        <w:ind w:firstLine="709"/>
        <w:jc w:val="both"/>
        <w:rPr>
          <w:rFonts w:ascii="Times New Roman" w:eastAsia="Times New Roman" w:hAnsi="Times New Roman" w:cs="Times New Roman"/>
          <w:spacing w:val="-4"/>
          <w:sz w:val="28"/>
          <w:szCs w:val="28"/>
          <w:lang w:val="uk-UA" w:eastAsia="uk-UA"/>
        </w:rPr>
      </w:pPr>
      <w:r w:rsidRPr="00F26B9D">
        <w:rPr>
          <w:rFonts w:ascii="Times New Roman" w:eastAsia="Times New Roman" w:hAnsi="Times New Roman" w:cs="Times New Roman"/>
          <w:spacing w:val="-4"/>
          <w:sz w:val="28"/>
          <w:szCs w:val="28"/>
          <w:lang w:val="uk-UA" w:eastAsia="uk-UA"/>
        </w:rPr>
        <w:t>Дослід включав три способи основного обробітку ґрунту під кукурудзу: полицевий (контроль) – оранка плугом ПО-3-35</w:t>
      </w:r>
      <w:r w:rsidRPr="00F26B9D">
        <w:rPr>
          <w:rFonts w:ascii="Times New Roman" w:eastAsia="Times New Roman" w:hAnsi="Times New Roman" w:cs="Times New Roman"/>
          <w:spacing w:val="-4"/>
          <w:sz w:val="28"/>
          <w:szCs w:val="28"/>
          <w:lang w:eastAsia="uk-UA"/>
        </w:rPr>
        <w:t xml:space="preserve"> </w:t>
      </w:r>
      <w:r w:rsidRPr="00F26B9D">
        <w:rPr>
          <w:rFonts w:ascii="Times New Roman" w:eastAsia="Times New Roman" w:hAnsi="Times New Roman" w:cs="Times New Roman"/>
          <w:spacing w:val="-4"/>
          <w:sz w:val="28"/>
          <w:szCs w:val="28"/>
          <w:lang w:val="uk-UA" w:eastAsia="uk-UA"/>
        </w:rPr>
        <w:t>на глибину 23-</w:t>
      </w:r>
      <w:smartTag w:uri="urn:schemas-microsoft-com:office:smarttags" w:element="metricconverter">
        <w:smartTagPr>
          <w:attr w:name="ProductID" w:val="25 см"/>
        </w:smartTagPr>
        <w:r w:rsidRPr="00F26B9D">
          <w:rPr>
            <w:rFonts w:ascii="Times New Roman" w:eastAsia="Times New Roman" w:hAnsi="Times New Roman" w:cs="Times New Roman"/>
            <w:spacing w:val="-4"/>
            <w:sz w:val="28"/>
            <w:szCs w:val="28"/>
            <w:lang w:val="uk-UA" w:eastAsia="uk-UA"/>
          </w:rPr>
          <w:t>25 см</w:t>
        </w:r>
      </w:smartTag>
      <w:r w:rsidRPr="00F26B9D">
        <w:rPr>
          <w:rFonts w:ascii="Times New Roman" w:eastAsia="Times New Roman" w:hAnsi="Times New Roman" w:cs="Times New Roman"/>
          <w:spacing w:val="-4"/>
          <w:sz w:val="28"/>
          <w:szCs w:val="28"/>
          <w:lang w:val="uk-UA" w:eastAsia="uk-UA"/>
        </w:rPr>
        <w:t>; чизельний (мульчувальний) – чизель-культиватором “</w:t>
      </w:r>
      <w:r w:rsidRPr="00F26B9D">
        <w:rPr>
          <w:rFonts w:ascii="Times New Roman" w:eastAsia="Times New Roman" w:hAnsi="Times New Roman" w:cs="Times New Roman"/>
          <w:color w:val="000000"/>
          <w:spacing w:val="-4"/>
          <w:sz w:val="28"/>
          <w:szCs w:val="28"/>
          <w:lang w:val="en-US"/>
        </w:rPr>
        <w:t>Conser</w:t>
      </w:r>
      <w:r w:rsidRPr="00F26B9D">
        <w:rPr>
          <w:rFonts w:ascii="Times New Roman" w:eastAsia="Times New Roman" w:hAnsi="Times New Roman" w:cs="Times New Roman"/>
          <w:color w:val="000000"/>
          <w:spacing w:val="-4"/>
          <w:sz w:val="28"/>
          <w:szCs w:val="28"/>
          <w:lang w:val="uk-UA"/>
        </w:rPr>
        <w:t xml:space="preserve"> </w:t>
      </w:r>
      <w:r w:rsidRPr="00F26B9D">
        <w:rPr>
          <w:rFonts w:ascii="Times New Roman" w:eastAsia="Times New Roman" w:hAnsi="Times New Roman" w:cs="Times New Roman"/>
          <w:color w:val="000000"/>
          <w:spacing w:val="-4"/>
          <w:sz w:val="28"/>
          <w:szCs w:val="28"/>
          <w:lang w:val="en-US"/>
        </w:rPr>
        <w:t>Till</w:t>
      </w:r>
      <w:r w:rsidRPr="00F26B9D">
        <w:rPr>
          <w:rFonts w:ascii="Times New Roman" w:eastAsia="Times New Roman" w:hAnsi="Times New Roman" w:cs="Times New Roman"/>
          <w:color w:val="000000"/>
          <w:spacing w:val="-4"/>
          <w:sz w:val="28"/>
          <w:szCs w:val="28"/>
          <w:lang w:val="uk-UA"/>
        </w:rPr>
        <w:t xml:space="preserve"> </w:t>
      </w:r>
      <w:r w:rsidRPr="00F26B9D">
        <w:rPr>
          <w:rFonts w:ascii="Times New Roman" w:eastAsia="Times New Roman" w:hAnsi="Times New Roman" w:cs="Times New Roman"/>
          <w:color w:val="000000"/>
          <w:spacing w:val="-4"/>
          <w:sz w:val="28"/>
          <w:szCs w:val="28"/>
          <w:lang w:val="en-US"/>
        </w:rPr>
        <w:t>Plow</w:t>
      </w:r>
      <w:r w:rsidRPr="00F26B9D">
        <w:rPr>
          <w:rFonts w:ascii="Times New Roman" w:eastAsia="Times New Roman" w:hAnsi="Times New Roman" w:cs="Times New Roman"/>
          <w:spacing w:val="-4"/>
          <w:sz w:val="28"/>
          <w:szCs w:val="28"/>
          <w:lang w:val="uk-UA" w:eastAsia="uk-UA"/>
        </w:rPr>
        <w:t>” на глибину 14-</w:t>
      </w:r>
      <w:smartTag w:uri="urn:schemas-microsoft-com:office:smarttags" w:element="metricconverter">
        <w:smartTagPr>
          <w:attr w:name="ProductID" w:val="16 см"/>
        </w:smartTagPr>
        <w:r w:rsidRPr="00F26B9D">
          <w:rPr>
            <w:rFonts w:ascii="Times New Roman" w:eastAsia="Times New Roman" w:hAnsi="Times New Roman" w:cs="Times New Roman"/>
            <w:spacing w:val="-4"/>
            <w:sz w:val="28"/>
            <w:szCs w:val="28"/>
            <w:lang w:val="uk-UA" w:eastAsia="uk-UA"/>
          </w:rPr>
          <w:t>16 см</w:t>
        </w:r>
      </w:smartTag>
      <w:r w:rsidRPr="00F26B9D">
        <w:rPr>
          <w:rFonts w:ascii="Times New Roman" w:eastAsia="Times New Roman" w:hAnsi="Times New Roman" w:cs="Times New Roman"/>
          <w:spacing w:val="-4"/>
          <w:sz w:val="28"/>
          <w:szCs w:val="28"/>
          <w:lang w:val="uk-UA" w:eastAsia="uk-UA"/>
        </w:rPr>
        <w:t>;</w:t>
      </w:r>
      <w:r w:rsidRPr="00F26B9D">
        <w:rPr>
          <w:rFonts w:ascii="Times New Roman" w:eastAsia="Times New Roman" w:hAnsi="Times New Roman" w:cs="Times New Roman"/>
          <w:b/>
          <w:spacing w:val="-4"/>
          <w:sz w:val="28"/>
          <w:szCs w:val="28"/>
          <w:lang w:val="uk-UA" w:eastAsia="uk-UA"/>
        </w:rPr>
        <w:t xml:space="preserve"> </w:t>
      </w:r>
      <w:r w:rsidRPr="00F26B9D">
        <w:rPr>
          <w:rFonts w:ascii="Times New Roman" w:eastAsia="Times New Roman" w:hAnsi="Times New Roman" w:cs="Times New Roman"/>
          <w:spacing w:val="-4"/>
          <w:sz w:val="28"/>
          <w:szCs w:val="28"/>
          <w:lang w:val="uk-UA" w:eastAsia="uk-UA"/>
        </w:rPr>
        <w:t xml:space="preserve">плоскорізний (мульчувальний) – обробіток важким культиватором КШН-5,6 “Резидент” на глибину 14–16 см. По всіх варіантах обробітку під передпосівну культивацію вносили ґрунтовий гербіцид Харнес – 2,5 л/га. Внесення добрив проводили навесні розкидним способом під передпосівну культивацію в дозах: 1) без добрив + післяжнивні рештки попередника (контроль); 2) </w:t>
      </w:r>
      <w:r w:rsidRPr="00F26B9D">
        <w:rPr>
          <w:rFonts w:ascii="Times New Roman" w:eastAsia="Times New Roman" w:hAnsi="Times New Roman" w:cs="Times New Roman"/>
          <w:spacing w:val="-4"/>
          <w:sz w:val="28"/>
          <w:szCs w:val="28"/>
          <w:lang w:val="en-US" w:eastAsia="uk-UA"/>
        </w:rPr>
        <w:t>N</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P</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K</w:t>
      </w:r>
      <w:r w:rsidRPr="00F26B9D">
        <w:rPr>
          <w:rFonts w:ascii="Times New Roman" w:eastAsia="Times New Roman" w:hAnsi="Times New Roman" w:cs="Times New Roman"/>
          <w:spacing w:val="-4"/>
          <w:sz w:val="28"/>
          <w:szCs w:val="28"/>
          <w:vertAlign w:val="subscript"/>
          <w:lang w:val="uk-UA" w:eastAsia="uk-UA"/>
        </w:rPr>
        <w:t xml:space="preserve">30 </w:t>
      </w:r>
      <w:r w:rsidRPr="00F26B9D">
        <w:rPr>
          <w:rFonts w:ascii="Times New Roman" w:eastAsia="Times New Roman" w:hAnsi="Times New Roman" w:cs="Times New Roman"/>
          <w:spacing w:val="-4"/>
          <w:sz w:val="28"/>
          <w:szCs w:val="28"/>
          <w:lang w:val="uk-UA" w:eastAsia="uk-UA"/>
        </w:rPr>
        <w:t xml:space="preserve">+ післяжнивні рештки попередника; 3) </w:t>
      </w:r>
      <w:r w:rsidRPr="00F26B9D">
        <w:rPr>
          <w:rFonts w:ascii="Times New Roman" w:eastAsia="Times New Roman" w:hAnsi="Times New Roman" w:cs="Times New Roman"/>
          <w:spacing w:val="-4"/>
          <w:sz w:val="28"/>
          <w:szCs w:val="28"/>
          <w:lang w:val="en-US" w:eastAsia="uk-UA"/>
        </w:rPr>
        <w:t>N</w:t>
      </w:r>
      <w:r w:rsidRPr="00F26B9D">
        <w:rPr>
          <w:rFonts w:ascii="Times New Roman" w:eastAsia="Times New Roman" w:hAnsi="Times New Roman" w:cs="Times New Roman"/>
          <w:spacing w:val="-4"/>
          <w:sz w:val="28"/>
          <w:szCs w:val="28"/>
          <w:vertAlign w:val="subscript"/>
          <w:lang w:val="uk-UA" w:eastAsia="uk-UA"/>
        </w:rPr>
        <w:t>60</w:t>
      </w:r>
      <w:r w:rsidRPr="00F26B9D">
        <w:rPr>
          <w:rFonts w:ascii="Times New Roman" w:eastAsia="Times New Roman" w:hAnsi="Times New Roman" w:cs="Times New Roman"/>
          <w:spacing w:val="-4"/>
          <w:sz w:val="28"/>
          <w:szCs w:val="28"/>
          <w:lang w:val="en-US" w:eastAsia="uk-UA"/>
        </w:rPr>
        <w:t>P</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K</w:t>
      </w:r>
      <w:r w:rsidRPr="00F26B9D">
        <w:rPr>
          <w:rFonts w:ascii="Times New Roman" w:eastAsia="Times New Roman" w:hAnsi="Times New Roman" w:cs="Times New Roman"/>
          <w:spacing w:val="-4"/>
          <w:sz w:val="28"/>
          <w:szCs w:val="28"/>
          <w:vertAlign w:val="subscript"/>
          <w:lang w:val="uk-UA" w:eastAsia="uk-UA"/>
        </w:rPr>
        <w:t xml:space="preserve">30 </w:t>
      </w:r>
      <w:r w:rsidRPr="00F26B9D">
        <w:rPr>
          <w:rFonts w:ascii="Times New Roman" w:eastAsia="Times New Roman" w:hAnsi="Times New Roman" w:cs="Times New Roman"/>
          <w:spacing w:val="-4"/>
          <w:sz w:val="28"/>
          <w:szCs w:val="28"/>
          <w:lang w:val="uk-UA" w:eastAsia="uk-UA"/>
        </w:rPr>
        <w:t>+ післяжнивні рештки попередника.</w:t>
      </w:r>
    </w:p>
    <w:p w:rsidR="00F26B9D" w:rsidRPr="00F26B9D" w:rsidRDefault="00F26B9D" w:rsidP="00F26B9D">
      <w:pPr>
        <w:suppressLineNumbers/>
        <w:suppressAutoHyphens/>
        <w:spacing w:after="0" w:line="240" w:lineRule="auto"/>
        <w:ind w:firstLine="601"/>
        <w:jc w:val="both"/>
        <w:rPr>
          <w:rFonts w:ascii="Times New Roman" w:eastAsia="Times New Roman" w:hAnsi="Times New Roman" w:cs="Times New Roman"/>
          <w:spacing w:val="-4"/>
          <w:sz w:val="28"/>
          <w:szCs w:val="28"/>
          <w:lang w:val="uk-UA" w:eastAsia="uk-UA"/>
        </w:rPr>
      </w:pPr>
      <w:r w:rsidRPr="00F26B9D">
        <w:rPr>
          <w:rFonts w:ascii="Times New Roman" w:eastAsia="Times New Roman" w:hAnsi="Times New Roman" w:cs="Times New Roman"/>
          <w:spacing w:val="-4"/>
          <w:sz w:val="28"/>
          <w:szCs w:val="28"/>
          <w:lang w:val="uk-UA" w:eastAsia="uk-UA"/>
        </w:rPr>
        <w:t xml:space="preserve">В осінньо-зимовий період акумулювалася практично однакова кількість продуктивної вологи в півтораметровому шарі ґрунту, яка перед сівбою кукурудзи становила </w:t>
      </w:r>
      <w:smartTag w:uri="urn:schemas-microsoft-com:office:smarttags" w:element="metricconverter">
        <w:smartTagPr>
          <w:attr w:name="ProductID" w:val="172,6 мм"/>
        </w:smartTagPr>
        <w:r w:rsidRPr="00F26B9D">
          <w:rPr>
            <w:rFonts w:ascii="Times New Roman" w:eastAsia="Times New Roman" w:hAnsi="Times New Roman" w:cs="Times New Roman"/>
            <w:spacing w:val="-4"/>
            <w:sz w:val="28"/>
            <w:szCs w:val="28"/>
            <w:lang w:val="uk-UA" w:eastAsia="uk-UA"/>
          </w:rPr>
          <w:t>172,6 мм</w:t>
        </w:r>
      </w:smartTag>
      <w:r w:rsidRPr="00F26B9D">
        <w:rPr>
          <w:rFonts w:ascii="Times New Roman" w:eastAsia="Times New Roman" w:hAnsi="Times New Roman" w:cs="Times New Roman"/>
          <w:spacing w:val="-4"/>
          <w:sz w:val="28"/>
          <w:szCs w:val="28"/>
          <w:lang w:val="uk-UA" w:eastAsia="uk-UA"/>
        </w:rPr>
        <w:t xml:space="preserve"> за глибокої оранки, </w:t>
      </w:r>
      <w:smartTag w:uri="urn:schemas-microsoft-com:office:smarttags" w:element="metricconverter">
        <w:smartTagPr>
          <w:attr w:name="ProductID" w:val="175,3 мм"/>
        </w:smartTagPr>
        <w:r w:rsidRPr="00F26B9D">
          <w:rPr>
            <w:rFonts w:ascii="Times New Roman" w:eastAsia="Times New Roman" w:hAnsi="Times New Roman" w:cs="Times New Roman"/>
            <w:spacing w:val="-4"/>
            <w:sz w:val="28"/>
            <w:szCs w:val="28"/>
            <w:lang w:val="uk-UA" w:eastAsia="uk-UA"/>
          </w:rPr>
          <w:t>175,3 мм</w:t>
        </w:r>
      </w:smartTag>
      <w:r w:rsidRPr="00F26B9D">
        <w:rPr>
          <w:rFonts w:ascii="Times New Roman" w:eastAsia="Times New Roman" w:hAnsi="Times New Roman" w:cs="Times New Roman"/>
          <w:spacing w:val="-4"/>
          <w:sz w:val="28"/>
          <w:szCs w:val="28"/>
          <w:lang w:val="uk-UA" w:eastAsia="uk-UA"/>
        </w:rPr>
        <w:t xml:space="preserve"> за чизелювання  та </w:t>
      </w:r>
      <w:smartTag w:uri="urn:schemas-microsoft-com:office:smarttags" w:element="metricconverter">
        <w:smartTagPr>
          <w:attr w:name="ProductID" w:val="173,6 мм"/>
        </w:smartTagPr>
        <w:r w:rsidRPr="00F26B9D">
          <w:rPr>
            <w:rFonts w:ascii="Times New Roman" w:eastAsia="Times New Roman" w:hAnsi="Times New Roman" w:cs="Times New Roman"/>
            <w:spacing w:val="-4"/>
            <w:sz w:val="28"/>
            <w:szCs w:val="28"/>
            <w:lang w:val="uk-UA" w:eastAsia="uk-UA"/>
          </w:rPr>
          <w:t>173,6 мм</w:t>
        </w:r>
      </w:smartTag>
      <w:r w:rsidRPr="00F26B9D">
        <w:rPr>
          <w:rFonts w:ascii="Times New Roman" w:eastAsia="Times New Roman" w:hAnsi="Times New Roman" w:cs="Times New Roman"/>
          <w:spacing w:val="-4"/>
          <w:sz w:val="28"/>
          <w:szCs w:val="28"/>
          <w:lang w:val="uk-UA" w:eastAsia="uk-UA"/>
        </w:rPr>
        <w:t xml:space="preserve"> на плоскорізному розпушуванні.</w:t>
      </w:r>
      <w:r w:rsidRPr="00F26B9D">
        <w:rPr>
          <w:rFonts w:ascii="Times New Roman" w:eastAsia="Times New Roman" w:hAnsi="Times New Roman" w:cs="Times New Roman"/>
          <w:color w:val="FF0000"/>
          <w:spacing w:val="-4"/>
          <w:sz w:val="28"/>
          <w:szCs w:val="28"/>
          <w:lang w:val="uk-UA" w:eastAsia="uk-UA"/>
        </w:rPr>
        <w:t xml:space="preserve"> </w:t>
      </w:r>
      <w:r w:rsidRPr="00F26B9D">
        <w:rPr>
          <w:rFonts w:ascii="Times New Roman" w:eastAsia="Times New Roman" w:hAnsi="Times New Roman" w:cs="Times New Roman"/>
          <w:spacing w:val="-4"/>
          <w:sz w:val="28"/>
          <w:szCs w:val="28"/>
          <w:lang w:val="uk-UA" w:eastAsia="uk-UA"/>
        </w:rPr>
        <w:t xml:space="preserve">Тенденція до підвищення акумулятивної і вологозберігаючої здатності стерньового агрофону за мілкого обробітку (чизелювання, плоскорізний обробіток) відзначена в осінньо-зимові періоди </w:t>
      </w:r>
      <w:r w:rsidRPr="00F26B9D">
        <w:rPr>
          <w:rFonts w:ascii="Times New Roman" w:eastAsia="Times New Roman" w:hAnsi="Times New Roman" w:cs="Times New Roman"/>
          <w:spacing w:val="-4"/>
          <w:sz w:val="28"/>
          <w:szCs w:val="28"/>
          <w:lang w:val="uk-UA" w:eastAsia="uk-UA"/>
        </w:rPr>
        <w:lastRenderedPageBreak/>
        <w:t>2011/2012 та 2013/2014 років і зумовлена наявністю рослинних решток, які затримують більше снігу, меншою площею випаровуючої поверхні, захисним екраном і збереженням “дренажної” системи, сформованої після відмирання коренів попередньої культури. Полицева оранка мала перевагу з вологонакопичення лише в холодний період 2012/2013 р. за умов аномально посушливого літа, відсутності належного стерньового екрана з післяжнивних решток попередника.</w:t>
      </w:r>
    </w:p>
    <w:p w:rsidR="00F26B9D" w:rsidRPr="00F26B9D" w:rsidRDefault="00F26B9D" w:rsidP="00F26B9D">
      <w:pPr>
        <w:spacing w:after="0" w:line="240" w:lineRule="auto"/>
        <w:ind w:firstLine="601"/>
        <w:jc w:val="both"/>
        <w:rPr>
          <w:rFonts w:ascii="Times New Roman" w:eastAsia="Times New Roman" w:hAnsi="Times New Roman" w:cs="Times New Roman"/>
          <w:spacing w:val="-4"/>
          <w:sz w:val="28"/>
          <w:szCs w:val="28"/>
          <w:lang w:val="uk-UA" w:eastAsia="uk-UA"/>
        </w:rPr>
      </w:pPr>
      <w:r w:rsidRPr="00F26B9D">
        <w:rPr>
          <w:rFonts w:ascii="Times New Roman" w:eastAsia="Times New Roman" w:hAnsi="Times New Roman" w:cs="Times New Roman"/>
          <w:spacing w:val="-4"/>
          <w:sz w:val="28"/>
          <w:szCs w:val="28"/>
          <w:lang w:val="uk-UA" w:eastAsia="uk-UA"/>
        </w:rPr>
        <w:t>Забур’яненість посівів кукурудзи перед першим міжрядним обробітком мала тенденцію до зростання із збільшенням внесення азотних добрив як у кількісному, так і у ваговому співвідношенні незалежно від обробітку ґрунту. Окрім цього, кількість і маса бур’янів значно варіювала від застосування тієї чи іншої системи обробітку ґрунту. Так, за полицевої оранки забур’яненість змінювалася залежно від фону добрив – 9,6–12,6 шт./м</w:t>
      </w:r>
      <w:r w:rsidRPr="00F26B9D">
        <w:rPr>
          <w:rFonts w:ascii="Times New Roman" w:eastAsia="Times New Roman" w:hAnsi="Times New Roman" w:cs="Times New Roman"/>
          <w:spacing w:val="-4"/>
          <w:sz w:val="28"/>
          <w:szCs w:val="28"/>
          <w:vertAlign w:val="superscript"/>
          <w:lang w:val="uk-UA" w:eastAsia="uk-UA"/>
        </w:rPr>
        <w:t xml:space="preserve">2 </w:t>
      </w:r>
      <w:r w:rsidRPr="00F26B9D">
        <w:rPr>
          <w:rFonts w:ascii="Times New Roman" w:eastAsia="Times New Roman" w:hAnsi="Times New Roman" w:cs="Times New Roman"/>
          <w:spacing w:val="-4"/>
          <w:sz w:val="28"/>
          <w:szCs w:val="28"/>
          <w:lang w:val="uk-UA" w:eastAsia="uk-UA"/>
        </w:rPr>
        <w:t>(2,5–2,9 г/м²), чизелювання – 9,0–10,2 шт./м</w:t>
      </w:r>
      <w:r w:rsidRPr="00F26B9D">
        <w:rPr>
          <w:rFonts w:ascii="Times New Roman" w:eastAsia="Times New Roman" w:hAnsi="Times New Roman" w:cs="Times New Roman"/>
          <w:spacing w:val="-4"/>
          <w:sz w:val="28"/>
          <w:szCs w:val="28"/>
          <w:vertAlign w:val="superscript"/>
          <w:lang w:val="uk-UA" w:eastAsia="uk-UA"/>
        </w:rPr>
        <w:t xml:space="preserve">2 </w:t>
      </w:r>
      <w:r w:rsidRPr="00F26B9D">
        <w:rPr>
          <w:rFonts w:ascii="Times New Roman" w:eastAsia="Times New Roman" w:hAnsi="Times New Roman" w:cs="Times New Roman"/>
          <w:spacing w:val="-4"/>
          <w:sz w:val="28"/>
          <w:szCs w:val="28"/>
          <w:lang w:val="uk-UA" w:eastAsia="uk-UA"/>
        </w:rPr>
        <w:t>(2,8–3,4 г/м²), плоскорізного розпушування – 13,1–15,6 шт./м</w:t>
      </w:r>
      <w:r w:rsidRPr="00F26B9D">
        <w:rPr>
          <w:rFonts w:ascii="Times New Roman" w:eastAsia="Times New Roman" w:hAnsi="Times New Roman" w:cs="Times New Roman"/>
          <w:spacing w:val="-4"/>
          <w:sz w:val="28"/>
          <w:szCs w:val="28"/>
          <w:vertAlign w:val="superscript"/>
          <w:lang w:val="uk-UA" w:eastAsia="uk-UA"/>
        </w:rPr>
        <w:t>2</w:t>
      </w:r>
      <w:r w:rsidRPr="00F26B9D">
        <w:rPr>
          <w:rFonts w:ascii="Times New Roman" w:eastAsia="Times New Roman" w:hAnsi="Times New Roman" w:cs="Times New Roman"/>
          <w:spacing w:val="-4"/>
          <w:sz w:val="28"/>
          <w:szCs w:val="28"/>
          <w:lang w:val="uk-UA" w:eastAsia="uk-UA"/>
        </w:rPr>
        <w:t xml:space="preserve"> (3,3–5,0 г/м²). Найменші кількісні і вагові показники були характерні для чизельного та полицевого обробітку ґрунту, а застосування плоскорізного розпушування сприяло зростанню забур’яненості посівів кукурудзи в 1,2–1,5 раза через вищу локалізацію насіння у верхніх шарах ґрунту. У флористичному наборі бур’янів домінувала амброзія полинолиста (</w:t>
      </w:r>
      <w:r w:rsidRPr="00F26B9D">
        <w:rPr>
          <w:rFonts w:ascii="Times New Roman" w:eastAsia="Times New Roman" w:hAnsi="Times New Roman" w:cs="Times New Roman"/>
          <w:i/>
          <w:spacing w:val="-4"/>
          <w:sz w:val="28"/>
          <w:szCs w:val="28"/>
          <w:lang w:val="uk-UA" w:eastAsia="uk-UA"/>
        </w:rPr>
        <w:t>Ambrosia artemisiifolia L.</w:t>
      </w:r>
      <w:r w:rsidRPr="00F26B9D">
        <w:rPr>
          <w:rFonts w:ascii="Times New Roman" w:eastAsia="Times New Roman" w:hAnsi="Times New Roman" w:cs="Times New Roman"/>
          <w:spacing w:val="-4"/>
          <w:sz w:val="28"/>
          <w:szCs w:val="28"/>
          <w:lang w:val="uk-UA" w:eastAsia="uk-UA"/>
        </w:rPr>
        <w:t>), частка якої досягала 40–60 %. У видовому складі переважали тонконогові (</w:t>
      </w:r>
      <w:r w:rsidRPr="00F26B9D">
        <w:rPr>
          <w:rFonts w:ascii="Times New Roman" w:eastAsia="Times New Roman" w:hAnsi="Times New Roman" w:cs="Times New Roman"/>
          <w:i/>
          <w:spacing w:val="-4"/>
          <w:sz w:val="28"/>
          <w:szCs w:val="28"/>
          <w:lang w:val="uk-UA" w:eastAsia="uk-UA"/>
        </w:rPr>
        <w:t>Gramineae</w:t>
      </w:r>
      <w:r w:rsidRPr="00F26B9D">
        <w:rPr>
          <w:rFonts w:ascii="Times New Roman" w:eastAsia="Times New Roman" w:hAnsi="Times New Roman" w:cs="Times New Roman"/>
          <w:spacing w:val="-4"/>
          <w:sz w:val="28"/>
          <w:szCs w:val="28"/>
          <w:lang w:val="uk-UA" w:eastAsia="uk-UA"/>
        </w:rPr>
        <w:t>) однорічники, лобода біла (</w:t>
      </w:r>
      <w:r w:rsidRPr="00F26B9D">
        <w:rPr>
          <w:rFonts w:ascii="Times New Roman" w:eastAsia="Times New Roman" w:hAnsi="Times New Roman" w:cs="Times New Roman"/>
          <w:i/>
          <w:spacing w:val="-4"/>
          <w:sz w:val="28"/>
          <w:szCs w:val="28"/>
          <w:lang w:val="uk-UA" w:eastAsia="uk-UA"/>
        </w:rPr>
        <w:t>Chenopodium album L.</w:t>
      </w:r>
      <w:r w:rsidRPr="00F26B9D">
        <w:rPr>
          <w:rFonts w:ascii="Times New Roman" w:eastAsia="Times New Roman" w:hAnsi="Times New Roman" w:cs="Times New Roman"/>
          <w:spacing w:val="-4"/>
          <w:sz w:val="28"/>
          <w:szCs w:val="28"/>
          <w:lang w:val="uk-UA" w:eastAsia="uk-UA"/>
        </w:rPr>
        <w:t>) та падалиця соняшнику, присутність якої була обумовлена здатністю насіння зберігатися у ґрунті декілька років та проростати в різних полях сівозміни, потрапляючи у сприятливі умови.</w:t>
      </w:r>
    </w:p>
    <w:p w:rsidR="00F26B9D" w:rsidRPr="00F26B9D" w:rsidRDefault="00F26B9D" w:rsidP="00F26B9D">
      <w:pPr>
        <w:spacing w:after="0" w:line="240" w:lineRule="auto"/>
        <w:ind w:firstLine="709"/>
        <w:jc w:val="both"/>
        <w:rPr>
          <w:rFonts w:ascii="Times New Roman" w:eastAsia="Times New Roman" w:hAnsi="Times New Roman" w:cs="Times New Roman"/>
          <w:spacing w:val="-4"/>
          <w:sz w:val="28"/>
          <w:szCs w:val="28"/>
          <w:lang w:val="uk-UA" w:eastAsia="uk-UA"/>
        </w:rPr>
      </w:pPr>
      <w:r w:rsidRPr="00F26B9D">
        <w:rPr>
          <w:rFonts w:ascii="Times New Roman" w:eastAsia="Times New Roman" w:hAnsi="Times New Roman" w:cs="Times New Roman"/>
          <w:spacing w:val="-4"/>
          <w:sz w:val="28"/>
          <w:szCs w:val="28"/>
          <w:lang w:val="uk-UA" w:eastAsia="uk-UA"/>
        </w:rPr>
        <w:t xml:space="preserve">Отриманню високого рівня урожаю зерна кукурудзи у 2011, 2013–2015 рр. (4,53–7,73 т/га) сприяли суворе виконання технологічного регламенту вирощування зернової культури, високі вихідні запаси продуктивної вологи в коренеактивному шарі ґрунту 0–150 см, а також опади, які збігалися у часі з критичним періодом водоспоживання рослин (за 10–15 днів до цвітіння волотей і початків та до кінця фази наливу зерна). </w:t>
      </w:r>
    </w:p>
    <w:p w:rsidR="00F26B9D" w:rsidRPr="00F26B9D" w:rsidRDefault="00F26B9D" w:rsidP="00F26B9D">
      <w:pPr>
        <w:spacing w:after="0" w:line="240" w:lineRule="auto"/>
        <w:ind w:firstLine="709"/>
        <w:jc w:val="both"/>
        <w:rPr>
          <w:rFonts w:ascii="Times New Roman" w:eastAsia="Times New Roman" w:hAnsi="Times New Roman" w:cs="Times New Roman"/>
          <w:spacing w:val="-4"/>
          <w:sz w:val="28"/>
          <w:szCs w:val="28"/>
          <w:lang w:val="uk-UA" w:eastAsia="uk-UA"/>
        </w:rPr>
      </w:pPr>
      <w:r w:rsidRPr="00F26B9D">
        <w:rPr>
          <w:rFonts w:ascii="Times New Roman" w:eastAsia="Times New Roman" w:hAnsi="Times New Roman" w:cs="Times New Roman"/>
          <w:spacing w:val="-4"/>
          <w:sz w:val="28"/>
          <w:szCs w:val="28"/>
          <w:lang w:val="uk-UA" w:eastAsia="uk-UA"/>
        </w:rPr>
        <w:t xml:space="preserve">Винятком слід вважати 2012 рік, коли ріст і розвиток кукурудзи відбувався на тлі аномально спекотної погоди. Гідротермічний коефіцієнт у липні і першій половині серпня знижувався до позначки 0,01–0,38, що є ознакою дуже сильної посухи. Реєструвалися втрата тургору і в’янення рослин, пожовтіння  і передчасне засихання листків нижнього ярусу, порушення процесів формування репродуктивних органів. Ці явища негативно впливали на врожайність основної продукції, яка варіювала в межах 1,77–2,55 т/га. </w:t>
      </w:r>
    </w:p>
    <w:p w:rsidR="00F26B9D" w:rsidRPr="00F26B9D" w:rsidRDefault="00F26B9D" w:rsidP="00F26B9D">
      <w:pPr>
        <w:spacing w:after="0" w:line="240" w:lineRule="auto"/>
        <w:ind w:firstLine="709"/>
        <w:jc w:val="both"/>
        <w:rPr>
          <w:rFonts w:ascii="Times New Roman" w:eastAsia="Times New Roman" w:hAnsi="Times New Roman" w:cs="Times New Roman"/>
          <w:spacing w:val="-4"/>
          <w:sz w:val="28"/>
          <w:szCs w:val="28"/>
          <w:lang w:val="uk-UA" w:eastAsia="uk-UA"/>
        </w:rPr>
      </w:pPr>
      <w:r w:rsidRPr="00F26B9D">
        <w:rPr>
          <w:rFonts w:ascii="Times New Roman" w:eastAsia="Times New Roman" w:hAnsi="Times New Roman" w:cs="Times New Roman"/>
          <w:spacing w:val="-4"/>
          <w:sz w:val="28"/>
          <w:szCs w:val="28"/>
          <w:lang w:val="uk-UA" w:eastAsia="uk-UA"/>
        </w:rPr>
        <w:t xml:space="preserve">Стосовно впливу досліджуваних агроприйомів на продуктивність кукурудзи відстежували певну закономірність. За усередненими даними, на неудобреному фоні й з внесенням </w:t>
      </w:r>
      <w:r w:rsidRPr="00F26B9D">
        <w:rPr>
          <w:rFonts w:ascii="Times New Roman" w:eastAsia="Times New Roman" w:hAnsi="Times New Roman" w:cs="Times New Roman"/>
          <w:spacing w:val="-4"/>
          <w:sz w:val="28"/>
          <w:szCs w:val="28"/>
          <w:lang w:val="en-US" w:eastAsia="uk-UA"/>
        </w:rPr>
        <w:t>N</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P</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K</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uk-UA" w:eastAsia="uk-UA"/>
        </w:rPr>
        <w:t xml:space="preserve"> мінімальну перевагу в урожайності зерна мали полицева оранка та чизелювання, із збільшенням частки азоту (</w:t>
      </w:r>
      <w:r w:rsidRPr="00F26B9D">
        <w:rPr>
          <w:rFonts w:ascii="Times New Roman" w:eastAsia="Times New Roman" w:hAnsi="Times New Roman" w:cs="Times New Roman"/>
          <w:spacing w:val="-4"/>
          <w:sz w:val="28"/>
          <w:szCs w:val="28"/>
          <w:lang w:val="en-US" w:eastAsia="uk-UA"/>
        </w:rPr>
        <w:t>N</w:t>
      </w:r>
      <w:r w:rsidRPr="00F26B9D">
        <w:rPr>
          <w:rFonts w:ascii="Times New Roman" w:eastAsia="Times New Roman" w:hAnsi="Times New Roman" w:cs="Times New Roman"/>
          <w:spacing w:val="-4"/>
          <w:sz w:val="28"/>
          <w:szCs w:val="28"/>
          <w:vertAlign w:val="subscript"/>
          <w:lang w:val="uk-UA" w:eastAsia="uk-UA"/>
        </w:rPr>
        <w:t>60</w:t>
      </w:r>
      <w:r w:rsidRPr="00F26B9D">
        <w:rPr>
          <w:rFonts w:ascii="Times New Roman" w:eastAsia="Times New Roman" w:hAnsi="Times New Roman" w:cs="Times New Roman"/>
          <w:spacing w:val="-4"/>
          <w:sz w:val="28"/>
          <w:szCs w:val="28"/>
          <w:lang w:val="en-US" w:eastAsia="uk-UA"/>
        </w:rPr>
        <w:t>P</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K</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uk-UA" w:eastAsia="uk-UA"/>
        </w:rPr>
        <w:t>) – мілке плоскорізне розпушування скиби, що пов’язано, ймовірно, з унормуванням процесів мобілізації нітратів у разі використання у кругообігу великої кількості рослинних решток. Зважаючи на незначні розбіжності в показниках між варіантами досліду, в цілому можна стверджувати рівноцінність зазначених способів основного обробітку ґрунту.</w:t>
      </w:r>
    </w:p>
    <w:p w:rsidR="00F26B9D" w:rsidRPr="00F26B9D" w:rsidRDefault="00F26B9D" w:rsidP="00F26B9D">
      <w:pPr>
        <w:spacing w:after="0" w:line="240" w:lineRule="auto"/>
        <w:ind w:firstLine="709"/>
        <w:jc w:val="both"/>
        <w:rPr>
          <w:rFonts w:ascii="Times New Roman" w:eastAsia="Times New Roman" w:hAnsi="Times New Roman" w:cs="Times New Roman"/>
          <w:spacing w:val="-6"/>
          <w:sz w:val="28"/>
          <w:szCs w:val="28"/>
          <w:lang w:val="uk-UA" w:eastAsia="uk-UA"/>
        </w:rPr>
      </w:pPr>
      <w:r w:rsidRPr="00F26B9D">
        <w:rPr>
          <w:rFonts w:ascii="Times New Roman" w:eastAsia="Times New Roman" w:hAnsi="Times New Roman" w:cs="Times New Roman"/>
          <w:spacing w:val="-6"/>
          <w:sz w:val="28"/>
          <w:szCs w:val="28"/>
          <w:lang w:val="uk-UA" w:eastAsia="uk-UA"/>
        </w:rPr>
        <w:lastRenderedPageBreak/>
        <w:t>Підкоеслимо також зниження врожайності зерна кукурудзи в аномально посушливому 2012 році до рівня 1,77</w:t>
      </w:r>
      <w:r w:rsidRPr="00F26B9D">
        <w:rPr>
          <w:rFonts w:ascii="Times New Roman" w:eastAsia="Times New Roman" w:hAnsi="Times New Roman" w:cs="Times New Roman"/>
          <w:spacing w:val="-4"/>
          <w:sz w:val="28"/>
          <w:szCs w:val="28"/>
          <w:lang w:val="uk-UA" w:eastAsia="uk-UA"/>
        </w:rPr>
        <w:t>–</w:t>
      </w:r>
      <w:r w:rsidRPr="00F26B9D">
        <w:rPr>
          <w:rFonts w:ascii="Times New Roman" w:eastAsia="Times New Roman" w:hAnsi="Times New Roman" w:cs="Times New Roman"/>
          <w:spacing w:val="-6"/>
          <w:sz w:val="28"/>
          <w:szCs w:val="28"/>
          <w:lang w:val="uk-UA" w:eastAsia="uk-UA"/>
        </w:rPr>
        <w:t>2,55 т/га, зберігаючи закономірність, тобто зниження урожайності при застосуванні плоскорізного обробітку на 0,06</w:t>
      </w:r>
      <w:r w:rsidRPr="00F26B9D">
        <w:rPr>
          <w:rFonts w:ascii="Times New Roman" w:eastAsia="Times New Roman" w:hAnsi="Times New Roman" w:cs="Times New Roman"/>
          <w:spacing w:val="-4"/>
          <w:sz w:val="28"/>
          <w:szCs w:val="28"/>
          <w:lang w:val="uk-UA" w:eastAsia="uk-UA"/>
        </w:rPr>
        <w:t>–</w:t>
      </w:r>
      <w:r w:rsidRPr="00F26B9D">
        <w:rPr>
          <w:rFonts w:ascii="Times New Roman" w:eastAsia="Times New Roman" w:hAnsi="Times New Roman" w:cs="Times New Roman"/>
          <w:spacing w:val="-6"/>
          <w:sz w:val="28"/>
          <w:szCs w:val="28"/>
          <w:lang w:val="uk-UA" w:eastAsia="uk-UA"/>
        </w:rPr>
        <w:t>0,29 т/га (3,3</w:t>
      </w:r>
      <w:r w:rsidRPr="00F26B9D">
        <w:rPr>
          <w:rFonts w:ascii="Times New Roman" w:eastAsia="Times New Roman" w:hAnsi="Times New Roman" w:cs="Times New Roman"/>
          <w:spacing w:val="-4"/>
          <w:sz w:val="28"/>
          <w:szCs w:val="28"/>
          <w:lang w:val="uk-UA" w:eastAsia="uk-UA"/>
        </w:rPr>
        <w:t>–</w:t>
      </w:r>
      <w:r w:rsidRPr="00F26B9D">
        <w:rPr>
          <w:rFonts w:ascii="Times New Roman" w:eastAsia="Times New Roman" w:hAnsi="Times New Roman" w:cs="Times New Roman"/>
          <w:spacing w:val="-6"/>
          <w:sz w:val="28"/>
          <w:szCs w:val="28"/>
          <w:lang w:val="uk-UA" w:eastAsia="uk-UA"/>
        </w:rPr>
        <w:t>11,4%).</w:t>
      </w:r>
    </w:p>
    <w:p w:rsidR="00F26B9D" w:rsidRPr="00F26B9D" w:rsidRDefault="00F26B9D" w:rsidP="00F26B9D">
      <w:pPr>
        <w:spacing w:after="0" w:line="240" w:lineRule="auto"/>
        <w:ind w:firstLine="709"/>
        <w:jc w:val="both"/>
        <w:rPr>
          <w:rFonts w:ascii="Times New Roman" w:eastAsia="Times New Roman" w:hAnsi="Times New Roman" w:cs="Times New Roman"/>
          <w:spacing w:val="-4"/>
          <w:sz w:val="28"/>
          <w:szCs w:val="28"/>
          <w:lang w:val="uk-UA" w:eastAsia="uk-UA"/>
        </w:rPr>
      </w:pPr>
      <w:r w:rsidRPr="00F26B9D">
        <w:rPr>
          <w:rFonts w:ascii="Times New Roman" w:eastAsia="Times New Roman" w:hAnsi="Times New Roman" w:cs="Times New Roman"/>
          <w:spacing w:val="-4"/>
          <w:sz w:val="28"/>
          <w:szCs w:val="28"/>
          <w:lang w:val="uk-UA" w:eastAsia="uk-UA"/>
        </w:rPr>
        <w:t xml:space="preserve">Від застосування мінеральних добрив </w:t>
      </w:r>
      <w:r w:rsidRPr="00F26B9D">
        <w:rPr>
          <w:rFonts w:ascii="Times New Roman" w:eastAsia="Times New Roman" w:hAnsi="Times New Roman" w:cs="Times New Roman"/>
          <w:spacing w:val="-4"/>
          <w:sz w:val="28"/>
          <w:szCs w:val="28"/>
          <w:lang w:val="en-US" w:eastAsia="uk-UA"/>
        </w:rPr>
        <w:t>N</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P</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K</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uk-UA" w:eastAsia="uk-UA"/>
        </w:rPr>
        <w:t>,</w:t>
      </w:r>
      <w:r w:rsidRPr="00F26B9D">
        <w:rPr>
          <w:rFonts w:ascii="Times New Roman" w:eastAsia="Times New Roman" w:hAnsi="Times New Roman" w:cs="Times New Roman"/>
          <w:spacing w:val="-4"/>
          <w:sz w:val="28"/>
          <w:szCs w:val="28"/>
          <w:vertAlign w:val="subscript"/>
          <w:lang w:val="uk-UA" w:eastAsia="uk-UA"/>
        </w:rPr>
        <w:t xml:space="preserve"> </w:t>
      </w:r>
      <w:r w:rsidRPr="00F26B9D">
        <w:rPr>
          <w:rFonts w:ascii="Times New Roman" w:eastAsia="Times New Roman" w:hAnsi="Times New Roman" w:cs="Times New Roman"/>
          <w:spacing w:val="-4"/>
          <w:sz w:val="28"/>
          <w:szCs w:val="28"/>
          <w:lang w:val="uk-UA" w:eastAsia="uk-UA"/>
        </w:rPr>
        <w:t>разом з післяжнивними рештками попередника,</w:t>
      </w:r>
      <w:r w:rsidRPr="00F26B9D">
        <w:rPr>
          <w:rFonts w:ascii="Times New Roman" w:eastAsia="Times New Roman" w:hAnsi="Times New Roman" w:cs="Times New Roman"/>
          <w:spacing w:val="-4"/>
          <w:sz w:val="28"/>
          <w:szCs w:val="28"/>
          <w:vertAlign w:val="subscript"/>
          <w:lang w:val="uk-UA" w:eastAsia="uk-UA"/>
        </w:rPr>
        <w:t xml:space="preserve"> </w:t>
      </w:r>
      <w:r w:rsidRPr="00F26B9D">
        <w:rPr>
          <w:rFonts w:ascii="Times New Roman" w:eastAsia="Times New Roman" w:hAnsi="Times New Roman" w:cs="Times New Roman"/>
          <w:spacing w:val="-4"/>
          <w:sz w:val="28"/>
          <w:szCs w:val="28"/>
          <w:lang w:val="uk-UA" w:eastAsia="uk-UA"/>
        </w:rPr>
        <w:t xml:space="preserve">за оранки (23–25 см) та чизелювання (14–16 см) отримано приріст урожаю зерна 0,45–0,46 т/га, а за плоскорізного розпушування (14–16 см) – 0,47 т/га, від  </w:t>
      </w:r>
      <w:r w:rsidRPr="00F26B9D">
        <w:rPr>
          <w:rFonts w:ascii="Times New Roman" w:eastAsia="Times New Roman" w:hAnsi="Times New Roman" w:cs="Times New Roman"/>
          <w:spacing w:val="-4"/>
          <w:sz w:val="28"/>
          <w:szCs w:val="28"/>
          <w:lang w:val="en-US" w:eastAsia="uk-UA"/>
        </w:rPr>
        <w:t>N</w:t>
      </w:r>
      <w:r w:rsidRPr="00F26B9D">
        <w:rPr>
          <w:rFonts w:ascii="Times New Roman" w:eastAsia="Times New Roman" w:hAnsi="Times New Roman" w:cs="Times New Roman"/>
          <w:spacing w:val="-4"/>
          <w:sz w:val="28"/>
          <w:szCs w:val="28"/>
          <w:vertAlign w:val="subscript"/>
          <w:lang w:val="uk-UA" w:eastAsia="uk-UA"/>
        </w:rPr>
        <w:t>60</w:t>
      </w:r>
      <w:r w:rsidRPr="00F26B9D">
        <w:rPr>
          <w:rFonts w:ascii="Times New Roman" w:eastAsia="Times New Roman" w:hAnsi="Times New Roman" w:cs="Times New Roman"/>
          <w:spacing w:val="-4"/>
          <w:sz w:val="28"/>
          <w:szCs w:val="28"/>
          <w:lang w:val="en-US" w:eastAsia="uk-UA"/>
        </w:rPr>
        <w:t>P</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K</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uk-UA" w:eastAsia="uk-UA"/>
        </w:rPr>
        <w:t xml:space="preserve">  – відповідно 0,72–0,73 та 0,81 т/га. </w:t>
      </w:r>
    </w:p>
    <w:p w:rsidR="00F26B9D" w:rsidRPr="00F26B9D" w:rsidRDefault="00F26B9D" w:rsidP="00F26B9D">
      <w:pPr>
        <w:spacing w:after="0" w:line="240" w:lineRule="auto"/>
        <w:ind w:firstLine="709"/>
        <w:jc w:val="both"/>
        <w:rPr>
          <w:rFonts w:ascii="Times New Roman" w:eastAsia="Times New Roman" w:hAnsi="Times New Roman" w:cs="Times New Roman"/>
          <w:spacing w:val="-4"/>
          <w:sz w:val="28"/>
          <w:szCs w:val="28"/>
          <w:lang w:val="uk-UA" w:eastAsia="uk-UA"/>
        </w:rPr>
      </w:pPr>
      <w:r w:rsidRPr="00F26B9D">
        <w:rPr>
          <w:rFonts w:ascii="Times New Roman" w:eastAsia="Times New Roman" w:hAnsi="Times New Roman" w:cs="Times New Roman"/>
          <w:spacing w:val="-4"/>
          <w:sz w:val="28"/>
          <w:szCs w:val="28"/>
          <w:lang w:val="uk-UA" w:eastAsia="uk-UA"/>
        </w:rPr>
        <w:t xml:space="preserve">Як показала економічна ефективність досліджуваних агроприйомів, мінімізація основного обробітку ґрунту під кукурудзу сприяє зниженню виробничих витрат (на 568–610 грн/га) і заощадженню палива при виконанні технологічного циклу робіт 8,3 л/га за чизелювання та 14,8 л/га за плоскорізного розпушування. За мілкого розпушування скиби на тлі </w:t>
      </w:r>
      <w:r w:rsidRPr="00F26B9D">
        <w:rPr>
          <w:rFonts w:ascii="Times New Roman" w:eastAsia="Times New Roman" w:hAnsi="Times New Roman" w:cs="Times New Roman"/>
          <w:spacing w:val="-4"/>
          <w:sz w:val="28"/>
          <w:szCs w:val="28"/>
          <w:lang w:val="en-US" w:eastAsia="uk-UA"/>
        </w:rPr>
        <w:t>N</w:t>
      </w:r>
      <w:r w:rsidRPr="00F26B9D">
        <w:rPr>
          <w:rFonts w:ascii="Times New Roman" w:eastAsia="Times New Roman" w:hAnsi="Times New Roman" w:cs="Times New Roman"/>
          <w:spacing w:val="-4"/>
          <w:sz w:val="28"/>
          <w:szCs w:val="28"/>
          <w:vertAlign w:val="subscript"/>
          <w:lang w:val="uk-UA" w:eastAsia="uk-UA"/>
        </w:rPr>
        <w:t>60</w:t>
      </w:r>
      <w:r w:rsidRPr="00F26B9D">
        <w:rPr>
          <w:rFonts w:ascii="Times New Roman" w:eastAsia="Times New Roman" w:hAnsi="Times New Roman" w:cs="Times New Roman"/>
          <w:spacing w:val="-4"/>
          <w:sz w:val="28"/>
          <w:szCs w:val="28"/>
          <w:lang w:val="en-US" w:eastAsia="uk-UA"/>
        </w:rPr>
        <w:t>P</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K</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uk-UA" w:eastAsia="uk-UA"/>
        </w:rPr>
        <w:t xml:space="preserve"> зростають, порівняно з оранкою, умовно чистий прибуток на 520–625 грн/га і рівень рентабельності  виробництва зерна на 9,0–12,6 %. </w:t>
      </w:r>
    </w:p>
    <w:p w:rsidR="00F26B9D" w:rsidRPr="00F26B9D" w:rsidRDefault="00F26B9D" w:rsidP="00F26B9D">
      <w:pPr>
        <w:shd w:val="clear" w:color="auto" w:fill="FFFFFF"/>
        <w:spacing w:after="0" w:line="240" w:lineRule="auto"/>
        <w:ind w:firstLine="709"/>
        <w:jc w:val="both"/>
        <w:rPr>
          <w:rFonts w:ascii="Times New Roman" w:eastAsia="Times New Roman" w:hAnsi="Times New Roman" w:cs="Times New Roman"/>
          <w:spacing w:val="-4"/>
          <w:sz w:val="28"/>
          <w:szCs w:val="28"/>
          <w:lang w:val="uk-UA" w:eastAsia="uk-UA"/>
        </w:rPr>
      </w:pPr>
      <w:r w:rsidRPr="00F26B9D">
        <w:rPr>
          <w:rFonts w:ascii="Times New Roman" w:eastAsia="Times New Roman" w:hAnsi="Times New Roman" w:cs="Times New Roman"/>
          <w:spacing w:val="-4"/>
          <w:sz w:val="28"/>
          <w:szCs w:val="28"/>
          <w:lang w:val="uk-UA"/>
        </w:rPr>
        <w:t xml:space="preserve">Таким чином, </w:t>
      </w:r>
      <w:r w:rsidRPr="00F26B9D">
        <w:rPr>
          <w:rFonts w:ascii="Times New Roman" w:eastAsia="Times New Roman" w:hAnsi="Times New Roman" w:cs="Times New Roman"/>
          <w:spacing w:val="-4"/>
          <w:sz w:val="28"/>
          <w:szCs w:val="28"/>
          <w:lang w:val="uk-UA" w:eastAsia="uk-UA"/>
        </w:rPr>
        <w:t xml:space="preserve">мінімальну перевагу відносно урожайності зерна на неудобреному фоні і внесення </w:t>
      </w:r>
      <w:r w:rsidRPr="00F26B9D">
        <w:rPr>
          <w:rFonts w:ascii="Times New Roman" w:eastAsia="Times New Roman" w:hAnsi="Times New Roman" w:cs="Times New Roman"/>
          <w:spacing w:val="-4"/>
          <w:sz w:val="28"/>
          <w:szCs w:val="28"/>
          <w:lang w:val="en-US" w:eastAsia="uk-UA"/>
        </w:rPr>
        <w:t>N</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P</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K</w:t>
      </w:r>
      <w:r w:rsidRPr="00F26B9D">
        <w:rPr>
          <w:rFonts w:ascii="Times New Roman" w:eastAsia="Times New Roman" w:hAnsi="Times New Roman" w:cs="Times New Roman"/>
          <w:spacing w:val="-4"/>
          <w:sz w:val="28"/>
          <w:szCs w:val="28"/>
          <w:vertAlign w:val="subscript"/>
          <w:lang w:val="uk-UA" w:eastAsia="uk-UA"/>
        </w:rPr>
        <w:t xml:space="preserve">30 </w:t>
      </w:r>
      <w:r w:rsidRPr="00F26B9D">
        <w:rPr>
          <w:rFonts w:ascii="Times New Roman" w:eastAsia="Times New Roman" w:hAnsi="Times New Roman" w:cs="Times New Roman"/>
          <w:spacing w:val="-4"/>
          <w:sz w:val="28"/>
          <w:szCs w:val="28"/>
          <w:lang w:val="uk-UA" w:eastAsia="uk-UA"/>
        </w:rPr>
        <w:t>мали полицева оранка та чизелювання (4,83–5,33 т/га), а зі збільшенням частки азоту (</w:t>
      </w:r>
      <w:r w:rsidRPr="00F26B9D">
        <w:rPr>
          <w:rFonts w:ascii="Times New Roman" w:eastAsia="Times New Roman" w:hAnsi="Times New Roman" w:cs="Times New Roman"/>
          <w:spacing w:val="-4"/>
          <w:sz w:val="28"/>
          <w:szCs w:val="28"/>
          <w:lang w:val="en-US" w:eastAsia="uk-UA"/>
        </w:rPr>
        <w:t>N</w:t>
      </w:r>
      <w:r w:rsidRPr="00F26B9D">
        <w:rPr>
          <w:rFonts w:ascii="Times New Roman" w:eastAsia="Times New Roman" w:hAnsi="Times New Roman" w:cs="Times New Roman"/>
          <w:spacing w:val="-4"/>
          <w:sz w:val="28"/>
          <w:szCs w:val="28"/>
          <w:vertAlign w:val="subscript"/>
          <w:lang w:val="uk-UA" w:eastAsia="uk-UA"/>
        </w:rPr>
        <w:t>60</w:t>
      </w:r>
      <w:r w:rsidRPr="00F26B9D">
        <w:rPr>
          <w:rFonts w:ascii="Times New Roman" w:eastAsia="Times New Roman" w:hAnsi="Times New Roman" w:cs="Times New Roman"/>
          <w:spacing w:val="-4"/>
          <w:sz w:val="28"/>
          <w:szCs w:val="28"/>
          <w:lang w:val="en-US" w:eastAsia="uk-UA"/>
        </w:rPr>
        <w:t>P</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en-US" w:eastAsia="uk-UA"/>
        </w:rPr>
        <w:t>K</w:t>
      </w:r>
      <w:r w:rsidRPr="00F26B9D">
        <w:rPr>
          <w:rFonts w:ascii="Times New Roman" w:eastAsia="Times New Roman" w:hAnsi="Times New Roman" w:cs="Times New Roman"/>
          <w:spacing w:val="-4"/>
          <w:sz w:val="28"/>
          <w:szCs w:val="28"/>
          <w:vertAlign w:val="subscript"/>
          <w:lang w:val="uk-UA" w:eastAsia="uk-UA"/>
        </w:rPr>
        <w:t>30</w:t>
      </w:r>
      <w:r w:rsidRPr="00F26B9D">
        <w:rPr>
          <w:rFonts w:ascii="Times New Roman" w:eastAsia="Times New Roman" w:hAnsi="Times New Roman" w:cs="Times New Roman"/>
          <w:spacing w:val="-4"/>
          <w:sz w:val="28"/>
          <w:szCs w:val="28"/>
          <w:lang w:val="uk-UA" w:eastAsia="uk-UA"/>
        </w:rPr>
        <w:t>) – мілке плоскорізне розпушування скиби (5,62 т/га). Незначні розбіжності в урожайності зерна свідчать про рівноцінність зазначених способів основного обробітку ґрунту.</w:t>
      </w:r>
    </w:p>
    <w:p w:rsidR="00F26B9D" w:rsidRPr="00F26B9D" w:rsidRDefault="00F26B9D" w:rsidP="00F26B9D">
      <w:pPr>
        <w:spacing w:after="0" w:line="240" w:lineRule="auto"/>
        <w:ind w:firstLine="709"/>
        <w:jc w:val="center"/>
        <w:rPr>
          <w:rFonts w:ascii="Times New Roman" w:eastAsia="Times New Roman" w:hAnsi="Times New Roman" w:cs="Times New Roman"/>
          <w:b/>
          <w:spacing w:val="-4"/>
          <w:sz w:val="28"/>
          <w:szCs w:val="28"/>
          <w:lang w:val="uk-UA"/>
        </w:rPr>
      </w:pPr>
      <w:r w:rsidRPr="00F26B9D">
        <w:rPr>
          <w:rFonts w:ascii="Times New Roman" w:eastAsia="Times New Roman" w:hAnsi="Times New Roman" w:cs="Times New Roman"/>
          <w:b/>
          <w:spacing w:val="-4"/>
          <w:sz w:val="28"/>
          <w:szCs w:val="28"/>
          <w:lang w:val="uk-UA"/>
        </w:rPr>
        <w:t>Бібліографія</w:t>
      </w:r>
    </w:p>
    <w:p w:rsidR="00F26B9D" w:rsidRPr="00F26B9D" w:rsidRDefault="00F26B9D" w:rsidP="00F26B9D">
      <w:pPr>
        <w:numPr>
          <w:ilvl w:val="0"/>
          <w:numId w:val="22"/>
        </w:numPr>
        <w:spacing w:after="0" w:line="240" w:lineRule="auto"/>
        <w:jc w:val="both"/>
        <w:rPr>
          <w:rFonts w:ascii="Times New Roman" w:eastAsia="Times New Roman" w:hAnsi="Times New Roman" w:cs="Times New Roman"/>
          <w:color w:val="000000"/>
          <w:spacing w:val="-4"/>
          <w:sz w:val="28"/>
          <w:szCs w:val="28"/>
          <w:lang w:val="uk-UA" w:eastAsia="uk-UA"/>
        </w:rPr>
      </w:pPr>
      <w:r w:rsidRPr="00F26B9D">
        <w:rPr>
          <w:rFonts w:ascii="Times New Roman" w:eastAsia="Times New Roman" w:hAnsi="Times New Roman" w:cs="Times New Roman"/>
          <w:i/>
          <w:spacing w:val="-4"/>
          <w:sz w:val="28"/>
          <w:szCs w:val="28"/>
          <w:lang w:val="uk-UA" w:eastAsia="uk-UA"/>
        </w:rPr>
        <w:t>Цилюрик О.І.,</w:t>
      </w:r>
      <w:r w:rsidRPr="00F26B9D">
        <w:rPr>
          <w:rFonts w:ascii="Times New Roman" w:eastAsia="Times New Roman" w:hAnsi="Times New Roman" w:cs="Times New Roman"/>
          <w:spacing w:val="-4"/>
          <w:sz w:val="28"/>
          <w:szCs w:val="28"/>
          <w:lang w:val="uk-UA" w:eastAsia="uk-UA"/>
        </w:rPr>
        <w:t xml:space="preserve"> </w:t>
      </w:r>
      <w:r w:rsidRPr="00F26B9D">
        <w:rPr>
          <w:rFonts w:ascii="Times New Roman" w:eastAsia="Times New Roman" w:hAnsi="Times New Roman" w:cs="Times New Roman"/>
          <w:i/>
          <w:spacing w:val="-4"/>
          <w:sz w:val="28"/>
          <w:szCs w:val="28"/>
          <w:lang w:val="uk-UA" w:eastAsia="uk-UA"/>
        </w:rPr>
        <w:t>Судак В.М., Шапка</w:t>
      </w:r>
      <w:r w:rsidRPr="00F26B9D">
        <w:rPr>
          <w:rFonts w:ascii="Times New Roman" w:eastAsia="Times New Roman" w:hAnsi="Times New Roman" w:cs="Times New Roman"/>
          <w:spacing w:val="-4"/>
          <w:sz w:val="28"/>
          <w:szCs w:val="28"/>
          <w:lang w:val="uk-UA" w:eastAsia="uk-UA"/>
        </w:rPr>
        <w:t xml:space="preserve"> </w:t>
      </w:r>
      <w:r w:rsidRPr="00F26B9D">
        <w:rPr>
          <w:rFonts w:ascii="Times New Roman" w:eastAsia="Times New Roman" w:hAnsi="Times New Roman" w:cs="Times New Roman"/>
          <w:i/>
          <w:spacing w:val="-4"/>
          <w:sz w:val="28"/>
          <w:szCs w:val="28"/>
          <w:lang w:val="uk-UA" w:eastAsia="uk-UA"/>
        </w:rPr>
        <w:t xml:space="preserve">В.П. </w:t>
      </w:r>
      <w:r w:rsidRPr="00F26B9D">
        <w:rPr>
          <w:rFonts w:ascii="Times New Roman" w:eastAsia="Times New Roman" w:hAnsi="Times New Roman" w:cs="Times New Roman"/>
          <w:spacing w:val="-4"/>
          <w:sz w:val="28"/>
          <w:szCs w:val="28"/>
          <w:lang w:val="uk-UA" w:eastAsia="uk-UA"/>
        </w:rPr>
        <w:t>Продуктивність короткоротаційної сівозміни залежно від системи обробітку ґрунту на фоні суцільного мульчування післяжнивними рештками. Бюлетень Інституту сільського господарства степової зони. 2015. № 8. С. 66–72.</w:t>
      </w:r>
    </w:p>
    <w:p w:rsidR="00F26B9D" w:rsidRPr="00F26B9D" w:rsidRDefault="00F26B9D" w:rsidP="00F26B9D">
      <w:pPr>
        <w:numPr>
          <w:ilvl w:val="0"/>
          <w:numId w:val="22"/>
        </w:numPr>
        <w:spacing w:after="0" w:line="240" w:lineRule="auto"/>
        <w:jc w:val="both"/>
        <w:rPr>
          <w:rFonts w:ascii="Times New Roman" w:eastAsia="Times New Roman" w:hAnsi="Times New Roman" w:cs="Times New Roman"/>
          <w:color w:val="000000"/>
          <w:sz w:val="28"/>
          <w:szCs w:val="28"/>
          <w:lang w:val="uk-UA" w:eastAsia="uk-UA"/>
        </w:rPr>
      </w:pPr>
      <w:r w:rsidRPr="00F26B9D">
        <w:rPr>
          <w:rFonts w:ascii="Times New Roman" w:eastAsia="Times New Roman" w:hAnsi="Times New Roman" w:cs="Times New Roman"/>
          <w:spacing w:val="-4"/>
          <w:sz w:val="28"/>
          <w:szCs w:val="28"/>
          <w:lang w:val="uk-UA" w:eastAsia="uk-UA"/>
        </w:rPr>
        <w:t xml:space="preserve"> </w:t>
      </w:r>
      <w:r w:rsidRPr="00F26B9D">
        <w:rPr>
          <w:rFonts w:ascii="Times New Roman" w:eastAsia="Times New Roman" w:hAnsi="Times New Roman" w:cs="Times New Roman"/>
          <w:i/>
          <w:spacing w:val="-4"/>
          <w:sz w:val="28"/>
          <w:szCs w:val="28"/>
          <w:lang w:val="uk-UA" w:eastAsia="uk-UA"/>
        </w:rPr>
        <w:t>Лебідь Є.М.</w:t>
      </w:r>
      <w:r w:rsidRPr="00F26B9D">
        <w:rPr>
          <w:rFonts w:ascii="Times New Roman" w:eastAsia="Times New Roman" w:hAnsi="Times New Roman" w:cs="Times New Roman"/>
          <w:color w:val="000000"/>
          <w:spacing w:val="-4"/>
          <w:sz w:val="28"/>
          <w:szCs w:val="28"/>
          <w:lang w:val="uk-UA" w:eastAsia="uk-UA"/>
        </w:rPr>
        <w:t>,</w:t>
      </w:r>
      <w:r w:rsidRPr="00F26B9D">
        <w:rPr>
          <w:rFonts w:ascii="Times New Roman" w:eastAsia="Times New Roman" w:hAnsi="Times New Roman" w:cs="Times New Roman"/>
          <w:spacing w:val="-4"/>
          <w:sz w:val="28"/>
          <w:szCs w:val="28"/>
          <w:lang w:val="uk-UA" w:eastAsia="uk-UA"/>
        </w:rPr>
        <w:t xml:space="preserve"> </w:t>
      </w:r>
      <w:r w:rsidRPr="00F26B9D">
        <w:rPr>
          <w:rFonts w:ascii="Times New Roman" w:eastAsia="Times New Roman" w:hAnsi="Times New Roman" w:cs="Times New Roman"/>
          <w:i/>
          <w:spacing w:val="-4"/>
          <w:sz w:val="28"/>
          <w:szCs w:val="28"/>
          <w:lang w:val="uk-UA" w:eastAsia="uk-UA"/>
        </w:rPr>
        <w:t>Цилюрик</w:t>
      </w:r>
      <w:r w:rsidRPr="00F26B9D">
        <w:rPr>
          <w:rFonts w:ascii="Times New Roman" w:eastAsia="Times New Roman" w:hAnsi="Times New Roman" w:cs="Times New Roman"/>
          <w:spacing w:val="-4"/>
          <w:sz w:val="28"/>
          <w:szCs w:val="28"/>
          <w:lang w:val="uk-UA" w:eastAsia="uk-UA"/>
        </w:rPr>
        <w:t xml:space="preserve"> </w:t>
      </w:r>
      <w:r w:rsidRPr="00F26B9D">
        <w:rPr>
          <w:rFonts w:ascii="Times New Roman" w:eastAsia="Times New Roman" w:hAnsi="Times New Roman" w:cs="Times New Roman"/>
          <w:i/>
          <w:spacing w:val="-4"/>
          <w:sz w:val="28"/>
          <w:szCs w:val="28"/>
          <w:lang w:val="uk-UA" w:eastAsia="uk-UA"/>
        </w:rPr>
        <w:t xml:space="preserve">О.І. </w:t>
      </w:r>
      <w:r w:rsidRPr="00F26B9D">
        <w:rPr>
          <w:rFonts w:ascii="Times New Roman" w:eastAsia="Times New Roman" w:hAnsi="Times New Roman" w:cs="Times New Roman"/>
          <w:spacing w:val="-4"/>
          <w:sz w:val="28"/>
          <w:szCs w:val="28"/>
          <w:lang w:val="uk-UA" w:eastAsia="uk-UA"/>
        </w:rPr>
        <w:t xml:space="preserve">Відтворення родючості чорноземів та продуктивність короткоротаційних сівозмін степу залежно від системи мульчувального обробітку ґрунту. Бюлетень Інституту сільського господарства степової зони. 2014. № 6. С. 8–14. </w:t>
      </w:r>
    </w:p>
    <w:p w:rsidR="000373C4" w:rsidRPr="000373C4" w:rsidRDefault="000373C4" w:rsidP="000373C4">
      <w:pPr>
        <w:rPr>
          <w:rFonts w:ascii="Calibri" w:eastAsia="Calibri" w:hAnsi="Calibri" w:cs="Times New Roman"/>
          <w:lang w:val="uk-UA"/>
        </w:rPr>
      </w:pPr>
    </w:p>
    <w:p w:rsidR="001C3107" w:rsidRPr="001C3107" w:rsidRDefault="001C3107" w:rsidP="001C3107">
      <w:pPr>
        <w:spacing w:after="0" w:line="240" w:lineRule="auto"/>
        <w:rPr>
          <w:rFonts w:ascii="Times New Roman" w:eastAsia="Times New Roman" w:hAnsi="Times New Roman" w:cs="Times New Roman"/>
          <w:b/>
          <w:sz w:val="28"/>
          <w:szCs w:val="28"/>
          <w:lang w:val="uk-UA" w:eastAsia="ru-RU"/>
        </w:rPr>
      </w:pPr>
      <w:r w:rsidRPr="001C3107">
        <w:rPr>
          <w:rFonts w:ascii="Times New Roman" w:eastAsia="Times New Roman" w:hAnsi="Times New Roman" w:cs="Times New Roman"/>
          <w:b/>
          <w:sz w:val="28"/>
          <w:szCs w:val="28"/>
          <w:lang w:val="uk-UA" w:eastAsia="ru-RU"/>
        </w:rPr>
        <w:t xml:space="preserve">УДК 633.34:631.526.3:631.53.048  </w:t>
      </w:r>
    </w:p>
    <w:p w:rsidR="001C3107" w:rsidRPr="001C3107" w:rsidRDefault="001C3107" w:rsidP="001C3107">
      <w:pPr>
        <w:spacing w:after="0" w:line="240" w:lineRule="auto"/>
        <w:ind w:firstLine="709"/>
        <w:jc w:val="center"/>
        <w:rPr>
          <w:rFonts w:ascii="Times New Roman" w:eastAsia="Times New Roman" w:hAnsi="Times New Roman" w:cs="Times New Roman"/>
          <w:b/>
          <w:caps/>
          <w:sz w:val="28"/>
          <w:szCs w:val="28"/>
          <w:lang w:val="uk-UA" w:eastAsia="ru-RU"/>
        </w:rPr>
      </w:pPr>
      <w:r w:rsidRPr="001C3107">
        <w:rPr>
          <w:rFonts w:ascii="Times New Roman" w:eastAsia="Times New Roman" w:hAnsi="Times New Roman" w:cs="Times New Roman"/>
          <w:b/>
          <w:caps/>
          <w:sz w:val="28"/>
          <w:szCs w:val="28"/>
          <w:lang w:val="uk-UA" w:eastAsia="ru-RU"/>
        </w:rPr>
        <w:t>особливості ВЕгЕТАЦІї сої ПІД ВПЛИВОМ</w:t>
      </w:r>
    </w:p>
    <w:p w:rsidR="001C3107" w:rsidRPr="001C3107" w:rsidRDefault="001C3107" w:rsidP="001C3107">
      <w:pPr>
        <w:spacing w:after="0" w:line="240" w:lineRule="auto"/>
        <w:ind w:firstLine="709"/>
        <w:jc w:val="center"/>
        <w:rPr>
          <w:rFonts w:ascii="Times New Roman" w:eastAsia="Times New Roman" w:hAnsi="Times New Roman" w:cs="Times New Roman"/>
          <w:b/>
          <w:caps/>
          <w:sz w:val="28"/>
          <w:szCs w:val="28"/>
          <w:lang w:val="uk-UA" w:eastAsia="ru-RU"/>
        </w:rPr>
      </w:pPr>
      <w:r w:rsidRPr="001C3107">
        <w:rPr>
          <w:rFonts w:ascii="Times New Roman" w:eastAsia="Times New Roman" w:hAnsi="Times New Roman" w:cs="Times New Roman"/>
          <w:b/>
          <w:caps/>
          <w:sz w:val="28"/>
          <w:szCs w:val="28"/>
          <w:lang w:val="uk-UA" w:eastAsia="ru-RU"/>
        </w:rPr>
        <w:t>технологічних заходів вирощування</w:t>
      </w:r>
    </w:p>
    <w:p w:rsidR="001C3107" w:rsidRPr="001C3107" w:rsidRDefault="001C3107" w:rsidP="001C3107">
      <w:pPr>
        <w:spacing w:after="0" w:line="240" w:lineRule="auto"/>
        <w:ind w:firstLine="709"/>
        <w:jc w:val="center"/>
        <w:rPr>
          <w:rFonts w:ascii="Times New Roman" w:eastAsia="Times New Roman" w:hAnsi="Times New Roman" w:cs="Times New Roman"/>
          <w:sz w:val="28"/>
          <w:szCs w:val="28"/>
          <w:lang w:eastAsia="ru-RU"/>
        </w:rPr>
      </w:pPr>
    </w:p>
    <w:p w:rsidR="001C3107" w:rsidRPr="001C3107" w:rsidRDefault="001C3107" w:rsidP="001C3107">
      <w:pPr>
        <w:spacing w:after="0"/>
        <w:ind w:firstLine="709"/>
        <w:jc w:val="right"/>
        <w:rPr>
          <w:rFonts w:ascii="Times New Roman" w:eastAsia="Times New Roman" w:hAnsi="Times New Roman" w:cs="Times New Roman"/>
          <w:sz w:val="28"/>
          <w:szCs w:val="28"/>
          <w:lang w:val="uk-UA" w:eastAsia="ru-RU"/>
        </w:rPr>
      </w:pPr>
      <w:r w:rsidRPr="001C3107">
        <w:rPr>
          <w:rFonts w:ascii="Times New Roman" w:eastAsia="Times New Roman" w:hAnsi="Times New Roman" w:cs="Times New Roman"/>
          <w:b/>
          <w:sz w:val="28"/>
          <w:szCs w:val="28"/>
          <w:lang w:eastAsia="ru-RU"/>
        </w:rPr>
        <w:t>П</w:t>
      </w:r>
      <w:r w:rsidRPr="001C3107">
        <w:rPr>
          <w:rFonts w:ascii="Times New Roman" w:eastAsia="Times New Roman" w:hAnsi="Times New Roman" w:cs="Times New Roman"/>
          <w:b/>
          <w:sz w:val="28"/>
          <w:szCs w:val="28"/>
          <w:lang w:val="uk-UA" w:eastAsia="ru-RU"/>
        </w:rPr>
        <w:t>.</w:t>
      </w:r>
      <w:r w:rsidRPr="001C3107">
        <w:rPr>
          <w:rFonts w:ascii="Times New Roman" w:eastAsia="Times New Roman" w:hAnsi="Times New Roman" w:cs="Times New Roman"/>
          <w:b/>
          <w:sz w:val="28"/>
          <w:szCs w:val="28"/>
          <w:lang w:eastAsia="ru-RU"/>
        </w:rPr>
        <w:t xml:space="preserve"> С</w:t>
      </w:r>
      <w:r w:rsidRPr="001C3107">
        <w:rPr>
          <w:rFonts w:ascii="Times New Roman" w:eastAsia="Times New Roman" w:hAnsi="Times New Roman" w:cs="Times New Roman"/>
          <w:b/>
          <w:sz w:val="28"/>
          <w:szCs w:val="28"/>
          <w:lang w:val="uk-UA" w:eastAsia="ru-RU"/>
        </w:rPr>
        <w:t>.</w:t>
      </w:r>
      <w:r w:rsidRPr="001C3107">
        <w:rPr>
          <w:rFonts w:ascii="Times New Roman" w:eastAsia="Times New Roman" w:hAnsi="Times New Roman" w:cs="Times New Roman"/>
          <w:sz w:val="28"/>
          <w:szCs w:val="28"/>
          <w:lang w:val="uk-UA" w:eastAsia="ru-RU"/>
        </w:rPr>
        <w:t xml:space="preserve"> </w:t>
      </w:r>
      <w:r w:rsidRPr="001C3107">
        <w:rPr>
          <w:rFonts w:ascii="Times New Roman" w:eastAsia="Times New Roman" w:hAnsi="Times New Roman" w:cs="Times New Roman"/>
          <w:b/>
          <w:sz w:val="28"/>
          <w:szCs w:val="28"/>
          <w:lang w:eastAsia="ru-RU"/>
        </w:rPr>
        <w:t>Вишнівський</w:t>
      </w:r>
      <w:r w:rsidRPr="001C3107">
        <w:rPr>
          <w:rFonts w:ascii="Times New Roman" w:eastAsia="Times New Roman" w:hAnsi="Times New Roman" w:cs="Times New Roman"/>
          <w:b/>
          <w:sz w:val="28"/>
          <w:szCs w:val="28"/>
          <w:lang w:val="uk-UA" w:eastAsia="ru-RU"/>
        </w:rPr>
        <w:t>,</w:t>
      </w:r>
      <w:r w:rsidRPr="001C3107">
        <w:rPr>
          <w:rFonts w:ascii="Times New Roman" w:eastAsia="Times New Roman" w:hAnsi="Times New Roman" w:cs="Times New Roman"/>
          <w:b/>
          <w:sz w:val="28"/>
          <w:szCs w:val="28"/>
          <w:lang w:eastAsia="ru-RU"/>
        </w:rPr>
        <w:t xml:space="preserve"> </w:t>
      </w:r>
      <w:r w:rsidRPr="001C3107">
        <w:rPr>
          <w:rFonts w:ascii="Times New Roman" w:eastAsia="Times New Roman" w:hAnsi="Times New Roman" w:cs="Times New Roman"/>
          <w:i/>
          <w:sz w:val="28"/>
          <w:szCs w:val="28"/>
          <w:lang w:val="uk-UA" w:eastAsia="ru-RU"/>
        </w:rPr>
        <w:t>доктор с.-г. наук</w:t>
      </w:r>
    </w:p>
    <w:p w:rsidR="001C3107" w:rsidRPr="001C3107" w:rsidRDefault="001C3107" w:rsidP="001C3107">
      <w:pPr>
        <w:spacing w:after="0"/>
        <w:ind w:firstLine="709"/>
        <w:jc w:val="right"/>
        <w:rPr>
          <w:rFonts w:ascii="Times New Roman" w:eastAsia="Times New Roman" w:hAnsi="Times New Roman" w:cs="Times New Roman"/>
          <w:i/>
          <w:sz w:val="28"/>
          <w:szCs w:val="28"/>
          <w:lang w:val="uk-UA" w:eastAsia="ru-RU"/>
        </w:rPr>
      </w:pPr>
      <w:r w:rsidRPr="001C3107">
        <w:rPr>
          <w:rFonts w:ascii="Times New Roman" w:eastAsia="Times New Roman" w:hAnsi="Times New Roman" w:cs="Times New Roman"/>
          <w:b/>
          <w:sz w:val="28"/>
          <w:szCs w:val="28"/>
          <w:lang w:val="uk-UA" w:eastAsia="ru-RU"/>
        </w:rPr>
        <w:t>О.В.</w:t>
      </w:r>
      <w:r w:rsidRPr="001C3107">
        <w:rPr>
          <w:rFonts w:ascii="Times New Roman" w:eastAsia="Times New Roman" w:hAnsi="Times New Roman" w:cs="Times New Roman"/>
          <w:sz w:val="28"/>
          <w:szCs w:val="28"/>
          <w:lang w:val="uk-UA" w:eastAsia="ru-RU"/>
        </w:rPr>
        <w:t xml:space="preserve"> </w:t>
      </w:r>
      <w:r w:rsidRPr="001C3107">
        <w:rPr>
          <w:rFonts w:ascii="Times New Roman" w:eastAsia="Times New Roman" w:hAnsi="Times New Roman" w:cs="Times New Roman"/>
          <w:b/>
          <w:sz w:val="28"/>
          <w:szCs w:val="28"/>
          <w:lang w:val="uk-UA" w:eastAsia="ru-RU"/>
        </w:rPr>
        <w:t xml:space="preserve">Фурман, </w:t>
      </w:r>
      <w:r w:rsidRPr="001C3107">
        <w:rPr>
          <w:rFonts w:ascii="Times New Roman" w:eastAsia="Times New Roman" w:hAnsi="Times New Roman" w:cs="Times New Roman"/>
          <w:i/>
          <w:sz w:val="28"/>
          <w:szCs w:val="28"/>
          <w:lang w:val="uk-UA" w:eastAsia="ru-RU"/>
        </w:rPr>
        <w:t>аспірант</w:t>
      </w:r>
    </w:p>
    <w:p w:rsidR="001C3107" w:rsidRPr="001C3107" w:rsidRDefault="001C3107" w:rsidP="001C3107">
      <w:pPr>
        <w:spacing w:after="0" w:line="240" w:lineRule="auto"/>
        <w:ind w:firstLine="709"/>
        <w:jc w:val="right"/>
        <w:rPr>
          <w:rFonts w:ascii="Times New Roman" w:eastAsia="Times New Roman" w:hAnsi="Times New Roman" w:cs="Times New Roman"/>
          <w:sz w:val="28"/>
          <w:szCs w:val="28"/>
          <w:vertAlign w:val="superscript"/>
          <w:lang w:val="uk-UA" w:eastAsia="ru-RU"/>
        </w:rPr>
      </w:pPr>
    </w:p>
    <w:p w:rsidR="001C3107" w:rsidRPr="001C3107" w:rsidRDefault="001C3107" w:rsidP="001C3107">
      <w:pPr>
        <w:spacing w:after="0" w:line="240" w:lineRule="auto"/>
        <w:ind w:firstLine="709"/>
        <w:jc w:val="right"/>
        <w:rPr>
          <w:rFonts w:ascii="Times New Roman" w:eastAsia="Times New Roman" w:hAnsi="Times New Roman" w:cs="Times New Roman"/>
          <w:i/>
          <w:sz w:val="28"/>
          <w:szCs w:val="28"/>
          <w:lang w:val="uk-UA" w:eastAsia="ru-RU"/>
        </w:rPr>
      </w:pPr>
      <w:r w:rsidRPr="001C3107">
        <w:rPr>
          <w:rFonts w:ascii="Times New Roman" w:eastAsia="Times New Roman" w:hAnsi="Times New Roman" w:cs="Times New Roman"/>
          <w:i/>
          <w:sz w:val="28"/>
          <w:szCs w:val="28"/>
          <w:lang w:val="uk-UA" w:eastAsia="ru-RU"/>
        </w:rPr>
        <w:t>Національний науковий центр «Інститут землеробства НААН»</w:t>
      </w:r>
    </w:p>
    <w:p w:rsidR="001C3107" w:rsidRPr="001C3107" w:rsidRDefault="001C3107" w:rsidP="001C3107">
      <w:pPr>
        <w:spacing w:after="0" w:line="240" w:lineRule="auto"/>
        <w:ind w:firstLine="709"/>
        <w:jc w:val="center"/>
        <w:rPr>
          <w:rFonts w:ascii="Times New Roman" w:eastAsia="Times New Roman" w:hAnsi="Times New Roman" w:cs="Times New Roman"/>
          <w:b/>
          <w:caps/>
          <w:sz w:val="28"/>
          <w:szCs w:val="28"/>
          <w:lang w:val="uk-UA" w:eastAsia="ru-RU"/>
        </w:rPr>
      </w:pPr>
    </w:p>
    <w:p w:rsidR="001C3107" w:rsidRPr="001C3107" w:rsidRDefault="001C3107" w:rsidP="001C3107">
      <w:pPr>
        <w:spacing w:after="0" w:line="240" w:lineRule="auto"/>
        <w:ind w:firstLine="709"/>
        <w:jc w:val="both"/>
        <w:rPr>
          <w:rFonts w:ascii="Times New Roman" w:eastAsia="MS Mincho" w:hAnsi="Times New Roman" w:cs="Times New Roman"/>
          <w:sz w:val="28"/>
          <w:szCs w:val="28"/>
          <w:lang w:eastAsia="ru-RU"/>
        </w:rPr>
      </w:pPr>
      <w:r w:rsidRPr="001C3107">
        <w:rPr>
          <w:rFonts w:ascii="Times New Roman" w:eastAsia="MS Mincho" w:hAnsi="Times New Roman" w:cs="Times New Roman"/>
          <w:sz w:val="28"/>
          <w:szCs w:val="28"/>
          <w:lang w:val="uk-UA" w:eastAsia="ru-RU"/>
        </w:rPr>
        <w:t xml:space="preserve">Соя – стратегічна високобілкова культура рослинництва і тваринництва, а екологічний та економічний аспекти її вирощування –  беззаперечні. Зважаючи на це, площі вирощування сої в Україні продовжують зростати, у виробництво надходять все нові сорти, які характеризуються специфічними нормами реакції </w:t>
      </w:r>
      <w:r w:rsidRPr="001C3107">
        <w:rPr>
          <w:rFonts w:ascii="Times New Roman" w:eastAsia="Times New Roman" w:hAnsi="Times New Roman" w:cs="Times New Roman"/>
          <w:sz w:val="28"/>
          <w:szCs w:val="28"/>
          <w:lang w:val="uk-UA" w:eastAsia="ru-RU"/>
        </w:rPr>
        <w:t xml:space="preserve">на зовнішні умови, а тому потребують удосконалення елементів технології їх </w:t>
      </w:r>
      <w:r w:rsidRPr="001C3107">
        <w:rPr>
          <w:rFonts w:ascii="Times New Roman" w:eastAsia="Times New Roman" w:hAnsi="Times New Roman" w:cs="Times New Roman"/>
          <w:sz w:val="28"/>
          <w:szCs w:val="28"/>
          <w:lang w:val="uk-UA" w:eastAsia="ru-RU"/>
        </w:rPr>
        <w:lastRenderedPageBreak/>
        <w:t>вирощування з урахуванням ґрунтово-кліматичних умов конкретного регіону. Вагомим фактором реалізації генетичного потенціалу сортів сої є розробка нових та удосконалення існуючих технологій вирощування цієї культури на основі бактеріально-мінерального живлення [3</w:t>
      </w:r>
      <w:r w:rsidRPr="001C3107">
        <w:rPr>
          <w:rFonts w:ascii="Times New Roman" w:eastAsia="MS Mincho" w:hAnsi="Times New Roman" w:cs="Times New Roman"/>
          <w:sz w:val="28"/>
          <w:szCs w:val="28"/>
          <w:lang w:val="uk-UA" w:eastAsia="ru-RU"/>
        </w:rPr>
        <w:t>].</w:t>
      </w:r>
    </w:p>
    <w:p w:rsidR="001C3107" w:rsidRPr="001C3107" w:rsidRDefault="001C3107" w:rsidP="001C3107">
      <w:pPr>
        <w:spacing w:after="0" w:line="240" w:lineRule="auto"/>
        <w:ind w:firstLine="709"/>
        <w:jc w:val="both"/>
        <w:rPr>
          <w:rFonts w:ascii="Times New Roman" w:eastAsia="MS Mincho" w:hAnsi="Times New Roman" w:cs="Times New Roman"/>
          <w:sz w:val="28"/>
          <w:szCs w:val="28"/>
          <w:lang w:val="uk-UA" w:eastAsia="ru-RU"/>
        </w:rPr>
      </w:pPr>
      <w:r w:rsidRPr="001C3107">
        <w:rPr>
          <w:rFonts w:ascii="Times New Roman" w:eastAsia="MS Mincho" w:hAnsi="Times New Roman" w:cs="Times New Roman"/>
          <w:sz w:val="28"/>
          <w:szCs w:val="28"/>
          <w:lang w:val="uk-UA" w:eastAsia="ru-RU"/>
        </w:rPr>
        <w:t>Важливою господарською ознакою, що визначає ступінь адаптивності рослин до умов вирощування, є тривалість вегетаційного періоду та окремих його фаз, що значною мірою визначає зернову продуктивність сортів сої. На тривалість вегетаційного періоду впливають  генетичні особливості сорту, екологічні умови регіону та застосування конкретних елементів технології вирощування. Сорти повинні ґарантувати достигання за оптимальних строків сівби та мінімальних енерґетичних затратах для досушування насіння [1, 2].</w:t>
      </w:r>
    </w:p>
    <w:p w:rsidR="001C3107" w:rsidRPr="001C3107" w:rsidRDefault="001C3107" w:rsidP="001C3107">
      <w:pPr>
        <w:tabs>
          <w:tab w:val="left" w:pos="900"/>
        </w:tabs>
        <w:autoSpaceDE w:val="0"/>
        <w:autoSpaceDN w:val="0"/>
        <w:spacing w:after="0" w:line="240" w:lineRule="auto"/>
        <w:ind w:firstLine="709"/>
        <w:jc w:val="both"/>
        <w:rPr>
          <w:rFonts w:ascii="Times New Roman" w:eastAsia="Times New Roman" w:hAnsi="Times New Roman" w:cs="Times New Roman"/>
          <w:bCs/>
          <w:sz w:val="28"/>
          <w:szCs w:val="28"/>
          <w:lang w:val="uk-UA" w:eastAsia="ru-RU"/>
        </w:rPr>
      </w:pPr>
      <w:r w:rsidRPr="001C3107">
        <w:rPr>
          <w:rFonts w:ascii="Times New Roman" w:eastAsia="Times New Roman" w:hAnsi="Times New Roman" w:cs="Times New Roman"/>
          <w:bCs/>
          <w:sz w:val="28"/>
          <w:szCs w:val="28"/>
          <w:lang w:val="uk-UA" w:eastAsia="ru-RU"/>
        </w:rPr>
        <w:t>Метою досліджень було проаналізувати тривалість веґетаційного періоду та фаз росту і розвитку рослин сої сортів Вільшанка та Сузір’я, залежно від інокуляції насіння</w:t>
      </w:r>
      <w:r w:rsidRPr="001C3107">
        <w:rPr>
          <w:rFonts w:ascii="Times New Roman" w:eastAsia="MS Mincho" w:hAnsi="Times New Roman" w:cs="Times New Roman"/>
          <w:b/>
          <w:bCs/>
          <w:sz w:val="28"/>
          <w:szCs w:val="28"/>
          <w:lang w:val="uk-UA" w:eastAsia="ru-RU"/>
        </w:rPr>
        <w:t xml:space="preserve"> </w:t>
      </w:r>
      <w:r w:rsidRPr="001C3107">
        <w:rPr>
          <w:rFonts w:ascii="Times New Roman" w:eastAsia="MS Mincho" w:hAnsi="Times New Roman" w:cs="Times New Roman"/>
          <w:sz w:val="28"/>
          <w:szCs w:val="28"/>
          <w:lang w:val="uk-UA" w:eastAsia="ru-RU"/>
        </w:rPr>
        <w:t>та рівня мінерального живлення</w:t>
      </w:r>
      <w:r w:rsidRPr="001C3107">
        <w:rPr>
          <w:rFonts w:ascii="Times New Roman" w:eastAsia="MS Mincho" w:hAnsi="Times New Roman" w:cs="Times New Roman"/>
          <w:b/>
          <w:bCs/>
          <w:sz w:val="28"/>
          <w:szCs w:val="28"/>
          <w:lang w:val="uk-UA" w:eastAsia="ru-RU"/>
        </w:rPr>
        <w:t xml:space="preserve"> </w:t>
      </w:r>
      <w:r w:rsidRPr="001C3107">
        <w:rPr>
          <w:rFonts w:ascii="Times New Roman" w:eastAsia="MS Mincho" w:hAnsi="Times New Roman" w:cs="Times New Roman"/>
          <w:bCs/>
          <w:sz w:val="28"/>
          <w:szCs w:val="28"/>
          <w:lang w:val="uk-UA" w:eastAsia="ru-RU"/>
        </w:rPr>
        <w:t xml:space="preserve">в умовах Лісостепу </w:t>
      </w:r>
      <w:r w:rsidRPr="001C3107">
        <w:rPr>
          <w:rFonts w:ascii="Times New Roman" w:eastAsia="Times New Roman" w:hAnsi="Times New Roman" w:cs="Times New Roman"/>
          <w:bCs/>
          <w:sz w:val="28"/>
          <w:szCs w:val="28"/>
          <w:lang w:val="uk-UA" w:eastAsia="ru-RU"/>
        </w:rPr>
        <w:t>правобережного.</w:t>
      </w:r>
    </w:p>
    <w:p w:rsidR="001C3107" w:rsidRPr="001C3107" w:rsidRDefault="001C3107" w:rsidP="001C3107">
      <w:pPr>
        <w:spacing w:after="0" w:line="240" w:lineRule="auto"/>
        <w:ind w:firstLine="709"/>
        <w:jc w:val="both"/>
        <w:rPr>
          <w:rFonts w:ascii="Times New Roman" w:eastAsia="Times New Roman" w:hAnsi="Times New Roman" w:cs="Times New Roman"/>
          <w:sz w:val="28"/>
          <w:szCs w:val="28"/>
          <w:lang w:val="uk-UA" w:eastAsia="ru-RU"/>
        </w:rPr>
      </w:pPr>
      <w:r w:rsidRPr="001C3107">
        <w:rPr>
          <w:rFonts w:ascii="Times New Roman" w:eastAsia="Times New Roman" w:hAnsi="Times New Roman" w:cs="Times New Roman"/>
          <w:sz w:val="28"/>
          <w:szCs w:val="28"/>
          <w:lang w:val="uk-UA" w:eastAsia="ru-RU"/>
        </w:rPr>
        <w:t xml:space="preserve">Польові дослідження проводили протягом 2013-2015 рр. на </w:t>
      </w:r>
      <w:r w:rsidRPr="001C3107">
        <w:rPr>
          <w:rFonts w:ascii="Times New Roman" w:eastAsia="MS Mincho" w:hAnsi="Times New Roman" w:cs="Times New Roman"/>
          <w:bCs/>
          <w:sz w:val="28"/>
          <w:szCs w:val="28"/>
          <w:lang w:val="uk-UA" w:eastAsia="ru-RU"/>
        </w:rPr>
        <w:t xml:space="preserve">полях ДПДГ «Саливонківське» Інституту біоенергетичних культур і цукрових буряків НААН. Ґрунт дослідної ділянки – чорнозем типовий малогумусний середньосуглинковий. Агротехніка у досліді – загальноприйнята для </w:t>
      </w:r>
      <w:r w:rsidRPr="001C3107">
        <w:rPr>
          <w:rFonts w:ascii="Times New Roman" w:eastAsia="Times New Roman" w:hAnsi="Times New Roman" w:cs="Times New Roman"/>
          <w:sz w:val="28"/>
          <w:szCs w:val="28"/>
          <w:lang w:eastAsia="ru-RU"/>
        </w:rPr>
        <w:t>правобережного</w:t>
      </w:r>
      <w:r w:rsidRPr="001C3107">
        <w:rPr>
          <w:rFonts w:ascii="Times New Roman" w:eastAsia="MS Mincho" w:hAnsi="Times New Roman" w:cs="Times New Roman"/>
          <w:bCs/>
          <w:sz w:val="28"/>
          <w:szCs w:val="28"/>
          <w:lang w:val="uk-UA" w:eastAsia="ru-RU"/>
        </w:rPr>
        <w:t xml:space="preserve"> Лісостепу України, за винятком факторів, що вивчались.  Площа облікових ділянок 25 м</w:t>
      </w:r>
      <w:r w:rsidRPr="001C3107">
        <w:rPr>
          <w:rFonts w:ascii="Times New Roman" w:eastAsia="MS Mincho" w:hAnsi="Times New Roman" w:cs="Times New Roman"/>
          <w:bCs/>
          <w:sz w:val="28"/>
          <w:szCs w:val="28"/>
          <w:vertAlign w:val="superscript"/>
          <w:lang w:val="uk-UA" w:eastAsia="ru-RU"/>
        </w:rPr>
        <w:t>2</w:t>
      </w:r>
      <w:r w:rsidRPr="001C3107">
        <w:rPr>
          <w:rFonts w:ascii="Times New Roman" w:eastAsia="MS Mincho" w:hAnsi="Times New Roman" w:cs="Times New Roman"/>
          <w:bCs/>
          <w:sz w:val="28"/>
          <w:szCs w:val="28"/>
          <w:lang w:val="uk-UA" w:eastAsia="ru-RU"/>
        </w:rPr>
        <w:t xml:space="preserve"> при 4-х разовій повторності. В дослідах вивчали скоростиглий сорт Вільшанка та середньостиглий сорт </w:t>
      </w:r>
      <w:r w:rsidRPr="001C3107">
        <w:rPr>
          <w:rFonts w:ascii="Times New Roman" w:eastAsia="Times New Roman" w:hAnsi="Times New Roman" w:cs="Times New Roman"/>
          <w:iCs/>
          <w:sz w:val="28"/>
          <w:szCs w:val="28"/>
          <w:lang w:val="uk-UA" w:eastAsia="ru-RU"/>
        </w:rPr>
        <w:t>Сузір’я</w:t>
      </w:r>
      <w:r w:rsidRPr="001C3107">
        <w:rPr>
          <w:rFonts w:ascii="Times New Roman" w:eastAsia="MS Mincho" w:hAnsi="Times New Roman" w:cs="Times New Roman"/>
          <w:bCs/>
          <w:sz w:val="28"/>
          <w:szCs w:val="28"/>
          <w:lang w:val="uk-UA" w:eastAsia="ru-RU"/>
        </w:rPr>
        <w:t xml:space="preserve"> (</w:t>
      </w:r>
      <w:r w:rsidRPr="001C3107">
        <w:rPr>
          <w:rFonts w:ascii="Times New Roman" w:eastAsia="Times New Roman" w:hAnsi="Times New Roman" w:cs="Times New Roman"/>
          <w:sz w:val="28"/>
          <w:szCs w:val="28"/>
          <w:lang w:val="uk-UA" w:eastAsia="ru-RU"/>
        </w:rPr>
        <w:t>о</w:t>
      </w:r>
      <w:r w:rsidRPr="001C3107">
        <w:rPr>
          <w:rFonts w:ascii="Times New Roman" w:eastAsia="Times New Roman" w:hAnsi="Times New Roman" w:cs="Times New Roman"/>
          <w:bCs/>
          <w:sz w:val="28"/>
          <w:szCs w:val="28"/>
          <w:lang w:val="uk-UA" w:eastAsia="ru-RU"/>
        </w:rPr>
        <w:t xml:space="preserve">ригінатор – </w:t>
      </w:r>
      <w:r w:rsidRPr="001C3107">
        <w:rPr>
          <w:rFonts w:ascii="Times New Roman" w:eastAsia="MS Mincho" w:hAnsi="Times New Roman" w:cs="Times New Roman"/>
          <w:bCs/>
          <w:sz w:val="28"/>
          <w:szCs w:val="28"/>
          <w:lang w:val="uk-UA" w:eastAsia="ru-RU"/>
        </w:rPr>
        <w:t xml:space="preserve">ННЦ «Інститут землеробства НААН»). Норма висіву сої – 700 тис. насінин на 1 га. </w:t>
      </w:r>
      <w:r w:rsidRPr="001C3107">
        <w:rPr>
          <w:rFonts w:ascii="Times New Roman" w:eastAsia="Times New Roman" w:hAnsi="Times New Roman" w:cs="Times New Roman"/>
          <w:sz w:val="28"/>
          <w:szCs w:val="28"/>
          <w:lang w:val="uk-UA" w:eastAsia="ru-RU"/>
        </w:rPr>
        <w:t>З осені під оранку вносили ґранульований суперфосфат (Р</w:t>
      </w:r>
      <w:r w:rsidRPr="001C3107">
        <w:rPr>
          <w:rFonts w:ascii="Times New Roman" w:eastAsia="Times New Roman" w:hAnsi="Times New Roman" w:cs="Times New Roman"/>
          <w:sz w:val="28"/>
          <w:szCs w:val="28"/>
          <w:vertAlign w:val="subscript"/>
          <w:lang w:val="uk-UA" w:eastAsia="ru-RU"/>
        </w:rPr>
        <w:t>2</w:t>
      </w:r>
      <w:r w:rsidRPr="001C3107">
        <w:rPr>
          <w:rFonts w:ascii="Times New Roman" w:eastAsia="Times New Roman" w:hAnsi="Times New Roman" w:cs="Times New Roman"/>
          <w:sz w:val="28"/>
          <w:szCs w:val="28"/>
          <w:lang w:val="uk-UA" w:eastAsia="ru-RU"/>
        </w:rPr>
        <w:t>О</w:t>
      </w:r>
      <w:r w:rsidRPr="001C3107">
        <w:rPr>
          <w:rFonts w:ascii="Times New Roman" w:eastAsia="Times New Roman" w:hAnsi="Times New Roman" w:cs="Times New Roman"/>
          <w:sz w:val="28"/>
          <w:szCs w:val="28"/>
          <w:vertAlign w:val="subscript"/>
          <w:lang w:val="uk-UA" w:eastAsia="ru-RU"/>
        </w:rPr>
        <w:t>5</w:t>
      </w:r>
      <w:r w:rsidRPr="001C3107">
        <w:rPr>
          <w:rFonts w:ascii="Times New Roman" w:eastAsia="Times New Roman" w:hAnsi="Times New Roman" w:cs="Times New Roman"/>
          <w:sz w:val="28"/>
          <w:szCs w:val="28"/>
          <w:lang w:val="uk-UA" w:eastAsia="ru-RU"/>
        </w:rPr>
        <w:t xml:space="preserve"> – 19 %) і калійну сіль (К</w:t>
      </w:r>
      <w:r w:rsidRPr="001C3107">
        <w:rPr>
          <w:rFonts w:ascii="Times New Roman" w:eastAsia="Times New Roman" w:hAnsi="Times New Roman" w:cs="Times New Roman"/>
          <w:sz w:val="28"/>
          <w:szCs w:val="28"/>
          <w:vertAlign w:val="subscript"/>
          <w:lang w:val="uk-UA" w:eastAsia="ru-RU"/>
        </w:rPr>
        <w:t>2</w:t>
      </w:r>
      <w:r w:rsidRPr="001C3107">
        <w:rPr>
          <w:rFonts w:ascii="Times New Roman" w:eastAsia="Times New Roman" w:hAnsi="Times New Roman" w:cs="Times New Roman"/>
          <w:sz w:val="28"/>
          <w:szCs w:val="28"/>
          <w:lang w:val="uk-UA" w:eastAsia="ru-RU"/>
        </w:rPr>
        <w:t>О – 40 %) у нормі 60 кг/га д. р. Азотні добрива вносили за схемою, що вивчалась: під час закриття вологи навесні та в підживлення у фазі бутонізації. Сівбу проводили необробленим насінням і насінням, інокульованим в день сівби фосфонітрагіном. Протягом вегетаційного періоду проводили фенологічні спостереження за ростом та розвитком рослин сої. Початок фази відмічали, за настання її у 10-15 % рослин, повну фазу – у 70-75 % рослин.</w:t>
      </w:r>
    </w:p>
    <w:p w:rsidR="001C3107" w:rsidRPr="001C3107" w:rsidRDefault="001C3107" w:rsidP="001C3107">
      <w:pPr>
        <w:spacing w:after="0" w:line="240" w:lineRule="auto"/>
        <w:ind w:firstLine="709"/>
        <w:jc w:val="both"/>
        <w:rPr>
          <w:rFonts w:ascii="Times New Roman" w:eastAsia="Times New Roman" w:hAnsi="Times New Roman" w:cs="Times New Roman"/>
          <w:sz w:val="28"/>
          <w:szCs w:val="28"/>
          <w:lang w:val="uk-UA" w:eastAsia="ru-RU"/>
        </w:rPr>
      </w:pPr>
      <w:r w:rsidRPr="001C3107">
        <w:rPr>
          <w:rFonts w:ascii="Times New Roman" w:eastAsia="Times New Roman" w:hAnsi="Times New Roman" w:cs="Times New Roman"/>
          <w:sz w:val="28"/>
          <w:szCs w:val="28"/>
          <w:lang w:val="uk-UA" w:eastAsia="ru-RU"/>
        </w:rPr>
        <w:t>Погодні умови в роки про</w:t>
      </w:r>
      <w:r w:rsidRPr="001C3107">
        <w:rPr>
          <w:rFonts w:ascii="Times New Roman" w:eastAsia="Times New Roman" w:hAnsi="Times New Roman" w:cs="Times New Roman"/>
          <w:sz w:val="28"/>
          <w:szCs w:val="28"/>
          <w:lang w:val="uk-UA" w:eastAsia="ru-RU"/>
        </w:rPr>
        <w:softHyphen/>
        <w:t>ведення досліджень різнились за значеннями гідротермічних показників. Зокрема, у 2013 та 2014 роках гідротермічні умови були більш сприятливими для росту і розвитку рослин. У 2015 рoці виcoкi тeмпeрaтури повітря на фоні його низької відносної вoлoгості та нeдocтaтньої кiлькості атмосферних oпaдiв і нeрiвнoмiрного їx рoзпoдiлу протягом вeґeтaцiї обмежували реалізацію потенціалу продуктивності рослин сої та прискорювали швидкість проходження фаз росту і розвитку рослин.</w:t>
      </w:r>
    </w:p>
    <w:p w:rsidR="001C3107" w:rsidRPr="001C3107" w:rsidRDefault="001C3107" w:rsidP="001C3107">
      <w:pPr>
        <w:spacing w:after="0" w:line="240" w:lineRule="auto"/>
        <w:ind w:firstLine="709"/>
        <w:jc w:val="both"/>
        <w:rPr>
          <w:rFonts w:ascii="Times New Roman" w:eastAsia="Times New Roman" w:hAnsi="Times New Roman" w:cs="Times New Roman"/>
          <w:sz w:val="28"/>
          <w:szCs w:val="28"/>
          <w:lang w:val="uk-UA" w:eastAsia="ru-RU"/>
        </w:rPr>
      </w:pPr>
      <w:r w:rsidRPr="001C3107">
        <w:rPr>
          <w:rFonts w:ascii="Times New Roman" w:eastAsia="Times New Roman" w:hAnsi="Times New Roman" w:cs="Times New Roman"/>
          <w:sz w:val="28"/>
          <w:szCs w:val="28"/>
          <w:lang w:val="uk-UA" w:eastAsia="ru-RU"/>
        </w:rPr>
        <w:t>В результаті проведених досліджень встановлено, що тривалість вегетаційного  та міжфазних періодів у сої залежала, переважно, від сортових особливостей та погодних умов року і меншою мірою від технологічних заходів.</w:t>
      </w:r>
    </w:p>
    <w:p w:rsidR="001C3107" w:rsidRPr="001C3107" w:rsidRDefault="001C3107" w:rsidP="001C3107">
      <w:pPr>
        <w:spacing w:after="0" w:line="240" w:lineRule="auto"/>
        <w:ind w:firstLine="709"/>
        <w:jc w:val="both"/>
        <w:rPr>
          <w:rFonts w:ascii="Times New Roman" w:eastAsia="TimesNewRomanPSMT" w:hAnsi="Times New Roman" w:cs="Times New Roman"/>
          <w:sz w:val="28"/>
          <w:szCs w:val="28"/>
          <w:lang w:val="uk-UA" w:eastAsia="ru-RU"/>
        </w:rPr>
      </w:pPr>
      <w:r w:rsidRPr="001C3107">
        <w:rPr>
          <w:rFonts w:ascii="Times New Roman" w:eastAsia="Times New Roman" w:hAnsi="Times New Roman" w:cs="Times New Roman"/>
          <w:sz w:val="28"/>
          <w:szCs w:val="28"/>
          <w:lang w:val="uk-UA" w:eastAsia="ru-RU"/>
        </w:rPr>
        <w:t>Внесення мінеральних добрив у нормі P</w:t>
      </w:r>
      <w:r w:rsidRPr="001C3107">
        <w:rPr>
          <w:rFonts w:ascii="Times New Roman" w:eastAsia="Times New Roman" w:hAnsi="Times New Roman" w:cs="Times New Roman"/>
          <w:sz w:val="28"/>
          <w:szCs w:val="28"/>
          <w:vertAlign w:val="subscript"/>
          <w:lang w:val="uk-UA" w:eastAsia="ru-RU"/>
        </w:rPr>
        <w:t>60</w:t>
      </w:r>
      <w:r w:rsidRPr="001C3107">
        <w:rPr>
          <w:rFonts w:ascii="Times New Roman" w:eastAsia="Times New Roman" w:hAnsi="Times New Roman" w:cs="Times New Roman"/>
          <w:sz w:val="28"/>
          <w:szCs w:val="28"/>
          <w:lang w:val="uk-UA" w:eastAsia="ru-RU"/>
        </w:rPr>
        <w:t>K</w:t>
      </w:r>
      <w:r w:rsidRPr="001C3107">
        <w:rPr>
          <w:rFonts w:ascii="Times New Roman" w:eastAsia="Times New Roman" w:hAnsi="Times New Roman" w:cs="Times New Roman"/>
          <w:sz w:val="28"/>
          <w:szCs w:val="28"/>
          <w:vertAlign w:val="subscript"/>
          <w:lang w:val="uk-UA" w:eastAsia="ru-RU"/>
        </w:rPr>
        <w:t>60</w:t>
      </w:r>
      <w:r w:rsidRPr="001C3107">
        <w:rPr>
          <w:rFonts w:ascii="Times New Roman" w:eastAsia="Times New Roman" w:hAnsi="Times New Roman" w:cs="Times New Roman"/>
          <w:sz w:val="28"/>
          <w:szCs w:val="28"/>
          <w:lang w:val="uk-UA" w:eastAsia="ru-RU"/>
        </w:rPr>
        <w:t xml:space="preserve"> скорочувало тривалість онтогенезу сортів сої Вільшанка та Сузір’я на 1 добу. </w:t>
      </w:r>
      <w:r w:rsidRPr="001C3107">
        <w:rPr>
          <w:rFonts w:ascii="Times New Roman" w:eastAsia="TimesNewRomanPSMT" w:hAnsi="Times New Roman" w:cs="Times New Roman"/>
          <w:sz w:val="28"/>
          <w:szCs w:val="28"/>
          <w:lang w:val="uk-UA" w:eastAsia="ru-RU"/>
        </w:rPr>
        <w:t>Внесення азотних добрив у нормах 15, 30 і 45 кг/га д.р. на фоні P</w:t>
      </w:r>
      <w:r w:rsidRPr="001C3107">
        <w:rPr>
          <w:rFonts w:ascii="Times New Roman" w:eastAsia="TimesNewRomanPSMT" w:hAnsi="Times New Roman" w:cs="Times New Roman"/>
          <w:sz w:val="28"/>
          <w:szCs w:val="28"/>
          <w:vertAlign w:val="subscript"/>
          <w:lang w:val="uk-UA" w:eastAsia="ru-RU"/>
        </w:rPr>
        <w:t>60</w:t>
      </w:r>
      <w:r w:rsidRPr="001C3107">
        <w:rPr>
          <w:rFonts w:ascii="Times New Roman" w:eastAsia="TimesNewRomanPSMT" w:hAnsi="Times New Roman" w:cs="Times New Roman"/>
          <w:sz w:val="28"/>
          <w:szCs w:val="28"/>
          <w:lang w:val="uk-UA" w:eastAsia="ru-RU"/>
        </w:rPr>
        <w:t>K</w:t>
      </w:r>
      <w:r w:rsidRPr="001C3107">
        <w:rPr>
          <w:rFonts w:ascii="Times New Roman" w:eastAsia="TimesNewRomanPSMT" w:hAnsi="Times New Roman" w:cs="Times New Roman"/>
          <w:sz w:val="28"/>
          <w:szCs w:val="28"/>
          <w:vertAlign w:val="subscript"/>
          <w:lang w:val="uk-UA" w:eastAsia="ru-RU"/>
        </w:rPr>
        <w:t xml:space="preserve">60 </w:t>
      </w:r>
      <w:r w:rsidRPr="001C3107">
        <w:rPr>
          <w:rFonts w:ascii="Times New Roman" w:eastAsia="TimesNewRomanPSMT" w:hAnsi="Times New Roman" w:cs="Times New Roman"/>
          <w:sz w:val="28"/>
          <w:szCs w:val="28"/>
          <w:lang w:val="uk-UA" w:eastAsia="ru-RU"/>
        </w:rPr>
        <w:t xml:space="preserve">подовжувало період вегетації сортів </w:t>
      </w:r>
      <w:r w:rsidRPr="001C3107">
        <w:rPr>
          <w:rFonts w:ascii="Times New Roman" w:eastAsia="TimesNewRomanPSMT" w:hAnsi="Times New Roman" w:cs="Times New Roman"/>
          <w:sz w:val="28"/>
          <w:szCs w:val="28"/>
          <w:lang w:val="uk-UA" w:eastAsia="ru-RU"/>
        </w:rPr>
        <w:lastRenderedPageBreak/>
        <w:t xml:space="preserve">Вільшанка та Сузір’я – на 5-6 діб. Найбільше на подовження тривалості вегетаційного періоду впливало </w:t>
      </w:r>
      <w:r w:rsidRPr="001C3107">
        <w:rPr>
          <w:rFonts w:ascii="Times New Roman" w:eastAsia="TimesNewRomanPSMT" w:hAnsi="Times New Roman" w:cs="Times New Roman"/>
          <w:sz w:val="28"/>
          <w:szCs w:val="28"/>
          <w:lang w:eastAsia="ru-RU"/>
        </w:rPr>
        <w:t>роздрібне внесення азотних добрив N</w:t>
      </w:r>
      <w:r w:rsidRPr="001C3107">
        <w:rPr>
          <w:rFonts w:ascii="Times New Roman" w:eastAsia="TimesNewRomanPSMT" w:hAnsi="Times New Roman" w:cs="Times New Roman"/>
          <w:sz w:val="28"/>
          <w:szCs w:val="28"/>
          <w:vertAlign w:val="subscript"/>
          <w:lang w:eastAsia="ru-RU"/>
        </w:rPr>
        <w:t>15</w:t>
      </w:r>
      <w:r w:rsidRPr="001C3107">
        <w:rPr>
          <w:rFonts w:ascii="Times New Roman" w:eastAsia="TimesNewRomanPSMT" w:hAnsi="Times New Roman" w:cs="Times New Roman"/>
          <w:sz w:val="28"/>
          <w:szCs w:val="28"/>
          <w:lang w:val="uk-UA" w:eastAsia="ru-RU"/>
        </w:rPr>
        <w:t xml:space="preserve"> </w:t>
      </w:r>
      <w:r w:rsidRPr="001C3107">
        <w:rPr>
          <w:rFonts w:ascii="Times New Roman" w:eastAsia="TimesNewRomanPSMT" w:hAnsi="Times New Roman" w:cs="Times New Roman"/>
          <w:sz w:val="28"/>
          <w:szCs w:val="28"/>
          <w:lang w:eastAsia="ru-RU"/>
        </w:rPr>
        <w:t>та N</w:t>
      </w:r>
      <w:r w:rsidRPr="001C3107">
        <w:rPr>
          <w:rFonts w:ascii="Times New Roman" w:eastAsia="TimesNewRomanPSMT" w:hAnsi="Times New Roman" w:cs="Times New Roman"/>
          <w:sz w:val="28"/>
          <w:szCs w:val="28"/>
          <w:vertAlign w:val="subscript"/>
          <w:lang w:eastAsia="ru-RU"/>
        </w:rPr>
        <w:t>30</w:t>
      </w:r>
      <w:r w:rsidRPr="001C3107">
        <w:rPr>
          <w:rFonts w:ascii="Times New Roman" w:eastAsia="TimesNewRomanPSMT" w:hAnsi="Times New Roman" w:cs="Times New Roman"/>
          <w:sz w:val="28"/>
          <w:szCs w:val="28"/>
          <w:lang w:eastAsia="ru-RU"/>
        </w:rPr>
        <w:t xml:space="preserve"> в основне удобрення на фоні P</w:t>
      </w:r>
      <w:r w:rsidRPr="001C3107">
        <w:rPr>
          <w:rFonts w:ascii="Times New Roman" w:eastAsia="TimesNewRomanPSMT" w:hAnsi="Times New Roman" w:cs="Times New Roman"/>
          <w:sz w:val="28"/>
          <w:szCs w:val="28"/>
          <w:vertAlign w:val="subscript"/>
          <w:lang w:val="uk-UA" w:eastAsia="ru-RU"/>
        </w:rPr>
        <w:t>60</w:t>
      </w:r>
      <w:r w:rsidRPr="001C3107">
        <w:rPr>
          <w:rFonts w:ascii="Times New Roman" w:eastAsia="TimesNewRomanPSMT" w:hAnsi="Times New Roman" w:cs="Times New Roman"/>
          <w:sz w:val="28"/>
          <w:szCs w:val="28"/>
          <w:lang w:eastAsia="ru-RU"/>
        </w:rPr>
        <w:t>K</w:t>
      </w:r>
      <w:r w:rsidRPr="001C3107">
        <w:rPr>
          <w:rFonts w:ascii="Times New Roman" w:eastAsia="TimesNewRomanPSMT" w:hAnsi="Times New Roman" w:cs="Times New Roman"/>
          <w:sz w:val="28"/>
          <w:szCs w:val="28"/>
          <w:vertAlign w:val="subscript"/>
          <w:lang w:eastAsia="ru-RU"/>
        </w:rPr>
        <w:t>60</w:t>
      </w:r>
      <w:r w:rsidRPr="001C3107">
        <w:rPr>
          <w:rFonts w:ascii="Times New Roman" w:eastAsia="TimesNewRomanPSMT" w:hAnsi="Times New Roman" w:cs="Times New Roman"/>
          <w:sz w:val="28"/>
          <w:szCs w:val="28"/>
          <w:lang w:eastAsia="ru-RU"/>
        </w:rPr>
        <w:t xml:space="preserve"> та у підживлення N</w:t>
      </w:r>
      <w:r w:rsidRPr="001C3107">
        <w:rPr>
          <w:rFonts w:ascii="Times New Roman" w:eastAsia="TimesNewRomanPSMT" w:hAnsi="Times New Roman" w:cs="Times New Roman"/>
          <w:sz w:val="28"/>
          <w:szCs w:val="28"/>
          <w:vertAlign w:val="subscript"/>
          <w:lang w:eastAsia="ru-RU"/>
        </w:rPr>
        <w:t>15</w:t>
      </w:r>
      <w:r w:rsidRPr="001C3107">
        <w:rPr>
          <w:rFonts w:ascii="Times New Roman" w:eastAsia="TimesNewRomanPSMT" w:hAnsi="Times New Roman" w:cs="Times New Roman"/>
          <w:sz w:val="28"/>
          <w:szCs w:val="28"/>
          <w:lang w:eastAsia="ru-RU"/>
        </w:rPr>
        <w:t xml:space="preserve"> </w:t>
      </w:r>
      <w:r w:rsidRPr="001C3107">
        <w:rPr>
          <w:rFonts w:ascii="Times New Roman" w:eastAsia="TimesNewRomanPSMT" w:hAnsi="Times New Roman" w:cs="Times New Roman"/>
          <w:sz w:val="28"/>
          <w:szCs w:val="28"/>
          <w:lang w:val="uk-UA" w:eastAsia="ru-RU"/>
        </w:rPr>
        <w:t>в</w:t>
      </w:r>
      <w:r w:rsidRPr="001C3107">
        <w:rPr>
          <w:rFonts w:ascii="Times New Roman" w:eastAsia="TimesNewRomanPSMT" w:hAnsi="Times New Roman" w:cs="Times New Roman"/>
          <w:sz w:val="28"/>
          <w:szCs w:val="28"/>
          <w:lang w:eastAsia="ru-RU"/>
        </w:rPr>
        <w:t xml:space="preserve"> фазу</w:t>
      </w:r>
      <w:r w:rsidRPr="001C3107">
        <w:rPr>
          <w:rFonts w:ascii="Times New Roman" w:eastAsia="TimesNewRomanPSMT" w:hAnsi="Times New Roman" w:cs="Times New Roman"/>
          <w:sz w:val="28"/>
          <w:szCs w:val="28"/>
          <w:lang w:val="uk-UA" w:eastAsia="ru-RU"/>
        </w:rPr>
        <w:t xml:space="preserve"> </w:t>
      </w:r>
      <w:r w:rsidRPr="001C3107">
        <w:rPr>
          <w:rFonts w:ascii="Times New Roman" w:eastAsia="TimesNewRomanPSMT" w:hAnsi="Times New Roman" w:cs="Times New Roman"/>
          <w:sz w:val="28"/>
          <w:szCs w:val="28"/>
          <w:lang w:eastAsia="ru-RU"/>
        </w:rPr>
        <w:t>бутонізації. Тривалість вегетаційного періоду на цих варіантах у сорту</w:t>
      </w:r>
      <w:proofErr w:type="gramStart"/>
      <w:r w:rsidRPr="001C3107">
        <w:rPr>
          <w:rFonts w:ascii="Times New Roman" w:eastAsia="TimesNewRomanPSMT" w:hAnsi="Times New Roman" w:cs="Times New Roman"/>
          <w:sz w:val="28"/>
          <w:szCs w:val="28"/>
          <w:lang w:eastAsia="ru-RU"/>
        </w:rPr>
        <w:t xml:space="preserve"> В</w:t>
      </w:r>
      <w:proofErr w:type="gramEnd"/>
      <w:r w:rsidRPr="001C3107">
        <w:rPr>
          <w:rFonts w:ascii="Times New Roman" w:eastAsia="TimesNewRomanPSMT" w:hAnsi="Times New Roman" w:cs="Times New Roman"/>
          <w:sz w:val="28"/>
          <w:szCs w:val="28"/>
          <w:lang w:val="uk-UA" w:eastAsia="ru-RU"/>
        </w:rPr>
        <w:t xml:space="preserve">ільшанка </w:t>
      </w:r>
      <w:r w:rsidRPr="001C3107">
        <w:rPr>
          <w:rFonts w:ascii="Times New Roman" w:eastAsia="TimesNewRomanPSMT" w:hAnsi="Times New Roman" w:cs="Times New Roman"/>
          <w:sz w:val="28"/>
          <w:szCs w:val="28"/>
          <w:lang w:eastAsia="ru-RU"/>
        </w:rPr>
        <w:t>становила 10</w:t>
      </w:r>
      <w:r w:rsidRPr="001C3107">
        <w:rPr>
          <w:rFonts w:ascii="Times New Roman" w:eastAsia="TimesNewRomanPSMT" w:hAnsi="Times New Roman" w:cs="Times New Roman"/>
          <w:sz w:val="28"/>
          <w:szCs w:val="28"/>
          <w:lang w:val="uk-UA" w:eastAsia="ru-RU"/>
        </w:rPr>
        <w:t>5-107</w:t>
      </w:r>
      <w:r w:rsidRPr="001C3107">
        <w:rPr>
          <w:rFonts w:ascii="Times New Roman" w:eastAsia="TimesNewRomanPSMT" w:hAnsi="Times New Roman" w:cs="Times New Roman"/>
          <w:sz w:val="28"/>
          <w:szCs w:val="28"/>
          <w:lang w:eastAsia="ru-RU"/>
        </w:rPr>
        <w:t xml:space="preserve"> д</w:t>
      </w:r>
      <w:r w:rsidRPr="001C3107">
        <w:rPr>
          <w:rFonts w:ascii="Times New Roman" w:eastAsia="TimesNewRomanPSMT" w:hAnsi="Times New Roman" w:cs="Times New Roman"/>
          <w:sz w:val="28"/>
          <w:szCs w:val="28"/>
          <w:lang w:val="uk-UA" w:eastAsia="ru-RU"/>
        </w:rPr>
        <w:t>іб</w:t>
      </w:r>
      <w:r w:rsidRPr="001C3107">
        <w:rPr>
          <w:rFonts w:ascii="Times New Roman" w:eastAsia="TimesNewRomanPSMT" w:hAnsi="Times New Roman" w:cs="Times New Roman"/>
          <w:sz w:val="28"/>
          <w:szCs w:val="28"/>
          <w:lang w:eastAsia="ru-RU"/>
        </w:rPr>
        <w:t xml:space="preserve">, у сорту </w:t>
      </w:r>
      <w:r w:rsidRPr="001C3107">
        <w:rPr>
          <w:rFonts w:ascii="Times New Roman" w:eastAsia="TimesNewRomanPSMT" w:hAnsi="Times New Roman" w:cs="Times New Roman"/>
          <w:sz w:val="28"/>
          <w:szCs w:val="28"/>
          <w:lang w:val="uk-UA" w:eastAsia="ru-RU"/>
        </w:rPr>
        <w:t xml:space="preserve">Сузір’я </w:t>
      </w:r>
      <w:r w:rsidRPr="001C3107">
        <w:rPr>
          <w:rFonts w:ascii="Times New Roman" w:eastAsia="TimesNewRomanPSMT" w:hAnsi="Times New Roman" w:cs="Times New Roman"/>
          <w:sz w:val="28"/>
          <w:szCs w:val="28"/>
          <w:lang w:eastAsia="ru-RU"/>
        </w:rPr>
        <w:t>– 11</w:t>
      </w:r>
      <w:r w:rsidRPr="001C3107">
        <w:rPr>
          <w:rFonts w:ascii="Times New Roman" w:eastAsia="TimesNewRomanPSMT" w:hAnsi="Times New Roman" w:cs="Times New Roman"/>
          <w:sz w:val="28"/>
          <w:szCs w:val="28"/>
          <w:lang w:val="uk-UA" w:eastAsia="ru-RU"/>
        </w:rPr>
        <w:t>4-</w:t>
      </w:r>
      <w:r w:rsidRPr="001C3107">
        <w:rPr>
          <w:rFonts w:ascii="Times New Roman" w:eastAsia="TimesNewRomanPSMT" w:hAnsi="Times New Roman" w:cs="Times New Roman"/>
          <w:sz w:val="28"/>
          <w:szCs w:val="28"/>
          <w:lang w:eastAsia="ru-RU"/>
        </w:rPr>
        <w:t>11</w:t>
      </w:r>
      <w:r w:rsidRPr="001C3107">
        <w:rPr>
          <w:rFonts w:ascii="Times New Roman" w:eastAsia="TimesNewRomanPSMT" w:hAnsi="Times New Roman" w:cs="Times New Roman"/>
          <w:sz w:val="28"/>
          <w:szCs w:val="28"/>
          <w:lang w:val="uk-UA" w:eastAsia="ru-RU"/>
        </w:rPr>
        <w:t>7</w:t>
      </w:r>
      <w:r w:rsidRPr="001C3107">
        <w:rPr>
          <w:rFonts w:ascii="Times New Roman" w:eastAsia="TimesNewRomanPSMT" w:hAnsi="Times New Roman" w:cs="Times New Roman"/>
          <w:sz w:val="28"/>
          <w:szCs w:val="28"/>
          <w:lang w:eastAsia="ru-RU"/>
        </w:rPr>
        <w:t xml:space="preserve"> діб.</w:t>
      </w:r>
    </w:p>
    <w:p w:rsidR="001C3107" w:rsidRPr="001C3107" w:rsidRDefault="001C3107" w:rsidP="001C3107">
      <w:pPr>
        <w:autoSpaceDE w:val="0"/>
        <w:autoSpaceDN w:val="0"/>
        <w:adjustRightInd w:val="0"/>
        <w:spacing w:after="0" w:line="240" w:lineRule="auto"/>
        <w:ind w:firstLine="709"/>
        <w:jc w:val="both"/>
        <w:rPr>
          <w:rFonts w:ascii="Times New Roman" w:eastAsia="TimesNewRomanPSMT" w:hAnsi="Times New Roman" w:cs="Times New Roman"/>
          <w:sz w:val="28"/>
          <w:szCs w:val="28"/>
          <w:lang w:val="uk-UA" w:eastAsia="ru-RU"/>
        </w:rPr>
      </w:pPr>
      <w:r w:rsidRPr="001C3107">
        <w:rPr>
          <w:rFonts w:ascii="Times New Roman" w:eastAsia="TimesNewRomanPSMT" w:hAnsi="Times New Roman" w:cs="Times New Roman"/>
          <w:sz w:val="28"/>
          <w:szCs w:val="28"/>
          <w:lang w:val="uk-UA" w:eastAsia="ru-RU"/>
        </w:rPr>
        <w:t>За вирощування досліджуваних сортів сої у варіантах із передпосівним обробленням насіння фосфонітрагіном період вегетації подовжувався на 1-2 доби.</w:t>
      </w:r>
    </w:p>
    <w:p w:rsidR="001C3107" w:rsidRPr="001C3107" w:rsidRDefault="001C3107" w:rsidP="001C3107">
      <w:pPr>
        <w:spacing w:after="0" w:line="240" w:lineRule="auto"/>
        <w:ind w:firstLine="709"/>
        <w:jc w:val="both"/>
        <w:rPr>
          <w:rFonts w:ascii="Times New Roman" w:eastAsia="Times New Roman" w:hAnsi="Times New Roman" w:cs="Times New Roman"/>
          <w:sz w:val="28"/>
          <w:szCs w:val="28"/>
          <w:lang w:val="uk-UA" w:eastAsia="ru-RU"/>
        </w:rPr>
      </w:pPr>
      <w:r w:rsidRPr="001C3107">
        <w:rPr>
          <w:rFonts w:ascii="Times New Roman" w:eastAsia="Times New Roman" w:hAnsi="Times New Roman" w:cs="Times New Roman"/>
          <w:sz w:val="28"/>
          <w:szCs w:val="28"/>
          <w:lang w:val="uk-UA" w:eastAsia="ru-RU"/>
        </w:rPr>
        <w:t>Таким чином, за результатами наших досліджень визначено, що в умовах правобережного Лісостепу України тривалість періоду вегетації рослин сої у сорту Вільшанка триває 101-107 діб, у сорту Сузір’я – від 110 до 117 діб. Найдовший вегетаційний період в обох досліджуваних сортів – (на 5-6 діб) відмічено на варіанті технології, що передбачав проведення інокуляції насіння фосфонітрагіном на фоні внесення мінеральних добрив N</w:t>
      </w:r>
      <w:r w:rsidRPr="001C3107">
        <w:rPr>
          <w:rFonts w:ascii="Times New Roman" w:eastAsia="Times New Roman" w:hAnsi="Times New Roman" w:cs="Times New Roman"/>
          <w:sz w:val="28"/>
          <w:szCs w:val="28"/>
          <w:vertAlign w:val="subscript"/>
          <w:lang w:val="uk-UA" w:eastAsia="ru-RU"/>
        </w:rPr>
        <w:t>30</w:t>
      </w:r>
      <w:r w:rsidRPr="001C3107">
        <w:rPr>
          <w:rFonts w:ascii="Times New Roman" w:eastAsia="Times New Roman" w:hAnsi="Times New Roman" w:cs="Times New Roman"/>
          <w:sz w:val="28"/>
          <w:szCs w:val="28"/>
          <w:lang w:val="uk-UA" w:eastAsia="ru-RU"/>
        </w:rPr>
        <w:t>Р</w:t>
      </w:r>
      <w:r w:rsidRPr="001C3107">
        <w:rPr>
          <w:rFonts w:ascii="Times New Roman" w:eastAsia="Times New Roman" w:hAnsi="Times New Roman" w:cs="Times New Roman"/>
          <w:sz w:val="28"/>
          <w:szCs w:val="28"/>
          <w:vertAlign w:val="subscript"/>
          <w:lang w:val="uk-UA" w:eastAsia="ru-RU"/>
        </w:rPr>
        <w:t>60</w:t>
      </w:r>
      <w:r w:rsidRPr="001C3107">
        <w:rPr>
          <w:rFonts w:ascii="Times New Roman" w:eastAsia="Times New Roman" w:hAnsi="Times New Roman" w:cs="Times New Roman"/>
          <w:sz w:val="28"/>
          <w:szCs w:val="28"/>
          <w:lang w:val="uk-UA" w:eastAsia="ru-RU"/>
        </w:rPr>
        <w:t>К</w:t>
      </w:r>
      <w:r w:rsidRPr="001C3107">
        <w:rPr>
          <w:rFonts w:ascii="Times New Roman" w:eastAsia="Times New Roman" w:hAnsi="Times New Roman" w:cs="Times New Roman"/>
          <w:sz w:val="28"/>
          <w:szCs w:val="28"/>
          <w:vertAlign w:val="subscript"/>
          <w:lang w:val="uk-UA" w:eastAsia="ru-RU"/>
        </w:rPr>
        <w:t>60</w:t>
      </w:r>
      <w:r w:rsidRPr="001C3107">
        <w:rPr>
          <w:rFonts w:ascii="Times New Roman" w:eastAsia="Times New Roman" w:hAnsi="Times New Roman" w:cs="Times New Roman"/>
          <w:sz w:val="28"/>
          <w:szCs w:val="28"/>
          <w:lang w:val="uk-UA" w:eastAsia="ru-RU"/>
        </w:rPr>
        <w:t xml:space="preserve"> та підживлення рослин N</w:t>
      </w:r>
      <w:r w:rsidRPr="001C3107">
        <w:rPr>
          <w:rFonts w:ascii="Times New Roman" w:eastAsia="Times New Roman" w:hAnsi="Times New Roman" w:cs="Times New Roman"/>
          <w:sz w:val="28"/>
          <w:szCs w:val="28"/>
          <w:vertAlign w:val="subscript"/>
          <w:lang w:val="uk-UA" w:eastAsia="ru-RU"/>
        </w:rPr>
        <w:t>15</w:t>
      </w:r>
      <w:r w:rsidRPr="001C3107">
        <w:rPr>
          <w:rFonts w:ascii="Times New Roman" w:eastAsia="Times New Roman" w:hAnsi="Times New Roman" w:cs="Times New Roman"/>
          <w:sz w:val="28"/>
          <w:szCs w:val="28"/>
          <w:lang w:val="uk-UA" w:eastAsia="ru-RU"/>
        </w:rPr>
        <w:t xml:space="preserve"> у фазі бутонізації.</w:t>
      </w:r>
    </w:p>
    <w:p w:rsidR="001C3107" w:rsidRPr="001C3107" w:rsidRDefault="001C3107" w:rsidP="001C3107">
      <w:pPr>
        <w:spacing w:after="0" w:line="240" w:lineRule="auto"/>
        <w:ind w:firstLine="709"/>
        <w:jc w:val="center"/>
        <w:rPr>
          <w:rFonts w:ascii="Times New Roman" w:eastAsia="Times New Roman" w:hAnsi="Times New Roman" w:cs="Times New Roman"/>
          <w:b/>
          <w:sz w:val="28"/>
          <w:szCs w:val="28"/>
          <w:lang w:val="uk-UA" w:eastAsia="ru-RU"/>
        </w:rPr>
      </w:pPr>
    </w:p>
    <w:p w:rsidR="001C3107" w:rsidRPr="001C3107" w:rsidRDefault="001C3107" w:rsidP="001C3107">
      <w:pPr>
        <w:spacing w:after="0" w:line="240" w:lineRule="auto"/>
        <w:ind w:firstLine="709"/>
        <w:jc w:val="center"/>
        <w:rPr>
          <w:rFonts w:ascii="Times New Roman" w:eastAsia="Times New Roman" w:hAnsi="Times New Roman" w:cs="Times New Roman"/>
          <w:b/>
          <w:sz w:val="28"/>
          <w:szCs w:val="28"/>
          <w:lang w:val="uk-UA" w:eastAsia="ru-RU"/>
        </w:rPr>
      </w:pPr>
      <w:r w:rsidRPr="001C3107">
        <w:rPr>
          <w:rFonts w:ascii="Times New Roman" w:eastAsia="Times New Roman" w:hAnsi="Times New Roman" w:cs="Times New Roman"/>
          <w:b/>
          <w:sz w:val="28"/>
          <w:szCs w:val="28"/>
          <w:lang w:val="uk-UA" w:eastAsia="ru-RU"/>
        </w:rPr>
        <w:t>Список використаних джерел</w:t>
      </w:r>
    </w:p>
    <w:p w:rsidR="001C3107" w:rsidRPr="001C3107" w:rsidRDefault="001C3107" w:rsidP="001C3107">
      <w:pPr>
        <w:numPr>
          <w:ilvl w:val="0"/>
          <w:numId w:val="23"/>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1C3107">
        <w:rPr>
          <w:rFonts w:ascii="Times New Roman" w:eastAsia="Times New Roman" w:hAnsi="Times New Roman" w:cs="Times New Roman"/>
          <w:sz w:val="28"/>
          <w:szCs w:val="28"/>
          <w:lang w:val="uk-UA" w:eastAsia="ru-RU"/>
        </w:rPr>
        <w:t>Бахмат О. М. Моделювання адаптивної технології вирощування сої : [монографія] / О. М. Бахмат. Камянець-Подільський. 2012. 436 с.</w:t>
      </w:r>
    </w:p>
    <w:p w:rsidR="001C3107" w:rsidRPr="001C3107" w:rsidRDefault="001C3107" w:rsidP="001C3107">
      <w:pPr>
        <w:numPr>
          <w:ilvl w:val="0"/>
          <w:numId w:val="23"/>
        </w:numPr>
        <w:tabs>
          <w:tab w:val="left" w:pos="0"/>
          <w:tab w:val="left" w:pos="993"/>
        </w:tabs>
        <w:spacing w:after="0" w:line="240" w:lineRule="auto"/>
        <w:ind w:left="0" w:firstLine="567"/>
        <w:contextualSpacing/>
        <w:jc w:val="both"/>
        <w:rPr>
          <w:rFonts w:ascii="Times New Roman" w:eastAsia="Times New Roman" w:hAnsi="Times New Roman" w:cs="Times New Roman"/>
          <w:sz w:val="28"/>
          <w:szCs w:val="28"/>
          <w:lang w:val="uk-UA" w:eastAsia="ru-RU"/>
        </w:rPr>
      </w:pPr>
      <w:r w:rsidRPr="001C3107">
        <w:rPr>
          <w:rFonts w:ascii="Times New Roman" w:eastAsia="Times New Roman" w:hAnsi="Times New Roman" w:cs="Times New Roman"/>
          <w:sz w:val="28"/>
          <w:szCs w:val="28"/>
          <w:lang w:val="uk-UA" w:eastAsia="ru-RU"/>
        </w:rPr>
        <w:t>Іванюк С В. Тривалість вегетаційного періоду сої – основа формування сортових ресурсів регіону / С. В. Іванюк, І. В. Темченко, А. В. Семцов // Корми і кормовиробництво. Вінниця. 2012. Вип. 73. C. 67-71.</w:t>
      </w:r>
    </w:p>
    <w:p w:rsidR="001C3107" w:rsidRPr="001C3107" w:rsidRDefault="001C3107" w:rsidP="001C3107">
      <w:pPr>
        <w:numPr>
          <w:ilvl w:val="0"/>
          <w:numId w:val="23"/>
        </w:numPr>
        <w:tabs>
          <w:tab w:val="left" w:pos="993"/>
        </w:tabs>
        <w:spacing w:after="0" w:line="240" w:lineRule="auto"/>
        <w:ind w:left="0" w:firstLine="709"/>
        <w:contextualSpacing/>
        <w:jc w:val="both"/>
        <w:rPr>
          <w:rFonts w:ascii="Calibri" w:eastAsia="Times New Roman" w:hAnsi="Calibri" w:cs="Times New Roman"/>
          <w:color w:val="000000"/>
          <w:sz w:val="28"/>
          <w:szCs w:val="28"/>
          <w:lang w:val="uk-UA" w:eastAsia="ru-RU"/>
        </w:rPr>
      </w:pPr>
      <w:r w:rsidRPr="001C3107">
        <w:rPr>
          <w:rFonts w:ascii="Times New Roman" w:eastAsia="Times New Roman" w:hAnsi="Times New Roman" w:cs="Times New Roman"/>
          <w:sz w:val="28"/>
          <w:szCs w:val="28"/>
          <w:lang w:val="uk-UA" w:eastAsia="ru-RU"/>
        </w:rPr>
        <w:t>Петриченко В. Ф. Наукові основи сучасних технологій вирощування високобілкових культур / В. Ф. Петриченко, А. О. Бабич,     С. І. Колісник та ін. // Вісник аграрної науки. 2003. № 10. С. 15-19.</w:t>
      </w:r>
    </w:p>
    <w:p w:rsidR="001C3107" w:rsidRPr="001C3107" w:rsidRDefault="001C3107" w:rsidP="001C310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ru-RU"/>
        </w:rPr>
      </w:pPr>
    </w:p>
    <w:p w:rsidR="00852DBB" w:rsidRDefault="00852DBB" w:rsidP="00852DBB">
      <w:pPr>
        <w:rPr>
          <w:lang w:val="uk-UA"/>
        </w:rPr>
      </w:pPr>
    </w:p>
    <w:p w:rsidR="00852DBB" w:rsidRDefault="00852DBB" w:rsidP="00852DBB">
      <w:pPr>
        <w:rPr>
          <w:lang w:val="uk-UA"/>
        </w:rPr>
      </w:pPr>
    </w:p>
    <w:p w:rsidR="00386D71" w:rsidRDefault="00386D71" w:rsidP="004A3059">
      <w:pPr>
        <w:spacing w:line="240" w:lineRule="exact"/>
        <w:jc w:val="center"/>
        <w:rPr>
          <w:rFonts w:ascii="Times New Roman" w:hAnsi="Times New Roman" w:cs="Times New Roman"/>
          <w:b/>
          <w:caps/>
          <w:sz w:val="28"/>
          <w:szCs w:val="28"/>
          <w:lang w:val="uk-UA"/>
        </w:rPr>
      </w:pPr>
    </w:p>
    <w:p w:rsidR="00386D71" w:rsidRDefault="00386D71" w:rsidP="004A3059">
      <w:pPr>
        <w:spacing w:line="240" w:lineRule="exact"/>
        <w:jc w:val="center"/>
        <w:rPr>
          <w:rFonts w:ascii="Times New Roman" w:hAnsi="Times New Roman" w:cs="Times New Roman"/>
          <w:b/>
          <w:caps/>
          <w:sz w:val="28"/>
          <w:szCs w:val="28"/>
          <w:lang w:val="uk-UA"/>
        </w:rPr>
      </w:pPr>
    </w:p>
    <w:p w:rsidR="004A3059" w:rsidRPr="00924878" w:rsidRDefault="004A3059" w:rsidP="004A3059">
      <w:pPr>
        <w:spacing w:line="240" w:lineRule="exact"/>
        <w:jc w:val="both"/>
        <w:rPr>
          <w:rFonts w:ascii="Times New Roman" w:hAnsi="Times New Roman" w:cs="Times New Roman"/>
          <w:b/>
          <w:caps/>
          <w:sz w:val="28"/>
          <w:szCs w:val="28"/>
          <w:lang w:val="uk-UA"/>
        </w:rPr>
      </w:pPr>
      <w:r w:rsidRPr="00924878">
        <w:rPr>
          <w:rFonts w:ascii="Times New Roman" w:hAnsi="Times New Roman" w:cs="Times New Roman"/>
          <w:b/>
          <w:caps/>
          <w:sz w:val="28"/>
          <w:szCs w:val="28"/>
          <w:lang w:val="uk-UA"/>
        </w:rPr>
        <w:t>УДК 504.5:574:628.4.047:546.3-026.54</w:t>
      </w:r>
    </w:p>
    <w:p w:rsidR="004A3059" w:rsidRPr="00924878" w:rsidRDefault="004A3059" w:rsidP="004A3059">
      <w:pPr>
        <w:spacing w:line="240" w:lineRule="exact"/>
        <w:jc w:val="center"/>
        <w:rPr>
          <w:rFonts w:ascii="Times New Roman" w:hAnsi="Times New Roman" w:cs="Times New Roman"/>
          <w:b/>
          <w:caps/>
          <w:sz w:val="28"/>
          <w:szCs w:val="28"/>
          <w:lang w:val="uk-UA"/>
        </w:rPr>
      </w:pPr>
      <w:proofErr w:type="gramStart"/>
      <w:r w:rsidRPr="00924878">
        <w:rPr>
          <w:rFonts w:ascii="Times New Roman" w:hAnsi="Times New Roman" w:cs="Times New Roman"/>
          <w:b/>
          <w:caps/>
          <w:sz w:val="28"/>
          <w:szCs w:val="28"/>
        </w:rPr>
        <w:t>Фітотоксичність важких металів та їх вплив на живі організми</w:t>
      </w:r>
      <w:proofErr w:type="gramEnd"/>
    </w:p>
    <w:p w:rsidR="004A3059" w:rsidRPr="00924878" w:rsidRDefault="004A3059" w:rsidP="004A3059">
      <w:pPr>
        <w:spacing w:after="0" w:line="240" w:lineRule="auto"/>
        <w:jc w:val="right"/>
        <w:rPr>
          <w:rFonts w:ascii="Times New Roman" w:hAnsi="Times New Roman" w:cs="Times New Roman"/>
          <w:sz w:val="28"/>
          <w:szCs w:val="28"/>
          <w:lang w:val="uk-UA"/>
        </w:rPr>
      </w:pPr>
      <w:r w:rsidRPr="00924878">
        <w:rPr>
          <w:rFonts w:ascii="Times New Roman" w:hAnsi="Times New Roman" w:cs="Times New Roman"/>
          <w:b/>
          <w:sz w:val="28"/>
          <w:szCs w:val="28"/>
          <w:lang w:val="uk-UA"/>
        </w:rPr>
        <w:t>В.М. Галімова,</w:t>
      </w:r>
      <w:r w:rsidRPr="00924878">
        <w:rPr>
          <w:rFonts w:ascii="Times New Roman" w:hAnsi="Times New Roman" w:cs="Times New Roman"/>
          <w:sz w:val="28"/>
          <w:szCs w:val="28"/>
          <w:lang w:val="uk-UA"/>
        </w:rPr>
        <w:t xml:space="preserve"> </w:t>
      </w:r>
      <w:r w:rsidRPr="00924878">
        <w:rPr>
          <w:rFonts w:ascii="Times New Roman" w:hAnsi="Times New Roman" w:cs="Times New Roman"/>
          <w:i/>
          <w:sz w:val="28"/>
          <w:szCs w:val="28"/>
          <w:lang w:val="uk-UA"/>
        </w:rPr>
        <w:t>кандидат хімічних наук</w:t>
      </w:r>
    </w:p>
    <w:p w:rsidR="004A3059" w:rsidRDefault="004A3059" w:rsidP="004A3059">
      <w:pPr>
        <w:spacing w:after="0" w:line="240" w:lineRule="auto"/>
        <w:jc w:val="right"/>
        <w:rPr>
          <w:rFonts w:ascii="Times New Roman" w:hAnsi="Times New Roman" w:cs="Times New Roman"/>
          <w:i/>
          <w:sz w:val="28"/>
          <w:szCs w:val="28"/>
          <w:lang w:val="uk-UA"/>
        </w:rPr>
      </w:pPr>
      <w:r w:rsidRPr="00924878">
        <w:rPr>
          <w:rFonts w:ascii="Times New Roman" w:hAnsi="Times New Roman" w:cs="Times New Roman"/>
          <w:b/>
          <w:sz w:val="28"/>
          <w:szCs w:val="28"/>
          <w:lang w:val="uk-UA"/>
        </w:rPr>
        <w:t>Р.В. Лаврик,</w:t>
      </w:r>
      <w:r w:rsidRPr="000A0C38">
        <w:rPr>
          <w:rFonts w:ascii="Times New Roman" w:hAnsi="Times New Roman" w:cs="Times New Roman"/>
          <w:sz w:val="28"/>
          <w:szCs w:val="28"/>
          <w:lang w:val="uk-UA"/>
        </w:rPr>
        <w:t xml:space="preserve"> </w:t>
      </w:r>
      <w:r w:rsidRPr="00924878">
        <w:rPr>
          <w:rFonts w:ascii="Times New Roman" w:hAnsi="Times New Roman" w:cs="Times New Roman"/>
          <w:i/>
          <w:sz w:val="28"/>
          <w:szCs w:val="28"/>
          <w:lang w:val="uk-UA"/>
        </w:rPr>
        <w:t>кандидат хімічних наук</w:t>
      </w:r>
      <w:r w:rsidRPr="000A0C38">
        <w:rPr>
          <w:rFonts w:ascii="Times New Roman" w:hAnsi="Times New Roman" w:cs="Times New Roman"/>
          <w:i/>
          <w:sz w:val="28"/>
          <w:szCs w:val="28"/>
          <w:lang w:val="uk-UA"/>
        </w:rPr>
        <w:t xml:space="preserve"> </w:t>
      </w:r>
    </w:p>
    <w:p w:rsidR="004A3059" w:rsidRDefault="004A3059" w:rsidP="004A3059">
      <w:pPr>
        <w:spacing w:after="0" w:line="240" w:lineRule="auto"/>
        <w:ind w:firstLine="709"/>
        <w:jc w:val="center"/>
        <w:rPr>
          <w:rFonts w:ascii="Times New Roman" w:eastAsia="Times New Roman" w:hAnsi="Times New Roman" w:cs="Times New Roman"/>
          <w:i/>
          <w:spacing w:val="-4"/>
          <w:sz w:val="28"/>
          <w:szCs w:val="28"/>
          <w:lang w:val="uk-UA" w:eastAsia="ru-RU"/>
        </w:rPr>
      </w:pPr>
    </w:p>
    <w:p w:rsidR="004A3059" w:rsidRPr="00924878" w:rsidRDefault="004A3059" w:rsidP="004A3059">
      <w:pPr>
        <w:spacing w:after="0" w:line="240" w:lineRule="auto"/>
        <w:ind w:firstLine="709"/>
        <w:jc w:val="center"/>
        <w:rPr>
          <w:rFonts w:ascii="Times New Roman" w:eastAsia="Times New Roman" w:hAnsi="Times New Roman" w:cs="Times New Roman"/>
          <w:i/>
          <w:spacing w:val="-4"/>
          <w:sz w:val="28"/>
          <w:szCs w:val="28"/>
          <w:lang w:val="uk-UA" w:eastAsia="ru-RU"/>
        </w:rPr>
      </w:pPr>
      <w:r w:rsidRPr="00924878">
        <w:rPr>
          <w:rFonts w:ascii="Times New Roman" w:eastAsia="Times New Roman" w:hAnsi="Times New Roman" w:cs="Times New Roman"/>
          <w:i/>
          <w:spacing w:val="-4"/>
          <w:sz w:val="28"/>
          <w:szCs w:val="28"/>
          <w:lang w:val="uk-UA" w:eastAsia="ru-RU"/>
        </w:rPr>
        <w:t>Національний університет біоресурсів і природокористування України</w:t>
      </w:r>
    </w:p>
    <w:p w:rsidR="004A3059" w:rsidRDefault="004A3059" w:rsidP="004A3059">
      <w:pPr>
        <w:spacing w:after="0" w:line="240" w:lineRule="auto"/>
        <w:ind w:firstLine="709"/>
        <w:jc w:val="both"/>
        <w:rPr>
          <w:rFonts w:ascii="Times New Roman" w:eastAsia="Times New Roman" w:hAnsi="Times New Roman" w:cs="Times New Roman"/>
          <w:spacing w:val="-4"/>
          <w:sz w:val="28"/>
          <w:szCs w:val="28"/>
          <w:lang w:val="uk-UA" w:eastAsia="ru-RU"/>
        </w:rPr>
      </w:pPr>
    </w:p>
    <w:p w:rsidR="004A3059" w:rsidRPr="00B70190" w:rsidRDefault="004A3059" w:rsidP="004A3059">
      <w:pPr>
        <w:spacing w:after="0" w:line="240" w:lineRule="auto"/>
        <w:ind w:firstLine="709"/>
        <w:jc w:val="both"/>
        <w:rPr>
          <w:rFonts w:ascii="Times New Roman" w:eastAsia="Times New Roman" w:hAnsi="Times New Roman" w:cs="Times New Roman"/>
          <w:sz w:val="28"/>
          <w:szCs w:val="28"/>
          <w:lang w:val="uk-UA" w:eastAsia="ru-RU"/>
        </w:rPr>
      </w:pPr>
      <w:r w:rsidRPr="00B70190">
        <w:rPr>
          <w:rFonts w:ascii="Times New Roman" w:eastAsia="Times New Roman" w:hAnsi="Times New Roman" w:cs="Times New Roman"/>
          <w:spacing w:val="-4"/>
          <w:sz w:val="28"/>
          <w:szCs w:val="28"/>
          <w:lang w:val="uk-UA" w:eastAsia="ru-RU"/>
        </w:rPr>
        <w:t xml:space="preserve">За здатністю поглинати ВМ із ґрунтів різного ступеню забруднення рослини поділяють на три групи: рослини-акумулятори, які накопичують метали в наземній своїй частині; рослини-індикатори, які регулюють поглинання і транспортування металів в надземну частину таким чином, що вміст їх </w:t>
      </w:r>
      <w:r w:rsidRPr="00B70190">
        <w:rPr>
          <w:rFonts w:ascii="Times New Roman" w:eastAsia="Times New Roman" w:hAnsi="Times New Roman" w:cs="Times New Roman"/>
          <w:spacing w:val="-4"/>
          <w:sz w:val="28"/>
          <w:szCs w:val="28"/>
          <w:lang w:val="uk-UA" w:eastAsia="ru-RU"/>
        </w:rPr>
        <w:lastRenderedPageBreak/>
        <w:t xml:space="preserve">концентрації відображає наявність ВМ у ґрунті; рослини-ілімінатори, в яких вміст металів в надземній частині залишається низьким при широкому діапазоні їх концентрацій у ґрунті. </w:t>
      </w:r>
      <w:r w:rsidRPr="00B70190">
        <w:rPr>
          <w:rFonts w:ascii="Times New Roman" w:eastAsia="Times New Roman" w:hAnsi="Times New Roman" w:cs="Times New Roman"/>
          <w:sz w:val="28"/>
          <w:szCs w:val="28"/>
          <w:lang w:val="uk-UA" w:eastAsia="ru-RU"/>
        </w:rPr>
        <w:t>Рослини-акумулятори можна використовувати для детоксикації ґрунтів, рослини-індикатори – для встановлення забруднення довкілля, а рослини-ілімінатори – для пошуку і розкриття механізмів стійкості до надлишку ВМ.</w:t>
      </w:r>
    </w:p>
    <w:p w:rsidR="004A3059" w:rsidRPr="00B70190" w:rsidRDefault="004A3059" w:rsidP="004A3059">
      <w:pPr>
        <w:spacing w:after="0" w:line="240" w:lineRule="auto"/>
        <w:ind w:firstLine="709"/>
        <w:jc w:val="both"/>
        <w:rPr>
          <w:rFonts w:ascii="Times New Roman" w:eastAsia="Times New Roman" w:hAnsi="Times New Roman" w:cs="Times New Roman"/>
          <w:sz w:val="28"/>
          <w:szCs w:val="28"/>
          <w:lang w:val="uk-UA" w:eastAsia="ru-RU"/>
        </w:rPr>
      </w:pPr>
      <w:r w:rsidRPr="00B70190">
        <w:rPr>
          <w:rFonts w:ascii="Times New Roman" w:eastAsia="Times New Roman" w:hAnsi="Times New Roman" w:cs="Times New Roman"/>
          <w:sz w:val="28"/>
          <w:szCs w:val="28"/>
          <w:lang w:val="uk-UA" w:eastAsia="ru-RU"/>
        </w:rPr>
        <w:t>Фітотоксичність ВМ залежить від їх хімічних властивостей: валентності, іонного радіусу та здатності до комплексоутворення. Рослини частіше накопичують такі іони металів, як Cd(ІІ), Pb(ІІ), Cu(ІІ), Zn(ІІ). Токсичний вплив металів на рослини можна спостерігати за наглядним критерієм – їхнім ростом.</w:t>
      </w:r>
      <w:r>
        <w:rPr>
          <w:rFonts w:ascii="Times New Roman" w:eastAsia="Times New Roman" w:hAnsi="Times New Roman" w:cs="Times New Roman"/>
          <w:sz w:val="28"/>
          <w:szCs w:val="28"/>
          <w:lang w:val="uk-UA" w:eastAsia="ru-RU"/>
        </w:rPr>
        <w:t xml:space="preserve"> </w:t>
      </w:r>
      <w:r w:rsidRPr="00B70190">
        <w:rPr>
          <w:rFonts w:ascii="Times New Roman" w:eastAsia="Times New Roman" w:hAnsi="Times New Roman" w:cs="Times New Roman"/>
          <w:sz w:val="28"/>
          <w:szCs w:val="28"/>
          <w:lang w:val="uk-UA" w:eastAsia="ru-RU"/>
        </w:rPr>
        <w:t>Так при токсичних концентраціях Cu</w:t>
      </w:r>
      <w:bookmarkStart w:id="5" w:name="OLE_LINK5"/>
      <w:bookmarkStart w:id="6" w:name="OLE_LINK6"/>
      <w:r w:rsidRPr="00B70190">
        <w:rPr>
          <w:rFonts w:ascii="Times New Roman" w:eastAsia="Times New Roman" w:hAnsi="Times New Roman" w:cs="Times New Roman"/>
          <w:sz w:val="28"/>
          <w:szCs w:val="28"/>
          <w:lang w:val="uk-UA" w:eastAsia="ru-RU"/>
        </w:rPr>
        <w:t xml:space="preserve">(ІІ), </w:t>
      </w:r>
      <w:bookmarkEnd w:id="5"/>
      <w:bookmarkEnd w:id="6"/>
      <w:r w:rsidRPr="00B70190">
        <w:rPr>
          <w:rFonts w:ascii="Times New Roman" w:eastAsia="Times New Roman" w:hAnsi="Times New Roman" w:cs="Times New Roman"/>
          <w:sz w:val="28"/>
          <w:szCs w:val="28"/>
          <w:lang w:val="uk-UA" w:eastAsia="ru-RU"/>
        </w:rPr>
        <w:t xml:space="preserve">Hg(ІІ) утворюються комплексні сполуки, які здатні проникати через клітинні мембрани, інгібують активність </w:t>
      </w:r>
      <w:r>
        <w:rPr>
          <w:rFonts w:ascii="Times New Roman" w:eastAsia="Times New Roman" w:hAnsi="Times New Roman" w:cs="Times New Roman"/>
          <w:sz w:val="28"/>
          <w:szCs w:val="28"/>
          <w:lang w:val="uk-UA" w:eastAsia="ru-RU"/>
        </w:rPr>
        <w:t>ферментів. Надлишок іонів Hg, Pb, Cd</w:t>
      </w:r>
      <w:r w:rsidRPr="00B7019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Be та Ag</w:t>
      </w:r>
      <w:r w:rsidRPr="00B70190">
        <w:rPr>
          <w:rFonts w:ascii="Times New Roman" w:eastAsia="Times New Roman" w:hAnsi="Times New Roman" w:cs="Times New Roman"/>
          <w:sz w:val="28"/>
          <w:szCs w:val="28"/>
          <w:lang w:val="uk-UA" w:eastAsia="ru-RU"/>
        </w:rPr>
        <w:t xml:space="preserve"> впливає на лужну фосфатазу, каталазу, оксидазу і рибонуклеазу, при цьому утворюються хелатоподібні комплекси із звичайними метаболітами, які порушують обмін речовин, підсилюють деградацію найважливіших рослинних структур, таких, я</w:t>
      </w:r>
      <w:r>
        <w:rPr>
          <w:rFonts w:ascii="Times New Roman" w:eastAsia="Times New Roman" w:hAnsi="Times New Roman" w:cs="Times New Roman"/>
          <w:sz w:val="28"/>
          <w:szCs w:val="28"/>
          <w:lang w:val="uk-UA" w:eastAsia="ru-RU"/>
        </w:rPr>
        <w:t>к АТФ</w:t>
      </w:r>
      <w:r w:rsidRPr="00B70190">
        <w:rPr>
          <w:rFonts w:ascii="Times New Roman" w:eastAsia="Times New Roman" w:hAnsi="Times New Roman" w:cs="Times New Roman"/>
          <w:sz w:val="28"/>
          <w:szCs w:val="28"/>
          <w:lang w:val="uk-UA" w:eastAsia="ru-RU"/>
        </w:rPr>
        <w:t>.</w:t>
      </w:r>
    </w:p>
    <w:p w:rsidR="004A3059" w:rsidRPr="00B70190" w:rsidRDefault="004A3059" w:rsidP="004A3059">
      <w:pPr>
        <w:spacing w:after="0" w:line="240" w:lineRule="auto"/>
        <w:ind w:firstLine="851"/>
        <w:jc w:val="both"/>
        <w:rPr>
          <w:rFonts w:ascii="Times New Roman" w:eastAsia="Times New Roman" w:hAnsi="Times New Roman" w:cs="Times New Roman"/>
          <w:spacing w:val="-4"/>
          <w:sz w:val="28"/>
          <w:szCs w:val="28"/>
          <w:lang w:val="uk-UA" w:eastAsia="ru-RU"/>
        </w:rPr>
      </w:pPr>
      <w:r w:rsidRPr="00B70190">
        <w:rPr>
          <w:rFonts w:ascii="Times New Roman" w:eastAsia="Times New Roman" w:hAnsi="Times New Roman" w:cs="Times New Roman"/>
          <w:sz w:val="28"/>
          <w:szCs w:val="28"/>
          <w:lang w:val="uk-UA" w:eastAsia="ru-RU"/>
        </w:rPr>
        <w:t>Висока фітотоксичність Cd(ІІ) пояснюється його близькістю за хімічними властивостя</w:t>
      </w:r>
      <w:r>
        <w:rPr>
          <w:rFonts w:ascii="Times New Roman" w:eastAsia="Times New Roman" w:hAnsi="Times New Roman" w:cs="Times New Roman"/>
          <w:sz w:val="28"/>
          <w:szCs w:val="28"/>
          <w:lang w:val="uk-UA" w:eastAsia="ru-RU"/>
        </w:rPr>
        <w:t xml:space="preserve">ми до Zn(ІІ), а саме наявністю </w:t>
      </w:r>
      <w:r w:rsidRPr="00B70190">
        <w:rPr>
          <w:rFonts w:ascii="Times New Roman" w:eastAsia="Times New Roman" w:hAnsi="Times New Roman" w:cs="Times New Roman"/>
          <w:sz w:val="28"/>
          <w:szCs w:val="28"/>
          <w:lang w:val="uk-UA" w:eastAsia="ru-RU"/>
        </w:rPr>
        <w:t>d-електронів та властивістю ізоаморфного заміщення Zn(ІІ) у кристалічній гратці. Тому, Cd(ІІ) може заміщувати Zn(ІІ) в багатьох біохімічних процесах. При цьому порушується робота ферментів, які пов’язані з диханням та іншими фізіологічними процесами, а також протеази і пептидази, які приймають участь у білковому обміні та ін. Заміщення Zn(ІІ) іонами Cd(ІІ) у рослин</w:t>
      </w:r>
      <w:r>
        <w:rPr>
          <w:rFonts w:ascii="Times New Roman" w:eastAsia="Times New Roman" w:hAnsi="Times New Roman" w:cs="Times New Roman"/>
          <w:sz w:val="28"/>
          <w:szCs w:val="28"/>
          <w:lang w:val="uk-UA" w:eastAsia="ru-RU"/>
        </w:rPr>
        <w:t>і</w:t>
      </w:r>
      <w:r w:rsidRPr="00B70190">
        <w:rPr>
          <w:rFonts w:ascii="Times New Roman" w:eastAsia="Times New Roman" w:hAnsi="Times New Roman" w:cs="Times New Roman"/>
          <w:sz w:val="28"/>
          <w:szCs w:val="28"/>
          <w:lang w:val="uk-UA" w:eastAsia="ru-RU"/>
        </w:rPr>
        <w:t xml:space="preserve"> призводить до цинкової нестачі, що, у свою чергу, викликає пригнічення та загибель рослин. Концентрації Cd(ІІ) у рослинному матеріалі  від 2·10</w:t>
      </w:r>
      <w:r w:rsidRPr="00B70190">
        <w:rPr>
          <w:rFonts w:ascii="Times New Roman" w:eastAsia="Times New Roman" w:hAnsi="Times New Roman" w:cs="Times New Roman"/>
          <w:sz w:val="28"/>
          <w:szCs w:val="28"/>
          <w:vertAlign w:val="superscript"/>
          <w:lang w:val="uk-UA" w:eastAsia="ru-RU"/>
        </w:rPr>
        <w:t>-2</w:t>
      </w:r>
      <w:r w:rsidRPr="00B70190">
        <w:rPr>
          <w:rFonts w:ascii="Times New Roman" w:eastAsia="Times New Roman" w:hAnsi="Times New Roman" w:cs="Times New Roman"/>
          <w:sz w:val="28"/>
          <w:szCs w:val="28"/>
          <w:lang w:val="uk-UA" w:eastAsia="ru-RU"/>
        </w:rPr>
        <w:t xml:space="preserve"> до 8·10</w:t>
      </w:r>
      <w:r w:rsidRPr="00B70190">
        <w:rPr>
          <w:rFonts w:ascii="Times New Roman" w:eastAsia="Times New Roman" w:hAnsi="Times New Roman" w:cs="Times New Roman"/>
          <w:sz w:val="28"/>
          <w:szCs w:val="28"/>
          <w:vertAlign w:val="superscript"/>
          <w:lang w:val="uk-UA" w:eastAsia="ru-RU"/>
        </w:rPr>
        <w:t xml:space="preserve">-2 </w:t>
      </w:r>
      <w:r w:rsidRPr="00B70190">
        <w:rPr>
          <w:rFonts w:ascii="Times New Roman" w:eastAsia="Times New Roman" w:hAnsi="Times New Roman" w:cs="Times New Roman"/>
          <w:sz w:val="28"/>
          <w:szCs w:val="28"/>
          <w:lang w:val="uk-UA" w:eastAsia="ru-RU"/>
        </w:rPr>
        <w:t>мг/кг. В окремих випадках вміст цього елементу може досягати 8·10</w:t>
      </w:r>
      <w:r w:rsidRPr="00B70190">
        <w:rPr>
          <w:rFonts w:ascii="Times New Roman" w:eastAsia="Times New Roman" w:hAnsi="Times New Roman" w:cs="Times New Roman"/>
          <w:sz w:val="28"/>
          <w:szCs w:val="28"/>
          <w:vertAlign w:val="superscript"/>
          <w:lang w:val="uk-UA" w:eastAsia="ru-RU"/>
        </w:rPr>
        <w:t>-2</w:t>
      </w:r>
      <w:r w:rsidRPr="00B70190">
        <w:rPr>
          <w:rFonts w:ascii="Times New Roman" w:eastAsia="Times New Roman" w:hAnsi="Times New Roman" w:cs="Times New Roman"/>
          <w:sz w:val="28"/>
          <w:szCs w:val="28"/>
          <w:lang w:val="uk-UA" w:eastAsia="ru-RU"/>
        </w:rPr>
        <w:t xml:space="preserve"> г/кг і більше, що призв</w:t>
      </w:r>
      <w:r>
        <w:rPr>
          <w:rFonts w:ascii="Times New Roman" w:eastAsia="Times New Roman" w:hAnsi="Times New Roman" w:cs="Times New Roman"/>
          <w:sz w:val="28"/>
          <w:szCs w:val="28"/>
          <w:lang w:val="uk-UA" w:eastAsia="ru-RU"/>
        </w:rPr>
        <w:t>одить до зниження врожаю на 25%</w:t>
      </w:r>
      <w:r w:rsidRPr="00B70190">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B70190">
        <w:rPr>
          <w:rFonts w:ascii="Times New Roman" w:eastAsia="Times New Roman" w:hAnsi="Times New Roman" w:cs="Times New Roman"/>
          <w:spacing w:val="-4"/>
          <w:sz w:val="28"/>
          <w:szCs w:val="28"/>
          <w:lang w:val="uk-UA" w:eastAsia="ru-RU"/>
        </w:rPr>
        <w:t xml:space="preserve">Цинк має слабкий фітотоксичний вплив, який спостерігається тільки при суттєвому збільшенні його вмісту у ґрунті. Токсичність Zn(ІІ) у рослинах проявляється при його концентраціях у тканинах 0,3·– 0,5 мг/кг сухої речовини. </w:t>
      </w:r>
    </w:p>
    <w:p w:rsidR="004A3059" w:rsidRPr="00B70190" w:rsidRDefault="004A3059" w:rsidP="004A3059">
      <w:pPr>
        <w:spacing w:after="0" w:line="240" w:lineRule="auto"/>
        <w:ind w:firstLine="709"/>
        <w:jc w:val="both"/>
        <w:rPr>
          <w:rFonts w:ascii="Times New Roman" w:eastAsia="Times New Roman" w:hAnsi="Times New Roman" w:cs="Times New Roman"/>
          <w:sz w:val="28"/>
          <w:szCs w:val="28"/>
          <w:lang w:val="uk-UA" w:eastAsia="ru-RU"/>
        </w:rPr>
      </w:pPr>
      <w:r w:rsidRPr="00B70190">
        <w:rPr>
          <w:rFonts w:ascii="Times New Roman" w:eastAsia="Times New Roman" w:hAnsi="Times New Roman" w:cs="Times New Roman"/>
          <w:sz w:val="28"/>
          <w:szCs w:val="28"/>
          <w:lang w:val="uk-UA" w:eastAsia="ru-RU"/>
        </w:rPr>
        <w:t>Мідь для рослин є суттєво важливим елементом, але при високих концентраціях проявляє вдвічі більш токсичний вплив, ніж Zn(ІІ).</w:t>
      </w:r>
      <w:r>
        <w:rPr>
          <w:rFonts w:ascii="Times New Roman" w:eastAsia="Times New Roman" w:hAnsi="Times New Roman" w:cs="Times New Roman"/>
          <w:sz w:val="28"/>
          <w:szCs w:val="28"/>
          <w:lang w:val="uk-UA" w:eastAsia="ru-RU"/>
        </w:rPr>
        <w:t xml:space="preserve"> </w:t>
      </w:r>
      <w:r w:rsidRPr="00B70190">
        <w:rPr>
          <w:rFonts w:ascii="Times New Roman" w:eastAsia="Times New Roman" w:hAnsi="Times New Roman" w:cs="Times New Roman"/>
          <w:sz w:val="28"/>
          <w:szCs w:val="28"/>
          <w:lang w:val="uk-UA" w:eastAsia="ru-RU"/>
        </w:rPr>
        <w:t>Найменшу небезпеку для рослин, у порівнянні з Cd(ІІ) та Cu(ІІ), має Pb(ІІ) – його допустимий вміст у кормових культурах не повинен перевищувати 1·10</w:t>
      </w:r>
      <w:r w:rsidRPr="00B70190">
        <w:rPr>
          <w:rFonts w:ascii="Times New Roman" w:eastAsia="Times New Roman" w:hAnsi="Times New Roman" w:cs="Times New Roman"/>
          <w:sz w:val="28"/>
          <w:szCs w:val="28"/>
          <w:vertAlign w:val="superscript"/>
          <w:lang w:val="uk-UA" w:eastAsia="ru-RU"/>
        </w:rPr>
        <w:t>-2</w:t>
      </w:r>
      <w:r w:rsidRPr="00B70190">
        <w:rPr>
          <w:rFonts w:ascii="Times New Roman" w:eastAsia="Times New Roman" w:hAnsi="Times New Roman" w:cs="Times New Roman"/>
          <w:sz w:val="28"/>
          <w:szCs w:val="28"/>
          <w:lang w:val="uk-UA" w:eastAsia="ru-RU"/>
        </w:rPr>
        <w:t xml:space="preserve"> мг/кг. Іони свинцю знижують рухомість у ґрунті інших металів, таких як молібдену, хрому, утворюючи молібдати та хромати свинцю. Свинець, потрапляючи у ґрунт, зв’язується органічною речовиною, мінеральними колоїдами з утворенням важкорозчинних фосфатів, карбонатів, хроматів, молібдатів, гідроксидів. Отримані речовини більш стійкіші, ніж інші катіони, тому що утримуються гумусом ґрунту. Дуже високі концентрації Pb(ІІ) в рослинах пригнічують ріст та розвиток рослин і спричиняють хлороз, який зумовлений порушенням надходження заліза. Вміст Pb(ІІ) в с/г культурах в межах 0,1 – 0,5 мг/кг сухої речовини. Меншу токсичність Pb(ІІ), при проникненні в кореневу систему, можна пояснити наявністю у рослини добре діючих механізмів інактивації елементу. Основна частина Pb(ІІ) накопичується в </w:t>
      </w:r>
      <w:r w:rsidRPr="00B70190">
        <w:rPr>
          <w:rFonts w:ascii="Times New Roman" w:eastAsia="Times New Roman" w:hAnsi="Times New Roman" w:cs="Times New Roman"/>
          <w:sz w:val="28"/>
          <w:szCs w:val="28"/>
          <w:lang w:val="uk-UA" w:eastAsia="ru-RU"/>
        </w:rPr>
        <w:lastRenderedPageBreak/>
        <w:t>коренях рослин. Доведено, що в солому пшениці надходило менше 1%, а в ботвиння картоплі 1-2% вмісту Pb(ІІ).</w:t>
      </w:r>
    </w:p>
    <w:p w:rsidR="004A3059" w:rsidRPr="00B70190" w:rsidRDefault="004A3059" w:rsidP="004A3059">
      <w:pPr>
        <w:spacing w:after="0" w:line="240" w:lineRule="auto"/>
        <w:ind w:firstLine="851"/>
        <w:jc w:val="both"/>
        <w:rPr>
          <w:rFonts w:ascii="Times New Roman" w:eastAsia="Times New Roman" w:hAnsi="Times New Roman" w:cs="Times New Roman"/>
          <w:sz w:val="28"/>
          <w:szCs w:val="28"/>
          <w:lang w:val="uk-UA" w:eastAsia="ru-RU"/>
        </w:rPr>
      </w:pPr>
      <w:r w:rsidRPr="00B70190">
        <w:rPr>
          <w:rFonts w:ascii="Times New Roman" w:eastAsia="Times New Roman" w:hAnsi="Times New Roman" w:cs="Times New Roman"/>
          <w:sz w:val="28"/>
          <w:szCs w:val="28"/>
          <w:lang w:val="uk-UA" w:eastAsia="ru-RU"/>
        </w:rPr>
        <w:t>При вивченні фітотоксичності Cd(ІІ), Cr(ІІІ), Cu(ІІ), Zn(ІІ), Ni(ІІ) на поживних середовищах встановлено, що в ряду катіонів фітотоксичність зменшується зліва направо: Cd(ІІ) &lt; Ni(ІІ) &lt; Cu(ІІ) &lt; Zn(ІІ) &lt; Cr(ІІІ) &lt; Pb(ІІ). Також було доведено, що токсичність металу в чистому виді значно менша, ніж у сум</w:t>
      </w:r>
      <w:r>
        <w:rPr>
          <w:rFonts w:ascii="Times New Roman" w:eastAsia="Times New Roman" w:hAnsi="Times New Roman" w:cs="Times New Roman"/>
          <w:sz w:val="28"/>
          <w:szCs w:val="28"/>
          <w:lang w:val="uk-UA" w:eastAsia="ru-RU"/>
        </w:rPr>
        <w:t>іші</w:t>
      </w:r>
      <w:r w:rsidRPr="00B70190">
        <w:rPr>
          <w:rFonts w:ascii="Times New Roman" w:eastAsia="Times New Roman" w:hAnsi="Times New Roman" w:cs="Times New Roman"/>
          <w:sz w:val="28"/>
          <w:szCs w:val="28"/>
          <w:lang w:val="uk-UA" w:eastAsia="ru-RU"/>
        </w:rPr>
        <w:t>.</w:t>
      </w:r>
      <w:r w:rsidRPr="00A03A6F">
        <w:rPr>
          <w:rFonts w:ascii="Times New Roman" w:eastAsia="Times New Roman" w:hAnsi="Times New Roman" w:cs="Times New Roman"/>
          <w:sz w:val="28"/>
          <w:szCs w:val="28"/>
          <w:lang w:eastAsia="ru-RU"/>
        </w:rPr>
        <w:t xml:space="preserve"> </w:t>
      </w:r>
      <w:r w:rsidRPr="00B70190">
        <w:rPr>
          <w:rFonts w:ascii="Times New Roman" w:eastAsia="Times New Roman" w:hAnsi="Times New Roman" w:cs="Times New Roman"/>
          <w:sz w:val="28"/>
          <w:szCs w:val="28"/>
          <w:lang w:val="uk-UA" w:eastAsia="ru-RU"/>
        </w:rPr>
        <w:t>В основі негативної дії на рослину того чи іншого іону металу лежить не сам метал</w:t>
      </w:r>
      <w:r>
        <w:rPr>
          <w:rFonts w:ascii="Times New Roman" w:eastAsia="Times New Roman" w:hAnsi="Times New Roman" w:cs="Times New Roman"/>
          <w:sz w:val="28"/>
          <w:szCs w:val="28"/>
          <w:lang w:val="uk-UA" w:eastAsia="ru-RU"/>
        </w:rPr>
        <w:t>, як такий, а його концентрація</w:t>
      </w:r>
      <w:r w:rsidRPr="00B70190">
        <w:rPr>
          <w:rFonts w:ascii="Times New Roman" w:eastAsia="Times New Roman" w:hAnsi="Times New Roman" w:cs="Times New Roman"/>
          <w:sz w:val="28"/>
          <w:szCs w:val="28"/>
          <w:lang w:val="uk-UA" w:eastAsia="ru-RU"/>
        </w:rPr>
        <w:t>. У природі немає токсичних іонів металів, а є їх надмірні (токсичні) концентрації. Логічно припустити, що при поліелементному забрудненні ґрунтів найбільшу небезпеку для рослин буде представляти елемент, концентрація якого в ґ</w:t>
      </w:r>
      <w:r>
        <w:rPr>
          <w:rFonts w:ascii="Times New Roman" w:eastAsia="Times New Roman" w:hAnsi="Times New Roman" w:cs="Times New Roman"/>
          <w:sz w:val="28"/>
          <w:szCs w:val="28"/>
          <w:lang w:val="uk-UA" w:eastAsia="ru-RU"/>
        </w:rPr>
        <w:t>рунтовому розчині буде найвищою</w:t>
      </w:r>
      <w:r w:rsidRPr="00B70190">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B70190">
        <w:rPr>
          <w:rFonts w:ascii="Times New Roman" w:eastAsia="Times New Roman" w:hAnsi="Times New Roman" w:cs="Times New Roman"/>
          <w:sz w:val="28"/>
          <w:szCs w:val="28"/>
          <w:lang w:val="uk-UA" w:eastAsia="ru-RU"/>
        </w:rPr>
        <w:t>Встановлено, що деякі види рослин здатні акумулювати значні концентрації іонів Zn(ІІ), Pb(ІІ), Cu(ІІ) (понад 1 % від сухої маси). Висока стійкість таких рослин зумовлена синтезом специфічних білків фітохелатинів.</w:t>
      </w:r>
    </w:p>
    <w:p w:rsidR="004A3059" w:rsidRPr="00B70190" w:rsidRDefault="004A3059" w:rsidP="004A3059">
      <w:pPr>
        <w:spacing w:after="0" w:line="240" w:lineRule="auto"/>
        <w:ind w:firstLine="709"/>
        <w:jc w:val="both"/>
        <w:rPr>
          <w:rFonts w:ascii="Times New Roman" w:eastAsia="Times New Roman" w:hAnsi="Times New Roman" w:cs="Times New Roman"/>
          <w:sz w:val="28"/>
          <w:szCs w:val="28"/>
          <w:lang w:val="uk-UA" w:eastAsia="ru-RU"/>
        </w:rPr>
      </w:pPr>
      <w:r w:rsidRPr="00B70190">
        <w:rPr>
          <w:rFonts w:ascii="Times New Roman" w:eastAsia="Times New Roman" w:hAnsi="Times New Roman" w:cs="Times New Roman"/>
          <w:sz w:val="28"/>
          <w:szCs w:val="28"/>
          <w:lang w:val="uk-UA" w:eastAsia="ru-RU"/>
        </w:rPr>
        <w:t>Рівень вр</w:t>
      </w:r>
      <w:r>
        <w:rPr>
          <w:rFonts w:ascii="Times New Roman" w:eastAsia="Times New Roman" w:hAnsi="Times New Roman" w:cs="Times New Roman"/>
          <w:sz w:val="28"/>
          <w:szCs w:val="28"/>
          <w:lang w:val="uk-UA" w:eastAsia="ru-RU"/>
        </w:rPr>
        <w:t xml:space="preserve">ожаю с/г культур на </w:t>
      </w:r>
      <w:r w:rsidRPr="00B70190">
        <w:rPr>
          <w:rFonts w:ascii="Times New Roman" w:eastAsia="Times New Roman" w:hAnsi="Times New Roman" w:cs="Times New Roman"/>
          <w:sz w:val="28"/>
          <w:szCs w:val="28"/>
          <w:lang w:val="uk-UA" w:eastAsia="ru-RU"/>
        </w:rPr>
        <w:t>забруднених ґрунтах може бути нижчим на 30–35% у порівнянні із незабрудненими. На помірно забруднених ґрунтах отримують врожай такого ж рівня або на 5–10% нижче. Якщо у ґрунтовому розчині концентрації ВМ такі, що рослина фізіологічно не мож</w:t>
      </w:r>
      <w:r>
        <w:rPr>
          <w:rFonts w:ascii="Times New Roman" w:eastAsia="Times New Roman" w:hAnsi="Times New Roman" w:cs="Times New Roman"/>
          <w:sz w:val="28"/>
          <w:szCs w:val="28"/>
          <w:lang w:val="uk-UA" w:eastAsia="ru-RU"/>
        </w:rPr>
        <w:t>е протидіяти їм, вона або гине</w:t>
      </w:r>
      <w:r w:rsidRPr="00B70190">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B70190">
        <w:rPr>
          <w:rFonts w:ascii="Times New Roman" w:eastAsia="Times New Roman" w:hAnsi="Times New Roman" w:cs="Times New Roman"/>
          <w:sz w:val="28"/>
          <w:szCs w:val="28"/>
          <w:lang w:val="uk-UA" w:eastAsia="ru-RU"/>
        </w:rPr>
        <w:t>Відмічено випадки, коли ґрунт має високий вміст ВМ, але в рослини метали надходять у незначних кількостях.</w:t>
      </w:r>
      <w:r>
        <w:rPr>
          <w:rFonts w:ascii="Times New Roman" w:eastAsia="Times New Roman" w:hAnsi="Times New Roman" w:cs="Times New Roman"/>
          <w:sz w:val="28"/>
          <w:szCs w:val="28"/>
          <w:lang w:val="uk-UA" w:eastAsia="ru-RU"/>
        </w:rPr>
        <w:t xml:space="preserve"> </w:t>
      </w:r>
      <w:r w:rsidRPr="00B70190">
        <w:rPr>
          <w:rFonts w:ascii="Times New Roman" w:eastAsia="Times New Roman" w:hAnsi="Times New Roman" w:cs="Times New Roman"/>
          <w:sz w:val="28"/>
          <w:szCs w:val="28"/>
          <w:lang w:val="uk-UA" w:eastAsia="ru-RU"/>
        </w:rPr>
        <w:t>Найбільш толерантні до ВМ зернові культури (озимі, ячмінь, овес), які мають могутній за рівнем адаптації потенціал до дії токсикантів. Для зернових культур суцільної сівби оптимальні умови складаються при вмісті в ґрунтах ВМ н</w:t>
      </w:r>
      <w:r>
        <w:rPr>
          <w:rFonts w:ascii="Times New Roman" w:eastAsia="Times New Roman" w:hAnsi="Times New Roman" w:cs="Times New Roman"/>
          <w:sz w:val="28"/>
          <w:szCs w:val="28"/>
          <w:lang w:val="uk-UA" w:eastAsia="ru-RU"/>
        </w:rPr>
        <w:t>а рівні 1–2 кларків (&lt; 0,5 ГДК)</w:t>
      </w:r>
      <w:r w:rsidRPr="00B70190">
        <w:rPr>
          <w:rFonts w:ascii="Times New Roman" w:eastAsia="Times New Roman" w:hAnsi="Times New Roman" w:cs="Times New Roman"/>
          <w:color w:val="0000FF"/>
          <w:sz w:val="28"/>
          <w:szCs w:val="28"/>
          <w:lang w:val="uk-UA" w:eastAsia="ru-RU"/>
        </w:rPr>
        <w:t xml:space="preserve">. </w:t>
      </w:r>
    </w:p>
    <w:p w:rsidR="004A3059" w:rsidRPr="00B70190" w:rsidRDefault="004A3059" w:rsidP="004A3059">
      <w:pPr>
        <w:spacing w:after="0" w:line="240" w:lineRule="auto"/>
        <w:ind w:firstLine="709"/>
        <w:jc w:val="both"/>
        <w:rPr>
          <w:rFonts w:ascii="Times New Roman" w:hAnsi="Times New Roman" w:cs="Times New Roman"/>
          <w:sz w:val="28"/>
          <w:szCs w:val="28"/>
          <w:lang w:val="uk-UA"/>
        </w:rPr>
      </w:pPr>
      <w:r w:rsidRPr="00B70190">
        <w:rPr>
          <w:rFonts w:ascii="Times New Roman" w:eastAsia="Times New Roman" w:hAnsi="Times New Roman" w:cs="Times New Roman"/>
          <w:sz w:val="28"/>
          <w:szCs w:val="28"/>
          <w:lang w:val="uk-UA" w:eastAsia="ru-RU"/>
        </w:rPr>
        <w:t>Цукровий буряк і картопля – найбільш уразливі щодо впливу ВМ. При концентрації у ґрунті токсичних елементів більше 3 кларків (&gt;1,0 ГДК), ці рослини не в змоз</w:t>
      </w:r>
      <w:r>
        <w:rPr>
          <w:rFonts w:ascii="Times New Roman" w:eastAsia="Times New Roman" w:hAnsi="Times New Roman" w:cs="Times New Roman"/>
          <w:sz w:val="28"/>
          <w:szCs w:val="28"/>
          <w:lang w:val="uk-UA" w:eastAsia="ru-RU"/>
        </w:rPr>
        <w:t>і сформувати повноцінний врожай</w:t>
      </w:r>
      <w:r w:rsidRPr="00B70190">
        <w:rPr>
          <w:rFonts w:ascii="Times New Roman" w:eastAsia="Times New Roman" w:hAnsi="Times New Roman" w:cs="Times New Roman"/>
          <w:sz w:val="28"/>
          <w:szCs w:val="28"/>
          <w:lang w:val="uk-UA" w:eastAsia="ru-RU"/>
        </w:rPr>
        <w:t>. Окрім ґрунтового забруднення виникає небезпека поверхневого забруднення, коли на листя та інші органи рослин попадають аерозолі ВМ і утворюють поверхневий прошарок, який видаляється дощем або вітром.</w:t>
      </w:r>
      <w:r>
        <w:rPr>
          <w:rFonts w:ascii="Times New Roman" w:eastAsia="Times New Roman" w:hAnsi="Times New Roman" w:cs="Times New Roman"/>
          <w:sz w:val="28"/>
          <w:szCs w:val="28"/>
          <w:lang w:val="uk-UA" w:eastAsia="ru-RU"/>
        </w:rPr>
        <w:t xml:space="preserve"> </w:t>
      </w:r>
      <w:r w:rsidRPr="00B70190">
        <w:rPr>
          <w:rFonts w:ascii="Times New Roman" w:eastAsia="Times New Roman" w:hAnsi="Times New Roman" w:cs="Times New Roman"/>
          <w:sz w:val="28"/>
          <w:szCs w:val="28"/>
          <w:lang w:val="uk-UA" w:eastAsia="ru-RU"/>
        </w:rPr>
        <w:t xml:space="preserve">У продовольчих та кормових культурах, які вирощують в зонах сильного забруднення, відбувається накопичення Cd(ІІ), Pb(ІІ) та інших ВМ, які надходять як із ґрунту, так і аерозольним шляхом. </w:t>
      </w:r>
    </w:p>
    <w:p w:rsidR="005D61A6" w:rsidRDefault="005D61A6" w:rsidP="00D37DDA">
      <w:pPr>
        <w:ind w:firstLine="709"/>
        <w:jc w:val="both"/>
        <w:rPr>
          <w:rFonts w:ascii="Times New Roman" w:eastAsia="Calibri" w:hAnsi="Times New Roman" w:cs="Times New Roman"/>
          <w:sz w:val="28"/>
          <w:lang w:val="uk-UA"/>
        </w:rPr>
      </w:pPr>
    </w:p>
    <w:p w:rsidR="00332A7F" w:rsidRPr="00332A7F" w:rsidRDefault="00332A7F" w:rsidP="00332A7F">
      <w:pPr>
        <w:autoSpaceDE w:val="0"/>
        <w:autoSpaceDN w:val="0"/>
        <w:adjustRightInd w:val="0"/>
        <w:spacing w:after="0" w:line="240" w:lineRule="auto"/>
        <w:ind w:firstLine="709"/>
        <w:jc w:val="both"/>
        <w:rPr>
          <w:rFonts w:ascii="Times New Roman" w:eastAsia="Calibri" w:hAnsi="Times New Roman" w:cs="Times New Roman"/>
          <w:b/>
          <w:bCs/>
          <w:iCs/>
          <w:color w:val="000000"/>
          <w:sz w:val="28"/>
          <w:szCs w:val="28"/>
          <w:lang w:val="uk-UA"/>
        </w:rPr>
      </w:pPr>
      <w:r w:rsidRPr="00332A7F">
        <w:rPr>
          <w:rFonts w:ascii="Times New Roman" w:eastAsia="Calibri" w:hAnsi="Times New Roman" w:cs="Times New Roman"/>
          <w:b/>
          <w:bCs/>
          <w:iCs/>
          <w:color w:val="000000"/>
          <w:sz w:val="28"/>
          <w:szCs w:val="28"/>
          <w:lang w:val="uk-UA"/>
        </w:rPr>
        <w:t xml:space="preserve">УДК 633.16"321": 631.53.04: 663.439 </w:t>
      </w:r>
    </w:p>
    <w:p w:rsidR="00332A7F" w:rsidRPr="00332A7F" w:rsidRDefault="00332A7F" w:rsidP="00332A7F">
      <w:pPr>
        <w:spacing w:after="0" w:line="360" w:lineRule="auto"/>
        <w:ind w:firstLine="709"/>
        <w:jc w:val="both"/>
        <w:rPr>
          <w:rFonts w:ascii="Times New Roman" w:eastAsia="Calibri" w:hAnsi="Times New Roman" w:cs="Times New Roman"/>
          <w:sz w:val="28"/>
          <w:szCs w:val="28"/>
          <w:lang w:val="uk-UA"/>
        </w:rPr>
      </w:pPr>
    </w:p>
    <w:p w:rsidR="00332A7F" w:rsidRPr="00332A7F" w:rsidRDefault="00332A7F" w:rsidP="00332A7F">
      <w:pPr>
        <w:autoSpaceDE w:val="0"/>
        <w:autoSpaceDN w:val="0"/>
        <w:adjustRightInd w:val="0"/>
        <w:spacing w:after="0" w:line="240" w:lineRule="auto"/>
        <w:jc w:val="center"/>
        <w:rPr>
          <w:rFonts w:ascii="Times New Roman" w:eastAsia="Calibri" w:hAnsi="Times New Roman" w:cs="Times New Roman"/>
          <w:color w:val="000000"/>
          <w:sz w:val="28"/>
          <w:szCs w:val="28"/>
          <w:lang w:val="uk-UA"/>
        </w:rPr>
      </w:pPr>
      <w:r w:rsidRPr="00332A7F">
        <w:rPr>
          <w:rFonts w:ascii="Times New Roman" w:eastAsia="Calibri" w:hAnsi="Times New Roman" w:cs="Times New Roman"/>
          <w:b/>
          <w:bCs/>
          <w:iCs/>
          <w:color w:val="000000"/>
          <w:sz w:val="28"/>
          <w:szCs w:val="28"/>
          <w:lang w:val="uk-UA"/>
        </w:rPr>
        <w:t>СТУПІНЬ МОДИФІКАЦІЇ ЕНДОСПЕРМУ СОЛОДУ ЯЧМЕНЮ ЗАЛЕЖНО ВІД ЕЛЕМЕНТІВ ТОЧНОГО РОСЛИННИЦТВА</w:t>
      </w:r>
    </w:p>
    <w:p w:rsidR="00332A7F" w:rsidRPr="00332A7F" w:rsidRDefault="00332A7F" w:rsidP="00332A7F">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rPr>
      </w:pPr>
    </w:p>
    <w:p w:rsidR="00332A7F" w:rsidRPr="00332A7F" w:rsidRDefault="00332A7F" w:rsidP="00332A7F">
      <w:pPr>
        <w:spacing w:after="0" w:line="240" w:lineRule="auto"/>
        <w:jc w:val="right"/>
        <w:rPr>
          <w:rFonts w:ascii="Times New Roman" w:eastAsia="Calibri" w:hAnsi="Times New Roman" w:cs="Times New Roman"/>
          <w:sz w:val="28"/>
          <w:szCs w:val="28"/>
          <w:lang w:val="uk-UA"/>
        </w:rPr>
      </w:pPr>
      <w:r w:rsidRPr="00332A7F">
        <w:rPr>
          <w:rFonts w:ascii="Times New Roman" w:eastAsia="Calibri" w:hAnsi="Times New Roman" w:cs="Times New Roman"/>
          <w:b/>
          <w:sz w:val="28"/>
          <w:szCs w:val="28"/>
          <w:lang w:val="uk-UA"/>
        </w:rPr>
        <w:t>О.С. Гораш</w:t>
      </w:r>
      <w:r w:rsidRPr="00332A7F">
        <w:rPr>
          <w:rFonts w:ascii="Times New Roman" w:eastAsia="Calibri" w:hAnsi="Times New Roman" w:cs="Times New Roman"/>
          <w:sz w:val="28"/>
          <w:szCs w:val="28"/>
          <w:lang w:val="uk-UA"/>
        </w:rPr>
        <w:t xml:space="preserve">, </w:t>
      </w:r>
      <w:r w:rsidRPr="00332A7F">
        <w:rPr>
          <w:rFonts w:ascii="Times New Roman" w:eastAsia="Calibri" w:hAnsi="Times New Roman" w:cs="Times New Roman"/>
          <w:i/>
          <w:sz w:val="28"/>
          <w:szCs w:val="28"/>
          <w:lang w:val="uk-UA"/>
        </w:rPr>
        <w:t>доктор с.-г. наук, професор</w:t>
      </w:r>
      <w:r w:rsidRPr="00332A7F">
        <w:rPr>
          <w:rFonts w:ascii="Times New Roman" w:eastAsia="Calibri" w:hAnsi="Times New Roman" w:cs="Times New Roman"/>
          <w:sz w:val="28"/>
          <w:szCs w:val="28"/>
          <w:lang w:val="uk-UA"/>
        </w:rPr>
        <w:t xml:space="preserve"> </w:t>
      </w:r>
    </w:p>
    <w:p w:rsidR="00332A7F" w:rsidRPr="00332A7F" w:rsidRDefault="00332A7F" w:rsidP="00332A7F">
      <w:pPr>
        <w:spacing w:after="0" w:line="240" w:lineRule="auto"/>
        <w:jc w:val="right"/>
        <w:rPr>
          <w:rFonts w:ascii="Times New Roman" w:eastAsia="Calibri" w:hAnsi="Times New Roman" w:cs="Times New Roman"/>
          <w:sz w:val="28"/>
          <w:szCs w:val="28"/>
          <w:lang w:val="uk-UA"/>
        </w:rPr>
      </w:pPr>
      <w:r w:rsidRPr="00332A7F">
        <w:rPr>
          <w:rFonts w:ascii="Times New Roman" w:eastAsia="Calibri" w:hAnsi="Times New Roman" w:cs="Times New Roman"/>
          <w:b/>
          <w:sz w:val="28"/>
          <w:szCs w:val="28"/>
          <w:lang w:val="uk-UA"/>
        </w:rPr>
        <w:t>Р.І. Климишена</w:t>
      </w:r>
      <w:r w:rsidRPr="00332A7F">
        <w:rPr>
          <w:rFonts w:ascii="Times New Roman" w:eastAsia="Calibri" w:hAnsi="Times New Roman" w:cs="Times New Roman"/>
          <w:sz w:val="28"/>
          <w:szCs w:val="28"/>
          <w:lang w:val="uk-UA"/>
        </w:rPr>
        <w:t xml:space="preserve">, </w:t>
      </w:r>
      <w:r w:rsidRPr="00332A7F">
        <w:rPr>
          <w:rFonts w:ascii="Times New Roman" w:eastAsia="Calibri" w:hAnsi="Times New Roman" w:cs="Times New Roman"/>
          <w:i/>
          <w:sz w:val="28"/>
          <w:szCs w:val="28"/>
          <w:lang w:val="uk-UA"/>
        </w:rPr>
        <w:t>кандидат с.-г. наук,  асистент</w:t>
      </w:r>
      <w:r w:rsidRPr="00332A7F">
        <w:rPr>
          <w:rFonts w:ascii="Times New Roman" w:eastAsia="Calibri" w:hAnsi="Times New Roman" w:cs="Times New Roman"/>
          <w:sz w:val="28"/>
          <w:szCs w:val="28"/>
          <w:lang w:val="uk-UA"/>
        </w:rPr>
        <w:t xml:space="preserve"> </w:t>
      </w:r>
    </w:p>
    <w:p w:rsidR="00332A7F" w:rsidRPr="00332A7F" w:rsidRDefault="00332A7F" w:rsidP="00332A7F">
      <w:pPr>
        <w:spacing w:after="0" w:line="240" w:lineRule="auto"/>
        <w:jc w:val="right"/>
        <w:rPr>
          <w:rFonts w:ascii="Times New Roman" w:eastAsia="Calibri" w:hAnsi="Times New Roman" w:cs="Times New Roman"/>
          <w:sz w:val="28"/>
          <w:szCs w:val="28"/>
          <w:lang w:val="uk-UA"/>
        </w:rPr>
      </w:pPr>
      <w:r w:rsidRPr="00332A7F">
        <w:rPr>
          <w:rFonts w:ascii="Times New Roman" w:eastAsia="Calibri" w:hAnsi="Times New Roman" w:cs="Times New Roman"/>
          <w:b/>
          <w:sz w:val="28"/>
          <w:szCs w:val="28"/>
          <w:lang w:val="uk-UA"/>
        </w:rPr>
        <w:t>Р.О. Мʼялковський</w:t>
      </w:r>
      <w:r w:rsidRPr="00332A7F">
        <w:rPr>
          <w:rFonts w:ascii="Times New Roman" w:eastAsia="Calibri" w:hAnsi="Times New Roman" w:cs="Times New Roman"/>
          <w:sz w:val="28"/>
          <w:szCs w:val="28"/>
          <w:lang w:val="uk-UA"/>
        </w:rPr>
        <w:t xml:space="preserve">, </w:t>
      </w:r>
      <w:r w:rsidRPr="00332A7F">
        <w:rPr>
          <w:rFonts w:ascii="Times New Roman" w:eastAsia="Calibri" w:hAnsi="Times New Roman" w:cs="Times New Roman"/>
          <w:i/>
          <w:sz w:val="28"/>
          <w:szCs w:val="28"/>
          <w:lang w:val="uk-UA"/>
        </w:rPr>
        <w:t>доктор с.-г. наук, доцент</w:t>
      </w:r>
      <w:r w:rsidRPr="00332A7F">
        <w:rPr>
          <w:rFonts w:ascii="Times New Roman" w:eastAsia="Calibri" w:hAnsi="Times New Roman" w:cs="Times New Roman"/>
          <w:sz w:val="28"/>
          <w:szCs w:val="28"/>
          <w:lang w:val="uk-UA"/>
        </w:rPr>
        <w:t xml:space="preserve"> </w:t>
      </w:r>
    </w:p>
    <w:p w:rsidR="00332A7F" w:rsidRPr="00332A7F" w:rsidRDefault="00332A7F" w:rsidP="00332A7F">
      <w:pPr>
        <w:spacing w:after="0" w:line="240" w:lineRule="auto"/>
        <w:jc w:val="right"/>
        <w:rPr>
          <w:rFonts w:ascii="Times New Roman" w:eastAsia="Calibri" w:hAnsi="Times New Roman" w:cs="Times New Roman"/>
          <w:sz w:val="28"/>
          <w:szCs w:val="28"/>
          <w:lang w:val="uk-UA"/>
        </w:rPr>
      </w:pPr>
    </w:p>
    <w:p w:rsidR="00332A7F" w:rsidRPr="00332A7F" w:rsidRDefault="00332A7F" w:rsidP="00332A7F">
      <w:pPr>
        <w:spacing w:after="0" w:line="240" w:lineRule="auto"/>
        <w:jc w:val="center"/>
        <w:rPr>
          <w:rFonts w:ascii="Times New Roman" w:eastAsia="Calibri" w:hAnsi="Times New Roman" w:cs="Times New Roman"/>
          <w:i/>
          <w:sz w:val="28"/>
          <w:szCs w:val="28"/>
          <w:lang w:val="uk-UA"/>
        </w:rPr>
      </w:pPr>
      <w:r w:rsidRPr="00332A7F">
        <w:rPr>
          <w:rFonts w:ascii="Times New Roman" w:eastAsia="Calibri" w:hAnsi="Times New Roman" w:cs="Times New Roman"/>
          <w:i/>
          <w:sz w:val="28"/>
          <w:szCs w:val="28"/>
          <w:lang w:val="uk-UA"/>
        </w:rPr>
        <w:t>Подільський державний аграрно-технічний університет</w:t>
      </w:r>
    </w:p>
    <w:p w:rsidR="00332A7F" w:rsidRPr="00332A7F" w:rsidRDefault="00332A7F" w:rsidP="00332A7F">
      <w:pPr>
        <w:spacing w:after="0" w:line="240" w:lineRule="auto"/>
        <w:ind w:firstLine="709"/>
        <w:jc w:val="both"/>
        <w:rPr>
          <w:rFonts w:ascii="Times New Roman" w:eastAsia="Calibri" w:hAnsi="Times New Roman" w:cs="Times New Roman"/>
          <w:i/>
          <w:sz w:val="28"/>
          <w:szCs w:val="28"/>
          <w:lang w:val="uk-UA"/>
        </w:rPr>
      </w:pPr>
    </w:p>
    <w:p w:rsidR="00332A7F" w:rsidRPr="00332A7F" w:rsidRDefault="00332A7F" w:rsidP="00332A7F">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r w:rsidRPr="00332A7F">
        <w:rPr>
          <w:rFonts w:ascii="Times New Roman" w:eastAsia="Calibri" w:hAnsi="Times New Roman" w:cs="Times New Roman"/>
          <w:color w:val="000000"/>
          <w:sz w:val="28"/>
          <w:szCs w:val="28"/>
          <w:lang w:val="uk-UA"/>
        </w:rPr>
        <w:t>Формування дослідних посівів ячменю ярого рівномірної сівби відбувалось за дотримання вимог параметрів сівби глибини загортання насіння на 3 см та рівномірного його розміщення вздовж рядка: при нормі висіву 250 нас./м</w:t>
      </w:r>
      <w:r w:rsidRPr="00332A7F">
        <w:rPr>
          <w:rFonts w:ascii="Times New Roman" w:eastAsia="Calibri" w:hAnsi="Times New Roman" w:cs="Times New Roman"/>
          <w:color w:val="000000"/>
          <w:sz w:val="28"/>
          <w:szCs w:val="28"/>
          <w:vertAlign w:val="superscript"/>
          <w:lang w:val="uk-UA"/>
        </w:rPr>
        <w:t>2</w:t>
      </w:r>
      <w:r w:rsidRPr="00332A7F">
        <w:rPr>
          <w:rFonts w:ascii="Times New Roman" w:eastAsia="Calibri" w:hAnsi="Times New Roman" w:cs="Times New Roman"/>
          <w:color w:val="000000"/>
          <w:sz w:val="28"/>
          <w:szCs w:val="28"/>
          <w:lang w:val="uk-UA"/>
        </w:rPr>
        <w:t xml:space="preserve"> через 2,7 см; 300 – 2,2; 350 – 1,9 і 400 – 1,7 см. Відповідно такий підхід до сівби з метою забезпечення формування високопродуктивних посівів на основі їх розвитку у закономірності біологічної особливості культури ячменю належить до агротехнології точного рослинництва. Оцінка результативності щодо якості зерна за наслідком рівномірної відстані між насінням вздовж рядка при їх розміщенні під час сівби, як технологічного фактора на ступінь модифікації солоду ячменю за проведеним аналізом міри зв’язку через кореляційне відношення характеризується позитивно. Встановлено, що на всіх фонах живлення при вирощуванні ячменю відстань розміщення насіння відіграє важливу роль і забезпечує вплив через зміни в процесах росту і розвитку на ступінь модифікації. Вирахуване кореляційне відношення </w:t>
      </w:r>
      <w:r w:rsidRPr="00332A7F">
        <w:rPr>
          <w:rFonts w:ascii="Times New Roman" w:eastAsia="Calibri" w:hAnsi="Times New Roman" w:cs="Times New Roman"/>
          <w:color w:val="000000"/>
          <w:sz w:val="28"/>
          <w:szCs w:val="28"/>
        </w:rPr>
        <w:t>η</w:t>
      </w:r>
      <w:r w:rsidRPr="00332A7F">
        <w:rPr>
          <w:rFonts w:ascii="Times New Roman" w:eastAsia="Calibri" w:hAnsi="Times New Roman" w:cs="Times New Roman"/>
          <w:color w:val="000000"/>
          <w:sz w:val="28"/>
          <w:szCs w:val="28"/>
          <w:vertAlign w:val="subscript"/>
        </w:rPr>
        <w:t>yxz</w:t>
      </w:r>
      <w:r w:rsidRPr="00332A7F">
        <w:rPr>
          <w:rFonts w:ascii="Times New Roman" w:eastAsia="Calibri" w:hAnsi="Times New Roman" w:cs="Times New Roman"/>
          <w:color w:val="000000"/>
          <w:sz w:val="28"/>
          <w:szCs w:val="28"/>
          <w:lang w:val="uk-UA"/>
        </w:rPr>
        <w:t xml:space="preserve">=0,957 за сумісної дії норм мінеральних добрив та відстані між насіння в рядку характеризує сильну залежність ступеня модифікації ячмінних зерен від впливу цих факторів. </w:t>
      </w:r>
      <w:r w:rsidRPr="00332A7F">
        <w:rPr>
          <w:rFonts w:ascii="Times New Roman" w:eastAsia="Calibri" w:hAnsi="Times New Roman" w:cs="Times New Roman"/>
          <w:color w:val="000000"/>
          <w:sz w:val="28"/>
          <w:szCs w:val="28"/>
        </w:rPr>
        <w:t xml:space="preserve">Проведений регресійний аналіз на </w:t>
      </w:r>
      <w:proofErr w:type="gramStart"/>
      <w:r w:rsidRPr="00332A7F">
        <w:rPr>
          <w:rFonts w:ascii="Times New Roman" w:eastAsia="Calibri" w:hAnsi="Times New Roman" w:cs="Times New Roman"/>
          <w:color w:val="000000"/>
          <w:sz w:val="28"/>
          <w:szCs w:val="28"/>
        </w:rPr>
        <w:t>п</w:t>
      </w:r>
      <w:proofErr w:type="gramEnd"/>
      <w:r w:rsidRPr="00332A7F">
        <w:rPr>
          <w:rFonts w:ascii="Times New Roman" w:eastAsia="Calibri" w:hAnsi="Times New Roman" w:cs="Times New Roman"/>
          <w:color w:val="000000"/>
          <w:sz w:val="28"/>
          <w:szCs w:val="28"/>
        </w:rPr>
        <w:t>ідставі рівняння наступної моделі</w:t>
      </w:r>
      <w:r w:rsidRPr="0019407F">
        <w:rPr>
          <w:rFonts w:ascii="Times New Roman" w:eastAsia="Calibri" w:hAnsi="Times New Roman" w:cs="Times New Roman"/>
          <w:color w:val="000000"/>
          <w:sz w:val="28"/>
          <w:szCs w:val="28"/>
        </w:rPr>
        <w:t>:</w:t>
      </w:r>
      <w:r w:rsidRPr="0019407F">
        <w:rPr>
          <w:rFonts w:ascii="Times New Roman" w:eastAsia="Calibri" w:hAnsi="Times New Roman" w:cs="Times New Roman"/>
          <w:color w:val="000000"/>
          <w:sz w:val="28"/>
          <w:szCs w:val="28"/>
          <w:lang w:val="uk-UA"/>
        </w:rPr>
        <w:t xml:space="preserve"> </w:t>
      </w:r>
      <w:r w:rsidRPr="0019407F">
        <w:rPr>
          <w:rFonts w:ascii="Times New Roman" w:eastAsia="Calibri" w:hAnsi="Times New Roman" w:cs="Times New Roman"/>
          <w:bCs/>
          <w:color w:val="000000"/>
          <w:sz w:val="28"/>
          <w:szCs w:val="28"/>
        </w:rPr>
        <w:t>М = -58,4503 + 0,0336 NPK – 0,0002 NPK</w:t>
      </w:r>
      <w:r w:rsidRPr="0019407F">
        <w:rPr>
          <w:rFonts w:ascii="Times New Roman" w:eastAsia="Calibri" w:hAnsi="Times New Roman" w:cs="Times New Roman"/>
          <w:bCs/>
          <w:color w:val="000000"/>
          <w:sz w:val="28"/>
          <w:szCs w:val="28"/>
          <w:vertAlign w:val="superscript"/>
        </w:rPr>
        <w:t>2</w:t>
      </w:r>
      <w:r w:rsidRPr="0019407F">
        <w:rPr>
          <w:rFonts w:ascii="Times New Roman" w:eastAsia="Calibri" w:hAnsi="Times New Roman" w:cs="Times New Roman"/>
          <w:bCs/>
          <w:color w:val="000000"/>
          <w:sz w:val="28"/>
          <w:szCs w:val="28"/>
        </w:rPr>
        <w:t xml:space="preserve"> + 135,6096 </w:t>
      </w:r>
      <w:r w:rsidRPr="0019407F">
        <w:rPr>
          <w:rFonts w:ascii="Times New Roman" w:eastAsia="Calibri" w:hAnsi="Times New Roman" w:cs="Times New Roman"/>
          <w:color w:val="000000"/>
          <w:sz w:val="28"/>
          <w:szCs w:val="28"/>
        </w:rPr>
        <w:t>В</w:t>
      </w:r>
      <w:r w:rsidRPr="0019407F">
        <w:rPr>
          <w:rFonts w:ascii="Times New Roman" w:eastAsia="Calibri" w:hAnsi="Times New Roman" w:cs="Times New Roman"/>
          <w:bCs/>
          <w:color w:val="000000"/>
          <w:sz w:val="28"/>
          <w:szCs w:val="28"/>
        </w:rPr>
        <w:t>н –</w:t>
      </w:r>
      <w:r w:rsidRPr="0019407F">
        <w:rPr>
          <w:rFonts w:ascii="Times New Roman" w:eastAsia="Calibri" w:hAnsi="Times New Roman" w:cs="Times New Roman"/>
          <w:bCs/>
          <w:color w:val="000000"/>
          <w:sz w:val="28"/>
          <w:szCs w:val="28"/>
          <w:lang w:val="uk-UA"/>
        </w:rPr>
        <w:t xml:space="preserve"> </w:t>
      </w:r>
      <w:r w:rsidRPr="0019407F">
        <w:rPr>
          <w:rFonts w:ascii="Times New Roman" w:eastAsia="Calibri" w:hAnsi="Times New Roman" w:cs="Times New Roman"/>
          <w:bCs/>
          <w:color w:val="000000"/>
          <w:sz w:val="28"/>
          <w:szCs w:val="28"/>
        </w:rPr>
        <w:t>30,5236 Вн</w:t>
      </w:r>
      <w:proofErr w:type="gramStart"/>
      <w:r w:rsidRPr="0019407F">
        <w:rPr>
          <w:rFonts w:ascii="Times New Roman" w:eastAsia="Calibri" w:hAnsi="Times New Roman" w:cs="Times New Roman"/>
          <w:bCs/>
          <w:color w:val="000000"/>
          <w:sz w:val="28"/>
          <w:szCs w:val="28"/>
          <w:vertAlign w:val="superscript"/>
        </w:rPr>
        <w:t>2</w:t>
      </w:r>
      <w:proofErr w:type="gramEnd"/>
      <w:r w:rsidRPr="0019407F">
        <w:rPr>
          <w:rFonts w:ascii="Times New Roman" w:eastAsia="Calibri" w:hAnsi="Times New Roman" w:cs="Times New Roman"/>
          <w:color w:val="000000"/>
          <w:sz w:val="28"/>
          <w:szCs w:val="28"/>
        </w:rPr>
        <w:t>.</w:t>
      </w:r>
    </w:p>
    <w:p w:rsidR="00332A7F" w:rsidRPr="00332A7F" w:rsidRDefault="00332A7F" w:rsidP="00332A7F">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32A7F">
        <w:rPr>
          <w:rFonts w:ascii="Times New Roman" w:eastAsia="Calibri" w:hAnsi="Times New Roman" w:cs="Times New Roman"/>
          <w:color w:val="000000"/>
          <w:sz w:val="28"/>
          <w:szCs w:val="28"/>
        </w:rPr>
        <w:t>Він показу</w:t>
      </w:r>
      <w:proofErr w:type="gramStart"/>
      <w:r w:rsidRPr="00332A7F">
        <w:rPr>
          <w:rFonts w:ascii="Times New Roman" w:eastAsia="Calibri" w:hAnsi="Times New Roman" w:cs="Times New Roman"/>
          <w:color w:val="000000"/>
          <w:sz w:val="28"/>
          <w:szCs w:val="28"/>
        </w:rPr>
        <w:t>є,</w:t>
      </w:r>
      <w:proofErr w:type="gramEnd"/>
      <w:r w:rsidRPr="00332A7F">
        <w:rPr>
          <w:rFonts w:ascii="Times New Roman" w:eastAsia="Calibri" w:hAnsi="Times New Roman" w:cs="Times New Roman"/>
          <w:color w:val="000000"/>
          <w:sz w:val="28"/>
          <w:szCs w:val="28"/>
        </w:rPr>
        <w:t xml:space="preserve"> що дія фактора відстань розміщення насіння в рядку є прогнозованою щодо впливу на модифікацію зерен ячменю, яка відбувається під час його пророщування в про</w:t>
      </w:r>
      <w:r w:rsidRPr="00332A7F">
        <w:rPr>
          <w:rFonts w:ascii="Times New Roman" w:eastAsia="Calibri" w:hAnsi="Times New Roman" w:cs="Times New Roman"/>
          <w:color w:val="000000"/>
          <w:sz w:val="28"/>
          <w:szCs w:val="28"/>
          <w:lang w:val="uk-UA"/>
        </w:rPr>
        <w:t>ц</w:t>
      </w:r>
      <w:r w:rsidRPr="00332A7F">
        <w:rPr>
          <w:rFonts w:ascii="Times New Roman" w:eastAsia="Calibri" w:hAnsi="Times New Roman" w:cs="Times New Roman"/>
          <w:color w:val="000000"/>
          <w:sz w:val="28"/>
          <w:szCs w:val="28"/>
        </w:rPr>
        <w:t>есі технології виробництва солоду</w:t>
      </w:r>
      <w:r w:rsidRPr="00332A7F">
        <w:rPr>
          <w:rFonts w:ascii="Times New Roman" w:eastAsia="Calibri" w:hAnsi="Times New Roman" w:cs="Times New Roman"/>
          <w:color w:val="000000"/>
          <w:sz w:val="28"/>
          <w:szCs w:val="28"/>
          <w:lang w:val="uk-UA"/>
        </w:rPr>
        <w:t xml:space="preserve"> (рис. 1)</w:t>
      </w:r>
      <w:r w:rsidRPr="00332A7F">
        <w:rPr>
          <w:rFonts w:ascii="Times New Roman" w:eastAsia="Calibri" w:hAnsi="Times New Roman" w:cs="Times New Roman"/>
          <w:color w:val="000000"/>
          <w:sz w:val="28"/>
          <w:szCs w:val="28"/>
        </w:rPr>
        <w:t xml:space="preserve">. Лінії графіка </w:t>
      </w:r>
      <w:proofErr w:type="gramStart"/>
      <w:r w:rsidRPr="00332A7F">
        <w:rPr>
          <w:rFonts w:ascii="Times New Roman" w:eastAsia="Calibri" w:hAnsi="Times New Roman" w:cs="Times New Roman"/>
          <w:color w:val="000000"/>
          <w:sz w:val="28"/>
          <w:szCs w:val="28"/>
        </w:rPr>
        <w:t>св</w:t>
      </w:r>
      <w:proofErr w:type="gramEnd"/>
      <w:r w:rsidRPr="00332A7F">
        <w:rPr>
          <w:rFonts w:ascii="Times New Roman" w:eastAsia="Calibri" w:hAnsi="Times New Roman" w:cs="Times New Roman"/>
          <w:color w:val="000000"/>
          <w:sz w:val="28"/>
          <w:szCs w:val="28"/>
        </w:rPr>
        <w:t>ідчать, що показана закономірність відноситься у рівній мірі</w:t>
      </w:r>
      <w:r w:rsidRPr="00332A7F">
        <w:rPr>
          <w:rFonts w:ascii="Times New Roman" w:eastAsia="Calibri" w:hAnsi="Times New Roman" w:cs="Times New Roman"/>
          <w:color w:val="000000"/>
          <w:sz w:val="28"/>
          <w:szCs w:val="28"/>
          <w:lang w:val="uk-UA"/>
        </w:rPr>
        <w:t xml:space="preserve"> </w:t>
      </w:r>
      <w:r w:rsidRPr="00332A7F">
        <w:rPr>
          <w:rFonts w:ascii="Times New Roman" w:eastAsia="Calibri" w:hAnsi="Times New Roman" w:cs="Times New Roman"/>
          <w:color w:val="000000"/>
          <w:sz w:val="28"/>
          <w:szCs w:val="28"/>
        </w:rPr>
        <w:t xml:space="preserve">до результатів отриманих на всіх фонах живлення. </w:t>
      </w:r>
      <w:proofErr w:type="gramStart"/>
      <w:r w:rsidRPr="00332A7F">
        <w:rPr>
          <w:rFonts w:ascii="Times New Roman" w:eastAsia="Calibri" w:hAnsi="Times New Roman" w:cs="Times New Roman"/>
          <w:color w:val="000000"/>
          <w:sz w:val="28"/>
          <w:szCs w:val="28"/>
        </w:rPr>
        <w:t>П</w:t>
      </w:r>
      <w:proofErr w:type="gramEnd"/>
      <w:r w:rsidRPr="00332A7F">
        <w:rPr>
          <w:rFonts w:ascii="Times New Roman" w:eastAsia="Calibri" w:hAnsi="Times New Roman" w:cs="Times New Roman"/>
          <w:color w:val="000000"/>
          <w:sz w:val="28"/>
          <w:szCs w:val="28"/>
        </w:rPr>
        <w:t xml:space="preserve">ідтвердженням цього є встановлена адекватність моделі рівняння на всіх відрізках інтервалів змінної величини ступеня модифікації за результатами аналізу залишків. Означений фактор з точки зору технології рослинництва є керованим, його вплив пояснює 92% змін ступеня модифікації. При заданих параметрах віддалі розміщення насіння в рядку через 1,7; </w:t>
      </w:r>
      <w:proofErr w:type="gramStart"/>
      <w:r w:rsidRPr="00332A7F">
        <w:rPr>
          <w:rFonts w:ascii="Times New Roman" w:eastAsia="Calibri" w:hAnsi="Times New Roman" w:cs="Times New Roman"/>
          <w:color w:val="000000"/>
          <w:sz w:val="28"/>
          <w:szCs w:val="28"/>
        </w:rPr>
        <w:t>1,9; 2,2; 2,7 см відхилення емпіричних даних ступеня модифікації від теоретичних становлять: на варіанті без внесення мінеральних добрив – 0,7; 1,0; 1,8; 0,1%, на варіанті N</w:t>
      </w:r>
      <w:r w:rsidRPr="00332A7F">
        <w:rPr>
          <w:rFonts w:ascii="Times New Roman" w:eastAsia="Calibri" w:hAnsi="Times New Roman" w:cs="Times New Roman"/>
          <w:color w:val="000000"/>
          <w:sz w:val="28"/>
          <w:szCs w:val="28"/>
          <w:vertAlign w:val="subscript"/>
        </w:rPr>
        <w:t>30</w:t>
      </w:r>
      <w:r w:rsidRPr="00332A7F">
        <w:rPr>
          <w:rFonts w:ascii="Times New Roman" w:eastAsia="Calibri" w:hAnsi="Times New Roman" w:cs="Times New Roman"/>
          <w:color w:val="000000"/>
          <w:sz w:val="28"/>
          <w:szCs w:val="28"/>
        </w:rPr>
        <w:t>P</w:t>
      </w:r>
      <w:r w:rsidRPr="00332A7F">
        <w:rPr>
          <w:rFonts w:ascii="Times New Roman" w:eastAsia="Calibri" w:hAnsi="Times New Roman" w:cs="Times New Roman"/>
          <w:color w:val="000000"/>
          <w:sz w:val="28"/>
          <w:szCs w:val="28"/>
          <w:vertAlign w:val="subscript"/>
        </w:rPr>
        <w:t>45</w:t>
      </w:r>
      <w:r w:rsidRPr="00332A7F">
        <w:rPr>
          <w:rFonts w:ascii="Times New Roman" w:eastAsia="Calibri" w:hAnsi="Times New Roman" w:cs="Times New Roman"/>
          <w:color w:val="000000"/>
          <w:sz w:val="28"/>
          <w:szCs w:val="28"/>
        </w:rPr>
        <w:t>K</w:t>
      </w:r>
      <w:r w:rsidRPr="00332A7F">
        <w:rPr>
          <w:rFonts w:ascii="Times New Roman" w:eastAsia="Calibri" w:hAnsi="Times New Roman" w:cs="Times New Roman"/>
          <w:color w:val="000000"/>
          <w:sz w:val="28"/>
          <w:szCs w:val="28"/>
          <w:vertAlign w:val="subscript"/>
        </w:rPr>
        <w:t>45</w:t>
      </w:r>
      <w:r w:rsidRPr="00332A7F">
        <w:rPr>
          <w:rFonts w:ascii="Times New Roman" w:eastAsia="Calibri" w:hAnsi="Times New Roman" w:cs="Times New Roman"/>
          <w:color w:val="000000"/>
          <w:sz w:val="28"/>
          <w:szCs w:val="28"/>
        </w:rPr>
        <w:t xml:space="preserve"> – 1,1; 1,3; 1,9; 0,1%, на N</w:t>
      </w:r>
      <w:r w:rsidRPr="00332A7F">
        <w:rPr>
          <w:rFonts w:ascii="Times New Roman" w:eastAsia="Calibri" w:hAnsi="Times New Roman" w:cs="Times New Roman"/>
          <w:color w:val="000000"/>
          <w:sz w:val="28"/>
          <w:szCs w:val="28"/>
          <w:vertAlign w:val="subscript"/>
        </w:rPr>
        <w:t>60</w:t>
      </w:r>
      <w:r w:rsidRPr="00332A7F">
        <w:rPr>
          <w:rFonts w:ascii="Times New Roman" w:eastAsia="Calibri" w:hAnsi="Times New Roman" w:cs="Times New Roman"/>
          <w:color w:val="000000"/>
          <w:sz w:val="28"/>
          <w:szCs w:val="28"/>
        </w:rPr>
        <w:t>P</w:t>
      </w:r>
      <w:r w:rsidRPr="00332A7F">
        <w:rPr>
          <w:rFonts w:ascii="Times New Roman" w:eastAsia="Calibri" w:hAnsi="Times New Roman" w:cs="Times New Roman"/>
          <w:color w:val="000000"/>
          <w:sz w:val="28"/>
          <w:szCs w:val="28"/>
          <w:vertAlign w:val="subscript"/>
        </w:rPr>
        <w:t>90</w:t>
      </w:r>
      <w:r w:rsidRPr="00332A7F">
        <w:rPr>
          <w:rFonts w:ascii="Times New Roman" w:eastAsia="Calibri" w:hAnsi="Times New Roman" w:cs="Times New Roman"/>
          <w:color w:val="000000"/>
          <w:sz w:val="28"/>
          <w:szCs w:val="28"/>
        </w:rPr>
        <w:t>K</w:t>
      </w:r>
      <w:r w:rsidRPr="00332A7F">
        <w:rPr>
          <w:rFonts w:ascii="Times New Roman" w:eastAsia="Calibri" w:hAnsi="Times New Roman" w:cs="Times New Roman"/>
          <w:color w:val="000000"/>
          <w:sz w:val="28"/>
          <w:szCs w:val="28"/>
          <w:vertAlign w:val="subscript"/>
        </w:rPr>
        <w:t>90</w:t>
      </w:r>
      <w:r w:rsidRPr="00332A7F">
        <w:rPr>
          <w:rFonts w:ascii="Times New Roman" w:eastAsia="Calibri" w:hAnsi="Times New Roman" w:cs="Times New Roman"/>
          <w:color w:val="000000"/>
          <w:sz w:val="28"/>
          <w:szCs w:val="28"/>
        </w:rPr>
        <w:t xml:space="preserve"> – 2,8; 1,5; 0,8; 0,1%, на N</w:t>
      </w:r>
      <w:r w:rsidRPr="00332A7F">
        <w:rPr>
          <w:rFonts w:ascii="Times New Roman" w:eastAsia="Calibri" w:hAnsi="Times New Roman" w:cs="Times New Roman"/>
          <w:color w:val="000000"/>
          <w:sz w:val="28"/>
          <w:szCs w:val="28"/>
          <w:vertAlign w:val="subscript"/>
        </w:rPr>
        <w:t>60</w:t>
      </w:r>
      <w:r w:rsidRPr="00332A7F">
        <w:rPr>
          <w:rFonts w:ascii="Times New Roman" w:eastAsia="Calibri" w:hAnsi="Times New Roman" w:cs="Times New Roman"/>
          <w:color w:val="000000"/>
          <w:sz w:val="28"/>
          <w:szCs w:val="28"/>
        </w:rPr>
        <w:t>P</w:t>
      </w:r>
      <w:r w:rsidRPr="00332A7F">
        <w:rPr>
          <w:rFonts w:ascii="Times New Roman" w:eastAsia="Calibri" w:hAnsi="Times New Roman" w:cs="Times New Roman"/>
          <w:color w:val="000000"/>
          <w:sz w:val="28"/>
          <w:szCs w:val="28"/>
          <w:vertAlign w:val="subscript"/>
        </w:rPr>
        <w:t>120</w:t>
      </w:r>
      <w:r w:rsidRPr="00332A7F">
        <w:rPr>
          <w:rFonts w:ascii="Times New Roman" w:eastAsia="Calibri" w:hAnsi="Times New Roman" w:cs="Times New Roman"/>
          <w:color w:val="000000"/>
          <w:sz w:val="28"/>
          <w:szCs w:val="28"/>
        </w:rPr>
        <w:t>K</w:t>
      </w:r>
      <w:r w:rsidRPr="00332A7F">
        <w:rPr>
          <w:rFonts w:ascii="Times New Roman" w:eastAsia="Calibri" w:hAnsi="Times New Roman" w:cs="Times New Roman"/>
          <w:color w:val="000000"/>
          <w:sz w:val="28"/>
          <w:szCs w:val="28"/>
          <w:vertAlign w:val="subscript"/>
        </w:rPr>
        <w:t>120</w:t>
      </w:r>
      <w:r w:rsidRPr="00332A7F">
        <w:rPr>
          <w:rFonts w:ascii="Times New Roman" w:eastAsia="Calibri" w:hAnsi="Times New Roman" w:cs="Times New Roman"/>
          <w:color w:val="000000"/>
          <w:sz w:val="28"/>
          <w:szCs w:val="28"/>
        </w:rPr>
        <w:t xml:space="preserve"> – 1,5; 2,7; 0,3; 1,3% і на варіанті N</w:t>
      </w:r>
      <w:r w:rsidRPr="00332A7F">
        <w:rPr>
          <w:rFonts w:ascii="Times New Roman" w:eastAsia="Calibri" w:hAnsi="Times New Roman" w:cs="Times New Roman"/>
          <w:color w:val="000000"/>
          <w:sz w:val="28"/>
          <w:szCs w:val="28"/>
          <w:vertAlign w:val="subscript"/>
        </w:rPr>
        <w:t>90</w:t>
      </w:r>
      <w:r w:rsidRPr="00332A7F">
        <w:rPr>
          <w:rFonts w:ascii="Times New Roman" w:eastAsia="Calibri" w:hAnsi="Times New Roman" w:cs="Times New Roman"/>
          <w:color w:val="000000"/>
          <w:sz w:val="28"/>
          <w:szCs w:val="28"/>
        </w:rPr>
        <w:t>P</w:t>
      </w:r>
      <w:r w:rsidRPr="00332A7F">
        <w:rPr>
          <w:rFonts w:ascii="Times New Roman" w:eastAsia="Calibri" w:hAnsi="Times New Roman" w:cs="Times New Roman"/>
          <w:color w:val="000000"/>
          <w:sz w:val="28"/>
          <w:szCs w:val="28"/>
          <w:vertAlign w:val="subscript"/>
        </w:rPr>
        <w:t>120</w:t>
      </w:r>
      <w:r w:rsidRPr="00332A7F">
        <w:rPr>
          <w:rFonts w:ascii="Times New Roman" w:eastAsia="Calibri" w:hAnsi="Times New Roman" w:cs="Times New Roman"/>
          <w:color w:val="000000"/>
          <w:sz w:val="28"/>
          <w:szCs w:val="28"/>
        </w:rPr>
        <w:t>K</w:t>
      </w:r>
      <w:r w:rsidRPr="00332A7F">
        <w:rPr>
          <w:rFonts w:ascii="Times New Roman" w:eastAsia="Calibri" w:hAnsi="Times New Roman" w:cs="Times New Roman"/>
          <w:color w:val="000000"/>
          <w:sz w:val="28"/>
          <w:szCs w:val="28"/>
          <w:vertAlign w:val="subscript"/>
        </w:rPr>
        <w:t>120</w:t>
      </w:r>
      <w:r w:rsidRPr="00332A7F">
        <w:rPr>
          <w:rFonts w:ascii="Times New Roman" w:eastAsia="Calibri" w:hAnsi="Times New Roman" w:cs="Times New Roman"/>
          <w:color w:val="000000"/>
          <w:sz w:val="28"/>
          <w:szCs w:val="28"/>
        </w:rPr>
        <w:t xml:space="preserve"> – 2,2;</w:t>
      </w:r>
      <w:proofErr w:type="gramEnd"/>
      <w:r w:rsidRPr="00332A7F">
        <w:rPr>
          <w:rFonts w:ascii="Times New Roman" w:eastAsia="Calibri" w:hAnsi="Times New Roman" w:cs="Times New Roman"/>
          <w:color w:val="000000"/>
          <w:sz w:val="28"/>
          <w:szCs w:val="28"/>
        </w:rPr>
        <w:t xml:space="preserve"> 1,7; 0,9; 0,2%. Отже, точність прогнозування дії фактора за встановленим </w:t>
      </w:r>
      <w:proofErr w:type="gramStart"/>
      <w:r w:rsidRPr="00332A7F">
        <w:rPr>
          <w:rFonts w:ascii="Times New Roman" w:eastAsia="Calibri" w:hAnsi="Times New Roman" w:cs="Times New Roman"/>
          <w:color w:val="000000"/>
          <w:sz w:val="28"/>
          <w:szCs w:val="28"/>
        </w:rPr>
        <w:t>р</w:t>
      </w:r>
      <w:proofErr w:type="gramEnd"/>
      <w:r w:rsidRPr="00332A7F">
        <w:rPr>
          <w:rFonts w:ascii="Times New Roman" w:eastAsia="Calibri" w:hAnsi="Times New Roman" w:cs="Times New Roman"/>
          <w:color w:val="000000"/>
          <w:sz w:val="28"/>
          <w:szCs w:val="28"/>
        </w:rPr>
        <w:t>івнянням регресії є високою.</w:t>
      </w:r>
    </w:p>
    <w:p w:rsidR="00332A7F" w:rsidRPr="00332A7F" w:rsidRDefault="00332A7F" w:rsidP="00332A7F">
      <w:pPr>
        <w:spacing w:after="0" w:line="240" w:lineRule="auto"/>
        <w:jc w:val="center"/>
        <w:rPr>
          <w:rFonts w:ascii="Times New Roman" w:eastAsia="Calibri" w:hAnsi="Times New Roman" w:cs="Times New Roman"/>
          <w:sz w:val="28"/>
          <w:szCs w:val="28"/>
        </w:rPr>
      </w:pPr>
      <w:r w:rsidRPr="00332A7F">
        <w:rPr>
          <w:rFonts w:ascii="Times New Roman" w:eastAsia="Calibri" w:hAnsi="Times New Roman" w:cs="Times New Roman"/>
          <w:noProof/>
          <w:sz w:val="28"/>
          <w:szCs w:val="28"/>
          <w:lang w:eastAsia="ru-RU"/>
        </w:rPr>
        <w:lastRenderedPageBreak/>
        <w:drawing>
          <wp:inline distT="0" distB="0" distL="0" distR="0" wp14:anchorId="4592C261" wp14:editId="2A37E120">
            <wp:extent cx="5014444" cy="3600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790" t="1025" r="717" b="12817"/>
                    <a:stretch>
                      <a:fillRect/>
                    </a:stretch>
                  </pic:blipFill>
                  <pic:spPr bwMode="auto">
                    <a:xfrm>
                      <a:off x="0" y="0"/>
                      <a:ext cx="5014444" cy="3600000"/>
                    </a:xfrm>
                    <a:prstGeom prst="rect">
                      <a:avLst/>
                    </a:prstGeom>
                    <a:noFill/>
                    <a:ln w="9525">
                      <a:noFill/>
                      <a:miter lim="800000"/>
                      <a:headEnd/>
                      <a:tailEnd/>
                    </a:ln>
                  </pic:spPr>
                </pic:pic>
              </a:graphicData>
            </a:graphic>
          </wp:inline>
        </w:drawing>
      </w:r>
    </w:p>
    <w:p w:rsidR="00332A7F" w:rsidRPr="00332A7F" w:rsidRDefault="00332A7F" w:rsidP="00332A7F">
      <w:pPr>
        <w:spacing w:after="0" w:line="240" w:lineRule="auto"/>
        <w:jc w:val="center"/>
        <w:rPr>
          <w:rFonts w:ascii="Times New Roman" w:eastAsia="Calibri" w:hAnsi="Times New Roman" w:cs="Times New Roman"/>
          <w:b/>
          <w:sz w:val="28"/>
          <w:szCs w:val="28"/>
        </w:rPr>
      </w:pPr>
      <w:r w:rsidRPr="00332A7F">
        <w:rPr>
          <w:rFonts w:ascii="Times New Roman" w:eastAsia="Calibri" w:hAnsi="Times New Roman" w:cs="Times New Roman"/>
          <w:b/>
          <w:sz w:val="28"/>
          <w:szCs w:val="28"/>
        </w:rPr>
        <w:t xml:space="preserve">Рис. 1. Залежність ступеня модифікації ендосперму ячменю </w:t>
      </w:r>
    </w:p>
    <w:p w:rsidR="00332A7F" w:rsidRPr="00332A7F" w:rsidRDefault="00332A7F" w:rsidP="00332A7F">
      <w:pPr>
        <w:spacing w:after="0" w:line="240" w:lineRule="auto"/>
        <w:jc w:val="center"/>
        <w:rPr>
          <w:rFonts w:ascii="Times New Roman" w:eastAsia="Calibri" w:hAnsi="Times New Roman" w:cs="Times New Roman"/>
          <w:b/>
          <w:sz w:val="28"/>
          <w:szCs w:val="28"/>
        </w:rPr>
      </w:pPr>
      <w:r w:rsidRPr="00332A7F">
        <w:rPr>
          <w:rFonts w:ascii="Times New Roman" w:eastAsia="Calibri" w:hAnsi="Times New Roman" w:cs="Times New Roman"/>
          <w:b/>
          <w:sz w:val="28"/>
          <w:szCs w:val="28"/>
        </w:rPr>
        <w:t xml:space="preserve">від параметрів </w:t>
      </w:r>
      <w:proofErr w:type="gramStart"/>
      <w:r w:rsidRPr="00332A7F">
        <w:rPr>
          <w:rFonts w:ascii="Times New Roman" w:eastAsia="Calibri" w:hAnsi="Times New Roman" w:cs="Times New Roman"/>
          <w:b/>
          <w:sz w:val="28"/>
          <w:szCs w:val="28"/>
        </w:rPr>
        <w:t>в</w:t>
      </w:r>
      <w:proofErr w:type="gramEnd"/>
      <w:r w:rsidRPr="00332A7F">
        <w:rPr>
          <w:rFonts w:ascii="Times New Roman" w:eastAsia="Calibri" w:hAnsi="Times New Roman" w:cs="Times New Roman"/>
          <w:b/>
          <w:sz w:val="28"/>
          <w:szCs w:val="28"/>
        </w:rPr>
        <w:t>іддалі розміщення насіння в рядку</w:t>
      </w:r>
    </w:p>
    <w:p w:rsidR="00332A7F" w:rsidRPr="00332A7F" w:rsidRDefault="00332A7F" w:rsidP="00332A7F">
      <w:pPr>
        <w:spacing w:after="0" w:line="240" w:lineRule="auto"/>
        <w:ind w:firstLine="709"/>
        <w:jc w:val="both"/>
        <w:rPr>
          <w:rFonts w:ascii="Times New Roman" w:eastAsia="Calibri" w:hAnsi="Times New Roman" w:cs="Times New Roman"/>
          <w:color w:val="000000"/>
          <w:sz w:val="28"/>
          <w:szCs w:val="28"/>
        </w:rPr>
      </w:pPr>
    </w:p>
    <w:p w:rsidR="00332A7F" w:rsidRDefault="00332A7F" w:rsidP="00332A7F">
      <w:pPr>
        <w:widowControl w:val="0"/>
        <w:spacing w:after="0" w:line="240" w:lineRule="auto"/>
        <w:ind w:firstLine="709"/>
        <w:jc w:val="both"/>
        <w:rPr>
          <w:rFonts w:ascii="Times New Roman" w:eastAsia="Calibri" w:hAnsi="Times New Roman" w:cs="Times New Roman"/>
          <w:color w:val="000000"/>
          <w:sz w:val="28"/>
          <w:szCs w:val="28"/>
          <w:lang w:val="uk-UA"/>
        </w:rPr>
      </w:pPr>
      <w:r w:rsidRPr="00332A7F">
        <w:rPr>
          <w:rFonts w:ascii="Times New Roman" w:eastAsia="Calibri" w:hAnsi="Times New Roman" w:cs="Times New Roman"/>
          <w:color w:val="000000"/>
          <w:sz w:val="28"/>
          <w:szCs w:val="28"/>
          <w:lang w:val="uk-UA"/>
        </w:rPr>
        <w:t xml:space="preserve">У результаті проведених обчислень встановлено, що для варіанта досліду </w:t>
      </w:r>
      <w:r w:rsidRPr="00332A7F">
        <w:rPr>
          <w:rFonts w:ascii="Times New Roman" w:eastAsia="Calibri" w:hAnsi="Times New Roman" w:cs="Times New Roman"/>
          <w:color w:val="000000"/>
          <w:sz w:val="28"/>
          <w:szCs w:val="28"/>
        </w:rPr>
        <w:t>N</w:t>
      </w:r>
      <w:r w:rsidRPr="00332A7F">
        <w:rPr>
          <w:rFonts w:ascii="Times New Roman" w:eastAsia="Calibri" w:hAnsi="Times New Roman" w:cs="Times New Roman"/>
          <w:color w:val="000000"/>
          <w:sz w:val="28"/>
          <w:szCs w:val="28"/>
          <w:vertAlign w:val="subscript"/>
          <w:lang w:val="uk-UA"/>
        </w:rPr>
        <w:t>30</w:t>
      </w:r>
      <w:r w:rsidRPr="00332A7F">
        <w:rPr>
          <w:rFonts w:ascii="Times New Roman" w:eastAsia="Calibri" w:hAnsi="Times New Roman" w:cs="Times New Roman"/>
          <w:color w:val="000000"/>
          <w:sz w:val="28"/>
          <w:szCs w:val="28"/>
        </w:rPr>
        <w:t>P</w:t>
      </w:r>
      <w:r w:rsidRPr="00332A7F">
        <w:rPr>
          <w:rFonts w:ascii="Times New Roman" w:eastAsia="Calibri" w:hAnsi="Times New Roman" w:cs="Times New Roman"/>
          <w:color w:val="000000"/>
          <w:sz w:val="28"/>
          <w:szCs w:val="28"/>
          <w:vertAlign w:val="subscript"/>
          <w:lang w:val="uk-UA"/>
        </w:rPr>
        <w:t>45</w:t>
      </w:r>
      <w:r w:rsidRPr="00332A7F">
        <w:rPr>
          <w:rFonts w:ascii="Times New Roman" w:eastAsia="Calibri" w:hAnsi="Times New Roman" w:cs="Times New Roman"/>
          <w:color w:val="000000"/>
          <w:sz w:val="28"/>
          <w:szCs w:val="28"/>
        </w:rPr>
        <w:t>K</w:t>
      </w:r>
      <w:r w:rsidRPr="00332A7F">
        <w:rPr>
          <w:rFonts w:ascii="Times New Roman" w:eastAsia="Calibri" w:hAnsi="Times New Roman" w:cs="Times New Roman"/>
          <w:color w:val="000000"/>
          <w:sz w:val="28"/>
          <w:szCs w:val="28"/>
          <w:vertAlign w:val="subscript"/>
          <w:lang w:val="uk-UA"/>
        </w:rPr>
        <w:t>45</w:t>
      </w:r>
      <w:r w:rsidRPr="00332A7F">
        <w:rPr>
          <w:rFonts w:ascii="Times New Roman" w:eastAsia="Calibri" w:hAnsi="Times New Roman" w:cs="Times New Roman"/>
          <w:color w:val="000000"/>
          <w:sz w:val="28"/>
          <w:szCs w:val="28"/>
          <w:lang w:val="uk-UA"/>
        </w:rPr>
        <w:t xml:space="preserve">, який є найбільш ефективним порівняно до всіх інших у забезпеченні високих показників модифікації, а також на контролі – варіанті без внесення мінеральних добрив, допустимий діапазон відстані між насінням при його розміщенні в рядку за якого будуть забезпечуватись високі параметри модифікації становить від 1,9 до 2,5 см. </w:t>
      </w:r>
      <w:r w:rsidRPr="00332A7F">
        <w:rPr>
          <w:rFonts w:ascii="Times New Roman" w:eastAsia="Calibri" w:hAnsi="Times New Roman" w:cs="Times New Roman"/>
          <w:color w:val="000000"/>
          <w:sz w:val="28"/>
          <w:szCs w:val="28"/>
        </w:rPr>
        <w:t>За умови норми внесення мінеральних добрив N</w:t>
      </w:r>
      <w:r w:rsidRPr="00332A7F">
        <w:rPr>
          <w:rFonts w:ascii="Times New Roman" w:eastAsia="Calibri" w:hAnsi="Times New Roman" w:cs="Times New Roman"/>
          <w:color w:val="000000"/>
          <w:sz w:val="28"/>
          <w:szCs w:val="28"/>
          <w:vertAlign w:val="subscript"/>
        </w:rPr>
        <w:t>60</w:t>
      </w:r>
      <w:r w:rsidRPr="00332A7F">
        <w:rPr>
          <w:rFonts w:ascii="Times New Roman" w:eastAsia="Calibri" w:hAnsi="Times New Roman" w:cs="Times New Roman"/>
          <w:color w:val="000000"/>
          <w:sz w:val="28"/>
          <w:szCs w:val="28"/>
        </w:rPr>
        <w:t>P</w:t>
      </w:r>
      <w:r w:rsidRPr="00332A7F">
        <w:rPr>
          <w:rFonts w:ascii="Times New Roman" w:eastAsia="Calibri" w:hAnsi="Times New Roman" w:cs="Times New Roman"/>
          <w:color w:val="000000"/>
          <w:sz w:val="28"/>
          <w:szCs w:val="28"/>
          <w:vertAlign w:val="subscript"/>
        </w:rPr>
        <w:t>90</w:t>
      </w:r>
      <w:r w:rsidRPr="00332A7F">
        <w:rPr>
          <w:rFonts w:ascii="Times New Roman" w:eastAsia="Calibri" w:hAnsi="Times New Roman" w:cs="Times New Roman"/>
          <w:color w:val="000000"/>
          <w:sz w:val="28"/>
          <w:szCs w:val="28"/>
        </w:rPr>
        <w:t>K</w:t>
      </w:r>
      <w:r w:rsidRPr="00332A7F">
        <w:rPr>
          <w:rFonts w:ascii="Times New Roman" w:eastAsia="Calibri" w:hAnsi="Times New Roman" w:cs="Times New Roman"/>
          <w:color w:val="000000"/>
          <w:sz w:val="28"/>
          <w:szCs w:val="28"/>
          <w:vertAlign w:val="subscript"/>
        </w:rPr>
        <w:t>90</w:t>
      </w:r>
      <w:r w:rsidRPr="00332A7F">
        <w:rPr>
          <w:rFonts w:ascii="Times New Roman" w:eastAsia="Calibri" w:hAnsi="Times New Roman" w:cs="Times New Roman"/>
          <w:color w:val="000000"/>
          <w:sz w:val="28"/>
          <w:szCs w:val="28"/>
        </w:rPr>
        <w:t xml:space="preserve"> оптимальні відстані становлять 2,0-2,4 см, допустимий діапазон розширення 1,9-2,5 см. Отже, важливим критерієм за встановлених норм висіву в технології вирощування пивоварного ячменю має бути від</w:t>
      </w:r>
      <w:r w:rsidRPr="00332A7F">
        <w:rPr>
          <w:rFonts w:ascii="Times New Roman" w:eastAsia="Calibri" w:hAnsi="Times New Roman" w:cs="Times New Roman"/>
          <w:color w:val="000000"/>
          <w:sz w:val="28"/>
          <w:szCs w:val="28"/>
          <w:lang w:val="uk-UA"/>
        </w:rPr>
        <w:t>даль</w:t>
      </w:r>
      <w:r w:rsidRPr="00332A7F">
        <w:rPr>
          <w:rFonts w:ascii="Times New Roman" w:eastAsia="Calibri" w:hAnsi="Times New Roman" w:cs="Times New Roman"/>
          <w:color w:val="000000"/>
          <w:sz w:val="28"/>
          <w:szCs w:val="28"/>
        </w:rPr>
        <w:t xml:space="preserve"> між насінням вздовж рядка, якої необхідно дотримуватись при його розміщенні в </w:t>
      </w:r>
      <w:proofErr w:type="gramStart"/>
      <w:r w:rsidRPr="00332A7F">
        <w:rPr>
          <w:rFonts w:ascii="Times New Roman" w:eastAsia="Calibri" w:hAnsi="Times New Roman" w:cs="Times New Roman"/>
          <w:color w:val="000000"/>
          <w:sz w:val="28"/>
          <w:szCs w:val="28"/>
        </w:rPr>
        <w:t>процесі с</w:t>
      </w:r>
      <w:proofErr w:type="gramEnd"/>
      <w:r w:rsidRPr="00332A7F">
        <w:rPr>
          <w:rFonts w:ascii="Times New Roman" w:eastAsia="Calibri" w:hAnsi="Times New Roman" w:cs="Times New Roman"/>
          <w:color w:val="000000"/>
          <w:sz w:val="28"/>
          <w:szCs w:val="28"/>
        </w:rPr>
        <w:t>івби в межах встановлених оптимальних та допустимих параметрів.</w:t>
      </w:r>
      <w:r w:rsidRPr="00332A7F">
        <w:rPr>
          <w:rFonts w:ascii="Times New Roman" w:eastAsia="Calibri" w:hAnsi="Times New Roman" w:cs="Times New Roman"/>
          <w:color w:val="000000"/>
          <w:sz w:val="28"/>
          <w:szCs w:val="28"/>
          <w:lang w:val="uk-UA"/>
        </w:rPr>
        <w:t xml:space="preserve"> Безпосередньо слід зазначити отримані дані, які в цій публікації не показані, проте </w:t>
      </w:r>
      <w:proofErr w:type="gramStart"/>
      <w:r w:rsidRPr="00332A7F">
        <w:rPr>
          <w:rFonts w:ascii="Times New Roman" w:eastAsia="Calibri" w:hAnsi="Times New Roman" w:cs="Times New Roman"/>
          <w:color w:val="000000"/>
          <w:sz w:val="28"/>
          <w:szCs w:val="28"/>
          <w:lang w:val="uk-UA"/>
        </w:rPr>
        <w:t>вони</w:t>
      </w:r>
      <w:proofErr w:type="gramEnd"/>
      <w:r w:rsidRPr="00332A7F">
        <w:rPr>
          <w:rFonts w:ascii="Times New Roman" w:eastAsia="Calibri" w:hAnsi="Times New Roman" w:cs="Times New Roman"/>
          <w:color w:val="000000"/>
          <w:sz w:val="28"/>
          <w:szCs w:val="28"/>
          <w:lang w:val="uk-UA"/>
        </w:rPr>
        <w:t xml:space="preserve"> розкривають взаємозв’язок залежностей. А саме точна сівба забезпечила розвиток рослин, а в цілому і посівів ячменю з високою однорідністю ростових процесів пагонів, як складових компонентів агрофітоценозу. Це сприяло рівнозначним умовам оптичної щільності посівів та оптимізації норми висіву насіння і значущості рівномірного його розміщення під час сівби в досягненні високих показників якості вирощеного врожаю. </w:t>
      </w:r>
    </w:p>
    <w:p w:rsidR="00CA3553" w:rsidRDefault="00CA3553" w:rsidP="00332A7F">
      <w:pPr>
        <w:widowControl w:val="0"/>
        <w:spacing w:after="0" w:line="240" w:lineRule="auto"/>
        <w:ind w:firstLine="709"/>
        <w:jc w:val="both"/>
        <w:rPr>
          <w:rFonts w:ascii="Times New Roman" w:eastAsia="Calibri" w:hAnsi="Times New Roman" w:cs="Times New Roman"/>
          <w:color w:val="000000"/>
          <w:sz w:val="28"/>
          <w:szCs w:val="28"/>
          <w:lang w:val="uk-UA"/>
        </w:rPr>
      </w:pPr>
    </w:p>
    <w:p w:rsidR="00CA3553" w:rsidRDefault="00CA3553" w:rsidP="00332A7F">
      <w:pPr>
        <w:widowControl w:val="0"/>
        <w:spacing w:after="0" w:line="240" w:lineRule="auto"/>
        <w:ind w:firstLine="709"/>
        <w:jc w:val="both"/>
        <w:rPr>
          <w:rFonts w:ascii="Times New Roman" w:eastAsia="Calibri" w:hAnsi="Times New Roman" w:cs="Times New Roman"/>
          <w:color w:val="000000"/>
          <w:sz w:val="28"/>
          <w:szCs w:val="28"/>
          <w:lang w:val="uk-UA"/>
        </w:rPr>
      </w:pPr>
    </w:p>
    <w:p w:rsidR="00CA3553" w:rsidRPr="00CA3553" w:rsidRDefault="00CA3553" w:rsidP="00CA3553">
      <w:pPr>
        <w:spacing w:after="0" w:line="240" w:lineRule="auto"/>
        <w:rPr>
          <w:rFonts w:ascii="Times New Roman" w:eastAsia="Times New Roman" w:hAnsi="Times New Roman" w:cs="Times New Roman"/>
          <w:b/>
          <w:sz w:val="28"/>
          <w:szCs w:val="28"/>
          <w:lang w:val="uk-UA" w:eastAsia="ru-RU"/>
        </w:rPr>
      </w:pPr>
      <w:r w:rsidRPr="00CA3553">
        <w:rPr>
          <w:rFonts w:ascii="Times New Roman" w:eastAsia="Times New Roman" w:hAnsi="Times New Roman" w:cs="Times New Roman"/>
          <w:b/>
          <w:sz w:val="28"/>
          <w:szCs w:val="28"/>
          <w:lang w:val="uk-UA" w:eastAsia="ru-RU"/>
        </w:rPr>
        <w:t>УДК 635.11:631.526.32:(477.43)</w:t>
      </w:r>
    </w:p>
    <w:p w:rsidR="00CA3553" w:rsidRPr="00CA3553" w:rsidRDefault="00CA3553" w:rsidP="00CA3553">
      <w:pPr>
        <w:spacing w:after="0" w:line="240" w:lineRule="auto"/>
        <w:jc w:val="center"/>
        <w:rPr>
          <w:rFonts w:ascii="Times New Roman" w:eastAsia="Times New Roman" w:hAnsi="Times New Roman" w:cs="Times New Roman"/>
          <w:b/>
          <w:sz w:val="28"/>
          <w:szCs w:val="28"/>
          <w:lang w:val="uk-UA" w:eastAsia="ru-RU"/>
        </w:rPr>
      </w:pPr>
      <w:r w:rsidRPr="00CA3553">
        <w:rPr>
          <w:rFonts w:ascii="Times New Roman" w:eastAsia="Times New Roman" w:hAnsi="Times New Roman" w:cs="Times New Roman"/>
          <w:b/>
          <w:sz w:val="28"/>
          <w:szCs w:val="28"/>
          <w:lang w:val="uk-UA" w:eastAsia="ru-RU"/>
        </w:rPr>
        <w:t xml:space="preserve">БІОХІМІЧНІ ПОКАЗНИКИ КОРЕНЕПЛОДІВ БУРЯКА СТОЛОВОГО РІЗНИХ СОРТІВ ЗА ОРГАНІЧНОГО ВИРОЩУВАННЯ </w:t>
      </w:r>
    </w:p>
    <w:p w:rsidR="00CA3553" w:rsidRPr="00CA3553" w:rsidRDefault="00CA3553" w:rsidP="00CA3553">
      <w:pPr>
        <w:spacing w:after="0" w:line="240" w:lineRule="auto"/>
        <w:ind w:firstLine="540"/>
        <w:jc w:val="right"/>
        <w:rPr>
          <w:rFonts w:ascii="Times New Roman" w:eastAsia="Times New Roman" w:hAnsi="Times New Roman" w:cs="Times New Roman"/>
          <w:b/>
          <w:sz w:val="28"/>
          <w:szCs w:val="28"/>
          <w:lang w:val="uk-UA" w:eastAsia="ru-RU"/>
        </w:rPr>
      </w:pPr>
    </w:p>
    <w:p w:rsidR="00CA3553" w:rsidRPr="00CA3553" w:rsidRDefault="00CA3553" w:rsidP="00CA3553">
      <w:pPr>
        <w:spacing w:after="0" w:line="240" w:lineRule="auto"/>
        <w:ind w:firstLine="540"/>
        <w:jc w:val="right"/>
        <w:rPr>
          <w:rFonts w:ascii="Times New Roman" w:eastAsia="Times New Roman" w:hAnsi="Times New Roman" w:cs="Times New Roman"/>
          <w:b/>
          <w:sz w:val="28"/>
          <w:szCs w:val="28"/>
          <w:lang w:val="uk-UA" w:eastAsia="ru-RU"/>
        </w:rPr>
      </w:pPr>
      <w:r w:rsidRPr="00CA3553">
        <w:rPr>
          <w:rFonts w:ascii="Times New Roman" w:eastAsia="Times New Roman" w:hAnsi="Times New Roman" w:cs="Times New Roman"/>
          <w:b/>
          <w:sz w:val="28"/>
          <w:szCs w:val="28"/>
          <w:lang w:val="uk-UA" w:eastAsia="ru-RU"/>
        </w:rPr>
        <w:lastRenderedPageBreak/>
        <w:t xml:space="preserve">П.В. Безвіконний, </w:t>
      </w:r>
      <w:r w:rsidRPr="00CA3553">
        <w:rPr>
          <w:rFonts w:ascii="Times New Roman" w:eastAsia="Times New Roman" w:hAnsi="Times New Roman" w:cs="Times New Roman"/>
          <w:i/>
          <w:sz w:val="28"/>
          <w:szCs w:val="28"/>
          <w:lang w:val="uk-UA" w:eastAsia="ru-RU"/>
        </w:rPr>
        <w:t>кандидат с.-г. наук</w:t>
      </w:r>
    </w:p>
    <w:p w:rsidR="00CA3553" w:rsidRPr="00CA3553" w:rsidRDefault="00CA3553" w:rsidP="00CA3553">
      <w:pPr>
        <w:spacing w:after="0" w:line="240" w:lineRule="auto"/>
        <w:ind w:firstLine="540"/>
        <w:jc w:val="right"/>
        <w:rPr>
          <w:rFonts w:ascii="Times New Roman" w:eastAsia="Times New Roman" w:hAnsi="Times New Roman" w:cs="Times New Roman"/>
          <w:b/>
          <w:sz w:val="28"/>
          <w:szCs w:val="28"/>
          <w:lang w:val="uk-UA" w:eastAsia="ru-RU"/>
        </w:rPr>
      </w:pPr>
      <w:r w:rsidRPr="00CA3553">
        <w:rPr>
          <w:rFonts w:ascii="Times New Roman" w:eastAsia="Times New Roman" w:hAnsi="Times New Roman" w:cs="Times New Roman"/>
          <w:b/>
          <w:sz w:val="28"/>
          <w:szCs w:val="28"/>
          <w:lang w:val="uk-UA" w:eastAsia="ru-RU"/>
        </w:rPr>
        <w:t xml:space="preserve">Р. О. М’ялковський, </w:t>
      </w:r>
      <w:r w:rsidRPr="00CA3553">
        <w:rPr>
          <w:rFonts w:ascii="Times New Roman" w:eastAsia="Times New Roman" w:hAnsi="Times New Roman" w:cs="Times New Roman"/>
          <w:i/>
          <w:sz w:val="28"/>
          <w:szCs w:val="28"/>
          <w:lang w:val="uk-UA" w:eastAsia="ru-RU"/>
        </w:rPr>
        <w:t>доктор с.-г. наук</w:t>
      </w:r>
    </w:p>
    <w:p w:rsidR="00CA3553" w:rsidRPr="00CA3553" w:rsidRDefault="00CA3553" w:rsidP="00CA3553">
      <w:pPr>
        <w:spacing w:after="0" w:line="240" w:lineRule="auto"/>
        <w:jc w:val="right"/>
        <w:rPr>
          <w:rFonts w:ascii="Times New Roman" w:eastAsia="Times New Roman" w:hAnsi="Times New Roman" w:cs="Times New Roman"/>
          <w:i/>
          <w:sz w:val="28"/>
          <w:szCs w:val="28"/>
          <w:lang w:val="uk-UA" w:eastAsia="ru-RU"/>
        </w:rPr>
      </w:pPr>
    </w:p>
    <w:p w:rsidR="00CA3553" w:rsidRPr="00CA3553" w:rsidRDefault="00CA3553" w:rsidP="00CA3553">
      <w:pPr>
        <w:spacing w:after="0" w:line="240" w:lineRule="auto"/>
        <w:jc w:val="center"/>
        <w:rPr>
          <w:rFonts w:ascii="Times New Roman" w:eastAsia="Times New Roman" w:hAnsi="Times New Roman" w:cs="Times New Roman"/>
          <w:i/>
          <w:sz w:val="28"/>
          <w:szCs w:val="28"/>
          <w:lang w:val="uk-UA" w:eastAsia="ru-RU"/>
        </w:rPr>
      </w:pPr>
      <w:r w:rsidRPr="00CA3553">
        <w:rPr>
          <w:rFonts w:ascii="Times New Roman" w:eastAsia="Times New Roman" w:hAnsi="Times New Roman" w:cs="Times New Roman"/>
          <w:i/>
          <w:sz w:val="28"/>
          <w:szCs w:val="28"/>
          <w:lang w:val="uk-UA" w:eastAsia="ru-RU"/>
        </w:rPr>
        <w:t>Подільський державний аграрно-технічний університет</w:t>
      </w:r>
    </w:p>
    <w:p w:rsidR="00CA3553" w:rsidRPr="00CA3553" w:rsidRDefault="00CA3553" w:rsidP="00CA3553">
      <w:pPr>
        <w:spacing w:after="0" w:line="240" w:lineRule="auto"/>
        <w:ind w:firstLine="540"/>
        <w:jc w:val="right"/>
        <w:rPr>
          <w:rFonts w:ascii="Times New Roman" w:eastAsia="Times New Roman" w:hAnsi="Times New Roman" w:cs="Times New Roman"/>
          <w:b/>
          <w:sz w:val="28"/>
          <w:szCs w:val="28"/>
          <w:lang w:val="uk-UA" w:eastAsia="ru-RU"/>
        </w:rPr>
      </w:pPr>
    </w:p>
    <w:p w:rsidR="00CA3553" w:rsidRPr="00CA3553" w:rsidRDefault="00CA3553" w:rsidP="00CA3553">
      <w:pPr>
        <w:spacing w:after="0" w:line="240" w:lineRule="auto"/>
        <w:ind w:firstLine="540"/>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Виробництво органічної продукції в Україні є одним із пріоритетних напрямів розвитку агропромислового сектору, що передбачено Стратегією розвитку сільського господарства та сільських територій України на 2015-2020 рр.</w:t>
      </w:r>
    </w:p>
    <w:p w:rsidR="00CA3553" w:rsidRPr="00CA3553" w:rsidRDefault="00CA3553" w:rsidP="00CA3553">
      <w:pPr>
        <w:spacing w:after="0" w:line="240" w:lineRule="auto"/>
        <w:ind w:firstLine="540"/>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Частка потенційних споживачів екологічно чистої продукції харчування в країні сьогодні становить лише 5 % всього населення. Водночас, у вітчизняних товаровиробників є можливість виходу на міжнародний ринок, зважаючи на сприятливу світову кон’юнктуру. У світі простежується тенденція до зростання земельної площі під органічним сільським господарством, особливо це стосується країн-членів ЄС, що підтверджує аналіз статистичної інформації ФАО.</w:t>
      </w:r>
    </w:p>
    <w:p w:rsidR="00CA3553" w:rsidRPr="00CA3553" w:rsidRDefault="00CA3553" w:rsidP="00CA3553">
      <w:pPr>
        <w:spacing w:after="0" w:line="240" w:lineRule="auto"/>
        <w:ind w:firstLine="540"/>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Україна досягла певних результатів щодо розвитку власного органічного виробництва та з року в рік нарощує свій експортний потенціал. Частка сертифікованих органічних площ до загальної площі сільськогосподарських угідь України становить близько 1 %. В Україні майже половина сертифікованих органічних земель зайнятті під вирощуванням зернових культур – 48,1 %; понад 16 % зазначених угідь займають олійні культури; 4,6 % – бобові культури; овочі – 2 %; фрукти –0,6 %.</w:t>
      </w:r>
    </w:p>
    <w:p w:rsidR="00CA3553" w:rsidRPr="00CA3553" w:rsidRDefault="00CA3553" w:rsidP="00CA3553">
      <w:pPr>
        <w:spacing w:after="0" w:line="240" w:lineRule="auto"/>
        <w:ind w:firstLine="540"/>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Сьогодні назріває час вирощування сільськогосподарських культур, а особливо овочевих, на органічній основі. Як на великих площах, так і присадибних ділянках, можна вирощувати всі культури, зокрема й буряк столовий, моркву, картоплю та ін.</w:t>
      </w:r>
    </w:p>
    <w:p w:rsidR="00CA3553" w:rsidRPr="00CA3553" w:rsidRDefault="00CA3553" w:rsidP="00CA3553">
      <w:pPr>
        <w:spacing w:after="0" w:line="240" w:lineRule="auto"/>
        <w:ind w:firstLine="567"/>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 xml:space="preserve">Основний шлях розвитку сучасного органічного овочівництва полягає у впровадженні у виробництво нових сортів буряка столового, що дасть можливість значно змінити технологію їх вирощування. </w:t>
      </w:r>
      <w:r w:rsidRPr="00CA3553">
        <w:rPr>
          <w:rFonts w:ascii="LatoRegular" w:eastAsia="Times New Roman" w:hAnsi="LatoRegular" w:cs="Times New Roman"/>
          <w:color w:val="333333"/>
          <w:sz w:val="28"/>
          <w:szCs w:val="28"/>
          <w:shd w:val="clear" w:color="auto" w:fill="FFFFFF"/>
          <w:lang w:val="uk-UA" w:eastAsia="ru-RU"/>
        </w:rPr>
        <w:t>Тож для аграрія, який орієнтується на органічне вирощування, важливо знати передові назви сортів, з якими можна досягнути високих врожаїв.</w:t>
      </w:r>
      <w:r w:rsidRPr="00CA3553">
        <w:rPr>
          <w:rFonts w:ascii="Times New Roman" w:eastAsia="Times New Roman" w:hAnsi="Times New Roman" w:cs="Times New Roman"/>
          <w:sz w:val="28"/>
          <w:szCs w:val="28"/>
          <w:lang w:val="uk-UA" w:eastAsia="ru-RU"/>
        </w:rPr>
        <w:t xml:space="preserve"> Як правило, нові сорти істотно перевищують старі за врожайністю та іншими селекційно-цінними ознаками. Тому оперативна зміна сорту дозволяє швидше і повніше використати біологічні, господарські переваги нового сорту й одночасно позбавитись тиску хвороб і шкідників, які супроводжували старий сорт.</w:t>
      </w:r>
    </w:p>
    <w:p w:rsidR="00CA3553" w:rsidRPr="00CA3553" w:rsidRDefault="00CA3553" w:rsidP="00CA3553">
      <w:pPr>
        <w:spacing w:after="0" w:line="240" w:lineRule="auto"/>
        <w:ind w:firstLine="709"/>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caps/>
          <w:sz w:val="28"/>
          <w:szCs w:val="28"/>
          <w:lang w:val="uk-UA" w:eastAsia="ru-RU"/>
        </w:rPr>
        <w:t>м</w:t>
      </w:r>
      <w:r w:rsidRPr="00CA3553">
        <w:rPr>
          <w:rFonts w:ascii="Times New Roman" w:eastAsia="Times New Roman" w:hAnsi="Times New Roman" w:cs="Times New Roman"/>
          <w:sz w:val="28"/>
          <w:szCs w:val="28"/>
          <w:lang w:val="uk-UA" w:eastAsia="ru-RU"/>
        </w:rPr>
        <w:t>етою дослідження було вивчення біохімічних показників коренеплодів буряка столового різних сортів вітчизняної та зарубіжної селекції за органічного вирощування.</w:t>
      </w:r>
    </w:p>
    <w:p w:rsidR="00CA3553" w:rsidRPr="00CA3553" w:rsidRDefault="00CA3553" w:rsidP="00CA3553">
      <w:pPr>
        <w:spacing w:after="0" w:line="240" w:lineRule="auto"/>
        <w:ind w:firstLine="709"/>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Дослідження проводились на дослідному полі Навчально-виробничого центру «Поділля» Подільського державного аграрно-технічного університету впродовж 2014-2016 років.</w:t>
      </w:r>
    </w:p>
    <w:p w:rsidR="00CA3553" w:rsidRPr="00CA3553" w:rsidRDefault="00CA3553" w:rsidP="00CA3553">
      <w:pPr>
        <w:spacing w:after="0" w:line="240" w:lineRule="auto"/>
        <w:ind w:firstLine="709"/>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Досліджували сорти Гопак (Україна), Бейбібіт (Німеччина), Гарольд (США), Бікорес (</w:t>
      </w:r>
      <w:r w:rsidRPr="00CA3553">
        <w:rPr>
          <w:rFonts w:ascii="Times New Roman" w:eastAsia="Times New Roman" w:hAnsi="Times New Roman" w:cs="Times New Roman"/>
          <w:caps/>
          <w:sz w:val="28"/>
          <w:szCs w:val="28"/>
          <w:lang w:val="uk-UA" w:eastAsia="ru-RU"/>
        </w:rPr>
        <w:t>н</w:t>
      </w:r>
      <w:r w:rsidRPr="00CA3553">
        <w:rPr>
          <w:rFonts w:ascii="Times New Roman" w:eastAsia="Times New Roman" w:hAnsi="Times New Roman" w:cs="Times New Roman"/>
          <w:sz w:val="28"/>
          <w:szCs w:val="28"/>
          <w:lang w:val="uk-UA" w:eastAsia="ru-RU"/>
        </w:rPr>
        <w:t>ідерланди), Акела (Німеччина) та сорт Кестрел (Франція). Контролем слугував вітчизняний сорт Бордо харківський (ІОБ НААН, Україна)</w:t>
      </w:r>
    </w:p>
    <w:p w:rsidR="00CA3553" w:rsidRPr="00CA3553" w:rsidRDefault="00CA3553" w:rsidP="00CA3553">
      <w:pPr>
        <w:spacing w:after="0" w:line="240" w:lineRule="auto"/>
        <w:ind w:firstLine="567"/>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lastRenderedPageBreak/>
        <w:t xml:space="preserve">При вирощуванні буряка столового за органічного виробництва важливим залишається вибір агротехніки. Так попередником впродовж років досліджень була цибуля ріпчаста. Основним добривом були сидерати (редька олійна). У період вегетації сидеральні культури скошуються і рівномірно розкидаються по поверхні ділянки, або перемішуються з верхнім шаром ґрунту на глибину 3–5 см, з наступним приорюванням. Обробіток ґрунту перед посівом проводиться на глибину загортання насіння. Догляд за рослинами розпочинався з ранньої весни. Як тільки розпочиналося проростання насіння бур'янів і паростки знаходяться в стадії білої ниточки, ділянки боронували на глибину 2–3 см. Через 3–4 дні цей захід повторюється, а за потреби виконується ще раз. </w:t>
      </w:r>
    </w:p>
    <w:p w:rsidR="00CA3553" w:rsidRPr="00CA3553" w:rsidRDefault="00CA3553" w:rsidP="00CA3553">
      <w:pPr>
        <w:spacing w:after="0" w:line="240" w:lineRule="auto"/>
        <w:ind w:firstLine="540"/>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 xml:space="preserve">Як свідчать результати наших досліджень, що вміст сухої речовини залежав від біологічних особливостей сортів і варіював в межах 14,4-20,3 %. У фазу технічної стиглості найвищим вмістом сухої речовини в середньому за три роки відзначались сорти Бікорес (20,3 %) та Бейбібіт (18,3 %). </w:t>
      </w:r>
      <w:r w:rsidRPr="00CA3553">
        <w:rPr>
          <w:rFonts w:ascii="Times New Roman" w:eastAsia="Times New Roman" w:hAnsi="Times New Roman" w:cs="Times New Roman"/>
          <w:caps/>
          <w:sz w:val="28"/>
          <w:szCs w:val="28"/>
          <w:lang w:val="uk-UA" w:eastAsia="ru-RU"/>
        </w:rPr>
        <w:t>н</w:t>
      </w:r>
      <w:r w:rsidRPr="00CA3553">
        <w:rPr>
          <w:rFonts w:ascii="Times New Roman" w:eastAsia="Times New Roman" w:hAnsi="Times New Roman" w:cs="Times New Roman"/>
          <w:sz w:val="28"/>
          <w:szCs w:val="28"/>
          <w:lang w:val="uk-UA" w:eastAsia="ru-RU"/>
        </w:rPr>
        <w:t>а контрольному варіанті у сорту Бордо харківський цей показник складав (18,2 %). Проміжне місце займали сорти Акела (16,1 %), Кестрел (15,4 %), Гарольд (14,5 %) та Гопак (14,4 %). Деяке зниження показника сухої речовини можна пояснити їхніми сортовими особливостями.</w:t>
      </w:r>
    </w:p>
    <w:p w:rsidR="00CA3553" w:rsidRPr="00CA3553" w:rsidRDefault="00CA3553" w:rsidP="00CA3553">
      <w:pPr>
        <w:spacing w:after="0" w:line="240" w:lineRule="auto"/>
        <w:ind w:firstLine="540"/>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 xml:space="preserve">За результатами експериментальних досліджень виявлено, що вміст загального цукру у фазу технічної стиглості в коренеплодах буряка столового у сортах був різний і залежав від біологічних особливостей сортів та варіював в межах 4,7-11,4 %. Найвищий цей показник відмічено у сорту Бікорес 11,4 %, що перевищує контрольний варіант на 0,5% (Бордо харківський – 10,9 %). У сортів Кестрел, Акела, Гопак і Гарольд цей показник становив 8,4 %; 8,0; 7,5 і 6,8 %, що нижче контрольного варіанту на 2,5 %; 2,9; 3,4 і 4,1% відповідно. </w:t>
      </w:r>
    </w:p>
    <w:p w:rsidR="00CA3553" w:rsidRPr="00CA3553" w:rsidRDefault="00CA3553" w:rsidP="00CA3553">
      <w:pPr>
        <w:spacing w:after="0" w:line="240" w:lineRule="auto"/>
        <w:ind w:firstLine="540"/>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Зниження показника цукру (загального) в коренеплодах буряка столового сортів, які вивчалися дослідженнями, можна пояснити, перш за все – біологічними особливостями, та в деякому випадку погодно-кліматичними умовами в роки проведення досліджень.</w:t>
      </w:r>
    </w:p>
    <w:p w:rsidR="00CA3553" w:rsidRPr="00CA3553" w:rsidRDefault="00CA3553" w:rsidP="00CA3553">
      <w:pPr>
        <w:spacing w:after="0" w:line="240" w:lineRule="auto"/>
        <w:ind w:firstLine="540"/>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Важливим хімічним показником складу коренеплодів буряка столового є вміст бетаніну. За хімічною будовою пігмент бетанін відноситься до глюкозидів. В організмі людини бетанін позитивно впливає на покращення загально-стимулюючої дії, підвищенню імунітету, сприяє укріпленню стінок капілярів, зниженню артеріального тиску.</w:t>
      </w:r>
    </w:p>
    <w:p w:rsidR="00CA3553" w:rsidRPr="00CA3553" w:rsidRDefault="00CA3553" w:rsidP="00CA3553">
      <w:pPr>
        <w:spacing w:after="0" w:line="240" w:lineRule="auto"/>
        <w:ind w:firstLine="540"/>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 xml:space="preserve">Для оцінки вмісту бетаніну в коренеплодах буряка столового наші дослідження включали вивчення його у фазі технічної стиглості (мг/100 г сирої маси). Його вміст в коренеплодах за період спостережень (2014-2016 рр.) коливалось в межах від 166 мг/100 г до 296 мг/100 г. </w:t>
      </w:r>
      <w:r w:rsidRPr="00CA3553">
        <w:rPr>
          <w:rFonts w:ascii="Times New Roman" w:eastAsia="Times New Roman" w:hAnsi="Times New Roman" w:cs="Times New Roman"/>
          <w:caps/>
          <w:sz w:val="28"/>
          <w:szCs w:val="28"/>
          <w:lang w:val="uk-UA" w:eastAsia="ru-RU"/>
        </w:rPr>
        <w:t>н</w:t>
      </w:r>
      <w:r w:rsidRPr="00CA3553">
        <w:rPr>
          <w:rFonts w:ascii="Times New Roman" w:eastAsia="Times New Roman" w:hAnsi="Times New Roman" w:cs="Times New Roman"/>
          <w:sz w:val="28"/>
          <w:szCs w:val="28"/>
          <w:lang w:val="uk-UA" w:eastAsia="ru-RU"/>
        </w:rPr>
        <w:t xml:space="preserve">айбільшим вмістом бетаніну характеризувались сорти Гарольд – 296 мг/100 г, Акела– 261 г/100 г. </w:t>
      </w:r>
      <w:r w:rsidRPr="00CA3553">
        <w:rPr>
          <w:rFonts w:ascii="Times New Roman" w:eastAsia="Times New Roman" w:hAnsi="Times New Roman" w:cs="Times New Roman"/>
          <w:caps/>
          <w:sz w:val="28"/>
          <w:szCs w:val="28"/>
          <w:lang w:val="uk-UA" w:eastAsia="ru-RU"/>
        </w:rPr>
        <w:t>н</w:t>
      </w:r>
      <w:r w:rsidRPr="00CA3553">
        <w:rPr>
          <w:rFonts w:ascii="Times New Roman" w:eastAsia="Times New Roman" w:hAnsi="Times New Roman" w:cs="Times New Roman"/>
          <w:sz w:val="28"/>
          <w:szCs w:val="28"/>
          <w:lang w:val="uk-UA" w:eastAsia="ru-RU"/>
        </w:rPr>
        <w:t>айнижчий вміст бетаніну був у сортів Бікорес, Гопак і Бейбібіт, що у порівнянні із контрольним варіантом був дещо нижчим на 80 мг/100 г 77 та 67 мг/100 г сирої маси, відповідно.</w:t>
      </w:r>
    </w:p>
    <w:p w:rsidR="00CA3553" w:rsidRPr="00CA3553" w:rsidRDefault="00CA3553" w:rsidP="00CA3553">
      <w:pPr>
        <w:spacing w:after="0" w:line="240" w:lineRule="auto"/>
        <w:ind w:firstLine="540"/>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 xml:space="preserve">Важливим якісним показником коренеплодів буряка столового, є вміст нітратів, який корелює з їх ростом і якістю, та показником забезпеченості їх азотом, проте це до певної межі. З іншого боку, вміст нітратів в рослинах, </w:t>
      </w:r>
      <w:r w:rsidRPr="00CA3553">
        <w:rPr>
          <w:rFonts w:ascii="Times New Roman" w:eastAsia="Times New Roman" w:hAnsi="Times New Roman" w:cs="Times New Roman"/>
          <w:sz w:val="28"/>
          <w:szCs w:val="28"/>
          <w:lang w:val="uk-UA" w:eastAsia="ru-RU"/>
        </w:rPr>
        <w:lastRenderedPageBreak/>
        <w:t>особливо у підвищених концентраціях, не тільки значно погіршує її якість, але є потенційно небезпечний для здоров’я людини і тварин. Виростити абсолютно безнітратний урожай практично неможливо. Але максимально знизити в ньому рівень нітратного азоту можна і потрібно.</w:t>
      </w:r>
    </w:p>
    <w:p w:rsidR="00CA3553" w:rsidRPr="00CA3553" w:rsidRDefault="00CA3553" w:rsidP="00CA3553">
      <w:pPr>
        <w:spacing w:after="0" w:line="240" w:lineRule="auto"/>
        <w:ind w:firstLine="540"/>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 xml:space="preserve">Одержані результати свідчать, що у фазу технічної стиглості вміст нітратів в коренеплодах буряка столового у сортах був різний. Найвищий цей показник нами відмічено у сорту Бейбібіт </w:t>
      </w:r>
      <w:r w:rsidRPr="00CA3553">
        <w:rPr>
          <w:rFonts w:ascii="Times New Roman" w:eastAsia="Times New Roman" w:hAnsi="Times New Roman" w:cs="Times New Roman"/>
          <w:sz w:val="28"/>
          <w:szCs w:val="28"/>
          <w:lang w:eastAsia="ru-RU"/>
        </w:rPr>
        <w:t xml:space="preserve">– 964 </w:t>
      </w:r>
      <w:r w:rsidRPr="00CA3553">
        <w:rPr>
          <w:rFonts w:ascii="Times New Roman" w:eastAsia="Times New Roman" w:hAnsi="Times New Roman" w:cs="Times New Roman"/>
          <w:sz w:val="28"/>
          <w:szCs w:val="28"/>
          <w:lang w:val="uk-UA" w:eastAsia="ru-RU"/>
        </w:rPr>
        <w:t xml:space="preserve">мг/кг, що перевищує контрольний варіант на </w:t>
      </w:r>
      <w:r w:rsidRPr="00CA3553">
        <w:rPr>
          <w:rFonts w:ascii="Times New Roman" w:eastAsia="Times New Roman" w:hAnsi="Times New Roman" w:cs="Times New Roman"/>
          <w:sz w:val="28"/>
          <w:szCs w:val="28"/>
          <w:lang w:eastAsia="ru-RU"/>
        </w:rPr>
        <w:t xml:space="preserve">207 </w:t>
      </w:r>
      <w:r w:rsidRPr="00CA3553">
        <w:rPr>
          <w:rFonts w:ascii="Times New Roman" w:eastAsia="Times New Roman" w:hAnsi="Times New Roman" w:cs="Times New Roman"/>
          <w:sz w:val="28"/>
          <w:szCs w:val="28"/>
          <w:lang w:val="uk-UA" w:eastAsia="ru-RU"/>
        </w:rPr>
        <w:t xml:space="preserve">мг/кг (Бордо харківський). У сортів Гопак і Гарольд цей показник становив </w:t>
      </w:r>
      <w:r w:rsidRPr="00CA3553">
        <w:rPr>
          <w:rFonts w:ascii="Times New Roman" w:eastAsia="Times New Roman" w:hAnsi="Times New Roman" w:cs="Times New Roman"/>
          <w:sz w:val="28"/>
          <w:szCs w:val="28"/>
          <w:lang w:eastAsia="ru-RU"/>
        </w:rPr>
        <w:t>685</w:t>
      </w:r>
      <w:r w:rsidRPr="00CA3553">
        <w:rPr>
          <w:rFonts w:ascii="Times New Roman" w:eastAsia="Times New Roman" w:hAnsi="Times New Roman" w:cs="Times New Roman"/>
          <w:sz w:val="28"/>
          <w:szCs w:val="28"/>
          <w:lang w:val="uk-UA" w:eastAsia="ru-RU"/>
        </w:rPr>
        <w:t xml:space="preserve"> та 696 мг/кг, що нижче контрольного варіанту на 76 і 61 мг/кг, відповідно. Найнижчий цей показник у сорту Акела– </w:t>
      </w:r>
      <w:r w:rsidRPr="00CA3553">
        <w:rPr>
          <w:rFonts w:ascii="Times New Roman" w:eastAsia="Times New Roman" w:hAnsi="Times New Roman" w:cs="Times New Roman"/>
          <w:sz w:val="28"/>
          <w:szCs w:val="28"/>
          <w:lang w:eastAsia="ru-RU"/>
        </w:rPr>
        <w:t xml:space="preserve">581 </w:t>
      </w:r>
      <w:r w:rsidRPr="00CA3553">
        <w:rPr>
          <w:rFonts w:ascii="Times New Roman" w:eastAsia="Times New Roman" w:hAnsi="Times New Roman" w:cs="Times New Roman"/>
          <w:sz w:val="28"/>
          <w:szCs w:val="28"/>
          <w:lang w:val="uk-UA" w:eastAsia="ru-RU"/>
        </w:rPr>
        <w:t>мг/кг, що нижче контрольного варіанту на 176 мг/кг. Зниження кількості нітратів в коренеплодах буряка столового у сортів, які вивчалися дослідженнями, можна пояснити, перш за все тим, що під час збирання врожаю зменшується активність кореневої системи і використання поживних речовин з ґрунту знижується, проте збільшується витрата азотних сполук на синтез органічних речовин.</w:t>
      </w:r>
    </w:p>
    <w:p w:rsidR="00CA3553" w:rsidRPr="00CA3553" w:rsidRDefault="00CA3553" w:rsidP="00CA3553">
      <w:pPr>
        <w:spacing w:after="0" w:line="240" w:lineRule="auto"/>
        <w:ind w:firstLine="540"/>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Таким чином, в результаті підбору перспективних сортів буряка столового виділено кращі для умовах Західного Лісостепу України, які характеризувались підвищеною врожайністю товарних коренеплодів, а саме сорти Акела, Бікорес, Кестрел. Найціннішими за комплексом та співвідношенням біохімічних показників в коренеплодах у фазу технічної стиглості є сорти: Бордо харківський, Акела, Кестрел, Бікорес – вміст сухої речовини у них був на рівні 20,3-15,4</w:t>
      </w:r>
      <w:r w:rsidRPr="00CA3553">
        <w:rPr>
          <w:rFonts w:ascii="Times New Roman" w:eastAsia="Times New Roman" w:hAnsi="Times New Roman" w:cs="Times New Roman"/>
          <w:sz w:val="28"/>
          <w:szCs w:val="28"/>
          <w:lang w:eastAsia="ru-RU"/>
        </w:rPr>
        <w:t> </w:t>
      </w:r>
      <w:r w:rsidRPr="00CA3553">
        <w:rPr>
          <w:rFonts w:ascii="Times New Roman" w:eastAsia="Times New Roman" w:hAnsi="Times New Roman" w:cs="Times New Roman"/>
          <w:sz w:val="28"/>
          <w:szCs w:val="28"/>
          <w:lang w:val="uk-UA" w:eastAsia="ru-RU"/>
        </w:rPr>
        <w:t>%, масова частка цукрів – 8,0-11,4</w:t>
      </w:r>
      <w:r w:rsidRPr="00CA3553">
        <w:rPr>
          <w:rFonts w:ascii="Times New Roman" w:eastAsia="Times New Roman" w:hAnsi="Times New Roman" w:cs="Times New Roman"/>
          <w:sz w:val="28"/>
          <w:szCs w:val="28"/>
          <w:lang w:eastAsia="ru-RU"/>
        </w:rPr>
        <w:t> </w:t>
      </w:r>
      <w:r w:rsidRPr="00CA3553">
        <w:rPr>
          <w:rFonts w:ascii="Times New Roman" w:eastAsia="Times New Roman" w:hAnsi="Times New Roman" w:cs="Times New Roman"/>
          <w:sz w:val="28"/>
          <w:szCs w:val="28"/>
          <w:lang w:val="uk-UA" w:eastAsia="ru-RU"/>
        </w:rPr>
        <w:t xml:space="preserve">%. </w:t>
      </w:r>
    </w:p>
    <w:p w:rsidR="00CA3553" w:rsidRPr="00CA3553" w:rsidRDefault="00CA3553" w:rsidP="00CA3553">
      <w:pPr>
        <w:spacing w:after="0" w:line="240" w:lineRule="auto"/>
        <w:ind w:firstLine="709"/>
        <w:jc w:val="both"/>
        <w:rPr>
          <w:rFonts w:ascii="Times New Roman" w:eastAsia="Times New Roman" w:hAnsi="Times New Roman" w:cs="Times New Roman"/>
          <w:sz w:val="28"/>
          <w:szCs w:val="28"/>
          <w:lang w:val="uk-UA" w:eastAsia="ru-RU"/>
        </w:rPr>
      </w:pPr>
      <w:r w:rsidRPr="00CA3553">
        <w:rPr>
          <w:rFonts w:ascii="Times New Roman" w:eastAsia="Times New Roman" w:hAnsi="Times New Roman" w:cs="Times New Roman"/>
          <w:sz w:val="28"/>
          <w:szCs w:val="28"/>
          <w:lang w:val="uk-UA" w:eastAsia="ru-RU"/>
        </w:rPr>
        <w:t>Отже, на основі результатів досліджень можна стверджувати, що ґрунтово-кліматичні умови Західного Лісостепу України сприятливі для росту і розвитку буряка столового, і в цих умовах підібрані сорти здатні максимально проявити свої потенційні генетичні задатки.</w:t>
      </w:r>
    </w:p>
    <w:p w:rsidR="00CA3553" w:rsidRPr="00CA3553" w:rsidRDefault="00CA3553" w:rsidP="00CA3553">
      <w:pPr>
        <w:spacing w:after="0" w:line="240" w:lineRule="auto"/>
        <w:rPr>
          <w:rFonts w:ascii="Times New Roman" w:eastAsia="Times New Roman" w:hAnsi="Times New Roman" w:cs="Times New Roman"/>
          <w:sz w:val="28"/>
          <w:szCs w:val="28"/>
          <w:lang w:val="uk-UA" w:eastAsia="ru-RU"/>
        </w:rPr>
      </w:pPr>
    </w:p>
    <w:p w:rsidR="005D77E0" w:rsidRPr="005D77E0" w:rsidRDefault="005D77E0" w:rsidP="005D77E0">
      <w:pPr>
        <w:spacing w:after="0" w:line="240" w:lineRule="auto"/>
        <w:ind w:firstLine="709"/>
        <w:rPr>
          <w:rFonts w:ascii="Times New Roman" w:eastAsia="MS Mincho" w:hAnsi="Times New Roman" w:cs="Times New Roman"/>
          <w:b/>
          <w:sz w:val="28"/>
          <w:szCs w:val="28"/>
          <w:lang w:val="uk-UA" w:eastAsia="ja-JP"/>
        </w:rPr>
      </w:pPr>
      <w:r w:rsidRPr="005D77E0">
        <w:rPr>
          <w:rFonts w:ascii="Times New Roman" w:eastAsia="Times New Roman" w:hAnsi="Times New Roman" w:cs="Times New Roman"/>
          <w:b/>
          <w:sz w:val="28"/>
          <w:szCs w:val="28"/>
          <w:lang w:val="uk-UA" w:eastAsia="ru-RU"/>
        </w:rPr>
        <w:t>УДК 633.58:633.11 «312»</w:t>
      </w:r>
      <w:r w:rsidRPr="005D77E0">
        <w:rPr>
          <w:rFonts w:ascii="Times New Roman" w:eastAsia="MS Mincho" w:hAnsi="Times New Roman" w:cs="Times New Roman"/>
          <w:b/>
          <w:sz w:val="28"/>
          <w:szCs w:val="28"/>
          <w:lang w:val="uk-UA" w:eastAsia="ja-JP"/>
        </w:rPr>
        <w:t xml:space="preserve"> </w:t>
      </w:r>
    </w:p>
    <w:p w:rsidR="005D77E0" w:rsidRPr="005D77E0" w:rsidRDefault="005D77E0" w:rsidP="005D77E0">
      <w:pPr>
        <w:spacing w:after="0" w:line="240" w:lineRule="auto"/>
        <w:ind w:firstLine="709"/>
        <w:jc w:val="center"/>
        <w:rPr>
          <w:rFonts w:ascii="Times New Roman" w:eastAsia="Times New Roman" w:hAnsi="Times New Roman" w:cs="Times New Roman"/>
          <w:b/>
          <w:i/>
          <w:sz w:val="28"/>
          <w:szCs w:val="28"/>
          <w:lang w:val="uk-UA" w:eastAsia="ru-RU"/>
        </w:rPr>
      </w:pPr>
      <w:r w:rsidRPr="005D77E0">
        <w:rPr>
          <w:rFonts w:ascii="Times New Roman" w:eastAsia="Times New Roman" w:hAnsi="Times New Roman" w:cs="Times New Roman"/>
          <w:b/>
          <w:sz w:val="28"/>
          <w:szCs w:val="28"/>
          <w:lang w:val="uk-UA" w:eastAsia="ru-RU"/>
        </w:rPr>
        <w:t>ПОЛЬОВА СХОЖІСТЬ ТА УРОЖАЙНІСТЬ ПШЕНИЦІ ТВЕРДОЇ ЯРОЇ ТА М</w:t>
      </w:r>
      <w:r w:rsidRPr="005D77E0">
        <w:rPr>
          <w:rFonts w:ascii="Times New Roman" w:eastAsia="Times New Roman" w:hAnsi="Times New Roman" w:cs="Times New Roman"/>
          <w:sz w:val="28"/>
          <w:szCs w:val="28"/>
          <w:lang w:val="uk-UA" w:eastAsia="ru-RU"/>
        </w:rPr>
        <w:t>’</w:t>
      </w:r>
      <w:r w:rsidRPr="005D77E0">
        <w:rPr>
          <w:rFonts w:ascii="Times New Roman" w:eastAsia="Times New Roman" w:hAnsi="Times New Roman" w:cs="Times New Roman"/>
          <w:b/>
          <w:sz w:val="28"/>
          <w:szCs w:val="28"/>
          <w:lang w:val="uk-UA" w:eastAsia="ru-RU"/>
        </w:rPr>
        <w:t>ЯКОЇ ПРИ ЗАСТОСУВАННІ МІНЕРАЛЬНИХ ДОБРИВ В УМОВАХ ЛІСОСТЕПУ УКРАЇНИ</w:t>
      </w:r>
      <w:r w:rsidRPr="005D77E0">
        <w:rPr>
          <w:rFonts w:ascii="Times New Roman" w:eastAsia="Times New Roman" w:hAnsi="Times New Roman" w:cs="Times New Roman"/>
          <w:b/>
          <w:i/>
          <w:sz w:val="28"/>
          <w:szCs w:val="28"/>
          <w:lang w:val="uk-UA" w:eastAsia="ru-RU"/>
        </w:rPr>
        <w:t xml:space="preserve"> </w:t>
      </w:r>
    </w:p>
    <w:p w:rsidR="005D77E0" w:rsidRPr="005D77E0" w:rsidRDefault="005D77E0" w:rsidP="005D77E0">
      <w:pPr>
        <w:spacing w:after="0" w:line="240" w:lineRule="auto"/>
        <w:ind w:firstLine="709"/>
        <w:jc w:val="center"/>
        <w:rPr>
          <w:rFonts w:ascii="Times New Roman" w:eastAsia="Times New Roman" w:hAnsi="Times New Roman" w:cs="Times New Roman"/>
          <w:b/>
          <w:i/>
          <w:sz w:val="28"/>
          <w:szCs w:val="28"/>
          <w:lang w:val="uk-UA" w:eastAsia="ru-RU"/>
        </w:rPr>
      </w:pPr>
    </w:p>
    <w:p w:rsidR="005D77E0" w:rsidRPr="005D77E0" w:rsidRDefault="005D77E0" w:rsidP="005D77E0">
      <w:pPr>
        <w:spacing w:after="0" w:line="240" w:lineRule="auto"/>
        <w:ind w:firstLine="709"/>
        <w:jc w:val="right"/>
        <w:rPr>
          <w:rFonts w:ascii="Times New Roman" w:eastAsia="Times New Roman" w:hAnsi="Times New Roman" w:cs="Times New Roman"/>
          <w:b/>
          <w:i/>
          <w:sz w:val="28"/>
          <w:szCs w:val="28"/>
          <w:lang w:val="uk-UA" w:eastAsia="ru-RU"/>
        </w:rPr>
      </w:pPr>
      <w:r w:rsidRPr="005D77E0">
        <w:rPr>
          <w:rFonts w:ascii="Times New Roman" w:eastAsia="Times New Roman" w:hAnsi="Times New Roman" w:cs="Times New Roman"/>
          <w:b/>
          <w:sz w:val="28"/>
          <w:szCs w:val="28"/>
          <w:lang w:val="uk-UA" w:eastAsia="ru-RU"/>
        </w:rPr>
        <w:t>Т.В. Антал,</w:t>
      </w:r>
      <w:r w:rsidRPr="005D77E0">
        <w:rPr>
          <w:rFonts w:ascii="Times New Roman" w:eastAsia="Times New Roman" w:hAnsi="Times New Roman" w:cs="Times New Roman"/>
          <w:b/>
          <w:i/>
          <w:sz w:val="28"/>
          <w:szCs w:val="28"/>
          <w:lang w:val="uk-UA" w:eastAsia="ru-RU"/>
        </w:rPr>
        <w:t xml:space="preserve"> </w:t>
      </w:r>
      <w:r w:rsidRPr="005D77E0">
        <w:rPr>
          <w:rFonts w:ascii="Times New Roman" w:eastAsia="Times New Roman" w:hAnsi="Times New Roman" w:cs="Times New Roman"/>
          <w:i/>
          <w:sz w:val="28"/>
          <w:szCs w:val="28"/>
          <w:lang w:val="uk-UA" w:eastAsia="ru-RU"/>
        </w:rPr>
        <w:t>кандидат с.-г. наук</w:t>
      </w:r>
    </w:p>
    <w:p w:rsidR="005D77E0" w:rsidRDefault="005D77E0" w:rsidP="005D77E0">
      <w:pPr>
        <w:spacing w:after="0" w:line="240" w:lineRule="auto"/>
        <w:ind w:firstLine="709"/>
        <w:jc w:val="right"/>
        <w:rPr>
          <w:rFonts w:ascii="Times New Roman" w:eastAsia="Times New Roman" w:hAnsi="Times New Roman" w:cs="Times New Roman"/>
          <w:i/>
          <w:sz w:val="28"/>
          <w:szCs w:val="28"/>
          <w:lang w:val="uk-UA" w:eastAsia="ru-RU"/>
        </w:rPr>
      </w:pPr>
      <w:r w:rsidRPr="005D77E0">
        <w:rPr>
          <w:rFonts w:ascii="Times New Roman" w:eastAsia="Times New Roman" w:hAnsi="Times New Roman" w:cs="Times New Roman"/>
          <w:b/>
          <w:bCs/>
          <w:color w:val="080808"/>
          <w:sz w:val="28"/>
          <w:szCs w:val="28"/>
          <w:lang w:val="uk-UA" w:eastAsia="ru-RU"/>
        </w:rPr>
        <w:t>О.В</w:t>
      </w:r>
      <w:r w:rsidRPr="005D77E0">
        <w:rPr>
          <w:rFonts w:ascii="Times New Roman" w:eastAsia="Times New Roman" w:hAnsi="Times New Roman" w:cs="Times New Roman"/>
          <w:bCs/>
          <w:color w:val="080808"/>
          <w:sz w:val="28"/>
          <w:szCs w:val="28"/>
          <w:lang w:val="uk-UA" w:eastAsia="ru-RU"/>
        </w:rPr>
        <w:t>.</w:t>
      </w:r>
      <w:r w:rsidRPr="005D77E0">
        <w:rPr>
          <w:rFonts w:ascii="Times New Roman" w:eastAsia="Times New Roman" w:hAnsi="Times New Roman" w:cs="Times New Roman"/>
          <w:b/>
          <w:sz w:val="28"/>
          <w:szCs w:val="28"/>
          <w:lang w:val="uk-UA" w:eastAsia="ru-RU"/>
        </w:rPr>
        <w:t xml:space="preserve"> </w:t>
      </w:r>
      <w:r w:rsidRPr="005D77E0">
        <w:rPr>
          <w:rFonts w:ascii="Times New Roman" w:eastAsia="Times New Roman" w:hAnsi="Times New Roman" w:cs="Times New Roman"/>
          <w:b/>
          <w:bCs/>
          <w:color w:val="080808"/>
          <w:sz w:val="28"/>
          <w:szCs w:val="28"/>
          <w:lang w:val="uk-UA" w:eastAsia="ru-RU"/>
        </w:rPr>
        <w:t>Малеончук,</w:t>
      </w:r>
      <w:r w:rsidRPr="005D77E0">
        <w:rPr>
          <w:rFonts w:ascii="Times New Roman" w:eastAsia="Times New Roman" w:hAnsi="Times New Roman" w:cs="Times New Roman"/>
          <w:b/>
          <w:bCs/>
          <w:i/>
          <w:color w:val="080808"/>
          <w:sz w:val="28"/>
          <w:szCs w:val="28"/>
          <w:lang w:val="uk-UA" w:eastAsia="ru-RU"/>
        </w:rPr>
        <w:t xml:space="preserve"> </w:t>
      </w:r>
      <w:r w:rsidRPr="005D77E0">
        <w:rPr>
          <w:rFonts w:ascii="Times New Roman" w:eastAsia="Times New Roman" w:hAnsi="Times New Roman" w:cs="Times New Roman"/>
          <w:i/>
          <w:sz w:val="28"/>
          <w:szCs w:val="28"/>
          <w:lang w:val="uk-UA" w:eastAsia="ru-RU"/>
        </w:rPr>
        <w:t>кандидат с.-г. наук</w:t>
      </w:r>
    </w:p>
    <w:p w:rsidR="0067267E" w:rsidRPr="005D77E0" w:rsidRDefault="0067267E" w:rsidP="005D77E0">
      <w:pPr>
        <w:spacing w:after="0" w:line="240" w:lineRule="auto"/>
        <w:ind w:firstLine="709"/>
        <w:jc w:val="right"/>
        <w:rPr>
          <w:rFonts w:ascii="Times New Roman" w:eastAsia="Times New Roman" w:hAnsi="Times New Roman" w:cs="Times New Roman"/>
          <w:b/>
          <w:i/>
          <w:sz w:val="28"/>
          <w:szCs w:val="28"/>
          <w:lang w:val="uk-UA" w:eastAsia="ru-RU"/>
        </w:rPr>
      </w:pPr>
      <w:r w:rsidRPr="0019407F">
        <w:rPr>
          <w:rFonts w:ascii="Times New Roman" w:eastAsia="Times New Roman" w:hAnsi="Times New Roman" w:cs="Times New Roman"/>
          <w:b/>
          <w:sz w:val="28"/>
          <w:szCs w:val="28"/>
          <w:lang w:val="uk-UA" w:eastAsia="ru-RU"/>
        </w:rPr>
        <w:t>В.П.Каленський,</w:t>
      </w:r>
      <w:r w:rsidRPr="0067267E">
        <w:rPr>
          <w:rFonts w:ascii="Times New Roman" w:eastAsia="Times New Roman" w:hAnsi="Times New Roman" w:cs="Times New Roman"/>
          <w:b/>
          <w:i/>
          <w:sz w:val="28"/>
          <w:szCs w:val="28"/>
          <w:lang w:val="uk-UA" w:eastAsia="ru-RU"/>
        </w:rPr>
        <w:t xml:space="preserve"> </w:t>
      </w:r>
      <w:r w:rsidRPr="0067267E">
        <w:rPr>
          <w:rFonts w:ascii="Times New Roman" w:eastAsia="Times New Roman" w:hAnsi="Times New Roman" w:cs="Times New Roman"/>
          <w:i/>
          <w:sz w:val="28"/>
          <w:szCs w:val="28"/>
          <w:lang w:val="uk-UA" w:eastAsia="ru-RU"/>
        </w:rPr>
        <w:t>кандидат с.-г наук</w:t>
      </w:r>
    </w:p>
    <w:p w:rsidR="005D77E0" w:rsidRPr="005D77E0" w:rsidRDefault="005D77E0" w:rsidP="005D77E0">
      <w:pPr>
        <w:spacing w:after="0" w:line="240" w:lineRule="auto"/>
        <w:ind w:firstLine="709"/>
        <w:jc w:val="center"/>
        <w:rPr>
          <w:rFonts w:ascii="Times New Roman" w:eastAsia="Times New Roman" w:hAnsi="Times New Roman" w:cs="Times New Roman"/>
          <w:b/>
          <w:i/>
          <w:sz w:val="28"/>
          <w:szCs w:val="28"/>
          <w:lang w:val="uk-UA" w:eastAsia="ru-RU"/>
        </w:rPr>
      </w:pPr>
    </w:p>
    <w:p w:rsidR="005D77E0" w:rsidRPr="005D77E0" w:rsidRDefault="005D77E0" w:rsidP="005D77E0">
      <w:pPr>
        <w:spacing w:after="0" w:line="240" w:lineRule="auto"/>
        <w:jc w:val="center"/>
        <w:rPr>
          <w:rFonts w:ascii="Times New Roman" w:eastAsia="Times New Roman" w:hAnsi="Times New Roman" w:cs="Times New Roman"/>
          <w:i/>
          <w:sz w:val="28"/>
          <w:szCs w:val="28"/>
          <w:lang w:val="uk-UA" w:eastAsia="ru-RU"/>
        </w:rPr>
      </w:pPr>
      <w:r w:rsidRPr="005D77E0">
        <w:rPr>
          <w:rFonts w:ascii="Times New Roman" w:eastAsia="Times New Roman" w:hAnsi="Times New Roman" w:cs="Times New Roman"/>
          <w:i/>
          <w:sz w:val="28"/>
          <w:szCs w:val="28"/>
          <w:lang w:val="uk-UA" w:eastAsia="ru-RU"/>
        </w:rPr>
        <w:t>Національний університет біоресурсів і природокористування України</w:t>
      </w:r>
    </w:p>
    <w:p w:rsidR="005D77E0" w:rsidRPr="005D77E0" w:rsidRDefault="005D77E0" w:rsidP="005D77E0">
      <w:pPr>
        <w:spacing w:after="0" w:line="240" w:lineRule="auto"/>
        <w:ind w:firstLine="709"/>
        <w:jc w:val="center"/>
        <w:rPr>
          <w:rFonts w:ascii="Times New Roman" w:eastAsia="Times New Roman" w:hAnsi="Times New Roman" w:cs="Times New Roman"/>
          <w:b/>
          <w:sz w:val="28"/>
          <w:szCs w:val="28"/>
          <w:lang w:val="uk-UA" w:eastAsia="ru-RU"/>
        </w:rPr>
      </w:pPr>
    </w:p>
    <w:p w:rsidR="005D77E0" w:rsidRPr="005D77E0" w:rsidRDefault="005D77E0" w:rsidP="005D77E0">
      <w:pPr>
        <w:spacing w:after="0" w:line="240" w:lineRule="auto"/>
        <w:ind w:firstLine="709"/>
        <w:jc w:val="both"/>
        <w:rPr>
          <w:rFonts w:ascii="Times New Roman" w:eastAsia="Calibri" w:hAnsi="Times New Roman" w:cs="Times New Roman"/>
          <w:sz w:val="28"/>
          <w:szCs w:val="28"/>
          <w:lang w:val="uk-UA"/>
        </w:rPr>
      </w:pPr>
      <w:r w:rsidRPr="005D77E0">
        <w:rPr>
          <w:rFonts w:ascii="Times New Roman" w:eastAsia="Calibri" w:hAnsi="Times New Roman" w:cs="Times New Roman"/>
          <w:sz w:val="28"/>
          <w:szCs w:val="28"/>
          <w:lang w:val="uk-UA"/>
        </w:rPr>
        <w:t xml:space="preserve">Незважаючи на те, що ґрунтово-кліматичні умови сприяють отриманню високих врожаїв, ця галузь не забезпечує внутрішніх потреб та експорту зерна високої якості. </w:t>
      </w:r>
      <w:r w:rsidRPr="005D77E0">
        <w:rPr>
          <w:rFonts w:ascii="Times New Roman" w:eastAsia="Calibri" w:hAnsi="Times New Roman" w:cs="Times New Roman"/>
          <w:sz w:val="28"/>
          <w:szCs w:val="28"/>
        </w:rPr>
        <w:t>Пшениця яра стає важливою стратегічною зерновою культурою у вирішен</w:t>
      </w:r>
      <w:r w:rsidRPr="005D77E0">
        <w:rPr>
          <w:rFonts w:ascii="Times New Roman" w:eastAsia="Calibri" w:hAnsi="Times New Roman" w:cs="Times New Roman"/>
          <w:sz w:val="28"/>
          <w:szCs w:val="28"/>
          <w:lang w:val="uk-UA"/>
        </w:rPr>
        <w:t>н</w:t>
      </w:r>
      <w:r w:rsidRPr="005D77E0">
        <w:rPr>
          <w:rFonts w:ascii="Times New Roman" w:eastAsia="Calibri" w:hAnsi="Times New Roman" w:cs="Times New Roman"/>
          <w:sz w:val="28"/>
          <w:szCs w:val="28"/>
        </w:rPr>
        <w:t>і проблеми виробництва високоякісного зерна</w:t>
      </w:r>
      <w:r w:rsidRPr="005D77E0">
        <w:rPr>
          <w:rFonts w:ascii="Times New Roman" w:eastAsia="Calibri" w:hAnsi="Times New Roman" w:cs="Times New Roman"/>
          <w:sz w:val="28"/>
          <w:szCs w:val="28"/>
          <w:lang w:val="uk-UA"/>
        </w:rPr>
        <w:t xml:space="preserve">. Сучасні сорти пшениці ярої мають високий потенціал урожайності (в дослідах до 5,0–5,5 т/га, в умовах виробництва – близько 3,0–3,5 т/га). </w:t>
      </w:r>
      <w:r w:rsidRPr="005D77E0">
        <w:rPr>
          <w:rFonts w:ascii="Times New Roman" w:eastAsia="Calibri" w:hAnsi="Times New Roman" w:cs="Times New Roman"/>
          <w:sz w:val="28"/>
          <w:szCs w:val="28"/>
        </w:rPr>
        <w:t>Проте середн</w:t>
      </w:r>
      <w:r w:rsidRPr="005D77E0">
        <w:rPr>
          <w:rFonts w:ascii="Times New Roman" w:eastAsia="Calibri" w:hAnsi="Times New Roman" w:cs="Times New Roman"/>
          <w:sz w:val="28"/>
          <w:szCs w:val="28"/>
          <w:lang w:val="uk-UA"/>
        </w:rPr>
        <w:t>я</w:t>
      </w:r>
      <w:r w:rsidRPr="005D77E0">
        <w:rPr>
          <w:rFonts w:ascii="Times New Roman" w:eastAsia="Calibri" w:hAnsi="Times New Roman" w:cs="Times New Roman"/>
          <w:sz w:val="28"/>
          <w:szCs w:val="28"/>
        </w:rPr>
        <w:t xml:space="preserve"> урожай</w:t>
      </w:r>
      <w:r w:rsidRPr="005D77E0">
        <w:rPr>
          <w:rFonts w:ascii="Times New Roman" w:eastAsia="Calibri" w:hAnsi="Times New Roman" w:cs="Times New Roman"/>
          <w:sz w:val="28"/>
          <w:szCs w:val="28"/>
          <w:lang w:val="uk-UA"/>
        </w:rPr>
        <w:t>ність</w:t>
      </w:r>
      <w:r w:rsidRPr="005D77E0">
        <w:rPr>
          <w:rFonts w:ascii="Times New Roman" w:eastAsia="Calibri" w:hAnsi="Times New Roman" w:cs="Times New Roman"/>
          <w:sz w:val="28"/>
          <w:szCs w:val="28"/>
        </w:rPr>
        <w:t xml:space="preserve"> за </w:t>
      </w:r>
      <w:r w:rsidRPr="005D77E0">
        <w:rPr>
          <w:rFonts w:ascii="Times New Roman" w:eastAsia="Calibri" w:hAnsi="Times New Roman" w:cs="Times New Roman"/>
          <w:sz w:val="28"/>
          <w:szCs w:val="28"/>
        </w:rPr>
        <w:lastRenderedPageBreak/>
        <w:t>останні роки в умовах Лісостепу станови</w:t>
      </w:r>
      <w:r w:rsidRPr="005D77E0">
        <w:rPr>
          <w:rFonts w:ascii="Times New Roman" w:eastAsia="Calibri" w:hAnsi="Times New Roman" w:cs="Times New Roman"/>
          <w:sz w:val="28"/>
          <w:szCs w:val="28"/>
          <w:lang w:val="uk-UA"/>
        </w:rPr>
        <w:t>ла</w:t>
      </w:r>
      <w:r w:rsidRPr="005D77E0">
        <w:rPr>
          <w:rFonts w:ascii="Times New Roman" w:eastAsia="Calibri" w:hAnsi="Times New Roman" w:cs="Times New Roman"/>
          <w:sz w:val="28"/>
          <w:szCs w:val="28"/>
        </w:rPr>
        <w:t xml:space="preserve"> лише 2,5–2,8 т/га. Одна з причин невисокої врожайності – недостатнє вивчення умов ефективного застосування добрив з урахуванням </w:t>
      </w:r>
      <w:proofErr w:type="gramStart"/>
      <w:r w:rsidRPr="005D77E0">
        <w:rPr>
          <w:rFonts w:ascii="Times New Roman" w:eastAsia="Calibri" w:hAnsi="Times New Roman" w:cs="Times New Roman"/>
          <w:sz w:val="28"/>
          <w:szCs w:val="28"/>
        </w:rPr>
        <w:t>р</w:t>
      </w:r>
      <w:proofErr w:type="gramEnd"/>
      <w:r w:rsidRPr="005D77E0">
        <w:rPr>
          <w:rFonts w:ascii="Times New Roman" w:eastAsia="Calibri" w:hAnsi="Times New Roman" w:cs="Times New Roman"/>
          <w:sz w:val="28"/>
          <w:szCs w:val="28"/>
        </w:rPr>
        <w:t xml:space="preserve">івня зволоження й забезпеченості ґрунту елементами живлення. Виявлення закономірностей дії </w:t>
      </w:r>
      <w:proofErr w:type="gramStart"/>
      <w:r w:rsidRPr="005D77E0">
        <w:rPr>
          <w:rFonts w:ascii="Times New Roman" w:eastAsia="Calibri" w:hAnsi="Times New Roman" w:cs="Times New Roman"/>
          <w:sz w:val="28"/>
          <w:szCs w:val="28"/>
        </w:rPr>
        <w:t>м</w:t>
      </w:r>
      <w:proofErr w:type="gramEnd"/>
      <w:r w:rsidRPr="005D77E0">
        <w:rPr>
          <w:rFonts w:ascii="Times New Roman" w:eastAsia="Calibri" w:hAnsi="Times New Roman" w:cs="Times New Roman"/>
          <w:sz w:val="28"/>
          <w:szCs w:val="28"/>
        </w:rPr>
        <w:t>інеральних добрив на родючість ґрунту та врожайність сільськогосподарських культур – важлива умова для розробки науково обґрунтованої системи удобрення</w:t>
      </w:r>
      <w:r w:rsidRPr="005D77E0">
        <w:rPr>
          <w:rFonts w:ascii="Times New Roman" w:eastAsia="Calibri" w:hAnsi="Times New Roman" w:cs="Times New Roman"/>
          <w:sz w:val="28"/>
          <w:szCs w:val="28"/>
          <w:lang w:val="uk-UA"/>
        </w:rPr>
        <w:t>.</w:t>
      </w:r>
    </w:p>
    <w:p w:rsidR="005D77E0" w:rsidRPr="005D77E0" w:rsidRDefault="005D77E0" w:rsidP="005D77E0">
      <w:pPr>
        <w:spacing w:after="0" w:line="240" w:lineRule="auto"/>
        <w:ind w:firstLine="709"/>
        <w:jc w:val="both"/>
        <w:rPr>
          <w:rFonts w:ascii="Times New Roman" w:eastAsia="Times New Roman" w:hAnsi="Times New Roman" w:cs="Times New Roman"/>
          <w:sz w:val="28"/>
          <w:szCs w:val="28"/>
          <w:lang w:val="uk-UA" w:eastAsia="ru-RU"/>
        </w:rPr>
      </w:pPr>
      <w:r w:rsidRPr="005D77E0">
        <w:rPr>
          <w:rFonts w:ascii="Times New Roman" w:eastAsia="Times New Roman" w:hAnsi="Times New Roman" w:cs="Times New Roman"/>
          <w:sz w:val="28"/>
          <w:szCs w:val="28"/>
          <w:lang w:val="uk-UA" w:eastAsia="ru-RU"/>
        </w:rPr>
        <w:t xml:space="preserve">Найбільш сприятливі умови для досягнення високої продуктивності рослин, польової схожості, а також для підтримання родючості ґрунту на потрібному рівні створюються за повного забезпечення їх елементами живлення. На польову схожість насіння, перш за все, впливає вологозабезпеченість та температура ґрунту, а також агротехнічні заходи: строк сівби та рівень мінерального живлення рослин. </w:t>
      </w:r>
    </w:p>
    <w:p w:rsidR="005D77E0" w:rsidRPr="005D77E0" w:rsidRDefault="005D77E0" w:rsidP="005D77E0">
      <w:pPr>
        <w:spacing w:after="0" w:line="240" w:lineRule="auto"/>
        <w:ind w:firstLine="709"/>
        <w:jc w:val="both"/>
        <w:rPr>
          <w:rFonts w:ascii="Times New Roman" w:eastAsia="Times New Roman" w:hAnsi="Times New Roman" w:cs="Times New Roman"/>
          <w:sz w:val="28"/>
          <w:szCs w:val="28"/>
          <w:lang w:val="uk-UA" w:eastAsia="ru-RU"/>
        </w:rPr>
      </w:pPr>
      <w:r w:rsidRPr="005D77E0">
        <w:rPr>
          <w:rFonts w:ascii="Times New Roman" w:eastAsia="Times New Roman" w:hAnsi="Times New Roman" w:cs="Times New Roman"/>
          <w:sz w:val="28"/>
          <w:szCs w:val="28"/>
          <w:lang w:val="uk-UA" w:eastAsia="ru-RU"/>
        </w:rPr>
        <w:t>Після посівних якостей насіння, зокрема такого показника, як лабораторна схожість, польова схожість насіння є практично першим реальним фактором формування продуктивності посіву. В польових умовах одночасно діє комплекс факторів, які можуть сприяти її підвищенню або зниженню, проте основними є температура та вологість ґрунту. Наприклад, шкідники, інфекованість насіння і ґрунту хворобами, фізичний стан ґрунту – в тому випадку, коли температура і вологість ґрунту несприятливі для одержання швидких дружніх сходів і поява їх затримується, можуть призвести до суттєвого зниження польової схожості.</w:t>
      </w:r>
    </w:p>
    <w:p w:rsidR="005D77E0" w:rsidRPr="005D77E0" w:rsidRDefault="005D77E0" w:rsidP="005D77E0">
      <w:pPr>
        <w:tabs>
          <w:tab w:val="left" w:pos="0"/>
        </w:tabs>
        <w:spacing w:after="0" w:line="240" w:lineRule="auto"/>
        <w:ind w:firstLine="709"/>
        <w:jc w:val="both"/>
        <w:rPr>
          <w:rFonts w:ascii="Times New Roman" w:eastAsia="Times New Roman" w:hAnsi="Times New Roman" w:cs="Times New Roman"/>
          <w:b/>
          <w:i/>
          <w:color w:val="FF0000"/>
          <w:sz w:val="28"/>
          <w:szCs w:val="28"/>
          <w:lang w:val="uk-UA" w:eastAsia="ru-RU"/>
        </w:rPr>
      </w:pPr>
      <w:r w:rsidRPr="005D77E0">
        <w:rPr>
          <w:rFonts w:ascii="Times New Roman" w:eastAsia="Times New Roman" w:hAnsi="Times New Roman" w:cs="Times New Roman"/>
          <w:sz w:val="28"/>
          <w:szCs w:val="28"/>
          <w:lang w:val="uk-UA" w:eastAsia="ru-RU"/>
        </w:rPr>
        <w:t>Метою та завданням досліджень</w:t>
      </w:r>
      <w:r w:rsidRPr="005D77E0">
        <w:rPr>
          <w:rFonts w:ascii="Times New Roman" w:eastAsia="Times New Roman" w:hAnsi="Times New Roman" w:cs="Times New Roman"/>
          <w:b/>
          <w:i/>
          <w:sz w:val="28"/>
          <w:szCs w:val="28"/>
          <w:lang w:val="uk-UA" w:eastAsia="ru-RU"/>
        </w:rPr>
        <w:t xml:space="preserve"> </w:t>
      </w:r>
      <w:r w:rsidRPr="005D77E0">
        <w:rPr>
          <w:rFonts w:ascii="Times New Roman" w:eastAsia="Times New Roman" w:hAnsi="Times New Roman" w:cs="Times New Roman"/>
          <w:sz w:val="28"/>
          <w:szCs w:val="28"/>
          <w:lang w:val="uk-UA" w:eastAsia="ru-RU"/>
        </w:rPr>
        <w:t xml:space="preserve">передбачалось встановлення в умовах північної та північно-західної чистинах Лісостепу України особливостей формування продуктивності та рівня польової схожості сортів пшениці ярої залежно від попередника, норми висіву та системи удобрення. </w:t>
      </w:r>
    </w:p>
    <w:p w:rsidR="005D77E0" w:rsidRPr="005D77E0" w:rsidRDefault="005D77E0" w:rsidP="005D77E0">
      <w:pPr>
        <w:spacing w:after="0" w:line="240" w:lineRule="auto"/>
        <w:ind w:firstLine="709"/>
        <w:jc w:val="both"/>
        <w:rPr>
          <w:rFonts w:ascii="Times New Roman" w:eastAsia="Times New Roman" w:hAnsi="Times New Roman" w:cs="Times New Roman"/>
          <w:sz w:val="28"/>
          <w:szCs w:val="28"/>
          <w:vertAlign w:val="subscript"/>
          <w:lang w:eastAsia="ru-RU"/>
        </w:rPr>
      </w:pPr>
      <w:r w:rsidRPr="005D77E0">
        <w:rPr>
          <w:rFonts w:ascii="Times New Roman" w:eastAsia="Times New Roman" w:hAnsi="Times New Roman" w:cs="Times New Roman"/>
          <w:sz w:val="28"/>
          <w:szCs w:val="28"/>
          <w:lang w:eastAsia="ru-RU"/>
        </w:rPr>
        <w:t>Мінеральні добрива вносили за схемою 1) Контроль; 2) Р</w:t>
      </w:r>
      <w:r w:rsidRPr="005D77E0">
        <w:rPr>
          <w:rFonts w:ascii="Times New Roman" w:eastAsia="Times New Roman" w:hAnsi="Times New Roman" w:cs="Times New Roman"/>
          <w:sz w:val="28"/>
          <w:szCs w:val="28"/>
          <w:vertAlign w:val="subscript"/>
          <w:lang w:eastAsia="ru-RU"/>
        </w:rPr>
        <w:t>60</w:t>
      </w:r>
      <w:r w:rsidRPr="005D77E0">
        <w:rPr>
          <w:rFonts w:ascii="Times New Roman" w:eastAsia="Times New Roman" w:hAnsi="Times New Roman" w:cs="Times New Roman"/>
          <w:sz w:val="28"/>
          <w:szCs w:val="28"/>
          <w:lang w:eastAsia="ru-RU"/>
        </w:rPr>
        <w:t>К</w:t>
      </w:r>
      <w:r w:rsidRPr="005D77E0">
        <w:rPr>
          <w:rFonts w:ascii="Times New Roman" w:eastAsia="Times New Roman" w:hAnsi="Times New Roman" w:cs="Times New Roman"/>
          <w:sz w:val="28"/>
          <w:szCs w:val="28"/>
          <w:vertAlign w:val="subscript"/>
          <w:lang w:eastAsia="ru-RU"/>
        </w:rPr>
        <w:t>60</w:t>
      </w:r>
      <w:proofErr w:type="gramStart"/>
      <w:r w:rsidRPr="005D77E0">
        <w:rPr>
          <w:rFonts w:ascii="Times New Roman" w:eastAsia="Times New Roman" w:hAnsi="Times New Roman" w:cs="Times New Roman"/>
          <w:sz w:val="28"/>
          <w:szCs w:val="28"/>
          <w:vertAlign w:val="subscript"/>
          <w:lang w:eastAsia="ru-RU"/>
        </w:rPr>
        <w:t xml:space="preserve"> </w:t>
      </w:r>
      <w:r w:rsidRPr="005D77E0">
        <w:rPr>
          <w:rFonts w:ascii="Times New Roman" w:eastAsia="Times New Roman" w:hAnsi="Times New Roman" w:cs="Times New Roman"/>
          <w:sz w:val="28"/>
          <w:szCs w:val="28"/>
          <w:lang w:eastAsia="ru-RU"/>
        </w:rPr>
        <w:t>;</w:t>
      </w:r>
      <w:proofErr w:type="gramEnd"/>
      <w:r w:rsidRPr="005D77E0">
        <w:rPr>
          <w:rFonts w:ascii="Times New Roman" w:eastAsia="Times New Roman" w:hAnsi="Times New Roman" w:cs="Times New Roman"/>
          <w:sz w:val="28"/>
          <w:szCs w:val="28"/>
          <w:vertAlign w:val="subscript"/>
          <w:lang w:eastAsia="ru-RU"/>
        </w:rPr>
        <w:t xml:space="preserve"> </w:t>
      </w:r>
      <w:r w:rsidRPr="005D77E0">
        <w:rPr>
          <w:rFonts w:ascii="Times New Roman" w:eastAsia="Times New Roman" w:hAnsi="Times New Roman" w:cs="Times New Roman"/>
          <w:sz w:val="28"/>
          <w:szCs w:val="28"/>
          <w:lang w:eastAsia="ru-RU"/>
        </w:rPr>
        <w:t>3) N</w:t>
      </w:r>
      <w:r w:rsidRPr="005D77E0">
        <w:rPr>
          <w:rFonts w:ascii="Times New Roman" w:eastAsia="Times New Roman" w:hAnsi="Times New Roman" w:cs="Times New Roman"/>
          <w:sz w:val="28"/>
          <w:szCs w:val="28"/>
          <w:vertAlign w:val="subscript"/>
          <w:lang w:eastAsia="ru-RU"/>
        </w:rPr>
        <w:t>30п</w:t>
      </w:r>
      <w:r w:rsidRPr="005D77E0">
        <w:rPr>
          <w:rFonts w:ascii="Times New Roman" w:eastAsia="Times New Roman" w:hAnsi="Times New Roman" w:cs="Times New Roman"/>
          <w:sz w:val="28"/>
          <w:szCs w:val="28"/>
          <w:lang w:eastAsia="ru-RU"/>
        </w:rPr>
        <w:t xml:space="preserve"> +N</w:t>
      </w:r>
      <w:r w:rsidRPr="005D77E0">
        <w:rPr>
          <w:rFonts w:ascii="Times New Roman" w:eastAsia="Times New Roman" w:hAnsi="Times New Roman" w:cs="Times New Roman"/>
          <w:sz w:val="28"/>
          <w:szCs w:val="28"/>
          <w:vertAlign w:val="subscript"/>
          <w:lang w:eastAsia="ru-RU"/>
        </w:rPr>
        <w:t>30IV</w:t>
      </w:r>
      <w:r w:rsidRPr="005D77E0">
        <w:rPr>
          <w:rFonts w:ascii="Times New Roman" w:eastAsia="Times New Roman" w:hAnsi="Times New Roman" w:cs="Times New Roman"/>
          <w:sz w:val="28"/>
          <w:szCs w:val="28"/>
          <w:lang w:eastAsia="ru-RU"/>
        </w:rPr>
        <w:t>; 4) N</w:t>
      </w:r>
      <w:r w:rsidRPr="005D77E0">
        <w:rPr>
          <w:rFonts w:ascii="Times New Roman" w:eastAsia="Times New Roman" w:hAnsi="Times New Roman" w:cs="Times New Roman"/>
          <w:sz w:val="28"/>
          <w:szCs w:val="28"/>
          <w:vertAlign w:val="subscript"/>
          <w:lang w:eastAsia="ru-RU"/>
        </w:rPr>
        <w:t>30</w:t>
      </w:r>
      <w:r w:rsidRPr="005D77E0">
        <w:rPr>
          <w:rFonts w:ascii="Times New Roman" w:eastAsia="Times New Roman" w:hAnsi="Times New Roman" w:cs="Times New Roman"/>
          <w:sz w:val="28"/>
          <w:szCs w:val="28"/>
          <w:lang w:eastAsia="ru-RU"/>
        </w:rPr>
        <w:t>Р</w:t>
      </w:r>
      <w:r w:rsidRPr="005D77E0">
        <w:rPr>
          <w:rFonts w:ascii="Times New Roman" w:eastAsia="Times New Roman" w:hAnsi="Times New Roman" w:cs="Times New Roman"/>
          <w:sz w:val="28"/>
          <w:szCs w:val="28"/>
          <w:vertAlign w:val="subscript"/>
          <w:lang w:eastAsia="ru-RU"/>
        </w:rPr>
        <w:t>30</w:t>
      </w:r>
      <w:r w:rsidRPr="005D77E0">
        <w:rPr>
          <w:rFonts w:ascii="Times New Roman" w:eastAsia="Times New Roman" w:hAnsi="Times New Roman" w:cs="Times New Roman"/>
          <w:sz w:val="28"/>
          <w:szCs w:val="28"/>
          <w:lang w:eastAsia="ru-RU"/>
        </w:rPr>
        <w:t>К</w:t>
      </w:r>
      <w:r w:rsidRPr="005D77E0">
        <w:rPr>
          <w:rFonts w:ascii="Times New Roman" w:eastAsia="Times New Roman" w:hAnsi="Times New Roman" w:cs="Times New Roman"/>
          <w:sz w:val="28"/>
          <w:szCs w:val="28"/>
          <w:vertAlign w:val="subscript"/>
          <w:lang w:eastAsia="ru-RU"/>
        </w:rPr>
        <w:t>30</w:t>
      </w:r>
      <w:r w:rsidRPr="005D77E0">
        <w:rPr>
          <w:rFonts w:ascii="Times New Roman" w:eastAsia="Times New Roman" w:hAnsi="Times New Roman" w:cs="Times New Roman"/>
          <w:sz w:val="28"/>
          <w:szCs w:val="28"/>
          <w:lang w:eastAsia="ru-RU"/>
        </w:rPr>
        <w:t>; 5) N</w:t>
      </w:r>
      <w:r w:rsidRPr="005D77E0">
        <w:rPr>
          <w:rFonts w:ascii="Times New Roman" w:eastAsia="Times New Roman" w:hAnsi="Times New Roman" w:cs="Times New Roman"/>
          <w:sz w:val="28"/>
          <w:szCs w:val="28"/>
          <w:vertAlign w:val="subscript"/>
          <w:lang w:eastAsia="ru-RU"/>
        </w:rPr>
        <w:t>30</w:t>
      </w:r>
      <w:r w:rsidRPr="005D77E0">
        <w:rPr>
          <w:rFonts w:ascii="Times New Roman" w:eastAsia="Times New Roman" w:hAnsi="Times New Roman" w:cs="Times New Roman"/>
          <w:sz w:val="28"/>
          <w:szCs w:val="28"/>
          <w:lang w:eastAsia="ru-RU"/>
        </w:rPr>
        <w:t>Р</w:t>
      </w:r>
      <w:r w:rsidRPr="005D77E0">
        <w:rPr>
          <w:rFonts w:ascii="Times New Roman" w:eastAsia="Times New Roman" w:hAnsi="Times New Roman" w:cs="Times New Roman"/>
          <w:sz w:val="28"/>
          <w:szCs w:val="28"/>
          <w:vertAlign w:val="subscript"/>
          <w:lang w:eastAsia="ru-RU"/>
        </w:rPr>
        <w:t>30</w:t>
      </w:r>
      <w:r w:rsidRPr="005D77E0">
        <w:rPr>
          <w:rFonts w:ascii="Times New Roman" w:eastAsia="Times New Roman" w:hAnsi="Times New Roman" w:cs="Times New Roman"/>
          <w:sz w:val="28"/>
          <w:szCs w:val="28"/>
          <w:lang w:eastAsia="ru-RU"/>
        </w:rPr>
        <w:t>К</w:t>
      </w:r>
      <w:r w:rsidRPr="005D77E0">
        <w:rPr>
          <w:rFonts w:ascii="Times New Roman" w:eastAsia="Times New Roman" w:hAnsi="Times New Roman" w:cs="Times New Roman"/>
          <w:sz w:val="28"/>
          <w:szCs w:val="28"/>
          <w:vertAlign w:val="subscript"/>
          <w:lang w:eastAsia="ru-RU"/>
        </w:rPr>
        <w:t>30</w:t>
      </w:r>
      <w:r w:rsidRPr="005D77E0">
        <w:rPr>
          <w:rFonts w:ascii="Times New Roman" w:eastAsia="Times New Roman" w:hAnsi="Times New Roman" w:cs="Times New Roman"/>
          <w:sz w:val="28"/>
          <w:szCs w:val="28"/>
          <w:lang w:eastAsia="ru-RU"/>
        </w:rPr>
        <w:t>+N</w:t>
      </w:r>
      <w:r w:rsidRPr="005D77E0">
        <w:rPr>
          <w:rFonts w:ascii="Times New Roman" w:eastAsia="Times New Roman" w:hAnsi="Times New Roman" w:cs="Times New Roman"/>
          <w:sz w:val="28"/>
          <w:szCs w:val="28"/>
          <w:vertAlign w:val="subscript"/>
          <w:lang w:eastAsia="ru-RU"/>
        </w:rPr>
        <w:t>30IV</w:t>
      </w:r>
      <w:r w:rsidRPr="005D77E0">
        <w:rPr>
          <w:rFonts w:ascii="Times New Roman" w:eastAsia="Times New Roman" w:hAnsi="Times New Roman" w:cs="Times New Roman"/>
          <w:sz w:val="28"/>
          <w:szCs w:val="28"/>
          <w:lang w:eastAsia="ru-RU"/>
        </w:rPr>
        <w:t>; 6) Р</w:t>
      </w:r>
      <w:r w:rsidRPr="005D77E0">
        <w:rPr>
          <w:rFonts w:ascii="Times New Roman" w:eastAsia="Times New Roman" w:hAnsi="Times New Roman" w:cs="Times New Roman"/>
          <w:sz w:val="28"/>
          <w:szCs w:val="28"/>
          <w:vertAlign w:val="subscript"/>
          <w:lang w:eastAsia="ru-RU"/>
        </w:rPr>
        <w:t>60</w:t>
      </w:r>
      <w:r w:rsidRPr="005D77E0">
        <w:rPr>
          <w:rFonts w:ascii="Times New Roman" w:eastAsia="Times New Roman" w:hAnsi="Times New Roman" w:cs="Times New Roman"/>
          <w:sz w:val="28"/>
          <w:szCs w:val="28"/>
          <w:lang w:eastAsia="ru-RU"/>
        </w:rPr>
        <w:t>К</w:t>
      </w:r>
      <w:r w:rsidRPr="005D77E0">
        <w:rPr>
          <w:rFonts w:ascii="Times New Roman" w:eastAsia="Times New Roman" w:hAnsi="Times New Roman" w:cs="Times New Roman"/>
          <w:sz w:val="28"/>
          <w:szCs w:val="28"/>
          <w:vertAlign w:val="subscript"/>
          <w:lang w:eastAsia="ru-RU"/>
        </w:rPr>
        <w:t>60</w:t>
      </w:r>
      <w:r w:rsidRPr="005D77E0">
        <w:rPr>
          <w:rFonts w:ascii="Times New Roman" w:eastAsia="Times New Roman" w:hAnsi="Times New Roman" w:cs="Times New Roman"/>
          <w:sz w:val="28"/>
          <w:szCs w:val="28"/>
          <w:lang w:eastAsia="ru-RU"/>
        </w:rPr>
        <w:t>+N</w:t>
      </w:r>
      <w:r w:rsidRPr="005D77E0">
        <w:rPr>
          <w:rFonts w:ascii="Times New Roman" w:eastAsia="Times New Roman" w:hAnsi="Times New Roman" w:cs="Times New Roman"/>
          <w:sz w:val="28"/>
          <w:szCs w:val="28"/>
          <w:vertAlign w:val="subscript"/>
          <w:lang w:eastAsia="ru-RU"/>
        </w:rPr>
        <w:t>30II</w:t>
      </w:r>
      <w:r w:rsidRPr="005D77E0">
        <w:rPr>
          <w:rFonts w:ascii="Times New Roman" w:eastAsia="Times New Roman" w:hAnsi="Times New Roman" w:cs="Times New Roman"/>
          <w:sz w:val="28"/>
          <w:szCs w:val="28"/>
          <w:lang w:eastAsia="ru-RU"/>
        </w:rPr>
        <w:t>+N</w:t>
      </w:r>
      <w:r w:rsidRPr="005D77E0">
        <w:rPr>
          <w:rFonts w:ascii="Times New Roman" w:eastAsia="Times New Roman" w:hAnsi="Times New Roman" w:cs="Times New Roman"/>
          <w:sz w:val="28"/>
          <w:szCs w:val="28"/>
          <w:vertAlign w:val="subscript"/>
          <w:lang w:eastAsia="ru-RU"/>
        </w:rPr>
        <w:t>30IV</w:t>
      </w:r>
      <w:r w:rsidRPr="005D77E0">
        <w:rPr>
          <w:rFonts w:ascii="Times New Roman" w:eastAsia="Times New Roman" w:hAnsi="Times New Roman" w:cs="Times New Roman"/>
          <w:sz w:val="28"/>
          <w:szCs w:val="28"/>
          <w:lang w:eastAsia="ru-RU"/>
        </w:rPr>
        <w:t>; 7)Р</w:t>
      </w:r>
      <w:r w:rsidRPr="005D77E0">
        <w:rPr>
          <w:rFonts w:ascii="Times New Roman" w:eastAsia="Times New Roman" w:hAnsi="Times New Roman" w:cs="Times New Roman"/>
          <w:sz w:val="28"/>
          <w:szCs w:val="28"/>
          <w:vertAlign w:val="subscript"/>
          <w:lang w:eastAsia="ru-RU"/>
        </w:rPr>
        <w:t>60</w:t>
      </w:r>
      <w:r w:rsidRPr="005D77E0">
        <w:rPr>
          <w:rFonts w:ascii="Times New Roman" w:eastAsia="Times New Roman" w:hAnsi="Times New Roman" w:cs="Times New Roman"/>
          <w:sz w:val="28"/>
          <w:szCs w:val="28"/>
          <w:lang w:eastAsia="ru-RU"/>
        </w:rPr>
        <w:t>К</w:t>
      </w:r>
      <w:r w:rsidRPr="005D77E0">
        <w:rPr>
          <w:rFonts w:ascii="Times New Roman" w:eastAsia="Times New Roman" w:hAnsi="Times New Roman" w:cs="Times New Roman"/>
          <w:sz w:val="28"/>
          <w:szCs w:val="28"/>
          <w:vertAlign w:val="subscript"/>
          <w:lang w:eastAsia="ru-RU"/>
        </w:rPr>
        <w:t>60</w:t>
      </w:r>
      <w:r w:rsidRPr="005D77E0">
        <w:rPr>
          <w:rFonts w:ascii="Times New Roman" w:eastAsia="Times New Roman" w:hAnsi="Times New Roman" w:cs="Times New Roman"/>
          <w:sz w:val="28"/>
          <w:szCs w:val="28"/>
          <w:lang w:eastAsia="ru-RU"/>
        </w:rPr>
        <w:t>+N</w:t>
      </w:r>
      <w:r w:rsidRPr="005D77E0">
        <w:rPr>
          <w:rFonts w:ascii="Times New Roman" w:eastAsia="Times New Roman" w:hAnsi="Times New Roman" w:cs="Times New Roman"/>
          <w:sz w:val="28"/>
          <w:szCs w:val="28"/>
          <w:vertAlign w:val="subscript"/>
          <w:lang w:eastAsia="ru-RU"/>
        </w:rPr>
        <w:t>30IV</w:t>
      </w:r>
      <w:r w:rsidRPr="005D77E0">
        <w:rPr>
          <w:rFonts w:ascii="Times New Roman" w:eastAsia="Times New Roman" w:hAnsi="Times New Roman" w:cs="Times New Roman"/>
          <w:sz w:val="28"/>
          <w:szCs w:val="28"/>
          <w:lang w:eastAsia="ru-RU"/>
        </w:rPr>
        <w:t>+N</w:t>
      </w:r>
      <w:r w:rsidRPr="005D77E0">
        <w:rPr>
          <w:rFonts w:ascii="Times New Roman" w:eastAsia="Times New Roman" w:hAnsi="Times New Roman" w:cs="Times New Roman"/>
          <w:sz w:val="28"/>
          <w:szCs w:val="28"/>
          <w:vertAlign w:val="subscript"/>
          <w:lang w:eastAsia="ru-RU"/>
        </w:rPr>
        <w:t>30Х</w:t>
      </w:r>
      <w:r w:rsidRPr="005D77E0">
        <w:rPr>
          <w:rFonts w:ascii="Times New Roman" w:eastAsia="Times New Roman" w:hAnsi="Times New Roman" w:cs="Times New Roman"/>
          <w:sz w:val="28"/>
          <w:szCs w:val="28"/>
          <w:lang w:eastAsia="ru-RU"/>
        </w:rPr>
        <w:t>; 8)N</w:t>
      </w:r>
      <w:r w:rsidRPr="005D77E0">
        <w:rPr>
          <w:rFonts w:ascii="Times New Roman" w:eastAsia="Times New Roman" w:hAnsi="Times New Roman" w:cs="Times New Roman"/>
          <w:sz w:val="28"/>
          <w:szCs w:val="28"/>
          <w:vertAlign w:val="subscript"/>
          <w:lang w:eastAsia="ru-RU"/>
        </w:rPr>
        <w:t>60</w:t>
      </w:r>
      <w:r w:rsidRPr="005D77E0">
        <w:rPr>
          <w:rFonts w:ascii="Times New Roman" w:eastAsia="Times New Roman" w:hAnsi="Times New Roman" w:cs="Times New Roman"/>
          <w:sz w:val="28"/>
          <w:szCs w:val="28"/>
          <w:lang w:eastAsia="ru-RU"/>
        </w:rPr>
        <w:t>Р</w:t>
      </w:r>
      <w:r w:rsidRPr="005D77E0">
        <w:rPr>
          <w:rFonts w:ascii="Times New Roman" w:eastAsia="Times New Roman" w:hAnsi="Times New Roman" w:cs="Times New Roman"/>
          <w:sz w:val="28"/>
          <w:szCs w:val="28"/>
          <w:vertAlign w:val="subscript"/>
          <w:lang w:eastAsia="ru-RU"/>
        </w:rPr>
        <w:t>60</w:t>
      </w:r>
      <w:r w:rsidRPr="005D77E0">
        <w:rPr>
          <w:rFonts w:ascii="Times New Roman" w:eastAsia="Times New Roman" w:hAnsi="Times New Roman" w:cs="Times New Roman"/>
          <w:sz w:val="28"/>
          <w:szCs w:val="28"/>
          <w:lang w:eastAsia="ru-RU"/>
        </w:rPr>
        <w:t>К</w:t>
      </w:r>
      <w:r w:rsidRPr="005D77E0">
        <w:rPr>
          <w:rFonts w:ascii="Times New Roman" w:eastAsia="Times New Roman" w:hAnsi="Times New Roman" w:cs="Times New Roman"/>
          <w:sz w:val="28"/>
          <w:szCs w:val="28"/>
          <w:vertAlign w:val="subscript"/>
          <w:lang w:eastAsia="ru-RU"/>
        </w:rPr>
        <w:t>60</w:t>
      </w:r>
      <w:r w:rsidRPr="005D77E0">
        <w:rPr>
          <w:rFonts w:ascii="Times New Roman" w:eastAsia="Times New Roman" w:hAnsi="Times New Roman" w:cs="Times New Roman"/>
          <w:sz w:val="28"/>
          <w:szCs w:val="28"/>
          <w:lang w:eastAsia="ru-RU"/>
        </w:rPr>
        <w:t>;</w:t>
      </w:r>
      <w:r w:rsidRPr="005D77E0">
        <w:rPr>
          <w:rFonts w:ascii="Times New Roman" w:eastAsia="Times New Roman" w:hAnsi="Times New Roman" w:cs="Times New Roman"/>
          <w:sz w:val="28"/>
          <w:szCs w:val="28"/>
          <w:vertAlign w:val="subscript"/>
          <w:lang w:eastAsia="ru-RU"/>
        </w:rPr>
        <w:t xml:space="preserve"> </w:t>
      </w:r>
      <w:r w:rsidRPr="005D77E0">
        <w:rPr>
          <w:rFonts w:ascii="Times New Roman" w:eastAsia="Times New Roman" w:hAnsi="Times New Roman" w:cs="Times New Roman"/>
          <w:sz w:val="28"/>
          <w:szCs w:val="28"/>
          <w:lang w:eastAsia="ru-RU"/>
        </w:rPr>
        <w:t>9)N</w:t>
      </w:r>
      <w:r w:rsidRPr="005D77E0">
        <w:rPr>
          <w:rFonts w:ascii="Times New Roman" w:eastAsia="Times New Roman" w:hAnsi="Times New Roman" w:cs="Times New Roman"/>
          <w:sz w:val="28"/>
          <w:szCs w:val="28"/>
          <w:vertAlign w:val="subscript"/>
          <w:lang w:eastAsia="ru-RU"/>
        </w:rPr>
        <w:t>60</w:t>
      </w:r>
      <w:r w:rsidRPr="005D77E0">
        <w:rPr>
          <w:rFonts w:ascii="Times New Roman" w:eastAsia="Times New Roman" w:hAnsi="Times New Roman" w:cs="Times New Roman"/>
          <w:sz w:val="28"/>
          <w:szCs w:val="28"/>
          <w:lang w:eastAsia="ru-RU"/>
        </w:rPr>
        <w:t>Р</w:t>
      </w:r>
      <w:r w:rsidRPr="005D77E0">
        <w:rPr>
          <w:rFonts w:ascii="Times New Roman" w:eastAsia="Times New Roman" w:hAnsi="Times New Roman" w:cs="Times New Roman"/>
          <w:sz w:val="28"/>
          <w:szCs w:val="28"/>
          <w:vertAlign w:val="subscript"/>
          <w:lang w:eastAsia="ru-RU"/>
        </w:rPr>
        <w:t>60</w:t>
      </w:r>
      <w:r w:rsidRPr="005D77E0">
        <w:rPr>
          <w:rFonts w:ascii="Times New Roman" w:eastAsia="Times New Roman" w:hAnsi="Times New Roman" w:cs="Times New Roman"/>
          <w:sz w:val="28"/>
          <w:szCs w:val="28"/>
          <w:lang w:eastAsia="ru-RU"/>
        </w:rPr>
        <w:t>К</w:t>
      </w:r>
      <w:r w:rsidRPr="005D77E0">
        <w:rPr>
          <w:rFonts w:ascii="Times New Roman" w:eastAsia="Times New Roman" w:hAnsi="Times New Roman" w:cs="Times New Roman"/>
          <w:sz w:val="28"/>
          <w:szCs w:val="28"/>
          <w:vertAlign w:val="subscript"/>
          <w:lang w:eastAsia="ru-RU"/>
        </w:rPr>
        <w:t>60</w:t>
      </w:r>
      <w:r w:rsidRPr="005D77E0">
        <w:rPr>
          <w:rFonts w:ascii="Times New Roman" w:eastAsia="Times New Roman" w:hAnsi="Times New Roman" w:cs="Times New Roman"/>
          <w:sz w:val="28"/>
          <w:szCs w:val="28"/>
          <w:lang w:eastAsia="ru-RU"/>
        </w:rPr>
        <w:t>+N</w:t>
      </w:r>
      <w:r w:rsidRPr="005D77E0">
        <w:rPr>
          <w:rFonts w:ascii="Times New Roman" w:eastAsia="Times New Roman" w:hAnsi="Times New Roman" w:cs="Times New Roman"/>
          <w:sz w:val="28"/>
          <w:szCs w:val="28"/>
          <w:vertAlign w:val="subscript"/>
          <w:lang w:eastAsia="ru-RU"/>
        </w:rPr>
        <w:t>30IV</w:t>
      </w:r>
      <w:r w:rsidRPr="005D77E0">
        <w:rPr>
          <w:rFonts w:ascii="Times New Roman" w:eastAsia="Times New Roman" w:hAnsi="Times New Roman" w:cs="Times New Roman"/>
          <w:sz w:val="28"/>
          <w:szCs w:val="28"/>
          <w:lang w:eastAsia="ru-RU"/>
        </w:rPr>
        <w:t>;</w:t>
      </w:r>
      <w:r w:rsidRPr="005D77E0">
        <w:rPr>
          <w:rFonts w:ascii="Times New Roman" w:eastAsia="Times New Roman" w:hAnsi="Times New Roman" w:cs="Times New Roman"/>
          <w:sz w:val="28"/>
          <w:szCs w:val="28"/>
          <w:vertAlign w:val="subscript"/>
          <w:lang w:eastAsia="ru-RU"/>
        </w:rPr>
        <w:t xml:space="preserve"> </w:t>
      </w:r>
      <w:r w:rsidRPr="005D77E0">
        <w:rPr>
          <w:rFonts w:ascii="Times New Roman" w:eastAsia="Times New Roman" w:hAnsi="Times New Roman" w:cs="Times New Roman"/>
          <w:sz w:val="28"/>
          <w:szCs w:val="28"/>
          <w:lang w:eastAsia="ru-RU"/>
        </w:rPr>
        <w:t>10) N</w:t>
      </w:r>
      <w:r w:rsidRPr="005D77E0">
        <w:rPr>
          <w:rFonts w:ascii="Times New Roman" w:eastAsia="Times New Roman" w:hAnsi="Times New Roman" w:cs="Times New Roman"/>
          <w:sz w:val="28"/>
          <w:szCs w:val="28"/>
          <w:vertAlign w:val="subscript"/>
          <w:lang w:eastAsia="ru-RU"/>
        </w:rPr>
        <w:t>90</w:t>
      </w:r>
      <w:r w:rsidRPr="005D77E0">
        <w:rPr>
          <w:rFonts w:ascii="Times New Roman" w:eastAsia="Times New Roman" w:hAnsi="Times New Roman" w:cs="Times New Roman"/>
          <w:sz w:val="28"/>
          <w:szCs w:val="28"/>
          <w:lang w:eastAsia="ru-RU"/>
        </w:rPr>
        <w:t>Р</w:t>
      </w:r>
      <w:r w:rsidRPr="005D77E0">
        <w:rPr>
          <w:rFonts w:ascii="Times New Roman" w:eastAsia="Times New Roman" w:hAnsi="Times New Roman" w:cs="Times New Roman"/>
          <w:sz w:val="28"/>
          <w:szCs w:val="28"/>
          <w:vertAlign w:val="subscript"/>
          <w:lang w:eastAsia="ru-RU"/>
        </w:rPr>
        <w:t>90</w:t>
      </w:r>
      <w:r w:rsidRPr="005D77E0">
        <w:rPr>
          <w:rFonts w:ascii="Times New Roman" w:eastAsia="Times New Roman" w:hAnsi="Times New Roman" w:cs="Times New Roman"/>
          <w:sz w:val="28"/>
          <w:szCs w:val="28"/>
          <w:lang w:eastAsia="ru-RU"/>
        </w:rPr>
        <w:t>К</w:t>
      </w:r>
      <w:r w:rsidRPr="005D77E0">
        <w:rPr>
          <w:rFonts w:ascii="Times New Roman" w:eastAsia="Times New Roman" w:hAnsi="Times New Roman" w:cs="Times New Roman"/>
          <w:sz w:val="28"/>
          <w:szCs w:val="28"/>
          <w:vertAlign w:val="subscript"/>
          <w:lang w:eastAsia="ru-RU"/>
        </w:rPr>
        <w:t>90</w:t>
      </w:r>
      <w:r w:rsidRPr="005D77E0">
        <w:rPr>
          <w:rFonts w:ascii="Times New Roman" w:eastAsia="Times New Roman" w:hAnsi="Times New Roman" w:cs="Times New Roman"/>
          <w:sz w:val="28"/>
          <w:szCs w:val="28"/>
          <w:lang w:eastAsia="ru-RU"/>
        </w:rPr>
        <w:t>;</w:t>
      </w:r>
      <w:r w:rsidRPr="005D77E0">
        <w:rPr>
          <w:rFonts w:ascii="Times New Roman" w:eastAsia="Times New Roman" w:hAnsi="Times New Roman" w:cs="Times New Roman"/>
          <w:sz w:val="28"/>
          <w:szCs w:val="28"/>
          <w:vertAlign w:val="subscript"/>
          <w:lang w:eastAsia="ru-RU"/>
        </w:rPr>
        <w:t xml:space="preserve"> </w:t>
      </w:r>
      <w:r w:rsidRPr="005D77E0">
        <w:rPr>
          <w:rFonts w:ascii="Times New Roman" w:eastAsia="Times New Roman" w:hAnsi="Times New Roman" w:cs="Times New Roman"/>
          <w:sz w:val="28"/>
          <w:szCs w:val="28"/>
          <w:lang w:eastAsia="ru-RU"/>
        </w:rPr>
        <w:t>11) N</w:t>
      </w:r>
      <w:r w:rsidRPr="005D77E0">
        <w:rPr>
          <w:rFonts w:ascii="Times New Roman" w:eastAsia="Times New Roman" w:hAnsi="Times New Roman" w:cs="Times New Roman"/>
          <w:sz w:val="28"/>
          <w:szCs w:val="28"/>
          <w:vertAlign w:val="subscript"/>
          <w:lang w:eastAsia="ru-RU"/>
        </w:rPr>
        <w:t>90</w:t>
      </w:r>
      <w:r w:rsidRPr="005D77E0">
        <w:rPr>
          <w:rFonts w:ascii="Times New Roman" w:eastAsia="Times New Roman" w:hAnsi="Times New Roman" w:cs="Times New Roman"/>
          <w:sz w:val="28"/>
          <w:szCs w:val="28"/>
          <w:lang w:eastAsia="ru-RU"/>
        </w:rPr>
        <w:t>Р</w:t>
      </w:r>
      <w:r w:rsidRPr="005D77E0">
        <w:rPr>
          <w:rFonts w:ascii="Times New Roman" w:eastAsia="Times New Roman" w:hAnsi="Times New Roman" w:cs="Times New Roman"/>
          <w:sz w:val="28"/>
          <w:szCs w:val="28"/>
          <w:vertAlign w:val="subscript"/>
          <w:lang w:eastAsia="ru-RU"/>
        </w:rPr>
        <w:t>90</w:t>
      </w:r>
      <w:r w:rsidRPr="005D77E0">
        <w:rPr>
          <w:rFonts w:ascii="Times New Roman" w:eastAsia="Times New Roman" w:hAnsi="Times New Roman" w:cs="Times New Roman"/>
          <w:sz w:val="28"/>
          <w:szCs w:val="28"/>
          <w:lang w:eastAsia="ru-RU"/>
        </w:rPr>
        <w:t>К</w:t>
      </w:r>
      <w:r w:rsidRPr="005D77E0">
        <w:rPr>
          <w:rFonts w:ascii="Times New Roman" w:eastAsia="Times New Roman" w:hAnsi="Times New Roman" w:cs="Times New Roman"/>
          <w:sz w:val="28"/>
          <w:szCs w:val="28"/>
          <w:vertAlign w:val="subscript"/>
          <w:lang w:eastAsia="ru-RU"/>
        </w:rPr>
        <w:t>90</w:t>
      </w:r>
      <w:r w:rsidRPr="005D77E0">
        <w:rPr>
          <w:rFonts w:ascii="Times New Roman" w:eastAsia="Times New Roman" w:hAnsi="Times New Roman" w:cs="Times New Roman"/>
          <w:sz w:val="28"/>
          <w:szCs w:val="28"/>
          <w:lang w:eastAsia="ru-RU"/>
        </w:rPr>
        <w:t>+N</w:t>
      </w:r>
      <w:r w:rsidRPr="005D77E0">
        <w:rPr>
          <w:rFonts w:ascii="Times New Roman" w:eastAsia="Times New Roman" w:hAnsi="Times New Roman" w:cs="Times New Roman"/>
          <w:sz w:val="28"/>
          <w:szCs w:val="28"/>
          <w:vertAlign w:val="subscript"/>
          <w:lang w:eastAsia="ru-RU"/>
        </w:rPr>
        <w:t>30I</w:t>
      </w:r>
      <w:r w:rsidRPr="005D77E0">
        <w:rPr>
          <w:rFonts w:ascii="Times New Roman" w:eastAsia="Times New Roman" w:hAnsi="Times New Roman" w:cs="Times New Roman"/>
          <w:sz w:val="28"/>
          <w:szCs w:val="28"/>
          <w:lang w:eastAsia="ru-RU"/>
        </w:rPr>
        <w:t>;</w:t>
      </w:r>
      <w:r w:rsidRPr="005D77E0">
        <w:rPr>
          <w:rFonts w:ascii="Times New Roman" w:eastAsia="Times New Roman" w:hAnsi="Times New Roman" w:cs="Times New Roman"/>
          <w:sz w:val="28"/>
          <w:szCs w:val="28"/>
          <w:vertAlign w:val="subscript"/>
          <w:lang w:eastAsia="ru-RU"/>
        </w:rPr>
        <w:t xml:space="preserve"> </w:t>
      </w:r>
      <w:r w:rsidRPr="005D77E0">
        <w:rPr>
          <w:rFonts w:ascii="Times New Roman" w:eastAsia="Times New Roman" w:hAnsi="Times New Roman" w:cs="Times New Roman"/>
          <w:sz w:val="28"/>
          <w:szCs w:val="28"/>
          <w:lang w:eastAsia="ru-RU"/>
        </w:rPr>
        <w:t>12) N</w:t>
      </w:r>
      <w:r w:rsidRPr="005D77E0">
        <w:rPr>
          <w:rFonts w:ascii="Times New Roman" w:eastAsia="Times New Roman" w:hAnsi="Times New Roman" w:cs="Times New Roman"/>
          <w:sz w:val="28"/>
          <w:szCs w:val="28"/>
          <w:vertAlign w:val="subscript"/>
          <w:lang w:eastAsia="ru-RU"/>
        </w:rPr>
        <w:t>120</w:t>
      </w:r>
      <w:r w:rsidRPr="005D77E0">
        <w:rPr>
          <w:rFonts w:ascii="Times New Roman" w:eastAsia="Times New Roman" w:hAnsi="Times New Roman" w:cs="Times New Roman"/>
          <w:sz w:val="28"/>
          <w:szCs w:val="28"/>
          <w:lang w:eastAsia="ru-RU"/>
        </w:rPr>
        <w:t>Р</w:t>
      </w:r>
      <w:r w:rsidRPr="005D77E0">
        <w:rPr>
          <w:rFonts w:ascii="Times New Roman" w:eastAsia="Times New Roman" w:hAnsi="Times New Roman" w:cs="Times New Roman"/>
          <w:sz w:val="28"/>
          <w:szCs w:val="28"/>
          <w:vertAlign w:val="subscript"/>
          <w:lang w:eastAsia="ru-RU"/>
        </w:rPr>
        <w:t>120</w:t>
      </w:r>
      <w:r w:rsidRPr="005D77E0">
        <w:rPr>
          <w:rFonts w:ascii="Times New Roman" w:eastAsia="Times New Roman" w:hAnsi="Times New Roman" w:cs="Times New Roman"/>
          <w:sz w:val="28"/>
          <w:szCs w:val="28"/>
          <w:lang w:eastAsia="ru-RU"/>
        </w:rPr>
        <w:t>К</w:t>
      </w:r>
      <w:r w:rsidRPr="005D77E0">
        <w:rPr>
          <w:rFonts w:ascii="Times New Roman" w:eastAsia="Times New Roman" w:hAnsi="Times New Roman" w:cs="Times New Roman"/>
          <w:sz w:val="28"/>
          <w:szCs w:val="28"/>
          <w:vertAlign w:val="subscript"/>
          <w:lang w:eastAsia="ru-RU"/>
        </w:rPr>
        <w:t>120</w:t>
      </w:r>
      <w:r w:rsidRPr="005D77E0">
        <w:rPr>
          <w:rFonts w:ascii="Times New Roman" w:eastAsia="Times New Roman" w:hAnsi="Times New Roman" w:cs="Times New Roman"/>
          <w:sz w:val="28"/>
          <w:szCs w:val="28"/>
          <w:lang w:eastAsia="ru-RU"/>
        </w:rPr>
        <w:t>;13) N</w:t>
      </w:r>
      <w:r w:rsidRPr="005D77E0">
        <w:rPr>
          <w:rFonts w:ascii="Times New Roman" w:eastAsia="Times New Roman" w:hAnsi="Times New Roman" w:cs="Times New Roman"/>
          <w:sz w:val="28"/>
          <w:szCs w:val="28"/>
          <w:vertAlign w:val="subscript"/>
          <w:lang w:eastAsia="ru-RU"/>
        </w:rPr>
        <w:t>120</w:t>
      </w:r>
      <w:r w:rsidRPr="005D77E0">
        <w:rPr>
          <w:rFonts w:ascii="Times New Roman" w:eastAsia="Times New Roman" w:hAnsi="Times New Roman" w:cs="Times New Roman"/>
          <w:sz w:val="28"/>
          <w:szCs w:val="28"/>
          <w:lang w:eastAsia="ru-RU"/>
        </w:rPr>
        <w:t>Р</w:t>
      </w:r>
      <w:r w:rsidRPr="005D77E0">
        <w:rPr>
          <w:rFonts w:ascii="Times New Roman" w:eastAsia="Times New Roman" w:hAnsi="Times New Roman" w:cs="Times New Roman"/>
          <w:sz w:val="28"/>
          <w:szCs w:val="28"/>
          <w:vertAlign w:val="subscript"/>
          <w:lang w:eastAsia="ru-RU"/>
        </w:rPr>
        <w:t>120</w:t>
      </w:r>
      <w:r w:rsidRPr="005D77E0">
        <w:rPr>
          <w:rFonts w:ascii="Times New Roman" w:eastAsia="Times New Roman" w:hAnsi="Times New Roman" w:cs="Times New Roman"/>
          <w:sz w:val="28"/>
          <w:szCs w:val="28"/>
          <w:lang w:eastAsia="ru-RU"/>
        </w:rPr>
        <w:t>К</w:t>
      </w:r>
      <w:r w:rsidRPr="005D77E0">
        <w:rPr>
          <w:rFonts w:ascii="Times New Roman" w:eastAsia="Times New Roman" w:hAnsi="Times New Roman" w:cs="Times New Roman"/>
          <w:sz w:val="28"/>
          <w:szCs w:val="28"/>
          <w:vertAlign w:val="subscript"/>
          <w:lang w:eastAsia="ru-RU"/>
        </w:rPr>
        <w:t>120</w:t>
      </w:r>
      <w:r w:rsidRPr="005D77E0">
        <w:rPr>
          <w:rFonts w:ascii="Times New Roman" w:eastAsia="Times New Roman" w:hAnsi="Times New Roman" w:cs="Times New Roman"/>
          <w:sz w:val="28"/>
          <w:szCs w:val="28"/>
          <w:lang w:eastAsia="ru-RU"/>
        </w:rPr>
        <w:t xml:space="preserve"> +N</w:t>
      </w:r>
      <w:r w:rsidRPr="005D77E0">
        <w:rPr>
          <w:rFonts w:ascii="Times New Roman" w:eastAsia="Times New Roman" w:hAnsi="Times New Roman" w:cs="Times New Roman"/>
          <w:sz w:val="28"/>
          <w:szCs w:val="28"/>
          <w:vertAlign w:val="subscript"/>
          <w:lang w:eastAsia="ru-RU"/>
        </w:rPr>
        <w:t>30IV.</w:t>
      </w:r>
    </w:p>
    <w:p w:rsidR="005D77E0" w:rsidRPr="005D77E0" w:rsidRDefault="005D77E0" w:rsidP="005D77E0">
      <w:pPr>
        <w:spacing w:after="0" w:line="240" w:lineRule="auto"/>
        <w:ind w:firstLine="709"/>
        <w:jc w:val="both"/>
        <w:rPr>
          <w:rFonts w:ascii="Times New Roman" w:eastAsia="Times New Roman" w:hAnsi="Times New Roman" w:cs="Times New Roman"/>
          <w:sz w:val="28"/>
          <w:szCs w:val="28"/>
          <w:lang w:val="uk-UA" w:eastAsia="ru-RU"/>
        </w:rPr>
      </w:pPr>
      <w:r w:rsidRPr="005D77E0">
        <w:rPr>
          <w:rFonts w:ascii="Times New Roman" w:eastAsia="Times New Roman" w:hAnsi="Times New Roman" w:cs="Times New Roman"/>
          <w:sz w:val="28"/>
          <w:szCs w:val="28"/>
          <w:lang w:val="uk-UA" w:eastAsia="ru-RU"/>
        </w:rPr>
        <w:t xml:space="preserve">Дослідження з питань впливу попередників, норми висіву та системи удобрення на урожайність та польову схожість сортів пшениці м’якої ярої проводили шляхом закладання польового досліду, відповідно до загальноприйнятих методик, за чотирифакторною схемою (табл. 1). </w:t>
      </w:r>
    </w:p>
    <w:p w:rsidR="005D77E0" w:rsidRPr="005D77E0" w:rsidRDefault="005D77E0" w:rsidP="005D77E0">
      <w:pPr>
        <w:spacing w:after="0" w:line="240" w:lineRule="auto"/>
        <w:ind w:firstLine="709"/>
        <w:jc w:val="right"/>
        <w:rPr>
          <w:rFonts w:ascii="Times New Roman" w:eastAsia="Times New Roman" w:hAnsi="Times New Roman" w:cs="Times New Roman"/>
          <w:sz w:val="28"/>
          <w:szCs w:val="28"/>
          <w:lang w:val="uk-UA" w:eastAsia="ru-RU"/>
        </w:rPr>
      </w:pPr>
      <w:r w:rsidRPr="005D77E0">
        <w:rPr>
          <w:rFonts w:ascii="Times New Roman" w:eastAsia="Times New Roman" w:hAnsi="Times New Roman" w:cs="Times New Roman"/>
          <w:sz w:val="28"/>
          <w:szCs w:val="28"/>
          <w:lang w:val="uk-UA" w:eastAsia="ru-RU"/>
        </w:rPr>
        <w:t>Таблиця 1</w:t>
      </w:r>
    </w:p>
    <w:p w:rsidR="005D77E0" w:rsidRPr="005D77E0" w:rsidRDefault="005D77E0" w:rsidP="005D77E0">
      <w:pPr>
        <w:spacing w:after="0" w:line="240" w:lineRule="auto"/>
        <w:ind w:firstLine="709"/>
        <w:jc w:val="center"/>
        <w:rPr>
          <w:rFonts w:ascii="Times New Roman" w:eastAsia="Times New Roman" w:hAnsi="Times New Roman" w:cs="Times New Roman"/>
          <w:sz w:val="28"/>
          <w:szCs w:val="28"/>
          <w:lang w:val="uk-UA" w:eastAsia="ru-RU"/>
        </w:rPr>
      </w:pPr>
      <w:r w:rsidRPr="005D77E0">
        <w:rPr>
          <w:rFonts w:ascii="Times New Roman" w:eastAsia="Times New Roman" w:hAnsi="Times New Roman" w:cs="Times New Roman"/>
          <w:sz w:val="28"/>
          <w:szCs w:val="28"/>
          <w:lang w:val="uk-UA" w:eastAsia="ru-RU"/>
        </w:rPr>
        <w:t>Схема досліду</w:t>
      </w:r>
    </w:p>
    <w:tbl>
      <w:tblPr>
        <w:tblW w:w="9642" w:type="dxa"/>
        <w:jc w:val="center"/>
        <w:tblLook w:val="01E0" w:firstRow="1" w:lastRow="1" w:firstColumn="1" w:lastColumn="1" w:noHBand="0" w:noVBand="0"/>
      </w:tblPr>
      <w:tblGrid>
        <w:gridCol w:w="1662"/>
        <w:gridCol w:w="1673"/>
        <w:gridCol w:w="3073"/>
        <w:gridCol w:w="3234"/>
      </w:tblGrid>
      <w:tr w:rsidR="005D77E0" w:rsidRPr="005D77E0" w:rsidTr="00E225F7">
        <w:trPr>
          <w:cantSplit/>
          <w:trHeight w:val="850"/>
          <w:jc w:val="center"/>
        </w:trPr>
        <w:tc>
          <w:tcPr>
            <w:tcW w:w="1662" w:type="dxa"/>
            <w:tcBorders>
              <w:top w:val="single" w:sz="4" w:space="0" w:color="auto"/>
              <w:left w:val="single" w:sz="4" w:space="0" w:color="auto"/>
              <w:bottom w:val="single" w:sz="4" w:space="0" w:color="auto"/>
              <w:right w:val="single" w:sz="4" w:space="0" w:color="auto"/>
            </w:tcBorders>
            <w:vAlign w:val="center"/>
          </w:tcPr>
          <w:p w:rsidR="005D77E0" w:rsidRPr="005D77E0" w:rsidRDefault="005D77E0" w:rsidP="005D77E0">
            <w:pPr>
              <w:spacing w:after="0" w:line="240" w:lineRule="auto"/>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Фактор А. Сорт</w:t>
            </w:r>
          </w:p>
        </w:tc>
        <w:tc>
          <w:tcPr>
            <w:tcW w:w="1673" w:type="dxa"/>
            <w:tcBorders>
              <w:top w:val="single" w:sz="4" w:space="0" w:color="auto"/>
              <w:left w:val="single" w:sz="4" w:space="0" w:color="auto"/>
              <w:right w:val="single" w:sz="4" w:space="0" w:color="auto"/>
            </w:tcBorders>
            <w:vAlign w:val="center"/>
          </w:tcPr>
          <w:p w:rsidR="005D77E0" w:rsidRPr="005D77E0" w:rsidRDefault="005D77E0" w:rsidP="005D77E0">
            <w:pPr>
              <w:spacing w:after="0" w:line="240" w:lineRule="auto"/>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 xml:space="preserve">Фактор </w:t>
            </w:r>
            <w:r w:rsidRPr="005D77E0">
              <w:rPr>
                <w:rFonts w:ascii="Times New Roman" w:eastAsia="Times New Roman" w:hAnsi="Times New Roman" w:cs="Times New Roman"/>
                <w:bCs/>
                <w:sz w:val="24"/>
                <w:szCs w:val="24"/>
                <w:lang w:val="en-US" w:eastAsia="ru-RU"/>
              </w:rPr>
              <w:t>B</w:t>
            </w:r>
            <w:r w:rsidRPr="005D77E0">
              <w:rPr>
                <w:rFonts w:ascii="Times New Roman" w:eastAsia="Times New Roman" w:hAnsi="Times New Roman" w:cs="Times New Roman"/>
                <w:bCs/>
                <w:sz w:val="24"/>
                <w:szCs w:val="24"/>
                <w:lang w:val="uk-UA" w:eastAsia="ru-RU"/>
              </w:rPr>
              <w:t>.</w:t>
            </w:r>
          </w:p>
          <w:p w:rsidR="005D77E0" w:rsidRPr="005D77E0" w:rsidRDefault="005D77E0" w:rsidP="005D77E0">
            <w:pPr>
              <w:spacing w:after="0" w:line="240" w:lineRule="auto"/>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Попередники</w:t>
            </w:r>
          </w:p>
        </w:tc>
        <w:tc>
          <w:tcPr>
            <w:tcW w:w="3073" w:type="dxa"/>
            <w:tcBorders>
              <w:top w:val="single" w:sz="4" w:space="0" w:color="auto"/>
              <w:left w:val="single" w:sz="4" w:space="0" w:color="auto"/>
              <w:right w:val="single" w:sz="4" w:space="0" w:color="auto"/>
            </w:tcBorders>
            <w:vAlign w:val="center"/>
          </w:tcPr>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 xml:space="preserve">Фактор </w:t>
            </w:r>
            <w:r w:rsidRPr="005D77E0">
              <w:rPr>
                <w:rFonts w:ascii="Times New Roman" w:eastAsia="Times New Roman" w:hAnsi="Times New Roman" w:cs="Times New Roman"/>
                <w:bCs/>
                <w:sz w:val="24"/>
                <w:szCs w:val="24"/>
                <w:lang w:val="en-US" w:eastAsia="ru-RU"/>
              </w:rPr>
              <w:t>C</w:t>
            </w:r>
            <w:r w:rsidRPr="005D77E0">
              <w:rPr>
                <w:rFonts w:ascii="Times New Roman" w:eastAsia="Times New Roman" w:hAnsi="Times New Roman" w:cs="Times New Roman"/>
                <w:bCs/>
                <w:sz w:val="24"/>
                <w:szCs w:val="24"/>
                <w:lang w:val="uk-UA" w:eastAsia="ru-RU"/>
              </w:rPr>
              <w:t xml:space="preserve">. </w:t>
            </w:r>
          </w:p>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Удобрення</w:t>
            </w:r>
          </w:p>
        </w:tc>
        <w:tc>
          <w:tcPr>
            <w:tcW w:w="3234" w:type="dxa"/>
            <w:tcBorders>
              <w:top w:val="single" w:sz="4" w:space="0" w:color="auto"/>
              <w:left w:val="single" w:sz="4" w:space="0" w:color="auto"/>
              <w:bottom w:val="single" w:sz="4" w:space="0" w:color="auto"/>
              <w:right w:val="single" w:sz="4" w:space="0" w:color="auto"/>
            </w:tcBorders>
            <w:vAlign w:val="center"/>
          </w:tcPr>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lang w:eastAsia="ru-RU"/>
              </w:rPr>
            </w:pPr>
            <w:r w:rsidRPr="005D77E0">
              <w:rPr>
                <w:rFonts w:ascii="Times New Roman" w:eastAsia="Times New Roman" w:hAnsi="Times New Roman" w:cs="Times New Roman"/>
                <w:bCs/>
                <w:sz w:val="24"/>
                <w:szCs w:val="24"/>
                <w:lang w:val="uk-UA" w:eastAsia="ru-RU"/>
              </w:rPr>
              <w:t xml:space="preserve">Фактор </w:t>
            </w:r>
            <w:r w:rsidRPr="005D77E0">
              <w:rPr>
                <w:rFonts w:ascii="Times New Roman" w:eastAsia="Times New Roman" w:hAnsi="Times New Roman" w:cs="Times New Roman"/>
                <w:bCs/>
                <w:sz w:val="24"/>
                <w:szCs w:val="24"/>
                <w:lang w:val="en-US" w:eastAsia="ru-RU"/>
              </w:rPr>
              <w:t>D</w:t>
            </w:r>
            <w:r w:rsidRPr="005D77E0">
              <w:rPr>
                <w:rFonts w:ascii="Times New Roman" w:eastAsia="Times New Roman" w:hAnsi="Times New Roman" w:cs="Times New Roman"/>
                <w:bCs/>
                <w:sz w:val="24"/>
                <w:szCs w:val="24"/>
                <w:lang w:val="uk-UA" w:eastAsia="ru-RU"/>
              </w:rPr>
              <w:t xml:space="preserve">. </w:t>
            </w:r>
          </w:p>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Норма висіву, млн. шт./га схожого насіння</w:t>
            </w:r>
          </w:p>
        </w:tc>
      </w:tr>
      <w:tr w:rsidR="005D77E0" w:rsidRPr="005D77E0" w:rsidTr="00E225F7">
        <w:trPr>
          <w:cantSplit/>
          <w:trHeight w:val="1240"/>
          <w:jc w:val="center"/>
        </w:trPr>
        <w:tc>
          <w:tcPr>
            <w:tcW w:w="1662" w:type="dxa"/>
            <w:tcBorders>
              <w:top w:val="single" w:sz="4" w:space="0" w:color="auto"/>
              <w:left w:val="single" w:sz="4" w:space="0" w:color="auto"/>
              <w:bottom w:val="single" w:sz="4" w:space="0" w:color="auto"/>
              <w:right w:val="single" w:sz="4" w:space="0" w:color="auto"/>
            </w:tcBorders>
            <w:vAlign w:val="center"/>
          </w:tcPr>
          <w:p w:rsidR="005D77E0" w:rsidRPr="005D77E0" w:rsidRDefault="005D77E0" w:rsidP="005D77E0">
            <w:pPr>
              <w:spacing w:after="0" w:line="240" w:lineRule="auto"/>
              <w:rPr>
                <w:rFonts w:ascii="Times New Roman" w:eastAsia="Times New Roman" w:hAnsi="Times New Roman" w:cs="Times New Roman"/>
                <w:bCs/>
                <w:sz w:val="24"/>
                <w:szCs w:val="24"/>
                <w:lang w:eastAsia="ru-RU"/>
              </w:rPr>
            </w:pPr>
            <w:r w:rsidRPr="005D77E0">
              <w:rPr>
                <w:rFonts w:ascii="Times New Roman" w:eastAsia="Times New Roman" w:hAnsi="Times New Roman" w:cs="Times New Roman"/>
                <w:bCs/>
                <w:sz w:val="24"/>
                <w:szCs w:val="24"/>
                <w:lang w:val="uk-UA" w:eastAsia="ru-RU"/>
              </w:rPr>
              <w:lastRenderedPageBreak/>
              <w:t>Рання 93</w:t>
            </w:r>
          </w:p>
          <w:p w:rsidR="005D77E0" w:rsidRPr="005D77E0" w:rsidRDefault="005D77E0" w:rsidP="005D77E0">
            <w:pPr>
              <w:spacing w:after="0" w:line="240" w:lineRule="auto"/>
              <w:rPr>
                <w:rFonts w:ascii="Times New Roman" w:eastAsia="Times New Roman" w:hAnsi="Times New Roman" w:cs="Times New Roman"/>
                <w:bCs/>
                <w:sz w:val="24"/>
                <w:szCs w:val="24"/>
                <w:lang w:val="en-US" w:eastAsia="ru-RU"/>
              </w:rPr>
            </w:pPr>
            <w:r w:rsidRPr="005D77E0">
              <w:rPr>
                <w:rFonts w:ascii="Times New Roman" w:eastAsia="Times New Roman" w:hAnsi="Times New Roman" w:cs="Times New Roman"/>
                <w:bCs/>
                <w:sz w:val="24"/>
                <w:szCs w:val="24"/>
                <w:lang w:val="uk-UA" w:eastAsia="ru-RU"/>
              </w:rPr>
              <w:t xml:space="preserve">Колективна 3 </w:t>
            </w:r>
          </w:p>
          <w:p w:rsidR="005D77E0" w:rsidRPr="005D77E0" w:rsidRDefault="005D77E0" w:rsidP="005D77E0">
            <w:pPr>
              <w:spacing w:after="0" w:line="240" w:lineRule="auto"/>
              <w:ind w:firstLine="709"/>
              <w:rPr>
                <w:rFonts w:ascii="Times New Roman" w:eastAsia="Times New Roman" w:hAnsi="Times New Roman" w:cs="Times New Roman"/>
                <w:bCs/>
                <w:sz w:val="24"/>
                <w:szCs w:val="24"/>
                <w:lang w:val="uk-UA" w:eastAsia="ru-RU"/>
              </w:rPr>
            </w:pPr>
          </w:p>
        </w:tc>
        <w:tc>
          <w:tcPr>
            <w:tcW w:w="1673" w:type="dxa"/>
            <w:tcBorders>
              <w:top w:val="single" w:sz="4" w:space="0" w:color="auto"/>
              <w:left w:val="single" w:sz="4" w:space="0" w:color="auto"/>
              <w:bottom w:val="single" w:sz="4" w:space="0" w:color="auto"/>
              <w:right w:val="single" w:sz="4" w:space="0" w:color="auto"/>
            </w:tcBorders>
            <w:vAlign w:val="center"/>
          </w:tcPr>
          <w:p w:rsidR="005D77E0" w:rsidRPr="005D77E0" w:rsidRDefault="005D77E0" w:rsidP="005D77E0">
            <w:pPr>
              <w:spacing w:after="0" w:line="240" w:lineRule="auto"/>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Цукрові буряки</w:t>
            </w:r>
          </w:p>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lang w:val="uk-UA" w:eastAsia="ru-RU"/>
              </w:rPr>
            </w:pPr>
          </w:p>
          <w:p w:rsidR="005D77E0" w:rsidRPr="005D77E0" w:rsidRDefault="005D77E0" w:rsidP="005D77E0">
            <w:pPr>
              <w:spacing w:after="0" w:line="240" w:lineRule="auto"/>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Картопля</w:t>
            </w:r>
          </w:p>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lang w:val="uk-UA" w:eastAsia="ru-RU"/>
              </w:rPr>
            </w:pPr>
          </w:p>
          <w:p w:rsidR="005D77E0" w:rsidRPr="005D77E0" w:rsidRDefault="005D77E0" w:rsidP="005D77E0">
            <w:pPr>
              <w:spacing w:after="0" w:line="240" w:lineRule="auto"/>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Озима пшениця + післяжнивно гірчиця біла</w:t>
            </w:r>
          </w:p>
        </w:tc>
        <w:tc>
          <w:tcPr>
            <w:tcW w:w="3073" w:type="dxa"/>
            <w:tcBorders>
              <w:top w:val="single" w:sz="4" w:space="0" w:color="auto"/>
              <w:left w:val="single" w:sz="4" w:space="0" w:color="auto"/>
              <w:bottom w:val="single" w:sz="4" w:space="0" w:color="auto"/>
              <w:right w:val="single" w:sz="4" w:space="0" w:color="auto"/>
            </w:tcBorders>
            <w:vAlign w:val="center"/>
          </w:tcPr>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lang w:eastAsia="ru-RU"/>
              </w:rPr>
            </w:pPr>
            <w:r w:rsidRPr="005D77E0">
              <w:rPr>
                <w:rFonts w:ascii="Times New Roman" w:eastAsia="Times New Roman" w:hAnsi="Times New Roman" w:cs="Times New Roman"/>
                <w:bCs/>
                <w:sz w:val="24"/>
                <w:szCs w:val="24"/>
                <w:lang w:val="en-US" w:eastAsia="ru-RU"/>
              </w:rPr>
              <w:t>N</w:t>
            </w:r>
            <w:r w:rsidRPr="005D77E0">
              <w:rPr>
                <w:rFonts w:ascii="Times New Roman" w:eastAsia="Times New Roman" w:hAnsi="Times New Roman" w:cs="Times New Roman"/>
                <w:bCs/>
                <w:sz w:val="24"/>
                <w:szCs w:val="24"/>
                <w:vertAlign w:val="subscript"/>
                <w:lang w:eastAsia="ru-RU"/>
              </w:rPr>
              <w:t>0</w:t>
            </w:r>
            <w:r w:rsidRPr="005D77E0">
              <w:rPr>
                <w:rFonts w:ascii="Times New Roman" w:eastAsia="Times New Roman" w:hAnsi="Times New Roman" w:cs="Times New Roman"/>
                <w:bCs/>
                <w:sz w:val="24"/>
                <w:szCs w:val="24"/>
                <w:lang w:eastAsia="ru-RU"/>
              </w:rPr>
              <w:t>Р</w:t>
            </w:r>
            <w:r w:rsidRPr="005D77E0">
              <w:rPr>
                <w:rFonts w:ascii="Times New Roman" w:eastAsia="Times New Roman" w:hAnsi="Times New Roman" w:cs="Times New Roman"/>
                <w:bCs/>
                <w:sz w:val="24"/>
                <w:szCs w:val="24"/>
                <w:vertAlign w:val="subscript"/>
                <w:lang w:eastAsia="ru-RU"/>
              </w:rPr>
              <w:t>0</w:t>
            </w:r>
            <w:r w:rsidRPr="005D77E0">
              <w:rPr>
                <w:rFonts w:ascii="Times New Roman" w:eastAsia="Times New Roman" w:hAnsi="Times New Roman" w:cs="Times New Roman"/>
                <w:bCs/>
                <w:sz w:val="24"/>
                <w:szCs w:val="24"/>
                <w:lang w:eastAsia="ru-RU"/>
              </w:rPr>
              <w:t>К</w:t>
            </w:r>
            <w:r w:rsidRPr="005D77E0">
              <w:rPr>
                <w:rFonts w:ascii="Times New Roman" w:eastAsia="Times New Roman" w:hAnsi="Times New Roman" w:cs="Times New Roman"/>
                <w:bCs/>
                <w:sz w:val="24"/>
                <w:szCs w:val="24"/>
                <w:vertAlign w:val="subscript"/>
                <w:lang w:eastAsia="ru-RU"/>
              </w:rPr>
              <w:t xml:space="preserve">0 </w:t>
            </w:r>
            <w:r w:rsidRPr="005D77E0">
              <w:rPr>
                <w:rFonts w:ascii="Times New Roman" w:eastAsia="Times New Roman" w:hAnsi="Times New Roman" w:cs="Times New Roman"/>
                <w:bCs/>
                <w:sz w:val="24"/>
                <w:szCs w:val="24"/>
                <w:lang w:eastAsia="ru-RU"/>
              </w:rPr>
              <w:t>(контроль)</w:t>
            </w:r>
          </w:p>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vertAlign w:val="subscript"/>
                <w:lang w:eastAsia="ru-RU"/>
              </w:rPr>
            </w:pPr>
            <w:r w:rsidRPr="005D77E0">
              <w:rPr>
                <w:rFonts w:ascii="Times New Roman" w:eastAsia="Times New Roman" w:hAnsi="Times New Roman" w:cs="Times New Roman"/>
                <w:bCs/>
                <w:sz w:val="24"/>
                <w:szCs w:val="24"/>
                <w:lang w:val="en-US" w:eastAsia="ru-RU"/>
              </w:rPr>
              <w:t>N</w:t>
            </w:r>
            <w:r w:rsidRPr="005D77E0">
              <w:rPr>
                <w:rFonts w:ascii="Times New Roman" w:eastAsia="Times New Roman" w:hAnsi="Times New Roman" w:cs="Times New Roman"/>
                <w:bCs/>
                <w:sz w:val="24"/>
                <w:szCs w:val="24"/>
                <w:vertAlign w:val="subscript"/>
                <w:lang w:eastAsia="ru-RU"/>
              </w:rPr>
              <w:t>30</w:t>
            </w:r>
            <w:r w:rsidRPr="005D77E0">
              <w:rPr>
                <w:rFonts w:ascii="Times New Roman" w:eastAsia="Times New Roman" w:hAnsi="Times New Roman" w:cs="Times New Roman"/>
                <w:bCs/>
                <w:sz w:val="24"/>
                <w:szCs w:val="24"/>
                <w:lang w:eastAsia="ru-RU"/>
              </w:rPr>
              <w:t>Р</w:t>
            </w:r>
            <w:r w:rsidRPr="005D77E0">
              <w:rPr>
                <w:rFonts w:ascii="Times New Roman" w:eastAsia="Times New Roman" w:hAnsi="Times New Roman" w:cs="Times New Roman"/>
                <w:bCs/>
                <w:sz w:val="24"/>
                <w:szCs w:val="24"/>
                <w:vertAlign w:val="subscript"/>
                <w:lang w:eastAsia="ru-RU"/>
              </w:rPr>
              <w:t>30</w:t>
            </w:r>
            <w:r w:rsidRPr="005D77E0">
              <w:rPr>
                <w:rFonts w:ascii="Times New Roman" w:eastAsia="Times New Roman" w:hAnsi="Times New Roman" w:cs="Times New Roman"/>
                <w:bCs/>
                <w:sz w:val="24"/>
                <w:szCs w:val="24"/>
                <w:lang w:eastAsia="ru-RU"/>
              </w:rPr>
              <w:t>К</w:t>
            </w:r>
            <w:r w:rsidRPr="005D77E0">
              <w:rPr>
                <w:rFonts w:ascii="Times New Roman" w:eastAsia="Times New Roman" w:hAnsi="Times New Roman" w:cs="Times New Roman"/>
                <w:bCs/>
                <w:sz w:val="24"/>
                <w:szCs w:val="24"/>
                <w:vertAlign w:val="subscript"/>
                <w:lang w:eastAsia="ru-RU"/>
              </w:rPr>
              <w:t>30</w:t>
            </w:r>
          </w:p>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vertAlign w:val="subscript"/>
                <w:lang w:eastAsia="ru-RU"/>
              </w:rPr>
            </w:pPr>
            <w:r w:rsidRPr="005D77E0">
              <w:rPr>
                <w:rFonts w:ascii="Times New Roman" w:eastAsia="Times New Roman" w:hAnsi="Times New Roman" w:cs="Times New Roman"/>
                <w:bCs/>
                <w:sz w:val="24"/>
                <w:szCs w:val="24"/>
                <w:lang w:val="en-US" w:eastAsia="ru-RU"/>
              </w:rPr>
              <w:t>N</w:t>
            </w:r>
            <w:r w:rsidRPr="005D77E0">
              <w:rPr>
                <w:rFonts w:ascii="Times New Roman" w:eastAsia="Times New Roman" w:hAnsi="Times New Roman" w:cs="Times New Roman"/>
                <w:bCs/>
                <w:sz w:val="24"/>
                <w:szCs w:val="24"/>
                <w:vertAlign w:val="subscript"/>
                <w:lang w:eastAsia="ru-RU"/>
              </w:rPr>
              <w:t>30</w:t>
            </w:r>
            <w:r w:rsidRPr="005D77E0">
              <w:rPr>
                <w:rFonts w:ascii="Times New Roman" w:eastAsia="Times New Roman" w:hAnsi="Times New Roman" w:cs="Times New Roman"/>
                <w:bCs/>
                <w:sz w:val="24"/>
                <w:szCs w:val="24"/>
                <w:lang w:eastAsia="ru-RU"/>
              </w:rPr>
              <w:t>Р</w:t>
            </w:r>
            <w:r w:rsidRPr="005D77E0">
              <w:rPr>
                <w:rFonts w:ascii="Times New Roman" w:eastAsia="Times New Roman" w:hAnsi="Times New Roman" w:cs="Times New Roman"/>
                <w:bCs/>
                <w:sz w:val="24"/>
                <w:szCs w:val="24"/>
                <w:vertAlign w:val="subscript"/>
                <w:lang w:eastAsia="ru-RU"/>
              </w:rPr>
              <w:t>60</w:t>
            </w:r>
            <w:r w:rsidRPr="005D77E0">
              <w:rPr>
                <w:rFonts w:ascii="Times New Roman" w:eastAsia="Times New Roman" w:hAnsi="Times New Roman" w:cs="Times New Roman"/>
                <w:bCs/>
                <w:sz w:val="24"/>
                <w:szCs w:val="24"/>
                <w:lang w:eastAsia="ru-RU"/>
              </w:rPr>
              <w:t>К</w:t>
            </w:r>
            <w:r w:rsidRPr="005D77E0">
              <w:rPr>
                <w:rFonts w:ascii="Times New Roman" w:eastAsia="Times New Roman" w:hAnsi="Times New Roman" w:cs="Times New Roman"/>
                <w:bCs/>
                <w:sz w:val="24"/>
                <w:szCs w:val="24"/>
                <w:vertAlign w:val="subscript"/>
                <w:lang w:eastAsia="ru-RU"/>
              </w:rPr>
              <w:t>60</w:t>
            </w:r>
            <w:r w:rsidRPr="005D77E0">
              <w:rPr>
                <w:rFonts w:ascii="Times New Roman" w:eastAsia="Times New Roman" w:hAnsi="Times New Roman" w:cs="Times New Roman"/>
                <w:bCs/>
                <w:sz w:val="24"/>
                <w:szCs w:val="24"/>
                <w:lang w:eastAsia="ru-RU"/>
              </w:rPr>
              <w:t>+</w:t>
            </w:r>
            <w:r w:rsidRPr="005D77E0">
              <w:rPr>
                <w:rFonts w:ascii="Times New Roman" w:eastAsia="Times New Roman" w:hAnsi="Times New Roman" w:cs="Times New Roman"/>
                <w:bCs/>
                <w:sz w:val="24"/>
                <w:szCs w:val="24"/>
                <w:lang w:val="en-US" w:eastAsia="ru-RU"/>
              </w:rPr>
              <w:t>N</w:t>
            </w:r>
            <w:r w:rsidRPr="005D77E0">
              <w:rPr>
                <w:rFonts w:ascii="Times New Roman" w:eastAsia="Times New Roman" w:hAnsi="Times New Roman" w:cs="Times New Roman"/>
                <w:bCs/>
                <w:sz w:val="24"/>
                <w:szCs w:val="24"/>
                <w:vertAlign w:val="subscript"/>
                <w:lang w:eastAsia="ru-RU"/>
              </w:rPr>
              <w:t>30</w:t>
            </w:r>
            <w:r w:rsidRPr="005D77E0">
              <w:rPr>
                <w:rFonts w:ascii="Times New Roman" w:eastAsia="Times New Roman" w:hAnsi="Times New Roman" w:cs="Times New Roman"/>
                <w:bCs/>
                <w:sz w:val="24"/>
                <w:szCs w:val="24"/>
                <w:lang w:eastAsia="ru-RU"/>
              </w:rPr>
              <w:t>(</w:t>
            </w:r>
            <w:r w:rsidRPr="005D77E0">
              <w:rPr>
                <w:rFonts w:ascii="Times New Roman" w:eastAsia="Times New Roman" w:hAnsi="Times New Roman" w:cs="Times New Roman"/>
                <w:sz w:val="24"/>
                <w:szCs w:val="24"/>
                <w:lang w:val="uk-UA" w:eastAsia="ru-RU"/>
              </w:rPr>
              <w:t>III)</w:t>
            </w:r>
          </w:p>
          <w:p w:rsidR="005D77E0" w:rsidRPr="005D77E0" w:rsidRDefault="005D77E0" w:rsidP="005D77E0">
            <w:pPr>
              <w:spacing w:after="0" w:line="240" w:lineRule="auto"/>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en-US" w:eastAsia="ru-RU"/>
              </w:rPr>
              <w:t>N</w:t>
            </w:r>
            <w:r w:rsidRPr="005D77E0">
              <w:rPr>
                <w:rFonts w:ascii="Times New Roman" w:eastAsia="Times New Roman" w:hAnsi="Times New Roman" w:cs="Times New Roman"/>
                <w:bCs/>
                <w:sz w:val="24"/>
                <w:szCs w:val="24"/>
                <w:vertAlign w:val="subscript"/>
                <w:lang w:eastAsia="ru-RU"/>
              </w:rPr>
              <w:t>30</w:t>
            </w:r>
            <w:r w:rsidRPr="005D77E0">
              <w:rPr>
                <w:rFonts w:ascii="Times New Roman" w:eastAsia="Times New Roman" w:hAnsi="Times New Roman" w:cs="Times New Roman"/>
                <w:bCs/>
                <w:sz w:val="24"/>
                <w:szCs w:val="24"/>
                <w:lang w:eastAsia="ru-RU"/>
              </w:rPr>
              <w:t>Р</w:t>
            </w:r>
            <w:r w:rsidRPr="005D77E0">
              <w:rPr>
                <w:rFonts w:ascii="Times New Roman" w:eastAsia="Times New Roman" w:hAnsi="Times New Roman" w:cs="Times New Roman"/>
                <w:bCs/>
                <w:sz w:val="24"/>
                <w:szCs w:val="24"/>
                <w:vertAlign w:val="subscript"/>
                <w:lang w:eastAsia="ru-RU"/>
              </w:rPr>
              <w:t>90</w:t>
            </w:r>
            <w:r w:rsidRPr="005D77E0">
              <w:rPr>
                <w:rFonts w:ascii="Times New Roman" w:eastAsia="Times New Roman" w:hAnsi="Times New Roman" w:cs="Times New Roman"/>
                <w:bCs/>
                <w:sz w:val="24"/>
                <w:szCs w:val="24"/>
                <w:lang w:eastAsia="ru-RU"/>
              </w:rPr>
              <w:t>К</w:t>
            </w:r>
            <w:r w:rsidRPr="005D77E0">
              <w:rPr>
                <w:rFonts w:ascii="Times New Roman" w:eastAsia="Times New Roman" w:hAnsi="Times New Roman" w:cs="Times New Roman"/>
                <w:bCs/>
                <w:sz w:val="24"/>
                <w:szCs w:val="24"/>
                <w:vertAlign w:val="subscript"/>
                <w:lang w:eastAsia="ru-RU"/>
              </w:rPr>
              <w:t>90</w:t>
            </w:r>
            <w:r w:rsidRPr="005D77E0">
              <w:rPr>
                <w:rFonts w:ascii="Times New Roman" w:eastAsia="Times New Roman" w:hAnsi="Times New Roman" w:cs="Times New Roman"/>
                <w:bCs/>
                <w:sz w:val="24"/>
                <w:szCs w:val="24"/>
                <w:lang w:eastAsia="ru-RU"/>
              </w:rPr>
              <w:t>+</w:t>
            </w:r>
            <w:r w:rsidRPr="005D77E0">
              <w:rPr>
                <w:rFonts w:ascii="Times New Roman" w:eastAsia="Times New Roman" w:hAnsi="Times New Roman" w:cs="Times New Roman"/>
                <w:bCs/>
                <w:sz w:val="24"/>
                <w:szCs w:val="24"/>
                <w:lang w:val="en-US" w:eastAsia="ru-RU"/>
              </w:rPr>
              <w:t>N</w:t>
            </w:r>
            <w:r w:rsidRPr="005D77E0">
              <w:rPr>
                <w:rFonts w:ascii="Times New Roman" w:eastAsia="Times New Roman" w:hAnsi="Times New Roman" w:cs="Times New Roman"/>
                <w:bCs/>
                <w:sz w:val="24"/>
                <w:szCs w:val="24"/>
                <w:vertAlign w:val="subscript"/>
                <w:lang w:eastAsia="ru-RU"/>
              </w:rPr>
              <w:t>30</w:t>
            </w:r>
            <w:r w:rsidRPr="005D77E0">
              <w:rPr>
                <w:rFonts w:ascii="Times New Roman" w:eastAsia="Times New Roman" w:hAnsi="Times New Roman" w:cs="Times New Roman"/>
                <w:bCs/>
                <w:sz w:val="24"/>
                <w:szCs w:val="24"/>
                <w:lang w:eastAsia="ru-RU"/>
              </w:rPr>
              <w:t>(</w:t>
            </w:r>
            <w:r w:rsidRPr="005D77E0">
              <w:rPr>
                <w:rFonts w:ascii="Times New Roman" w:eastAsia="Times New Roman" w:hAnsi="Times New Roman" w:cs="Times New Roman"/>
                <w:sz w:val="24"/>
                <w:szCs w:val="24"/>
                <w:lang w:val="uk-UA" w:eastAsia="ru-RU"/>
              </w:rPr>
              <w:t>III)+</w:t>
            </w:r>
            <w:r w:rsidRPr="005D77E0">
              <w:rPr>
                <w:rFonts w:ascii="Times New Roman" w:eastAsia="Times New Roman" w:hAnsi="Times New Roman" w:cs="Times New Roman"/>
                <w:bCs/>
                <w:sz w:val="24"/>
                <w:szCs w:val="24"/>
                <w:lang w:val="en-US" w:eastAsia="ru-RU"/>
              </w:rPr>
              <w:t>N</w:t>
            </w:r>
            <w:r w:rsidRPr="005D77E0">
              <w:rPr>
                <w:rFonts w:ascii="Times New Roman" w:eastAsia="Times New Roman" w:hAnsi="Times New Roman" w:cs="Times New Roman"/>
                <w:bCs/>
                <w:sz w:val="24"/>
                <w:szCs w:val="24"/>
                <w:vertAlign w:val="subscript"/>
                <w:lang w:eastAsia="ru-RU"/>
              </w:rPr>
              <w:t>30</w:t>
            </w:r>
            <w:r w:rsidRPr="005D77E0">
              <w:rPr>
                <w:rFonts w:ascii="Times New Roman" w:eastAsia="Times New Roman" w:hAnsi="Times New Roman" w:cs="Times New Roman"/>
                <w:bCs/>
                <w:sz w:val="24"/>
                <w:szCs w:val="24"/>
                <w:lang w:eastAsia="ru-RU"/>
              </w:rPr>
              <w:t>(</w:t>
            </w:r>
            <w:r w:rsidRPr="005D77E0">
              <w:rPr>
                <w:rFonts w:ascii="Times New Roman" w:eastAsia="Times New Roman" w:hAnsi="Times New Roman" w:cs="Times New Roman"/>
                <w:sz w:val="24"/>
                <w:szCs w:val="24"/>
                <w:lang w:val="uk-UA" w:eastAsia="ru-RU"/>
              </w:rPr>
              <w:t>VІІІ)</w:t>
            </w:r>
          </w:p>
        </w:tc>
        <w:tc>
          <w:tcPr>
            <w:tcW w:w="3234" w:type="dxa"/>
            <w:tcBorders>
              <w:top w:val="single" w:sz="4" w:space="0" w:color="auto"/>
              <w:left w:val="single" w:sz="4" w:space="0" w:color="auto"/>
              <w:bottom w:val="single" w:sz="4" w:space="0" w:color="auto"/>
              <w:right w:val="single" w:sz="4" w:space="0" w:color="auto"/>
            </w:tcBorders>
            <w:vAlign w:val="center"/>
          </w:tcPr>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3,0</w:t>
            </w:r>
          </w:p>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4,0</w:t>
            </w:r>
          </w:p>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5,0</w:t>
            </w:r>
          </w:p>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lang w:val="uk-UA" w:eastAsia="ru-RU"/>
              </w:rPr>
            </w:pPr>
            <w:r w:rsidRPr="005D77E0">
              <w:rPr>
                <w:rFonts w:ascii="Times New Roman" w:eastAsia="Times New Roman" w:hAnsi="Times New Roman" w:cs="Times New Roman"/>
                <w:bCs/>
                <w:sz w:val="24"/>
                <w:szCs w:val="24"/>
                <w:lang w:val="uk-UA" w:eastAsia="ru-RU"/>
              </w:rPr>
              <w:t>6,0</w:t>
            </w:r>
          </w:p>
          <w:p w:rsidR="005D77E0" w:rsidRPr="005D77E0" w:rsidRDefault="005D77E0" w:rsidP="005D77E0">
            <w:pPr>
              <w:spacing w:after="0" w:line="240" w:lineRule="auto"/>
              <w:ind w:firstLine="709"/>
              <w:jc w:val="center"/>
              <w:rPr>
                <w:rFonts w:ascii="Times New Roman" w:eastAsia="Times New Roman" w:hAnsi="Times New Roman" w:cs="Times New Roman"/>
                <w:bCs/>
                <w:sz w:val="24"/>
                <w:szCs w:val="24"/>
                <w:lang w:eastAsia="ru-RU"/>
              </w:rPr>
            </w:pPr>
            <w:r w:rsidRPr="005D77E0">
              <w:rPr>
                <w:rFonts w:ascii="Times New Roman" w:eastAsia="Times New Roman" w:hAnsi="Times New Roman" w:cs="Times New Roman"/>
                <w:bCs/>
                <w:sz w:val="24"/>
                <w:szCs w:val="24"/>
                <w:lang w:val="uk-UA" w:eastAsia="ru-RU"/>
              </w:rPr>
              <w:t>7,0</w:t>
            </w:r>
          </w:p>
        </w:tc>
      </w:tr>
    </w:tbl>
    <w:p w:rsidR="005D77E0" w:rsidRPr="005D77E0" w:rsidRDefault="005D77E0" w:rsidP="005D77E0">
      <w:pPr>
        <w:spacing w:after="0" w:line="240" w:lineRule="auto"/>
        <w:ind w:firstLine="709"/>
        <w:jc w:val="both"/>
        <w:rPr>
          <w:rFonts w:ascii="Times New Roman" w:eastAsia="Times New Roman" w:hAnsi="Times New Roman" w:cs="Times New Roman"/>
          <w:sz w:val="28"/>
          <w:szCs w:val="28"/>
          <w:lang w:val="uk-UA" w:eastAsia="ru-RU"/>
        </w:rPr>
      </w:pPr>
      <w:r w:rsidRPr="005D77E0">
        <w:rPr>
          <w:rFonts w:ascii="Times New Roman" w:eastAsia="Times New Roman" w:hAnsi="Times New Roman" w:cs="Times New Roman"/>
          <w:sz w:val="28"/>
          <w:szCs w:val="28"/>
          <w:lang w:val="uk-UA" w:eastAsia="ru-RU"/>
        </w:rPr>
        <w:t xml:space="preserve">Нашими дослідженнями доведено, </w:t>
      </w:r>
      <w:r w:rsidRPr="005D77E0">
        <w:rPr>
          <w:rFonts w:ascii="Times New Roman" w:eastAsia="Times New Roman" w:hAnsi="Times New Roman" w:cs="Times New Roman"/>
          <w:bCs/>
          <w:sz w:val="28"/>
          <w:szCs w:val="28"/>
          <w:lang w:val="uk-UA" w:eastAsia="ru-RU"/>
        </w:rPr>
        <w:t xml:space="preserve">польова схожість насіння </w:t>
      </w:r>
      <w:r w:rsidRPr="005D77E0">
        <w:rPr>
          <w:rFonts w:ascii="Times New Roman" w:eastAsia="Times New Roman" w:hAnsi="Times New Roman" w:cs="Times New Roman"/>
          <w:sz w:val="28"/>
          <w:szCs w:val="28"/>
          <w:lang w:val="uk-UA" w:eastAsia="ru-RU"/>
        </w:rPr>
        <w:t>сорту Чадо (77,0; 72,5; 78,9 %) була дещо нижчою порівняно із сортом Ізольда (80,2; 74,7; 82,6 %) .</w:t>
      </w:r>
    </w:p>
    <w:p w:rsidR="005D77E0" w:rsidRPr="005D77E0" w:rsidRDefault="005D77E0" w:rsidP="005D77E0">
      <w:pPr>
        <w:spacing w:after="0" w:line="240" w:lineRule="auto"/>
        <w:ind w:firstLine="709"/>
        <w:jc w:val="both"/>
        <w:rPr>
          <w:rFonts w:ascii="Times New Roman" w:eastAsia="Times New Roman" w:hAnsi="Times New Roman" w:cs="Times New Roman"/>
          <w:bCs/>
          <w:sz w:val="28"/>
          <w:szCs w:val="28"/>
          <w:lang w:val="uk-UA" w:eastAsia="ru-RU"/>
        </w:rPr>
      </w:pPr>
      <w:r w:rsidRPr="005D77E0">
        <w:rPr>
          <w:rFonts w:ascii="Times New Roman" w:eastAsia="Times New Roman" w:hAnsi="Times New Roman" w:cs="Times New Roman"/>
          <w:sz w:val="28"/>
          <w:szCs w:val="28"/>
          <w:lang w:val="uk-UA" w:eastAsia="ru-RU"/>
        </w:rPr>
        <w:t xml:space="preserve">Польова схожість насіння пшениці ярої Рання 93 була вища і складала 80,7-84,2 %, залежно від факторів досліду, порівняно з сортом Колективна 3 - 76,8-80,2 %. Вища польова схожість насіння пшениці ярої </w:t>
      </w:r>
      <w:r w:rsidRPr="005D77E0">
        <w:rPr>
          <w:rFonts w:ascii="Times New Roman" w:eastAsia="Times New Roman" w:hAnsi="Times New Roman" w:cs="Times New Roman"/>
          <w:color w:val="000000"/>
          <w:sz w:val="28"/>
          <w:szCs w:val="28"/>
          <w:lang w:val="uk-UA" w:eastAsia="ru-RU"/>
        </w:rPr>
        <w:t>відмічена</w:t>
      </w:r>
      <w:r w:rsidRPr="005D77E0">
        <w:rPr>
          <w:rFonts w:ascii="Times New Roman" w:eastAsia="Times New Roman" w:hAnsi="Times New Roman" w:cs="Times New Roman"/>
          <w:sz w:val="28"/>
          <w:szCs w:val="28"/>
          <w:lang w:val="uk-UA" w:eastAsia="ru-RU"/>
        </w:rPr>
        <w:t xml:space="preserve"> за сівби після картоплі</w:t>
      </w:r>
      <w:r w:rsidRPr="005D77E0">
        <w:rPr>
          <w:rFonts w:ascii="Times New Roman" w:eastAsia="Times New Roman" w:hAnsi="Times New Roman" w:cs="Times New Roman"/>
          <w:bCs/>
          <w:sz w:val="28"/>
          <w:szCs w:val="28"/>
          <w:lang w:val="uk-UA" w:eastAsia="ru-RU"/>
        </w:rPr>
        <w:t>.</w:t>
      </w:r>
    </w:p>
    <w:p w:rsidR="005D77E0" w:rsidRPr="005D77E0" w:rsidRDefault="005D77E0" w:rsidP="005D77E0">
      <w:pPr>
        <w:spacing w:after="0" w:line="240" w:lineRule="auto"/>
        <w:ind w:firstLine="709"/>
        <w:jc w:val="both"/>
        <w:rPr>
          <w:rFonts w:ascii="Times New Roman" w:eastAsia="Times New Roman" w:hAnsi="Times New Roman" w:cs="Times New Roman"/>
          <w:bCs/>
          <w:sz w:val="28"/>
          <w:szCs w:val="28"/>
          <w:lang w:val="uk-UA" w:eastAsia="ru-RU"/>
        </w:rPr>
      </w:pPr>
      <w:r w:rsidRPr="005D77E0">
        <w:rPr>
          <w:rFonts w:ascii="Times New Roman" w:eastAsia="Times New Roman" w:hAnsi="Times New Roman" w:cs="Times New Roman"/>
          <w:sz w:val="28"/>
          <w:szCs w:val="28"/>
          <w:lang w:val="uk-UA" w:eastAsia="ru-RU"/>
        </w:rPr>
        <w:t xml:space="preserve">У сорту Колективна 3 на варіанті без внесення мінеральних добрив при нормі висіву 5,0 млн.шт/га польова схожість залежно від попередника становить: після цукрових буряків – 77,9 %, </w:t>
      </w:r>
      <w:r w:rsidRPr="005D77E0">
        <w:rPr>
          <w:rFonts w:ascii="Times New Roman" w:eastAsia="Times New Roman" w:hAnsi="Times New Roman" w:cs="Times New Roman"/>
          <w:color w:val="000000"/>
          <w:sz w:val="28"/>
          <w:szCs w:val="28"/>
          <w:lang w:val="uk-UA" w:eastAsia="ru-RU"/>
        </w:rPr>
        <w:t>після</w:t>
      </w:r>
      <w:r w:rsidRPr="005D77E0">
        <w:rPr>
          <w:rFonts w:ascii="Times New Roman" w:eastAsia="Times New Roman" w:hAnsi="Times New Roman" w:cs="Times New Roman"/>
          <w:sz w:val="28"/>
          <w:szCs w:val="28"/>
          <w:lang w:val="uk-UA" w:eastAsia="ru-RU"/>
        </w:rPr>
        <w:t xml:space="preserve"> картоплі – 79,0 %,</w:t>
      </w:r>
      <w:r w:rsidRPr="005D77E0">
        <w:rPr>
          <w:rFonts w:ascii="Times New Roman" w:eastAsia="Times New Roman" w:hAnsi="Times New Roman" w:cs="Times New Roman"/>
          <w:color w:val="000000"/>
          <w:sz w:val="28"/>
          <w:szCs w:val="28"/>
          <w:lang w:val="uk-UA" w:eastAsia="ru-RU"/>
        </w:rPr>
        <w:t xml:space="preserve"> після</w:t>
      </w:r>
      <w:r w:rsidRPr="005D77E0">
        <w:rPr>
          <w:rFonts w:ascii="Times New Roman" w:eastAsia="Times New Roman" w:hAnsi="Times New Roman" w:cs="Times New Roman"/>
          <w:sz w:val="28"/>
          <w:szCs w:val="28"/>
          <w:lang w:val="uk-UA" w:eastAsia="ru-RU"/>
        </w:rPr>
        <w:t xml:space="preserve"> озимої пшениці + післяжнивно гірчиця біла – 77,0 %, у сорту Рання 93 </w:t>
      </w:r>
      <w:r w:rsidRPr="005D77E0">
        <w:rPr>
          <w:rFonts w:ascii="Times New Roman" w:eastAsia="Times New Roman" w:hAnsi="Times New Roman" w:cs="Times New Roman"/>
          <w:color w:val="000000"/>
          <w:sz w:val="28"/>
          <w:szCs w:val="28"/>
          <w:lang w:val="uk-UA" w:eastAsia="ru-RU"/>
        </w:rPr>
        <w:t>– 82,0</w:t>
      </w:r>
      <w:r w:rsidRPr="005D77E0">
        <w:rPr>
          <w:rFonts w:ascii="Times New Roman" w:eastAsia="Times New Roman" w:hAnsi="Times New Roman" w:cs="Times New Roman"/>
          <w:sz w:val="28"/>
          <w:szCs w:val="28"/>
          <w:lang w:val="uk-UA" w:eastAsia="ru-RU"/>
        </w:rPr>
        <w:t xml:space="preserve"> %; 82,8 %; 81,0 % відповідно.</w:t>
      </w:r>
    </w:p>
    <w:p w:rsidR="005D77E0" w:rsidRPr="005D77E0" w:rsidRDefault="005D77E0" w:rsidP="005D77E0">
      <w:pPr>
        <w:spacing w:after="0" w:line="240" w:lineRule="auto"/>
        <w:ind w:firstLine="709"/>
        <w:jc w:val="both"/>
        <w:rPr>
          <w:rFonts w:ascii="Times New Roman" w:eastAsia="Times New Roman" w:hAnsi="Times New Roman" w:cs="Times New Roman"/>
          <w:sz w:val="28"/>
          <w:szCs w:val="28"/>
          <w:lang w:val="uk-UA" w:eastAsia="ru-RU"/>
        </w:rPr>
      </w:pPr>
      <w:r w:rsidRPr="005D77E0">
        <w:rPr>
          <w:rFonts w:ascii="Times New Roman" w:eastAsia="Times New Roman" w:hAnsi="Times New Roman" w:cs="Times New Roman"/>
          <w:sz w:val="28"/>
          <w:szCs w:val="28"/>
          <w:lang w:val="uk-UA" w:eastAsia="ru-RU"/>
        </w:rPr>
        <w:t>Зі збільшенням норми висіву насіння з 3,0 млн.шт/га до 7,0 млн.шт/га польова схожість насіння пшениці ярої знижується в середньому на 0,4-1,2 %. Порівнюючи два досліджувані сорти, щодо урожайності, варто зазначити, що більш урожайним був сорт Ізольда. В середньому за роки досліджень на варіанті без внесення добрив сорт Ізольда забезпечив урожайність зерна на рівні 2,43 т/га, тоді як сорт Чадо – на 0,6 т/га менше. Найменший приріст урожайності в обох досліджуваних сортів був за внесення P</w:t>
      </w:r>
      <w:r w:rsidRPr="005D77E0">
        <w:rPr>
          <w:rFonts w:ascii="Times New Roman" w:eastAsia="Times New Roman" w:hAnsi="Times New Roman" w:cs="Times New Roman"/>
          <w:sz w:val="28"/>
          <w:szCs w:val="28"/>
          <w:vertAlign w:val="subscript"/>
          <w:lang w:val="uk-UA" w:eastAsia="ru-RU"/>
        </w:rPr>
        <w:t>60</w:t>
      </w:r>
      <w:r w:rsidRPr="005D77E0">
        <w:rPr>
          <w:rFonts w:ascii="Times New Roman" w:eastAsia="Times New Roman" w:hAnsi="Times New Roman" w:cs="Times New Roman"/>
          <w:sz w:val="28"/>
          <w:szCs w:val="28"/>
          <w:lang w:val="uk-UA" w:eastAsia="ru-RU"/>
        </w:rPr>
        <w:t>K</w:t>
      </w:r>
      <w:r w:rsidRPr="005D77E0">
        <w:rPr>
          <w:rFonts w:ascii="Times New Roman" w:eastAsia="Times New Roman" w:hAnsi="Times New Roman" w:cs="Times New Roman"/>
          <w:sz w:val="28"/>
          <w:szCs w:val="28"/>
          <w:vertAlign w:val="subscript"/>
          <w:lang w:val="uk-UA" w:eastAsia="ru-RU"/>
        </w:rPr>
        <w:t xml:space="preserve">60, </w:t>
      </w:r>
      <w:r w:rsidRPr="005D77E0">
        <w:rPr>
          <w:rFonts w:ascii="Times New Roman" w:eastAsia="Times New Roman" w:hAnsi="Times New Roman" w:cs="Times New Roman"/>
          <w:sz w:val="28"/>
          <w:szCs w:val="28"/>
          <w:lang w:val="uk-UA" w:eastAsia="ru-RU"/>
        </w:rPr>
        <w:t xml:space="preserve">що свідчить про позитивну реакцію цієї культури на азотні добрива. </w:t>
      </w:r>
    </w:p>
    <w:p w:rsidR="005D77E0" w:rsidRPr="005D77E0" w:rsidRDefault="005D77E0" w:rsidP="005D77E0">
      <w:pPr>
        <w:spacing w:after="0" w:line="240" w:lineRule="auto"/>
        <w:ind w:firstLine="709"/>
        <w:jc w:val="both"/>
        <w:rPr>
          <w:rFonts w:ascii="Times New Roman" w:eastAsia="Times New Roman" w:hAnsi="Times New Roman" w:cs="Times New Roman"/>
          <w:sz w:val="28"/>
          <w:szCs w:val="28"/>
          <w:lang w:val="uk-UA" w:eastAsia="ru-RU"/>
        </w:rPr>
      </w:pPr>
      <w:r w:rsidRPr="005D77E0">
        <w:rPr>
          <w:rFonts w:ascii="Times New Roman" w:eastAsia="Times New Roman" w:hAnsi="Times New Roman" w:cs="Times New Roman"/>
          <w:sz w:val="28"/>
          <w:szCs w:val="28"/>
          <w:lang w:val="uk-UA" w:eastAsia="ru-RU"/>
        </w:rPr>
        <w:t>За результатами наших досліджень продуктивність пшениці ярої по різному формувалась залежно від попередника. Так, після цукрових буряків продуктивність пшениці ярої без внесення мінеральних добрив була на 0,2-1,3 т/га нижчою, ніж після картоплі. Збільшення норми мінеральних добрив NPK до 60-90 кг/га д.р. не сприяло зростанню врожайності.</w:t>
      </w:r>
    </w:p>
    <w:p w:rsidR="005D77E0" w:rsidRPr="005D77E0" w:rsidRDefault="005D77E0" w:rsidP="005D77E0">
      <w:pPr>
        <w:tabs>
          <w:tab w:val="left" w:pos="1260"/>
        </w:tabs>
        <w:spacing w:after="0" w:line="240" w:lineRule="auto"/>
        <w:ind w:firstLine="709"/>
        <w:jc w:val="both"/>
        <w:rPr>
          <w:rFonts w:ascii="Times New Roman" w:eastAsia="Times New Roman" w:hAnsi="Times New Roman" w:cs="Times New Roman"/>
          <w:sz w:val="28"/>
          <w:szCs w:val="28"/>
          <w:lang w:val="uk-UA" w:eastAsia="ru-RU"/>
        </w:rPr>
      </w:pPr>
      <w:r w:rsidRPr="005D77E0">
        <w:rPr>
          <w:rFonts w:ascii="Times New Roman" w:eastAsia="Times New Roman" w:hAnsi="Times New Roman" w:cs="Times New Roman"/>
          <w:sz w:val="28"/>
          <w:szCs w:val="28"/>
          <w:lang w:val="uk-UA" w:eastAsia="ru-RU"/>
        </w:rPr>
        <w:t>Взаємодія норми висіву з добривами також суттєво впливала на продуктивність сортів пшениці ярої. Із збільшенням норми висіву від 3,0 до 7,0 млн. шт./га схожих насінин урожайність зростала в середньому на 0,2-1,4 т/га. Така залежність спостерігалася у всіх сортів, що вивчалися, та після всіх попередників як без удобрення, так із внесенням N</w:t>
      </w:r>
      <w:r w:rsidRPr="005D77E0">
        <w:rPr>
          <w:rFonts w:ascii="Times New Roman" w:eastAsia="Times New Roman" w:hAnsi="Times New Roman" w:cs="Times New Roman"/>
          <w:sz w:val="28"/>
          <w:szCs w:val="28"/>
          <w:vertAlign w:val="subscript"/>
          <w:lang w:val="uk-UA" w:eastAsia="ru-RU"/>
        </w:rPr>
        <w:t>30</w:t>
      </w:r>
      <w:r w:rsidRPr="005D77E0">
        <w:rPr>
          <w:rFonts w:ascii="Times New Roman" w:eastAsia="Times New Roman" w:hAnsi="Times New Roman" w:cs="Times New Roman"/>
          <w:sz w:val="28"/>
          <w:szCs w:val="28"/>
          <w:lang w:val="uk-UA" w:eastAsia="ru-RU"/>
        </w:rPr>
        <w:t>P</w:t>
      </w:r>
      <w:r w:rsidRPr="005D77E0">
        <w:rPr>
          <w:rFonts w:ascii="Times New Roman" w:eastAsia="Times New Roman" w:hAnsi="Times New Roman" w:cs="Times New Roman"/>
          <w:sz w:val="28"/>
          <w:szCs w:val="28"/>
          <w:vertAlign w:val="subscript"/>
          <w:lang w:val="uk-UA" w:eastAsia="ru-RU"/>
        </w:rPr>
        <w:t>30</w:t>
      </w:r>
      <w:r w:rsidRPr="005D77E0">
        <w:rPr>
          <w:rFonts w:ascii="Times New Roman" w:eastAsia="Times New Roman" w:hAnsi="Times New Roman" w:cs="Times New Roman"/>
          <w:sz w:val="28"/>
          <w:szCs w:val="28"/>
          <w:lang w:val="uk-UA" w:eastAsia="ru-RU"/>
        </w:rPr>
        <w:t>K</w:t>
      </w:r>
      <w:r w:rsidRPr="005D77E0">
        <w:rPr>
          <w:rFonts w:ascii="Times New Roman" w:eastAsia="Times New Roman" w:hAnsi="Times New Roman" w:cs="Times New Roman"/>
          <w:sz w:val="28"/>
          <w:szCs w:val="28"/>
          <w:vertAlign w:val="subscript"/>
          <w:lang w:val="uk-UA" w:eastAsia="ru-RU"/>
        </w:rPr>
        <w:t>30</w:t>
      </w:r>
      <w:r w:rsidRPr="005D77E0">
        <w:rPr>
          <w:rFonts w:ascii="Times New Roman" w:eastAsia="Times New Roman" w:hAnsi="Times New Roman" w:cs="Times New Roman"/>
          <w:sz w:val="28"/>
          <w:szCs w:val="28"/>
          <w:lang w:val="uk-UA" w:eastAsia="ru-RU"/>
        </w:rPr>
        <w:t>. При загущенні посівів до 7,0 млн. шт./га схожих насінин і удобренні N</w:t>
      </w:r>
      <w:r w:rsidRPr="005D77E0">
        <w:rPr>
          <w:rFonts w:ascii="Times New Roman" w:eastAsia="Times New Roman" w:hAnsi="Times New Roman" w:cs="Times New Roman"/>
          <w:sz w:val="28"/>
          <w:szCs w:val="28"/>
          <w:vertAlign w:val="subscript"/>
          <w:lang w:val="uk-UA" w:eastAsia="ru-RU"/>
        </w:rPr>
        <w:t>60</w:t>
      </w:r>
      <w:r w:rsidRPr="005D77E0">
        <w:rPr>
          <w:rFonts w:ascii="Times New Roman" w:eastAsia="Times New Roman" w:hAnsi="Times New Roman" w:cs="Times New Roman"/>
          <w:sz w:val="28"/>
          <w:szCs w:val="28"/>
          <w:lang w:val="uk-UA" w:eastAsia="ru-RU"/>
        </w:rPr>
        <w:t>P</w:t>
      </w:r>
      <w:r w:rsidRPr="005D77E0">
        <w:rPr>
          <w:rFonts w:ascii="Times New Roman" w:eastAsia="Times New Roman" w:hAnsi="Times New Roman" w:cs="Times New Roman"/>
          <w:sz w:val="28"/>
          <w:szCs w:val="28"/>
          <w:vertAlign w:val="subscript"/>
          <w:lang w:val="uk-UA" w:eastAsia="ru-RU"/>
        </w:rPr>
        <w:t>60</w:t>
      </w:r>
      <w:r w:rsidRPr="005D77E0">
        <w:rPr>
          <w:rFonts w:ascii="Times New Roman" w:eastAsia="Times New Roman" w:hAnsi="Times New Roman" w:cs="Times New Roman"/>
          <w:sz w:val="28"/>
          <w:szCs w:val="28"/>
          <w:lang w:val="uk-UA" w:eastAsia="ru-RU"/>
        </w:rPr>
        <w:t>K</w:t>
      </w:r>
      <w:r w:rsidRPr="005D77E0">
        <w:rPr>
          <w:rFonts w:ascii="Times New Roman" w:eastAsia="Times New Roman" w:hAnsi="Times New Roman" w:cs="Times New Roman"/>
          <w:sz w:val="28"/>
          <w:szCs w:val="28"/>
          <w:vertAlign w:val="subscript"/>
          <w:lang w:val="uk-UA" w:eastAsia="ru-RU"/>
        </w:rPr>
        <w:t xml:space="preserve">60 </w:t>
      </w:r>
      <w:r w:rsidRPr="005D77E0">
        <w:rPr>
          <w:rFonts w:ascii="Times New Roman" w:eastAsia="Times New Roman" w:hAnsi="Times New Roman" w:cs="Times New Roman"/>
          <w:sz w:val="28"/>
          <w:szCs w:val="28"/>
          <w:lang w:val="uk-UA" w:eastAsia="ru-RU"/>
        </w:rPr>
        <w:t>та N</w:t>
      </w:r>
      <w:r w:rsidRPr="005D77E0">
        <w:rPr>
          <w:rFonts w:ascii="Times New Roman" w:eastAsia="Times New Roman" w:hAnsi="Times New Roman" w:cs="Times New Roman"/>
          <w:sz w:val="28"/>
          <w:szCs w:val="28"/>
          <w:vertAlign w:val="subscript"/>
          <w:lang w:val="uk-UA" w:eastAsia="ru-RU"/>
        </w:rPr>
        <w:t>90</w:t>
      </w:r>
      <w:r w:rsidRPr="005D77E0">
        <w:rPr>
          <w:rFonts w:ascii="Times New Roman" w:eastAsia="Times New Roman" w:hAnsi="Times New Roman" w:cs="Times New Roman"/>
          <w:sz w:val="28"/>
          <w:szCs w:val="28"/>
          <w:lang w:val="uk-UA" w:eastAsia="ru-RU"/>
        </w:rPr>
        <w:t>P</w:t>
      </w:r>
      <w:r w:rsidRPr="005D77E0">
        <w:rPr>
          <w:rFonts w:ascii="Times New Roman" w:eastAsia="Times New Roman" w:hAnsi="Times New Roman" w:cs="Times New Roman"/>
          <w:sz w:val="28"/>
          <w:szCs w:val="28"/>
          <w:vertAlign w:val="subscript"/>
          <w:lang w:val="uk-UA" w:eastAsia="ru-RU"/>
        </w:rPr>
        <w:t>90</w:t>
      </w:r>
      <w:r w:rsidRPr="005D77E0">
        <w:rPr>
          <w:rFonts w:ascii="Times New Roman" w:eastAsia="Times New Roman" w:hAnsi="Times New Roman" w:cs="Times New Roman"/>
          <w:sz w:val="28"/>
          <w:szCs w:val="28"/>
          <w:lang w:val="uk-UA" w:eastAsia="ru-RU"/>
        </w:rPr>
        <w:t>K</w:t>
      </w:r>
      <w:r w:rsidRPr="005D77E0">
        <w:rPr>
          <w:rFonts w:ascii="Times New Roman" w:eastAsia="Times New Roman" w:hAnsi="Times New Roman" w:cs="Times New Roman"/>
          <w:sz w:val="28"/>
          <w:szCs w:val="28"/>
          <w:vertAlign w:val="subscript"/>
          <w:lang w:val="uk-UA" w:eastAsia="ru-RU"/>
        </w:rPr>
        <w:t xml:space="preserve">90 </w:t>
      </w:r>
      <w:r w:rsidRPr="005D77E0">
        <w:rPr>
          <w:rFonts w:ascii="Times New Roman" w:eastAsia="Times New Roman" w:hAnsi="Times New Roman" w:cs="Times New Roman"/>
          <w:sz w:val="28"/>
          <w:szCs w:val="28"/>
          <w:lang w:val="uk-UA" w:eastAsia="ru-RU"/>
        </w:rPr>
        <w:t xml:space="preserve">спостерігалось вилягання пшениці ярої, проте було меншим у сорту Колективна 3. </w:t>
      </w:r>
    </w:p>
    <w:p w:rsidR="005D77E0" w:rsidRPr="005D77E0" w:rsidRDefault="005D77E0" w:rsidP="005D77E0">
      <w:pPr>
        <w:tabs>
          <w:tab w:val="left" w:pos="1260"/>
        </w:tabs>
        <w:spacing w:after="0" w:line="240" w:lineRule="auto"/>
        <w:ind w:firstLine="709"/>
        <w:jc w:val="both"/>
        <w:rPr>
          <w:rFonts w:ascii="Times New Roman" w:eastAsia="Times New Roman" w:hAnsi="Times New Roman" w:cs="Times New Roman"/>
          <w:b/>
          <w:sz w:val="28"/>
          <w:szCs w:val="28"/>
          <w:lang w:val="uk-UA" w:eastAsia="ru-RU"/>
        </w:rPr>
      </w:pPr>
      <w:r w:rsidRPr="005D77E0">
        <w:rPr>
          <w:rFonts w:ascii="Times New Roman" w:eastAsia="Times New Roman" w:hAnsi="Times New Roman" w:cs="Times New Roman"/>
          <w:sz w:val="28"/>
          <w:szCs w:val="28"/>
          <w:lang w:val="uk-UA" w:eastAsia="ru-RU"/>
        </w:rPr>
        <w:tab/>
        <w:t>Оптимальною нормою добрив для пшениці ярої твердої в умовах південного Лісостепу є N</w:t>
      </w:r>
      <w:r w:rsidRPr="005D77E0">
        <w:rPr>
          <w:rFonts w:ascii="Times New Roman" w:eastAsia="Times New Roman" w:hAnsi="Times New Roman" w:cs="Times New Roman"/>
          <w:sz w:val="28"/>
          <w:szCs w:val="28"/>
          <w:vertAlign w:val="subscript"/>
          <w:lang w:val="uk-UA" w:eastAsia="ru-RU"/>
        </w:rPr>
        <w:t>60</w:t>
      </w:r>
      <w:r w:rsidRPr="005D77E0">
        <w:rPr>
          <w:rFonts w:ascii="Times New Roman" w:eastAsia="Times New Roman" w:hAnsi="Times New Roman" w:cs="Times New Roman"/>
          <w:sz w:val="28"/>
          <w:szCs w:val="28"/>
          <w:lang w:val="uk-UA" w:eastAsia="ru-RU"/>
        </w:rPr>
        <w:t>P</w:t>
      </w:r>
      <w:r w:rsidRPr="005D77E0">
        <w:rPr>
          <w:rFonts w:ascii="Times New Roman" w:eastAsia="Times New Roman" w:hAnsi="Times New Roman" w:cs="Times New Roman"/>
          <w:sz w:val="28"/>
          <w:szCs w:val="28"/>
          <w:vertAlign w:val="subscript"/>
          <w:lang w:val="uk-UA" w:eastAsia="ru-RU"/>
        </w:rPr>
        <w:t>60</w:t>
      </w:r>
      <w:r w:rsidRPr="005D77E0">
        <w:rPr>
          <w:rFonts w:ascii="Times New Roman" w:eastAsia="Times New Roman" w:hAnsi="Times New Roman" w:cs="Times New Roman"/>
          <w:sz w:val="28"/>
          <w:szCs w:val="28"/>
          <w:lang w:val="uk-UA" w:eastAsia="ru-RU"/>
        </w:rPr>
        <w:t>K</w:t>
      </w:r>
      <w:r w:rsidRPr="005D77E0">
        <w:rPr>
          <w:rFonts w:ascii="Times New Roman" w:eastAsia="Times New Roman" w:hAnsi="Times New Roman" w:cs="Times New Roman"/>
          <w:sz w:val="28"/>
          <w:szCs w:val="28"/>
          <w:vertAlign w:val="subscript"/>
          <w:lang w:val="uk-UA" w:eastAsia="ru-RU"/>
        </w:rPr>
        <w:t>60</w:t>
      </w:r>
      <w:r w:rsidRPr="005D77E0">
        <w:rPr>
          <w:rFonts w:ascii="Times New Roman" w:eastAsia="Times New Roman" w:hAnsi="Times New Roman" w:cs="Times New Roman"/>
          <w:sz w:val="28"/>
          <w:szCs w:val="28"/>
          <w:lang w:val="uk-UA" w:eastAsia="ru-RU"/>
        </w:rPr>
        <w:t>+N</w:t>
      </w:r>
      <w:r w:rsidRPr="005D77E0">
        <w:rPr>
          <w:rFonts w:ascii="Times New Roman" w:eastAsia="Times New Roman" w:hAnsi="Times New Roman" w:cs="Times New Roman"/>
          <w:sz w:val="28"/>
          <w:szCs w:val="28"/>
          <w:vertAlign w:val="subscript"/>
          <w:lang w:val="uk-UA" w:eastAsia="ru-RU"/>
        </w:rPr>
        <w:t>30(IV)</w:t>
      </w:r>
      <w:r w:rsidRPr="005D77E0">
        <w:rPr>
          <w:rFonts w:ascii="Times New Roman" w:eastAsia="Times New Roman" w:hAnsi="Times New Roman" w:cs="Times New Roman"/>
          <w:sz w:val="28"/>
          <w:szCs w:val="28"/>
          <w:lang w:val="uk-UA" w:eastAsia="ru-RU"/>
        </w:rPr>
        <w:t>, за внесення якої урожайність сорту Ізольда порівняно до контролю збільшується у 2,5-2,9 рази, а сорту Чадо – 2,3-2,7 рази. Подальше підвищення норми добрив знижує урожайність обох сортів.</w:t>
      </w:r>
    </w:p>
    <w:p w:rsidR="005D77E0" w:rsidRPr="005D77E0" w:rsidRDefault="005D77E0" w:rsidP="005D77E0">
      <w:pPr>
        <w:spacing w:after="0" w:line="240" w:lineRule="auto"/>
        <w:ind w:firstLine="709"/>
        <w:jc w:val="both"/>
        <w:rPr>
          <w:rFonts w:ascii="Times New Roman" w:eastAsia="Times New Roman" w:hAnsi="Times New Roman" w:cs="Times New Roman"/>
          <w:sz w:val="28"/>
          <w:szCs w:val="28"/>
          <w:lang w:val="uk-UA" w:eastAsia="ru-RU"/>
        </w:rPr>
      </w:pPr>
      <w:r w:rsidRPr="005D77E0">
        <w:rPr>
          <w:rFonts w:ascii="Times New Roman" w:eastAsia="Times New Roman" w:hAnsi="Times New Roman" w:cs="Times New Roman"/>
          <w:sz w:val="28"/>
          <w:szCs w:val="28"/>
          <w:lang w:val="uk-UA" w:eastAsia="ru-RU"/>
        </w:rPr>
        <w:lastRenderedPageBreak/>
        <w:t>Мінеральні добрива підвищують врожайність пшениці ярої м’якої сорту Колективна 3 в умовах Північного Лісостепу залежно від елементів технології вирощування в середньому від 0,1 до 1,0 т/га. Внесення N</w:t>
      </w:r>
      <w:r w:rsidRPr="005D77E0">
        <w:rPr>
          <w:rFonts w:ascii="Times New Roman" w:eastAsia="Times New Roman" w:hAnsi="Times New Roman" w:cs="Times New Roman"/>
          <w:sz w:val="28"/>
          <w:szCs w:val="28"/>
          <w:vertAlign w:val="subscript"/>
          <w:lang w:val="uk-UA" w:eastAsia="ru-RU"/>
        </w:rPr>
        <w:t>30</w:t>
      </w:r>
      <w:r w:rsidRPr="005D77E0">
        <w:rPr>
          <w:rFonts w:ascii="Times New Roman" w:eastAsia="Times New Roman" w:hAnsi="Times New Roman" w:cs="Times New Roman"/>
          <w:sz w:val="28"/>
          <w:szCs w:val="28"/>
          <w:lang w:val="uk-UA" w:eastAsia="ru-RU"/>
        </w:rPr>
        <w:t>P</w:t>
      </w:r>
      <w:r w:rsidRPr="005D77E0">
        <w:rPr>
          <w:rFonts w:ascii="Times New Roman" w:eastAsia="Times New Roman" w:hAnsi="Times New Roman" w:cs="Times New Roman"/>
          <w:sz w:val="28"/>
          <w:szCs w:val="28"/>
          <w:vertAlign w:val="subscript"/>
          <w:lang w:val="uk-UA" w:eastAsia="ru-RU"/>
        </w:rPr>
        <w:t>30</w:t>
      </w:r>
      <w:r w:rsidRPr="005D77E0">
        <w:rPr>
          <w:rFonts w:ascii="Times New Roman" w:eastAsia="Times New Roman" w:hAnsi="Times New Roman" w:cs="Times New Roman"/>
          <w:sz w:val="28"/>
          <w:szCs w:val="28"/>
          <w:lang w:val="uk-UA" w:eastAsia="ru-RU"/>
        </w:rPr>
        <w:t>K</w:t>
      </w:r>
      <w:r w:rsidRPr="005D77E0">
        <w:rPr>
          <w:rFonts w:ascii="Times New Roman" w:eastAsia="Times New Roman" w:hAnsi="Times New Roman" w:cs="Times New Roman"/>
          <w:sz w:val="28"/>
          <w:szCs w:val="28"/>
          <w:vertAlign w:val="subscript"/>
          <w:lang w:val="uk-UA" w:eastAsia="ru-RU"/>
        </w:rPr>
        <w:t>30</w:t>
      </w:r>
      <w:r w:rsidRPr="005D77E0">
        <w:rPr>
          <w:rFonts w:ascii="Times New Roman" w:eastAsia="Times New Roman" w:hAnsi="Times New Roman" w:cs="Times New Roman"/>
          <w:sz w:val="28"/>
          <w:szCs w:val="28"/>
          <w:lang w:val="uk-UA" w:eastAsia="ru-RU"/>
        </w:rPr>
        <w:t xml:space="preserve"> порівняно із варіантом без добрив сприяє зростанню врожайності на 15-16 %, тоді як збільшенні дози добрив до N</w:t>
      </w:r>
      <w:r w:rsidRPr="005D77E0">
        <w:rPr>
          <w:rFonts w:ascii="Times New Roman" w:eastAsia="Times New Roman" w:hAnsi="Times New Roman" w:cs="Times New Roman"/>
          <w:sz w:val="28"/>
          <w:szCs w:val="28"/>
          <w:vertAlign w:val="subscript"/>
          <w:lang w:val="uk-UA" w:eastAsia="ru-RU"/>
        </w:rPr>
        <w:t>60</w:t>
      </w:r>
      <w:r w:rsidRPr="005D77E0">
        <w:rPr>
          <w:rFonts w:ascii="Times New Roman" w:eastAsia="Times New Roman" w:hAnsi="Times New Roman" w:cs="Times New Roman"/>
          <w:sz w:val="28"/>
          <w:szCs w:val="28"/>
          <w:lang w:val="uk-UA" w:eastAsia="ru-RU"/>
        </w:rPr>
        <w:t>P</w:t>
      </w:r>
      <w:r w:rsidRPr="005D77E0">
        <w:rPr>
          <w:rFonts w:ascii="Times New Roman" w:eastAsia="Times New Roman" w:hAnsi="Times New Roman" w:cs="Times New Roman"/>
          <w:sz w:val="28"/>
          <w:szCs w:val="28"/>
          <w:vertAlign w:val="subscript"/>
          <w:lang w:val="uk-UA" w:eastAsia="ru-RU"/>
        </w:rPr>
        <w:t>60</w:t>
      </w:r>
      <w:r w:rsidRPr="005D77E0">
        <w:rPr>
          <w:rFonts w:ascii="Times New Roman" w:eastAsia="Times New Roman" w:hAnsi="Times New Roman" w:cs="Times New Roman"/>
          <w:sz w:val="28"/>
          <w:szCs w:val="28"/>
          <w:lang w:val="uk-UA" w:eastAsia="ru-RU"/>
        </w:rPr>
        <w:t>K</w:t>
      </w:r>
      <w:r w:rsidRPr="005D77E0">
        <w:rPr>
          <w:rFonts w:ascii="Times New Roman" w:eastAsia="Times New Roman" w:hAnsi="Times New Roman" w:cs="Times New Roman"/>
          <w:sz w:val="28"/>
          <w:szCs w:val="28"/>
          <w:vertAlign w:val="subscript"/>
          <w:lang w:val="uk-UA" w:eastAsia="ru-RU"/>
        </w:rPr>
        <w:t>60</w:t>
      </w:r>
      <w:r w:rsidRPr="005D77E0">
        <w:rPr>
          <w:rFonts w:ascii="Times New Roman" w:eastAsia="Times New Roman" w:hAnsi="Times New Roman" w:cs="Times New Roman"/>
          <w:sz w:val="28"/>
          <w:szCs w:val="28"/>
          <w:lang w:val="uk-UA" w:eastAsia="ru-RU"/>
        </w:rPr>
        <w:t xml:space="preserve"> - у межах 4-15 %,  при N</w:t>
      </w:r>
      <w:r w:rsidRPr="005D77E0">
        <w:rPr>
          <w:rFonts w:ascii="Times New Roman" w:eastAsia="Times New Roman" w:hAnsi="Times New Roman" w:cs="Times New Roman"/>
          <w:sz w:val="28"/>
          <w:szCs w:val="28"/>
          <w:vertAlign w:val="subscript"/>
          <w:lang w:val="uk-UA" w:eastAsia="ru-RU"/>
        </w:rPr>
        <w:t>90</w:t>
      </w:r>
      <w:r w:rsidRPr="005D77E0">
        <w:rPr>
          <w:rFonts w:ascii="Times New Roman" w:eastAsia="Times New Roman" w:hAnsi="Times New Roman" w:cs="Times New Roman"/>
          <w:sz w:val="28"/>
          <w:szCs w:val="28"/>
          <w:lang w:val="uk-UA" w:eastAsia="ru-RU"/>
        </w:rPr>
        <w:t>P</w:t>
      </w:r>
      <w:r w:rsidRPr="005D77E0">
        <w:rPr>
          <w:rFonts w:ascii="Times New Roman" w:eastAsia="Times New Roman" w:hAnsi="Times New Roman" w:cs="Times New Roman"/>
          <w:sz w:val="28"/>
          <w:szCs w:val="28"/>
          <w:vertAlign w:val="subscript"/>
          <w:lang w:val="uk-UA" w:eastAsia="ru-RU"/>
        </w:rPr>
        <w:t>90</w:t>
      </w:r>
      <w:r w:rsidRPr="005D77E0">
        <w:rPr>
          <w:rFonts w:ascii="Times New Roman" w:eastAsia="Times New Roman" w:hAnsi="Times New Roman" w:cs="Times New Roman"/>
          <w:sz w:val="28"/>
          <w:szCs w:val="28"/>
          <w:lang w:val="uk-UA" w:eastAsia="ru-RU"/>
        </w:rPr>
        <w:t>K</w:t>
      </w:r>
      <w:r w:rsidRPr="005D77E0">
        <w:rPr>
          <w:rFonts w:ascii="Times New Roman" w:eastAsia="Times New Roman" w:hAnsi="Times New Roman" w:cs="Times New Roman"/>
          <w:sz w:val="28"/>
          <w:szCs w:val="28"/>
          <w:vertAlign w:val="subscript"/>
          <w:lang w:val="uk-UA" w:eastAsia="ru-RU"/>
        </w:rPr>
        <w:t xml:space="preserve">90 </w:t>
      </w:r>
      <w:r w:rsidRPr="005D77E0">
        <w:rPr>
          <w:rFonts w:ascii="Times New Roman" w:eastAsia="Times New Roman" w:hAnsi="Times New Roman" w:cs="Times New Roman"/>
          <w:sz w:val="28"/>
          <w:szCs w:val="28"/>
          <w:lang w:val="uk-UA" w:eastAsia="ru-RU"/>
        </w:rPr>
        <w:t xml:space="preserve"> – тільки на 2-7 %. </w:t>
      </w:r>
    </w:p>
    <w:p w:rsidR="005D77E0" w:rsidRPr="005D77E0" w:rsidRDefault="005D77E0" w:rsidP="005D77E0">
      <w:pPr>
        <w:spacing w:after="0" w:line="240" w:lineRule="auto"/>
        <w:ind w:firstLine="709"/>
        <w:jc w:val="both"/>
        <w:rPr>
          <w:rFonts w:ascii="Times New Roman" w:eastAsia="Times New Roman" w:hAnsi="Times New Roman" w:cs="Times New Roman"/>
          <w:sz w:val="28"/>
          <w:szCs w:val="28"/>
          <w:lang w:val="uk-UA" w:eastAsia="ru-RU"/>
        </w:rPr>
      </w:pPr>
    </w:p>
    <w:p w:rsidR="00900450" w:rsidRDefault="00900450" w:rsidP="00900450">
      <w:pPr>
        <w:autoSpaceDE w:val="0"/>
        <w:autoSpaceDN w:val="0"/>
        <w:adjustRightInd w:val="0"/>
        <w:spacing w:after="0" w:line="240" w:lineRule="auto"/>
        <w:jc w:val="both"/>
        <w:rPr>
          <w:rFonts w:ascii="Times New Roman" w:eastAsia="Calibri" w:hAnsi="Times New Roman" w:cs="Times New Roman"/>
          <w:b/>
          <w:bCs/>
          <w:iCs/>
          <w:color w:val="000000"/>
          <w:sz w:val="28"/>
          <w:szCs w:val="28"/>
          <w:lang w:val="uk-UA"/>
        </w:rPr>
      </w:pPr>
    </w:p>
    <w:p w:rsidR="00900450" w:rsidRPr="00900450" w:rsidRDefault="00900450" w:rsidP="00900450">
      <w:pPr>
        <w:autoSpaceDE w:val="0"/>
        <w:autoSpaceDN w:val="0"/>
        <w:adjustRightInd w:val="0"/>
        <w:spacing w:after="0" w:line="240" w:lineRule="auto"/>
        <w:jc w:val="both"/>
        <w:rPr>
          <w:rFonts w:ascii="Times New Roman" w:eastAsia="Calibri" w:hAnsi="Times New Roman" w:cs="Times New Roman"/>
          <w:b/>
          <w:bCs/>
          <w:iCs/>
          <w:color w:val="000000"/>
          <w:sz w:val="28"/>
          <w:szCs w:val="28"/>
          <w:lang w:val="uk-UA"/>
        </w:rPr>
      </w:pPr>
      <w:r w:rsidRPr="00900450">
        <w:rPr>
          <w:rFonts w:ascii="Times New Roman" w:eastAsia="Calibri" w:hAnsi="Times New Roman" w:cs="Times New Roman"/>
          <w:b/>
          <w:bCs/>
          <w:iCs/>
          <w:color w:val="000000"/>
          <w:sz w:val="28"/>
          <w:szCs w:val="28"/>
          <w:lang w:val="uk-UA"/>
        </w:rPr>
        <w:t xml:space="preserve">УДК 633.16: 663.439: 664.786: 631.53.04 </w:t>
      </w:r>
    </w:p>
    <w:p w:rsidR="00900450" w:rsidRPr="00900450" w:rsidRDefault="00900450" w:rsidP="00900450">
      <w:pPr>
        <w:spacing w:after="0" w:line="240" w:lineRule="auto"/>
        <w:ind w:firstLine="709"/>
        <w:jc w:val="both"/>
        <w:rPr>
          <w:rFonts w:ascii="Times New Roman" w:eastAsia="Calibri" w:hAnsi="Times New Roman" w:cs="Times New Roman"/>
          <w:sz w:val="28"/>
          <w:szCs w:val="28"/>
          <w:lang w:val="uk-UA"/>
        </w:rPr>
      </w:pPr>
    </w:p>
    <w:p w:rsidR="00900450" w:rsidRPr="00900450" w:rsidRDefault="00900450" w:rsidP="00900450">
      <w:pPr>
        <w:autoSpaceDE w:val="0"/>
        <w:autoSpaceDN w:val="0"/>
        <w:adjustRightInd w:val="0"/>
        <w:spacing w:after="0" w:line="240" w:lineRule="auto"/>
        <w:jc w:val="center"/>
        <w:rPr>
          <w:rFonts w:ascii="Times New Roman" w:eastAsia="Calibri" w:hAnsi="Times New Roman" w:cs="Times New Roman"/>
          <w:b/>
          <w:bCs/>
          <w:iCs/>
          <w:color w:val="000000"/>
          <w:sz w:val="28"/>
          <w:szCs w:val="28"/>
          <w:lang w:val="uk-UA"/>
        </w:rPr>
      </w:pPr>
      <w:r w:rsidRPr="00900450">
        <w:rPr>
          <w:rFonts w:ascii="Times New Roman" w:eastAsia="Calibri" w:hAnsi="Times New Roman" w:cs="Times New Roman"/>
          <w:b/>
          <w:bCs/>
          <w:iCs/>
          <w:color w:val="000000"/>
          <w:sz w:val="28"/>
          <w:szCs w:val="28"/>
        </w:rPr>
        <w:t>ТЕХНОЛОГІЧН</w:t>
      </w:r>
      <w:r w:rsidRPr="00900450">
        <w:rPr>
          <w:rFonts w:ascii="Times New Roman" w:eastAsia="Calibri" w:hAnsi="Times New Roman" w:cs="Times New Roman"/>
          <w:b/>
          <w:bCs/>
          <w:iCs/>
          <w:color w:val="000000"/>
          <w:sz w:val="28"/>
          <w:szCs w:val="28"/>
          <w:lang w:val="uk-UA"/>
        </w:rPr>
        <w:t>А</w:t>
      </w:r>
      <w:r w:rsidRPr="00900450">
        <w:rPr>
          <w:rFonts w:ascii="Times New Roman" w:eastAsia="Calibri" w:hAnsi="Times New Roman" w:cs="Times New Roman"/>
          <w:b/>
          <w:bCs/>
          <w:iCs/>
          <w:color w:val="000000"/>
          <w:sz w:val="28"/>
          <w:szCs w:val="28"/>
        </w:rPr>
        <w:t xml:space="preserve"> ЯК</w:t>
      </w:r>
      <w:r w:rsidRPr="00900450">
        <w:rPr>
          <w:rFonts w:ascii="Times New Roman" w:eastAsia="Calibri" w:hAnsi="Times New Roman" w:cs="Times New Roman"/>
          <w:b/>
          <w:bCs/>
          <w:iCs/>
          <w:color w:val="000000"/>
          <w:sz w:val="28"/>
          <w:szCs w:val="28"/>
          <w:lang w:val="uk-UA"/>
        </w:rPr>
        <w:t>І</w:t>
      </w:r>
      <w:r w:rsidRPr="00900450">
        <w:rPr>
          <w:rFonts w:ascii="Times New Roman" w:eastAsia="Calibri" w:hAnsi="Times New Roman" w:cs="Times New Roman"/>
          <w:b/>
          <w:bCs/>
          <w:iCs/>
          <w:color w:val="000000"/>
          <w:sz w:val="28"/>
          <w:szCs w:val="28"/>
        </w:rPr>
        <w:t>СТ</w:t>
      </w:r>
      <w:r w:rsidRPr="00900450">
        <w:rPr>
          <w:rFonts w:ascii="Times New Roman" w:eastAsia="Calibri" w:hAnsi="Times New Roman" w:cs="Times New Roman"/>
          <w:b/>
          <w:bCs/>
          <w:iCs/>
          <w:color w:val="000000"/>
          <w:sz w:val="28"/>
          <w:szCs w:val="28"/>
          <w:lang w:val="uk-UA"/>
        </w:rPr>
        <w:t>Ь</w:t>
      </w:r>
      <w:r w:rsidRPr="00900450">
        <w:rPr>
          <w:rFonts w:ascii="Times New Roman" w:eastAsia="Calibri" w:hAnsi="Times New Roman" w:cs="Times New Roman"/>
          <w:b/>
          <w:bCs/>
          <w:iCs/>
          <w:color w:val="000000"/>
          <w:sz w:val="28"/>
          <w:szCs w:val="28"/>
        </w:rPr>
        <w:t xml:space="preserve"> ЗЕРНА ЯЧМЕНЮ ЗА СТАТИСТИЧНИМ ПОКАЗНИКОМ СОЛОДОВОЇ ВЛАСТИВОСТІ </w:t>
      </w:r>
    </w:p>
    <w:p w:rsidR="00900450" w:rsidRPr="00900450" w:rsidRDefault="00900450" w:rsidP="00900450">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rPr>
      </w:pPr>
    </w:p>
    <w:p w:rsidR="00900450" w:rsidRPr="00900450" w:rsidRDefault="00900450" w:rsidP="00900450">
      <w:pPr>
        <w:spacing w:after="0" w:line="240" w:lineRule="auto"/>
        <w:jc w:val="right"/>
        <w:rPr>
          <w:rFonts w:ascii="Times New Roman" w:eastAsia="Calibri" w:hAnsi="Times New Roman" w:cs="Times New Roman"/>
          <w:sz w:val="28"/>
          <w:szCs w:val="28"/>
          <w:lang w:val="uk-UA"/>
        </w:rPr>
      </w:pPr>
      <w:r w:rsidRPr="00900450">
        <w:rPr>
          <w:rFonts w:ascii="Times New Roman" w:eastAsia="Calibri" w:hAnsi="Times New Roman" w:cs="Times New Roman"/>
          <w:b/>
          <w:sz w:val="28"/>
          <w:szCs w:val="28"/>
          <w:lang w:val="uk-UA"/>
        </w:rPr>
        <w:t>Р. І. Климишена</w:t>
      </w:r>
      <w:r w:rsidRPr="00900450">
        <w:rPr>
          <w:rFonts w:ascii="Times New Roman" w:eastAsia="Calibri" w:hAnsi="Times New Roman" w:cs="Times New Roman"/>
          <w:sz w:val="28"/>
          <w:szCs w:val="28"/>
          <w:lang w:val="uk-UA"/>
        </w:rPr>
        <w:t xml:space="preserve">, </w:t>
      </w:r>
      <w:r w:rsidRPr="00900450">
        <w:rPr>
          <w:rFonts w:ascii="Times New Roman" w:eastAsia="Calibri" w:hAnsi="Times New Roman" w:cs="Times New Roman"/>
          <w:i/>
          <w:sz w:val="28"/>
          <w:szCs w:val="28"/>
          <w:lang w:val="uk-UA"/>
        </w:rPr>
        <w:t>кандидат с.-г. наук,  асистент</w:t>
      </w:r>
      <w:r w:rsidRPr="00900450">
        <w:rPr>
          <w:rFonts w:ascii="Times New Roman" w:eastAsia="Calibri" w:hAnsi="Times New Roman" w:cs="Times New Roman"/>
          <w:sz w:val="28"/>
          <w:szCs w:val="28"/>
          <w:lang w:val="uk-UA"/>
        </w:rPr>
        <w:t xml:space="preserve"> </w:t>
      </w:r>
    </w:p>
    <w:p w:rsidR="00900450" w:rsidRPr="00900450" w:rsidRDefault="00900450" w:rsidP="00900450">
      <w:pPr>
        <w:spacing w:after="0" w:line="240" w:lineRule="auto"/>
        <w:jc w:val="right"/>
        <w:rPr>
          <w:rFonts w:ascii="Times New Roman" w:eastAsia="Calibri" w:hAnsi="Times New Roman" w:cs="Times New Roman"/>
          <w:sz w:val="28"/>
          <w:szCs w:val="28"/>
          <w:lang w:val="uk-UA"/>
        </w:rPr>
      </w:pPr>
      <w:r w:rsidRPr="00900450">
        <w:rPr>
          <w:rFonts w:ascii="Times New Roman" w:eastAsia="Calibri" w:hAnsi="Times New Roman" w:cs="Times New Roman"/>
          <w:b/>
          <w:sz w:val="28"/>
          <w:szCs w:val="28"/>
          <w:lang w:val="uk-UA"/>
        </w:rPr>
        <w:t>О. С. Гораш</w:t>
      </w:r>
      <w:r w:rsidRPr="00900450">
        <w:rPr>
          <w:rFonts w:ascii="Times New Roman" w:eastAsia="Calibri" w:hAnsi="Times New Roman" w:cs="Times New Roman"/>
          <w:sz w:val="28"/>
          <w:szCs w:val="28"/>
          <w:lang w:val="uk-UA"/>
        </w:rPr>
        <w:t xml:space="preserve">, </w:t>
      </w:r>
      <w:r w:rsidRPr="00900450">
        <w:rPr>
          <w:rFonts w:ascii="Times New Roman" w:eastAsia="Calibri" w:hAnsi="Times New Roman" w:cs="Times New Roman"/>
          <w:i/>
          <w:sz w:val="28"/>
          <w:szCs w:val="28"/>
          <w:lang w:val="uk-UA"/>
        </w:rPr>
        <w:t>доктор с.-г. наук, професор</w:t>
      </w:r>
      <w:r w:rsidRPr="00900450">
        <w:rPr>
          <w:rFonts w:ascii="Times New Roman" w:eastAsia="Calibri" w:hAnsi="Times New Roman" w:cs="Times New Roman"/>
          <w:sz w:val="28"/>
          <w:szCs w:val="28"/>
          <w:lang w:val="uk-UA"/>
        </w:rPr>
        <w:t xml:space="preserve"> </w:t>
      </w:r>
    </w:p>
    <w:p w:rsidR="00900450" w:rsidRPr="00900450" w:rsidRDefault="00900450" w:rsidP="00900450">
      <w:pPr>
        <w:spacing w:after="0" w:line="240" w:lineRule="auto"/>
        <w:jc w:val="right"/>
        <w:rPr>
          <w:rFonts w:ascii="Times New Roman" w:eastAsia="Calibri" w:hAnsi="Times New Roman" w:cs="Times New Roman"/>
          <w:sz w:val="28"/>
          <w:szCs w:val="28"/>
          <w:lang w:val="uk-UA"/>
        </w:rPr>
      </w:pPr>
    </w:p>
    <w:p w:rsidR="00900450" w:rsidRPr="00900450" w:rsidRDefault="00900450" w:rsidP="00900450">
      <w:pPr>
        <w:spacing w:after="0" w:line="240" w:lineRule="auto"/>
        <w:jc w:val="center"/>
        <w:rPr>
          <w:rFonts w:ascii="Times New Roman" w:eastAsia="Calibri" w:hAnsi="Times New Roman" w:cs="Times New Roman"/>
          <w:sz w:val="28"/>
          <w:szCs w:val="28"/>
          <w:lang w:val="uk-UA"/>
        </w:rPr>
      </w:pPr>
      <w:r w:rsidRPr="00900450">
        <w:rPr>
          <w:rFonts w:ascii="Times New Roman" w:eastAsia="Calibri" w:hAnsi="Times New Roman" w:cs="Times New Roman"/>
          <w:sz w:val="28"/>
          <w:szCs w:val="28"/>
          <w:lang w:val="uk-UA"/>
        </w:rPr>
        <w:t>Подільський державний аграрно-технічний університет</w:t>
      </w:r>
    </w:p>
    <w:p w:rsidR="00900450" w:rsidRPr="00900450" w:rsidRDefault="00900450" w:rsidP="00900450">
      <w:pPr>
        <w:spacing w:after="0" w:line="240" w:lineRule="auto"/>
        <w:ind w:firstLine="709"/>
        <w:jc w:val="both"/>
        <w:rPr>
          <w:rFonts w:ascii="Times New Roman" w:eastAsia="Calibri" w:hAnsi="Times New Roman" w:cs="Times New Roman"/>
          <w:sz w:val="28"/>
          <w:szCs w:val="28"/>
          <w:lang w:val="uk-UA"/>
        </w:rPr>
      </w:pPr>
    </w:p>
    <w:p w:rsidR="00900450" w:rsidRPr="00900450" w:rsidRDefault="00900450" w:rsidP="0090045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900450">
        <w:rPr>
          <w:rFonts w:ascii="Times New Roman" w:eastAsia="Calibri" w:hAnsi="Times New Roman" w:cs="Times New Roman"/>
          <w:color w:val="000000"/>
          <w:sz w:val="28"/>
          <w:szCs w:val="28"/>
          <w:lang w:val="uk-UA"/>
        </w:rPr>
        <w:t xml:space="preserve">Оцінка пивоварної якості ячменю за короткою інтерпретацією даних умісту білка, екстрактивності, числа Кольбаха, діастатичної сили, фріабілітивності, вмісту бета-глюкану в суслі є достатньо ускладненою, особливо порівнюючи дані варіантів досліду між собою. Як зазначено в публікаціях більшість країн Європи використовують системні методи оцінки ячменю за допомогою яких встановлюється функціональний показник солодової якості в балах від 1 до 9. </w:t>
      </w:r>
      <w:r w:rsidRPr="00900450">
        <w:rPr>
          <w:rFonts w:ascii="Times New Roman" w:eastAsia="Calibri" w:hAnsi="Times New Roman" w:cs="Times New Roman"/>
          <w:color w:val="000000"/>
          <w:sz w:val="28"/>
          <w:szCs w:val="28"/>
        </w:rPr>
        <w:t xml:space="preserve">Фактично цей показник </w:t>
      </w:r>
      <w:proofErr w:type="gramStart"/>
      <w:r w:rsidRPr="00900450">
        <w:rPr>
          <w:rFonts w:ascii="Times New Roman" w:eastAsia="Calibri" w:hAnsi="Times New Roman" w:cs="Times New Roman"/>
          <w:color w:val="000000"/>
          <w:sz w:val="28"/>
          <w:szCs w:val="28"/>
        </w:rPr>
        <w:t>в</w:t>
      </w:r>
      <w:proofErr w:type="gramEnd"/>
      <w:r w:rsidRPr="00900450">
        <w:rPr>
          <w:rFonts w:ascii="Times New Roman" w:eastAsia="Calibri" w:hAnsi="Times New Roman" w:cs="Times New Roman"/>
          <w:color w:val="000000"/>
          <w:sz w:val="28"/>
          <w:szCs w:val="28"/>
        </w:rPr>
        <w:t xml:space="preserve"> </w:t>
      </w:r>
      <w:proofErr w:type="gramStart"/>
      <w:r w:rsidRPr="00900450">
        <w:rPr>
          <w:rFonts w:ascii="Times New Roman" w:eastAsia="Calibri" w:hAnsi="Times New Roman" w:cs="Times New Roman"/>
          <w:color w:val="000000"/>
          <w:sz w:val="28"/>
          <w:szCs w:val="28"/>
        </w:rPr>
        <w:t>структур</w:t>
      </w:r>
      <w:proofErr w:type="gramEnd"/>
      <w:r w:rsidRPr="00900450">
        <w:rPr>
          <w:rFonts w:ascii="Times New Roman" w:eastAsia="Calibri" w:hAnsi="Times New Roman" w:cs="Times New Roman"/>
          <w:color w:val="000000"/>
          <w:sz w:val="28"/>
          <w:szCs w:val="28"/>
          <w:lang w:val="uk-UA"/>
        </w:rPr>
        <w:t>і</w:t>
      </w:r>
      <w:r w:rsidRPr="00900450">
        <w:rPr>
          <w:rFonts w:ascii="Times New Roman" w:eastAsia="Calibri" w:hAnsi="Times New Roman" w:cs="Times New Roman"/>
          <w:color w:val="000000"/>
          <w:sz w:val="28"/>
          <w:szCs w:val="28"/>
        </w:rPr>
        <w:t xml:space="preserve"> чітко виділяє незадовільний складовий компонент, як окремий елемент. </w:t>
      </w:r>
      <w:proofErr w:type="gramStart"/>
      <w:r w:rsidRPr="00900450">
        <w:rPr>
          <w:rFonts w:ascii="Times New Roman" w:eastAsia="Calibri" w:hAnsi="Times New Roman" w:cs="Times New Roman"/>
          <w:color w:val="000000"/>
          <w:sz w:val="28"/>
          <w:szCs w:val="28"/>
        </w:rPr>
        <w:t>У зв’язку з відсутністю в Україні національної системи оцінки пивоварного ячменю для узагальнення результатів у відповідності до вимог якості європейських стандартів</w:t>
      </w:r>
      <w:r w:rsidRPr="00900450">
        <w:rPr>
          <w:rFonts w:ascii="Times New Roman" w:eastAsia="Calibri" w:hAnsi="Times New Roman" w:cs="Times New Roman"/>
          <w:color w:val="000000"/>
          <w:sz w:val="28"/>
          <w:szCs w:val="28"/>
          <w:lang w:val="uk-UA"/>
        </w:rPr>
        <w:t>,</w:t>
      </w:r>
      <w:r w:rsidRPr="00900450">
        <w:rPr>
          <w:rFonts w:ascii="Times New Roman" w:eastAsia="Calibri" w:hAnsi="Times New Roman" w:cs="Times New Roman"/>
          <w:color w:val="000000"/>
          <w:sz w:val="28"/>
          <w:szCs w:val="28"/>
        </w:rPr>
        <w:t xml:space="preserve"> використана методика встановлення статистичного показника солодової властивості (ПСВ) Чеської та Словацької Республік, яка розроблена за дотриманням вимог Комітету ячменю і солоду при Європейській Пивоварній Конвенції.</w:t>
      </w:r>
      <w:proofErr w:type="gramEnd"/>
    </w:p>
    <w:p w:rsidR="00900450" w:rsidRPr="00900450" w:rsidRDefault="00900450" w:rsidP="00900450">
      <w:pPr>
        <w:spacing w:after="0" w:line="240" w:lineRule="auto"/>
        <w:ind w:firstLine="709"/>
        <w:jc w:val="both"/>
        <w:rPr>
          <w:rFonts w:ascii="Times New Roman" w:eastAsia="Calibri" w:hAnsi="Times New Roman" w:cs="Times New Roman"/>
          <w:color w:val="000000"/>
          <w:sz w:val="28"/>
          <w:szCs w:val="28"/>
        </w:rPr>
      </w:pPr>
      <w:r w:rsidRPr="00900450">
        <w:rPr>
          <w:rFonts w:ascii="Times New Roman" w:eastAsia="Calibri" w:hAnsi="Times New Roman" w:cs="Times New Roman"/>
          <w:color w:val="000000"/>
          <w:sz w:val="28"/>
          <w:szCs w:val="28"/>
        </w:rPr>
        <w:t>У результаті проведених розрахунків встановлені значення ПСВ за даними показників якості ячменю (вмісту білка, екс</w:t>
      </w:r>
      <w:r w:rsidRPr="00900450">
        <w:rPr>
          <w:rFonts w:ascii="Times New Roman" w:eastAsia="Calibri" w:hAnsi="Times New Roman" w:cs="Times New Roman"/>
          <w:color w:val="000000"/>
          <w:sz w:val="28"/>
          <w:szCs w:val="28"/>
          <w:lang w:val="uk-UA"/>
        </w:rPr>
        <w:t>трактивності, числа Кольбаха, діастатичної сили, фріабілітивності, вмісту бета-глюкану) дослідних варіантів мінеральних добрив та норм висіву посіві</w:t>
      </w:r>
      <w:proofErr w:type="gramStart"/>
      <w:r w:rsidRPr="00900450">
        <w:rPr>
          <w:rFonts w:ascii="Times New Roman" w:eastAsia="Calibri" w:hAnsi="Times New Roman" w:cs="Times New Roman"/>
          <w:color w:val="000000"/>
          <w:sz w:val="28"/>
          <w:szCs w:val="28"/>
          <w:lang w:val="uk-UA"/>
        </w:rPr>
        <w:t>в</w:t>
      </w:r>
      <w:proofErr w:type="gramEnd"/>
      <w:r w:rsidRPr="00900450">
        <w:rPr>
          <w:rFonts w:ascii="Times New Roman" w:eastAsia="Calibri" w:hAnsi="Times New Roman" w:cs="Times New Roman"/>
          <w:color w:val="000000"/>
          <w:sz w:val="28"/>
          <w:szCs w:val="28"/>
          <w:lang w:val="uk-UA"/>
        </w:rPr>
        <w:t xml:space="preserve"> сформованих внаслідок рівномірного розміщення насіння при сівбі (табл. 1). Висвітлені результати модифікації ячменю в публікації та встановлені значення ПСВ, порівнюючи між собою у відповідності даних одних і тих же варіантів досліду </w:t>
      </w:r>
      <w:r w:rsidRPr="00900450">
        <w:rPr>
          <w:rFonts w:ascii="Times New Roman" w:eastAsia="Calibri" w:hAnsi="Times New Roman" w:cs="Times New Roman"/>
          <w:color w:val="000000"/>
          <w:sz w:val="28"/>
          <w:szCs w:val="28"/>
        </w:rPr>
        <w:t>N</w:t>
      </w:r>
      <w:r w:rsidRPr="00900450">
        <w:rPr>
          <w:rFonts w:ascii="Times New Roman" w:eastAsia="Calibri" w:hAnsi="Times New Roman" w:cs="Times New Roman"/>
          <w:color w:val="000000"/>
          <w:sz w:val="28"/>
          <w:szCs w:val="28"/>
          <w:vertAlign w:val="subscript"/>
          <w:lang w:val="uk-UA"/>
        </w:rPr>
        <w:t>0</w:t>
      </w:r>
      <w:r w:rsidRPr="00900450">
        <w:rPr>
          <w:rFonts w:ascii="Times New Roman" w:eastAsia="Calibri" w:hAnsi="Times New Roman" w:cs="Times New Roman"/>
          <w:color w:val="000000"/>
          <w:sz w:val="28"/>
          <w:szCs w:val="28"/>
        </w:rPr>
        <w:t>P</w:t>
      </w:r>
      <w:r w:rsidRPr="00900450">
        <w:rPr>
          <w:rFonts w:ascii="Times New Roman" w:eastAsia="Calibri" w:hAnsi="Times New Roman" w:cs="Times New Roman"/>
          <w:color w:val="000000"/>
          <w:sz w:val="28"/>
          <w:szCs w:val="28"/>
          <w:vertAlign w:val="subscript"/>
          <w:lang w:val="uk-UA"/>
        </w:rPr>
        <w:t>0</w:t>
      </w:r>
      <w:r w:rsidRPr="00900450">
        <w:rPr>
          <w:rFonts w:ascii="Times New Roman" w:eastAsia="Calibri" w:hAnsi="Times New Roman" w:cs="Times New Roman"/>
          <w:color w:val="000000"/>
          <w:sz w:val="28"/>
          <w:szCs w:val="28"/>
        </w:rPr>
        <w:t>K</w:t>
      </w:r>
      <w:r w:rsidRPr="00900450">
        <w:rPr>
          <w:rFonts w:ascii="Times New Roman" w:eastAsia="Calibri" w:hAnsi="Times New Roman" w:cs="Times New Roman"/>
          <w:color w:val="000000"/>
          <w:sz w:val="28"/>
          <w:szCs w:val="28"/>
          <w:vertAlign w:val="subscript"/>
          <w:lang w:val="uk-UA"/>
        </w:rPr>
        <w:t>0</w:t>
      </w:r>
      <w:r w:rsidRPr="00900450">
        <w:rPr>
          <w:rFonts w:ascii="Times New Roman" w:eastAsia="Calibri" w:hAnsi="Times New Roman" w:cs="Times New Roman"/>
          <w:color w:val="000000"/>
          <w:sz w:val="28"/>
          <w:szCs w:val="28"/>
          <w:lang w:val="uk-UA"/>
        </w:rPr>
        <w:t xml:space="preserve">, </w:t>
      </w:r>
      <w:r w:rsidRPr="00900450">
        <w:rPr>
          <w:rFonts w:ascii="Times New Roman" w:eastAsia="Calibri" w:hAnsi="Times New Roman" w:cs="Times New Roman"/>
          <w:color w:val="000000"/>
          <w:sz w:val="28"/>
          <w:szCs w:val="28"/>
        </w:rPr>
        <w:t>N</w:t>
      </w:r>
      <w:r w:rsidRPr="00900450">
        <w:rPr>
          <w:rFonts w:ascii="Times New Roman" w:eastAsia="Calibri" w:hAnsi="Times New Roman" w:cs="Times New Roman"/>
          <w:color w:val="000000"/>
          <w:sz w:val="28"/>
          <w:szCs w:val="28"/>
          <w:vertAlign w:val="subscript"/>
          <w:lang w:val="uk-UA"/>
        </w:rPr>
        <w:t>30</w:t>
      </w:r>
      <w:r w:rsidRPr="00900450">
        <w:rPr>
          <w:rFonts w:ascii="Times New Roman" w:eastAsia="Calibri" w:hAnsi="Times New Roman" w:cs="Times New Roman"/>
          <w:color w:val="000000"/>
          <w:sz w:val="28"/>
          <w:szCs w:val="28"/>
        </w:rPr>
        <w:t>P</w:t>
      </w:r>
      <w:r w:rsidRPr="00900450">
        <w:rPr>
          <w:rFonts w:ascii="Times New Roman" w:eastAsia="Calibri" w:hAnsi="Times New Roman" w:cs="Times New Roman"/>
          <w:color w:val="000000"/>
          <w:sz w:val="28"/>
          <w:szCs w:val="28"/>
          <w:vertAlign w:val="subscript"/>
          <w:lang w:val="uk-UA"/>
        </w:rPr>
        <w:t>45</w:t>
      </w:r>
      <w:r w:rsidRPr="00900450">
        <w:rPr>
          <w:rFonts w:ascii="Times New Roman" w:eastAsia="Calibri" w:hAnsi="Times New Roman" w:cs="Times New Roman"/>
          <w:color w:val="000000"/>
          <w:sz w:val="28"/>
          <w:szCs w:val="28"/>
        </w:rPr>
        <w:t>K</w:t>
      </w:r>
      <w:r w:rsidRPr="00900450">
        <w:rPr>
          <w:rFonts w:ascii="Times New Roman" w:eastAsia="Calibri" w:hAnsi="Times New Roman" w:cs="Times New Roman"/>
          <w:color w:val="000000"/>
          <w:sz w:val="28"/>
          <w:szCs w:val="28"/>
          <w:vertAlign w:val="subscript"/>
          <w:lang w:val="uk-UA"/>
        </w:rPr>
        <w:t>45</w:t>
      </w:r>
      <w:r w:rsidRPr="00900450">
        <w:rPr>
          <w:rFonts w:ascii="Times New Roman" w:eastAsia="Calibri" w:hAnsi="Times New Roman" w:cs="Times New Roman"/>
          <w:color w:val="000000"/>
          <w:sz w:val="28"/>
          <w:szCs w:val="28"/>
          <w:lang w:val="uk-UA"/>
        </w:rPr>
        <w:t xml:space="preserve">, </w:t>
      </w:r>
      <w:r w:rsidRPr="00900450">
        <w:rPr>
          <w:rFonts w:ascii="Times New Roman" w:eastAsia="Calibri" w:hAnsi="Times New Roman" w:cs="Times New Roman"/>
          <w:color w:val="000000"/>
          <w:sz w:val="28"/>
          <w:szCs w:val="28"/>
        </w:rPr>
        <w:t>N</w:t>
      </w:r>
      <w:r w:rsidRPr="00900450">
        <w:rPr>
          <w:rFonts w:ascii="Times New Roman" w:eastAsia="Calibri" w:hAnsi="Times New Roman" w:cs="Times New Roman"/>
          <w:color w:val="000000"/>
          <w:sz w:val="28"/>
          <w:szCs w:val="28"/>
          <w:vertAlign w:val="subscript"/>
          <w:lang w:val="uk-UA"/>
        </w:rPr>
        <w:t>60</w:t>
      </w:r>
      <w:r w:rsidRPr="00900450">
        <w:rPr>
          <w:rFonts w:ascii="Times New Roman" w:eastAsia="Calibri" w:hAnsi="Times New Roman" w:cs="Times New Roman"/>
          <w:color w:val="000000"/>
          <w:sz w:val="28"/>
          <w:szCs w:val="28"/>
        </w:rPr>
        <w:t>P</w:t>
      </w:r>
      <w:r w:rsidRPr="00900450">
        <w:rPr>
          <w:rFonts w:ascii="Times New Roman" w:eastAsia="Calibri" w:hAnsi="Times New Roman" w:cs="Times New Roman"/>
          <w:color w:val="000000"/>
          <w:sz w:val="28"/>
          <w:szCs w:val="28"/>
          <w:vertAlign w:val="subscript"/>
          <w:lang w:val="uk-UA"/>
        </w:rPr>
        <w:t>90</w:t>
      </w:r>
      <w:r w:rsidRPr="00900450">
        <w:rPr>
          <w:rFonts w:ascii="Times New Roman" w:eastAsia="Calibri" w:hAnsi="Times New Roman" w:cs="Times New Roman"/>
          <w:color w:val="000000"/>
          <w:sz w:val="28"/>
          <w:szCs w:val="28"/>
        </w:rPr>
        <w:t>K</w:t>
      </w:r>
      <w:r w:rsidRPr="00900450">
        <w:rPr>
          <w:rFonts w:ascii="Times New Roman" w:eastAsia="Calibri" w:hAnsi="Times New Roman" w:cs="Times New Roman"/>
          <w:color w:val="000000"/>
          <w:sz w:val="28"/>
          <w:szCs w:val="28"/>
          <w:vertAlign w:val="subscript"/>
          <w:lang w:val="uk-UA"/>
        </w:rPr>
        <w:t>90</w:t>
      </w:r>
      <w:r w:rsidRPr="00900450">
        <w:rPr>
          <w:rFonts w:ascii="Times New Roman" w:eastAsia="Calibri" w:hAnsi="Times New Roman" w:cs="Times New Roman"/>
          <w:color w:val="000000"/>
          <w:sz w:val="28"/>
          <w:szCs w:val="28"/>
          <w:lang w:val="uk-UA"/>
        </w:rPr>
        <w:t xml:space="preserve"> та норм висіву 250, 300, 350, 400 нас./м</w:t>
      </w:r>
      <w:r w:rsidRPr="00900450">
        <w:rPr>
          <w:rFonts w:ascii="Times New Roman" w:eastAsia="Calibri" w:hAnsi="Times New Roman" w:cs="Times New Roman"/>
          <w:color w:val="000000"/>
          <w:sz w:val="28"/>
          <w:szCs w:val="28"/>
          <w:vertAlign w:val="superscript"/>
          <w:lang w:val="uk-UA"/>
        </w:rPr>
        <w:t>2</w:t>
      </w:r>
      <w:r w:rsidRPr="00900450">
        <w:rPr>
          <w:rFonts w:ascii="Times New Roman" w:eastAsia="Calibri" w:hAnsi="Times New Roman" w:cs="Times New Roman"/>
          <w:color w:val="000000"/>
          <w:sz w:val="28"/>
          <w:szCs w:val="28"/>
          <w:lang w:val="uk-UA"/>
        </w:rPr>
        <w:t xml:space="preserve"> характеризуються закономірністю подібних змін. У зв’язку з цим проведений кореляційний аналіз підтвердив тісну прямолінійну кореляційну залежність ПСВ від ступеня модифікації солодових зерен ячменю, коефіцієнт кореляції якої становить </w:t>
      </w:r>
      <w:r w:rsidRPr="00900450">
        <w:rPr>
          <w:rFonts w:ascii="Times New Roman" w:eastAsia="Calibri" w:hAnsi="Times New Roman" w:cs="Times New Roman"/>
          <w:color w:val="000000"/>
          <w:sz w:val="28"/>
          <w:szCs w:val="28"/>
        </w:rPr>
        <w:t>r</w:t>
      </w:r>
      <w:r w:rsidRPr="00900450">
        <w:rPr>
          <w:rFonts w:ascii="Times New Roman" w:eastAsia="Calibri" w:hAnsi="Times New Roman" w:cs="Times New Roman"/>
          <w:color w:val="000000"/>
          <w:sz w:val="28"/>
          <w:szCs w:val="28"/>
          <w:lang w:val="uk-UA"/>
        </w:rPr>
        <w:t>=0,955±0,146 (</w:t>
      </w:r>
      <w:r w:rsidRPr="00900450">
        <w:rPr>
          <w:rFonts w:ascii="Times New Roman" w:eastAsia="Calibri" w:hAnsi="Times New Roman" w:cs="Times New Roman"/>
          <w:color w:val="000000"/>
          <w:sz w:val="28"/>
          <w:szCs w:val="28"/>
        </w:rPr>
        <w:t>t</w:t>
      </w:r>
      <w:r w:rsidRPr="00900450">
        <w:rPr>
          <w:rFonts w:ascii="Times New Roman" w:eastAsia="Calibri" w:hAnsi="Times New Roman" w:cs="Times New Roman"/>
          <w:color w:val="000000"/>
          <w:sz w:val="28"/>
          <w:szCs w:val="28"/>
          <w:lang w:val="uk-UA"/>
        </w:rPr>
        <w:t>ф&gt;</w:t>
      </w:r>
      <w:r w:rsidRPr="00900450">
        <w:rPr>
          <w:rFonts w:ascii="Times New Roman" w:eastAsia="Calibri" w:hAnsi="Times New Roman" w:cs="Times New Roman"/>
          <w:color w:val="000000"/>
          <w:sz w:val="28"/>
          <w:szCs w:val="28"/>
        </w:rPr>
        <w:t>t</w:t>
      </w:r>
      <w:r w:rsidRPr="00900450">
        <w:rPr>
          <w:rFonts w:ascii="Times New Roman" w:eastAsia="Calibri" w:hAnsi="Times New Roman" w:cs="Times New Roman"/>
          <w:color w:val="000000"/>
          <w:sz w:val="28"/>
          <w:szCs w:val="28"/>
          <w:lang w:val="uk-UA"/>
        </w:rPr>
        <w:t xml:space="preserve">05). </w:t>
      </w:r>
      <w:r w:rsidRPr="00900450">
        <w:rPr>
          <w:rFonts w:ascii="Times New Roman" w:eastAsia="Calibri" w:hAnsi="Times New Roman" w:cs="Times New Roman"/>
          <w:color w:val="000000"/>
          <w:sz w:val="28"/>
          <w:szCs w:val="28"/>
        </w:rPr>
        <w:t xml:space="preserve">Отримані результати </w:t>
      </w:r>
      <w:proofErr w:type="gramStart"/>
      <w:r w:rsidRPr="00900450">
        <w:rPr>
          <w:rFonts w:ascii="Times New Roman" w:eastAsia="Calibri" w:hAnsi="Times New Roman" w:cs="Times New Roman"/>
          <w:color w:val="000000"/>
          <w:sz w:val="28"/>
          <w:szCs w:val="28"/>
        </w:rPr>
        <w:t>св</w:t>
      </w:r>
      <w:proofErr w:type="gramEnd"/>
      <w:r w:rsidRPr="00900450">
        <w:rPr>
          <w:rFonts w:ascii="Times New Roman" w:eastAsia="Calibri" w:hAnsi="Times New Roman" w:cs="Times New Roman"/>
          <w:color w:val="000000"/>
          <w:sz w:val="28"/>
          <w:szCs w:val="28"/>
        </w:rPr>
        <w:t>ідчать, що як мінеральні добрива, так і норми висіву впливали на ПСВ. Відпові</w:t>
      </w:r>
      <w:proofErr w:type="gramStart"/>
      <w:r w:rsidRPr="00900450">
        <w:rPr>
          <w:rFonts w:ascii="Times New Roman" w:eastAsia="Calibri" w:hAnsi="Times New Roman" w:cs="Times New Roman"/>
          <w:color w:val="000000"/>
          <w:sz w:val="28"/>
          <w:szCs w:val="28"/>
        </w:rPr>
        <w:t xml:space="preserve">дно збільшення норм </w:t>
      </w:r>
      <w:r w:rsidRPr="00900450">
        <w:rPr>
          <w:rFonts w:ascii="Times New Roman" w:eastAsia="Calibri" w:hAnsi="Times New Roman" w:cs="Times New Roman"/>
          <w:color w:val="000000"/>
          <w:sz w:val="28"/>
          <w:szCs w:val="28"/>
        </w:rPr>
        <w:lastRenderedPageBreak/>
        <w:t>внесення елементів живлення мінеральних добрив</w:t>
      </w:r>
      <w:proofErr w:type="gramEnd"/>
      <w:r w:rsidRPr="00900450">
        <w:rPr>
          <w:rFonts w:ascii="Times New Roman" w:eastAsia="Calibri" w:hAnsi="Times New Roman" w:cs="Times New Roman"/>
          <w:color w:val="000000"/>
          <w:sz w:val="28"/>
          <w:szCs w:val="28"/>
        </w:rPr>
        <w:t xml:space="preserve"> до N</w:t>
      </w:r>
      <w:r w:rsidRPr="00900450">
        <w:rPr>
          <w:rFonts w:ascii="Times New Roman" w:eastAsia="Calibri" w:hAnsi="Times New Roman" w:cs="Times New Roman"/>
          <w:color w:val="000000"/>
          <w:sz w:val="28"/>
          <w:szCs w:val="28"/>
          <w:vertAlign w:val="subscript"/>
        </w:rPr>
        <w:t>60</w:t>
      </w:r>
      <w:r w:rsidRPr="00900450">
        <w:rPr>
          <w:rFonts w:ascii="Times New Roman" w:eastAsia="Calibri" w:hAnsi="Times New Roman" w:cs="Times New Roman"/>
          <w:color w:val="000000"/>
          <w:sz w:val="28"/>
          <w:szCs w:val="28"/>
        </w:rPr>
        <w:t>P</w:t>
      </w:r>
      <w:r w:rsidRPr="00900450">
        <w:rPr>
          <w:rFonts w:ascii="Times New Roman" w:eastAsia="Calibri" w:hAnsi="Times New Roman" w:cs="Times New Roman"/>
          <w:color w:val="000000"/>
          <w:sz w:val="28"/>
          <w:szCs w:val="28"/>
          <w:vertAlign w:val="subscript"/>
        </w:rPr>
        <w:t>120</w:t>
      </w:r>
      <w:r w:rsidRPr="00900450">
        <w:rPr>
          <w:rFonts w:ascii="Times New Roman" w:eastAsia="Calibri" w:hAnsi="Times New Roman" w:cs="Times New Roman"/>
          <w:color w:val="000000"/>
          <w:sz w:val="28"/>
          <w:szCs w:val="28"/>
        </w:rPr>
        <w:t>K</w:t>
      </w:r>
      <w:r w:rsidRPr="00900450">
        <w:rPr>
          <w:rFonts w:ascii="Times New Roman" w:eastAsia="Calibri" w:hAnsi="Times New Roman" w:cs="Times New Roman"/>
          <w:color w:val="000000"/>
          <w:sz w:val="28"/>
          <w:szCs w:val="28"/>
          <w:vertAlign w:val="subscript"/>
        </w:rPr>
        <w:t>120</w:t>
      </w:r>
      <w:r w:rsidRPr="00900450">
        <w:rPr>
          <w:rFonts w:ascii="Times New Roman" w:eastAsia="Calibri" w:hAnsi="Times New Roman" w:cs="Times New Roman"/>
          <w:color w:val="000000"/>
          <w:sz w:val="28"/>
          <w:szCs w:val="28"/>
        </w:rPr>
        <w:t xml:space="preserve"> та N</w:t>
      </w:r>
      <w:r w:rsidRPr="00900450">
        <w:rPr>
          <w:rFonts w:ascii="Times New Roman" w:eastAsia="Calibri" w:hAnsi="Times New Roman" w:cs="Times New Roman"/>
          <w:color w:val="000000"/>
          <w:sz w:val="28"/>
          <w:szCs w:val="28"/>
          <w:vertAlign w:val="subscript"/>
        </w:rPr>
        <w:t>90</w:t>
      </w:r>
      <w:r w:rsidRPr="00900450">
        <w:rPr>
          <w:rFonts w:ascii="Times New Roman" w:eastAsia="Calibri" w:hAnsi="Times New Roman" w:cs="Times New Roman"/>
          <w:color w:val="000000"/>
          <w:sz w:val="28"/>
          <w:szCs w:val="28"/>
        </w:rPr>
        <w:t>P</w:t>
      </w:r>
      <w:r w:rsidRPr="00900450">
        <w:rPr>
          <w:rFonts w:ascii="Times New Roman" w:eastAsia="Calibri" w:hAnsi="Times New Roman" w:cs="Times New Roman"/>
          <w:color w:val="000000"/>
          <w:sz w:val="28"/>
          <w:szCs w:val="28"/>
          <w:vertAlign w:val="subscript"/>
        </w:rPr>
        <w:t>120</w:t>
      </w:r>
      <w:r w:rsidRPr="00900450">
        <w:rPr>
          <w:rFonts w:ascii="Times New Roman" w:eastAsia="Calibri" w:hAnsi="Times New Roman" w:cs="Times New Roman"/>
          <w:color w:val="000000"/>
          <w:sz w:val="28"/>
          <w:szCs w:val="28"/>
        </w:rPr>
        <w:t>K</w:t>
      </w:r>
      <w:r w:rsidRPr="00900450">
        <w:rPr>
          <w:rFonts w:ascii="Times New Roman" w:eastAsia="Calibri" w:hAnsi="Times New Roman" w:cs="Times New Roman"/>
          <w:color w:val="000000"/>
          <w:sz w:val="28"/>
          <w:szCs w:val="28"/>
          <w:vertAlign w:val="subscript"/>
        </w:rPr>
        <w:t>120</w:t>
      </w:r>
      <w:r w:rsidRPr="00900450">
        <w:rPr>
          <w:rFonts w:ascii="Times New Roman" w:eastAsia="Calibri" w:hAnsi="Times New Roman" w:cs="Times New Roman"/>
          <w:color w:val="000000"/>
          <w:sz w:val="28"/>
          <w:szCs w:val="28"/>
        </w:rPr>
        <w:t xml:space="preserve"> спричиняло зниження ПСВ. Норми висіву також впливали на зміну параметрів ПСВ ячменю. При висіві 250 та 400 нас</w:t>
      </w:r>
      <w:proofErr w:type="gramStart"/>
      <w:r w:rsidRPr="00900450">
        <w:rPr>
          <w:rFonts w:ascii="Times New Roman" w:eastAsia="Calibri" w:hAnsi="Times New Roman" w:cs="Times New Roman"/>
          <w:color w:val="000000"/>
          <w:sz w:val="28"/>
          <w:szCs w:val="28"/>
        </w:rPr>
        <w:t>.</w:t>
      </w:r>
      <w:proofErr w:type="gramEnd"/>
      <w:r w:rsidRPr="00900450">
        <w:rPr>
          <w:rFonts w:ascii="Times New Roman" w:eastAsia="Calibri" w:hAnsi="Times New Roman" w:cs="Times New Roman"/>
          <w:color w:val="000000"/>
          <w:sz w:val="28"/>
          <w:szCs w:val="28"/>
        </w:rPr>
        <w:t>/</w:t>
      </w:r>
      <w:proofErr w:type="gramStart"/>
      <w:r w:rsidRPr="00900450">
        <w:rPr>
          <w:rFonts w:ascii="Times New Roman" w:eastAsia="Calibri" w:hAnsi="Times New Roman" w:cs="Times New Roman"/>
          <w:color w:val="000000"/>
          <w:sz w:val="28"/>
          <w:szCs w:val="28"/>
        </w:rPr>
        <w:t>м</w:t>
      </w:r>
      <w:proofErr w:type="gramEnd"/>
      <w:r w:rsidRPr="00900450">
        <w:rPr>
          <w:rFonts w:ascii="Times New Roman" w:eastAsia="Calibri" w:hAnsi="Times New Roman" w:cs="Times New Roman"/>
          <w:color w:val="000000"/>
          <w:sz w:val="28"/>
          <w:szCs w:val="28"/>
          <w:vertAlign w:val="superscript"/>
        </w:rPr>
        <w:t>2</w:t>
      </w:r>
      <w:r w:rsidRPr="00900450">
        <w:rPr>
          <w:rFonts w:ascii="Times New Roman" w:eastAsia="Calibri" w:hAnsi="Times New Roman" w:cs="Times New Roman"/>
          <w:color w:val="000000"/>
          <w:sz w:val="28"/>
          <w:szCs w:val="28"/>
        </w:rPr>
        <w:t xml:space="preserve"> значення показника закономірно були меншими, а при нормах висіву 300, 350 нас./м</w:t>
      </w:r>
      <w:r w:rsidRPr="00900450">
        <w:rPr>
          <w:rFonts w:ascii="Times New Roman" w:eastAsia="Calibri" w:hAnsi="Times New Roman" w:cs="Times New Roman"/>
          <w:color w:val="000000"/>
          <w:sz w:val="28"/>
          <w:szCs w:val="28"/>
          <w:vertAlign w:val="superscript"/>
        </w:rPr>
        <w:t>2</w:t>
      </w:r>
      <w:r w:rsidRPr="00900450">
        <w:rPr>
          <w:rFonts w:ascii="Times New Roman" w:eastAsia="Calibri" w:hAnsi="Times New Roman" w:cs="Times New Roman"/>
          <w:color w:val="000000"/>
          <w:sz w:val="28"/>
          <w:szCs w:val="28"/>
        </w:rPr>
        <w:t xml:space="preserve"> – більшими. Встановлені параметри показників якості ячменю посіві</w:t>
      </w:r>
      <w:proofErr w:type="gramStart"/>
      <w:r w:rsidRPr="00900450">
        <w:rPr>
          <w:rFonts w:ascii="Times New Roman" w:eastAsia="Calibri" w:hAnsi="Times New Roman" w:cs="Times New Roman"/>
          <w:color w:val="000000"/>
          <w:sz w:val="28"/>
          <w:szCs w:val="28"/>
        </w:rPr>
        <w:t>в</w:t>
      </w:r>
      <w:proofErr w:type="gramEnd"/>
      <w:r w:rsidRPr="00900450">
        <w:rPr>
          <w:rFonts w:ascii="Times New Roman" w:eastAsia="Calibri" w:hAnsi="Times New Roman" w:cs="Times New Roman"/>
          <w:color w:val="000000"/>
          <w:sz w:val="28"/>
          <w:szCs w:val="28"/>
        </w:rPr>
        <w:t xml:space="preserve"> нерівномірної сівби не відповідають встановленим вимогам нормативів для переведення їх в оціночні бали</w:t>
      </w:r>
      <w:r w:rsidRPr="00900450">
        <w:rPr>
          <w:rFonts w:ascii="Times New Roman" w:eastAsia="Calibri" w:hAnsi="Times New Roman" w:cs="Times New Roman"/>
          <w:color w:val="000000"/>
          <w:sz w:val="28"/>
          <w:szCs w:val="28"/>
          <w:lang w:val="uk-UA"/>
        </w:rPr>
        <w:t>, що унеможливлює отримання єдиного функціонального показника для ефективної інтерпретації результатів досліджень</w:t>
      </w:r>
      <w:r w:rsidRPr="00900450">
        <w:rPr>
          <w:rFonts w:ascii="Times New Roman" w:eastAsia="Calibri" w:hAnsi="Times New Roman" w:cs="Times New Roman"/>
          <w:color w:val="000000"/>
          <w:sz w:val="28"/>
          <w:szCs w:val="28"/>
        </w:rPr>
        <w:t>.</w:t>
      </w:r>
    </w:p>
    <w:p w:rsidR="00900450" w:rsidRPr="00900450" w:rsidRDefault="00900450" w:rsidP="00900450">
      <w:pPr>
        <w:autoSpaceDE w:val="0"/>
        <w:autoSpaceDN w:val="0"/>
        <w:adjustRightInd w:val="0"/>
        <w:spacing w:after="0" w:line="240" w:lineRule="auto"/>
        <w:ind w:firstLine="709"/>
        <w:jc w:val="right"/>
        <w:rPr>
          <w:rFonts w:ascii="Times New Roman" w:eastAsia="Calibri" w:hAnsi="Times New Roman" w:cs="Times New Roman"/>
          <w:color w:val="000000"/>
          <w:sz w:val="28"/>
          <w:szCs w:val="28"/>
        </w:rPr>
      </w:pPr>
      <w:r w:rsidRPr="00900450">
        <w:rPr>
          <w:rFonts w:ascii="Times New Roman" w:eastAsia="Calibri" w:hAnsi="Times New Roman" w:cs="Times New Roman"/>
          <w:color w:val="000000"/>
          <w:sz w:val="28"/>
          <w:szCs w:val="28"/>
        </w:rPr>
        <w:t xml:space="preserve">Таблиця </w:t>
      </w:r>
      <w:r w:rsidRPr="00900450">
        <w:rPr>
          <w:rFonts w:ascii="Times New Roman" w:eastAsia="Calibri" w:hAnsi="Times New Roman" w:cs="Times New Roman"/>
          <w:color w:val="000000"/>
          <w:sz w:val="28"/>
          <w:szCs w:val="28"/>
          <w:lang w:val="uk-UA"/>
        </w:rPr>
        <w:t>1</w:t>
      </w:r>
    </w:p>
    <w:p w:rsidR="00900450" w:rsidRPr="00900450" w:rsidRDefault="00900450" w:rsidP="00900450">
      <w:pPr>
        <w:spacing w:after="0" w:line="240" w:lineRule="auto"/>
        <w:jc w:val="center"/>
        <w:rPr>
          <w:rFonts w:ascii="Times New Roman" w:eastAsia="Calibri" w:hAnsi="Times New Roman" w:cs="Times New Roman"/>
          <w:b/>
          <w:bCs/>
          <w:color w:val="000000"/>
          <w:sz w:val="28"/>
          <w:szCs w:val="28"/>
          <w:lang w:val="uk-UA"/>
        </w:rPr>
      </w:pPr>
      <w:r w:rsidRPr="00900450">
        <w:rPr>
          <w:rFonts w:ascii="Times New Roman" w:eastAsia="Calibri" w:hAnsi="Times New Roman" w:cs="Times New Roman"/>
          <w:b/>
          <w:bCs/>
          <w:color w:val="000000"/>
          <w:sz w:val="28"/>
          <w:szCs w:val="28"/>
        </w:rPr>
        <w:t xml:space="preserve">Функціональний показник солодової властивості ячменю залежно від впливу норм внесення мінеральних добрив та норм висіву насіння, бали </w:t>
      </w:r>
    </w:p>
    <w:tbl>
      <w:tblPr>
        <w:tblStyle w:val="1"/>
        <w:tblW w:w="0" w:type="auto"/>
        <w:jc w:val="center"/>
        <w:tblLook w:val="01E0" w:firstRow="1" w:lastRow="1" w:firstColumn="1" w:lastColumn="1" w:noHBand="0" w:noVBand="0"/>
      </w:tblPr>
      <w:tblGrid>
        <w:gridCol w:w="1914"/>
        <w:gridCol w:w="1842"/>
        <w:gridCol w:w="1843"/>
        <w:gridCol w:w="1844"/>
        <w:gridCol w:w="1844"/>
      </w:tblGrid>
      <w:tr w:rsidR="00900450" w:rsidRPr="00900450" w:rsidTr="001A1032">
        <w:trPr>
          <w:trHeight w:val="454"/>
          <w:jc w:val="center"/>
        </w:trPr>
        <w:tc>
          <w:tcPr>
            <w:tcW w:w="1914" w:type="dxa"/>
            <w:vMerge w:val="restart"/>
            <w:vAlign w:val="center"/>
          </w:tcPr>
          <w:p w:rsidR="00900450" w:rsidRPr="00900450" w:rsidRDefault="00900450" w:rsidP="00900450">
            <w:pPr>
              <w:jc w:val="center"/>
              <w:rPr>
                <w:sz w:val="28"/>
                <w:szCs w:val="28"/>
              </w:rPr>
            </w:pPr>
            <w:r w:rsidRPr="00900450">
              <w:rPr>
                <w:sz w:val="28"/>
                <w:szCs w:val="28"/>
              </w:rPr>
              <w:t xml:space="preserve">Норма </w:t>
            </w:r>
          </w:p>
          <w:p w:rsidR="00900450" w:rsidRPr="00900450" w:rsidRDefault="00900450" w:rsidP="00900450">
            <w:pPr>
              <w:jc w:val="center"/>
              <w:rPr>
                <w:sz w:val="28"/>
                <w:szCs w:val="28"/>
              </w:rPr>
            </w:pPr>
            <w:r w:rsidRPr="00900450">
              <w:rPr>
                <w:sz w:val="28"/>
                <w:szCs w:val="28"/>
              </w:rPr>
              <w:t xml:space="preserve">добрив, </w:t>
            </w:r>
          </w:p>
          <w:p w:rsidR="00900450" w:rsidRPr="00900450" w:rsidRDefault="00900450" w:rsidP="00900450">
            <w:pPr>
              <w:jc w:val="center"/>
              <w:rPr>
                <w:sz w:val="28"/>
                <w:szCs w:val="28"/>
              </w:rPr>
            </w:pPr>
            <w:proofErr w:type="gramStart"/>
            <w:r w:rsidRPr="00900450">
              <w:rPr>
                <w:sz w:val="28"/>
                <w:szCs w:val="28"/>
              </w:rPr>
              <w:t>кг</w:t>
            </w:r>
            <w:proofErr w:type="gramEnd"/>
            <w:r w:rsidRPr="00900450">
              <w:rPr>
                <w:sz w:val="28"/>
                <w:szCs w:val="28"/>
              </w:rPr>
              <w:t>/га д.р.</w:t>
            </w:r>
          </w:p>
        </w:tc>
        <w:tc>
          <w:tcPr>
            <w:tcW w:w="7373" w:type="dxa"/>
            <w:gridSpan w:val="4"/>
            <w:vAlign w:val="center"/>
          </w:tcPr>
          <w:p w:rsidR="00900450" w:rsidRPr="00900450" w:rsidRDefault="00900450" w:rsidP="00900450">
            <w:pPr>
              <w:jc w:val="center"/>
              <w:rPr>
                <w:sz w:val="28"/>
                <w:szCs w:val="28"/>
              </w:rPr>
            </w:pPr>
            <w:r w:rsidRPr="00900450">
              <w:rPr>
                <w:sz w:val="28"/>
                <w:szCs w:val="28"/>
              </w:rPr>
              <w:t>Норма висіву, нас</w:t>
            </w:r>
            <w:proofErr w:type="gramStart"/>
            <w:r w:rsidRPr="00900450">
              <w:rPr>
                <w:sz w:val="28"/>
                <w:szCs w:val="28"/>
              </w:rPr>
              <w:t>.</w:t>
            </w:r>
            <w:proofErr w:type="gramEnd"/>
            <w:r w:rsidRPr="00900450">
              <w:rPr>
                <w:sz w:val="28"/>
                <w:szCs w:val="28"/>
              </w:rPr>
              <w:t>/</w:t>
            </w:r>
            <w:proofErr w:type="gramStart"/>
            <w:r w:rsidRPr="00900450">
              <w:rPr>
                <w:sz w:val="28"/>
                <w:szCs w:val="28"/>
              </w:rPr>
              <w:t>м</w:t>
            </w:r>
            <w:proofErr w:type="gramEnd"/>
            <w:r w:rsidRPr="00900450">
              <w:rPr>
                <w:sz w:val="28"/>
                <w:szCs w:val="28"/>
                <w:vertAlign w:val="superscript"/>
              </w:rPr>
              <w:t>2</w:t>
            </w:r>
          </w:p>
        </w:tc>
      </w:tr>
      <w:tr w:rsidR="00900450" w:rsidRPr="00900450" w:rsidTr="001A1032">
        <w:trPr>
          <w:trHeight w:val="454"/>
          <w:jc w:val="center"/>
        </w:trPr>
        <w:tc>
          <w:tcPr>
            <w:tcW w:w="1914" w:type="dxa"/>
            <w:vMerge/>
            <w:vAlign w:val="center"/>
          </w:tcPr>
          <w:p w:rsidR="00900450" w:rsidRPr="00900450" w:rsidRDefault="00900450" w:rsidP="00900450">
            <w:pPr>
              <w:jc w:val="center"/>
              <w:rPr>
                <w:sz w:val="28"/>
                <w:szCs w:val="28"/>
              </w:rPr>
            </w:pPr>
          </w:p>
        </w:tc>
        <w:tc>
          <w:tcPr>
            <w:tcW w:w="1842" w:type="dxa"/>
            <w:vAlign w:val="center"/>
          </w:tcPr>
          <w:p w:rsidR="00900450" w:rsidRPr="00900450" w:rsidRDefault="00900450" w:rsidP="00900450">
            <w:pPr>
              <w:jc w:val="center"/>
              <w:rPr>
                <w:sz w:val="28"/>
                <w:szCs w:val="28"/>
              </w:rPr>
            </w:pPr>
            <w:r w:rsidRPr="00900450">
              <w:rPr>
                <w:sz w:val="28"/>
                <w:szCs w:val="28"/>
              </w:rPr>
              <w:t>250</w:t>
            </w:r>
          </w:p>
        </w:tc>
        <w:tc>
          <w:tcPr>
            <w:tcW w:w="1843" w:type="dxa"/>
            <w:vAlign w:val="center"/>
          </w:tcPr>
          <w:p w:rsidR="00900450" w:rsidRPr="00900450" w:rsidRDefault="00900450" w:rsidP="00900450">
            <w:pPr>
              <w:jc w:val="center"/>
              <w:rPr>
                <w:sz w:val="28"/>
                <w:szCs w:val="28"/>
              </w:rPr>
            </w:pPr>
            <w:r w:rsidRPr="00900450">
              <w:rPr>
                <w:sz w:val="28"/>
                <w:szCs w:val="28"/>
              </w:rPr>
              <w:t>300</w:t>
            </w:r>
          </w:p>
        </w:tc>
        <w:tc>
          <w:tcPr>
            <w:tcW w:w="1844" w:type="dxa"/>
            <w:vAlign w:val="center"/>
          </w:tcPr>
          <w:p w:rsidR="00900450" w:rsidRPr="00900450" w:rsidRDefault="00900450" w:rsidP="00900450">
            <w:pPr>
              <w:jc w:val="center"/>
              <w:rPr>
                <w:sz w:val="28"/>
                <w:szCs w:val="28"/>
              </w:rPr>
            </w:pPr>
            <w:r w:rsidRPr="00900450">
              <w:rPr>
                <w:sz w:val="28"/>
                <w:szCs w:val="28"/>
              </w:rPr>
              <w:t>350</w:t>
            </w:r>
          </w:p>
        </w:tc>
        <w:tc>
          <w:tcPr>
            <w:tcW w:w="1844" w:type="dxa"/>
            <w:vAlign w:val="center"/>
          </w:tcPr>
          <w:p w:rsidR="00900450" w:rsidRPr="00900450" w:rsidRDefault="00900450" w:rsidP="00900450">
            <w:pPr>
              <w:jc w:val="center"/>
              <w:rPr>
                <w:sz w:val="28"/>
                <w:szCs w:val="28"/>
              </w:rPr>
            </w:pPr>
            <w:r w:rsidRPr="00900450">
              <w:rPr>
                <w:sz w:val="28"/>
                <w:szCs w:val="28"/>
              </w:rPr>
              <w:t>400</w:t>
            </w:r>
          </w:p>
        </w:tc>
      </w:tr>
      <w:tr w:rsidR="00900450" w:rsidRPr="00900450" w:rsidTr="001A1032">
        <w:trPr>
          <w:trHeight w:val="454"/>
          <w:jc w:val="center"/>
        </w:trPr>
        <w:tc>
          <w:tcPr>
            <w:tcW w:w="1914" w:type="dxa"/>
            <w:vAlign w:val="center"/>
          </w:tcPr>
          <w:p w:rsidR="00900450" w:rsidRPr="00900450" w:rsidRDefault="00900450" w:rsidP="00900450">
            <w:pPr>
              <w:rPr>
                <w:sz w:val="28"/>
                <w:szCs w:val="28"/>
              </w:rPr>
            </w:pPr>
            <w:r w:rsidRPr="00900450">
              <w:rPr>
                <w:sz w:val="28"/>
                <w:szCs w:val="28"/>
                <w:lang w:val="en-US"/>
              </w:rPr>
              <w:t>N</w:t>
            </w:r>
            <w:r w:rsidRPr="00900450">
              <w:rPr>
                <w:sz w:val="28"/>
                <w:szCs w:val="28"/>
                <w:vertAlign w:val="subscript"/>
              </w:rPr>
              <w:t>0</w:t>
            </w:r>
            <w:r w:rsidRPr="00900450">
              <w:rPr>
                <w:sz w:val="28"/>
                <w:szCs w:val="28"/>
                <w:lang w:val="en-US"/>
              </w:rPr>
              <w:t>P</w:t>
            </w:r>
            <w:r w:rsidRPr="00900450">
              <w:rPr>
                <w:sz w:val="28"/>
                <w:szCs w:val="28"/>
                <w:vertAlign w:val="subscript"/>
              </w:rPr>
              <w:t>0</w:t>
            </w:r>
            <w:r w:rsidRPr="00900450">
              <w:rPr>
                <w:sz w:val="28"/>
                <w:szCs w:val="28"/>
                <w:lang w:val="en-US"/>
              </w:rPr>
              <w:t>K</w:t>
            </w:r>
            <w:r w:rsidRPr="00900450">
              <w:rPr>
                <w:sz w:val="28"/>
                <w:szCs w:val="28"/>
                <w:vertAlign w:val="subscript"/>
              </w:rPr>
              <w:t>0</w:t>
            </w:r>
          </w:p>
        </w:tc>
        <w:tc>
          <w:tcPr>
            <w:tcW w:w="1842" w:type="dxa"/>
            <w:vAlign w:val="center"/>
          </w:tcPr>
          <w:p w:rsidR="00900450" w:rsidRPr="00900450" w:rsidRDefault="00900450" w:rsidP="00900450">
            <w:pPr>
              <w:jc w:val="center"/>
              <w:rPr>
                <w:sz w:val="28"/>
                <w:szCs w:val="28"/>
              </w:rPr>
            </w:pPr>
            <w:r w:rsidRPr="00900450">
              <w:rPr>
                <w:sz w:val="28"/>
                <w:szCs w:val="28"/>
              </w:rPr>
              <w:t>3,87</w:t>
            </w:r>
          </w:p>
        </w:tc>
        <w:tc>
          <w:tcPr>
            <w:tcW w:w="1843" w:type="dxa"/>
            <w:vAlign w:val="center"/>
          </w:tcPr>
          <w:p w:rsidR="00900450" w:rsidRPr="00900450" w:rsidRDefault="00900450" w:rsidP="00900450">
            <w:pPr>
              <w:jc w:val="center"/>
              <w:rPr>
                <w:sz w:val="28"/>
                <w:szCs w:val="28"/>
              </w:rPr>
            </w:pPr>
            <w:r w:rsidRPr="00900450">
              <w:rPr>
                <w:sz w:val="28"/>
                <w:szCs w:val="28"/>
              </w:rPr>
              <w:t>4,35</w:t>
            </w:r>
          </w:p>
        </w:tc>
        <w:tc>
          <w:tcPr>
            <w:tcW w:w="1844" w:type="dxa"/>
            <w:vAlign w:val="center"/>
          </w:tcPr>
          <w:p w:rsidR="00900450" w:rsidRPr="00900450" w:rsidRDefault="00900450" w:rsidP="00900450">
            <w:pPr>
              <w:jc w:val="center"/>
              <w:rPr>
                <w:sz w:val="28"/>
                <w:szCs w:val="28"/>
              </w:rPr>
            </w:pPr>
            <w:r w:rsidRPr="00900450">
              <w:rPr>
                <w:sz w:val="28"/>
                <w:szCs w:val="28"/>
              </w:rPr>
              <w:t>4,47</w:t>
            </w:r>
          </w:p>
        </w:tc>
        <w:tc>
          <w:tcPr>
            <w:tcW w:w="1844" w:type="dxa"/>
            <w:vAlign w:val="center"/>
          </w:tcPr>
          <w:p w:rsidR="00900450" w:rsidRPr="00900450" w:rsidRDefault="00900450" w:rsidP="00900450">
            <w:pPr>
              <w:jc w:val="center"/>
              <w:rPr>
                <w:sz w:val="28"/>
                <w:szCs w:val="28"/>
              </w:rPr>
            </w:pPr>
            <w:r w:rsidRPr="00900450">
              <w:rPr>
                <w:sz w:val="28"/>
                <w:szCs w:val="28"/>
              </w:rPr>
              <w:t>3,67</w:t>
            </w:r>
          </w:p>
        </w:tc>
      </w:tr>
      <w:tr w:rsidR="00900450" w:rsidRPr="00900450" w:rsidTr="001A1032">
        <w:trPr>
          <w:trHeight w:val="454"/>
          <w:jc w:val="center"/>
        </w:trPr>
        <w:tc>
          <w:tcPr>
            <w:tcW w:w="1914" w:type="dxa"/>
            <w:vAlign w:val="center"/>
          </w:tcPr>
          <w:p w:rsidR="00900450" w:rsidRPr="00900450" w:rsidRDefault="00900450" w:rsidP="00900450">
            <w:pPr>
              <w:rPr>
                <w:sz w:val="28"/>
                <w:szCs w:val="28"/>
              </w:rPr>
            </w:pPr>
            <w:r w:rsidRPr="00900450">
              <w:rPr>
                <w:sz w:val="28"/>
                <w:szCs w:val="28"/>
                <w:lang w:val="en-US"/>
              </w:rPr>
              <w:t>N</w:t>
            </w:r>
            <w:r w:rsidRPr="00900450">
              <w:rPr>
                <w:sz w:val="28"/>
                <w:szCs w:val="28"/>
                <w:vertAlign w:val="subscript"/>
              </w:rPr>
              <w:t>30</w:t>
            </w:r>
            <w:r w:rsidRPr="00900450">
              <w:rPr>
                <w:sz w:val="28"/>
                <w:szCs w:val="28"/>
                <w:lang w:val="en-US"/>
              </w:rPr>
              <w:t>P</w:t>
            </w:r>
            <w:r w:rsidRPr="00900450">
              <w:rPr>
                <w:sz w:val="28"/>
                <w:szCs w:val="28"/>
                <w:vertAlign w:val="subscript"/>
              </w:rPr>
              <w:t>45</w:t>
            </w:r>
            <w:r w:rsidRPr="00900450">
              <w:rPr>
                <w:sz w:val="28"/>
                <w:szCs w:val="28"/>
                <w:lang w:val="en-US"/>
              </w:rPr>
              <w:t>K</w:t>
            </w:r>
            <w:r w:rsidRPr="00900450">
              <w:rPr>
                <w:sz w:val="28"/>
                <w:szCs w:val="28"/>
                <w:vertAlign w:val="subscript"/>
              </w:rPr>
              <w:t>45</w:t>
            </w:r>
          </w:p>
        </w:tc>
        <w:tc>
          <w:tcPr>
            <w:tcW w:w="1842" w:type="dxa"/>
            <w:vAlign w:val="center"/>
          </w:tcPr>
          <w:p w:rsidR="00900450" w:rsidRPr="00900450" w:rsidRDefault="00900450" w:rsidP="00900450">
            <w:pPr>
              <w:jc w:val="center"/>
              <w:rPr>
                <w:sz w:val="28"/>
                <w:szCs w:val="28"/>
              </w:rPr>
            </w:pPr>
            <w:r w:rsidRPr="00900450">
              <w:rPr>
                <w:sz w:val="28"/>
                <w:szCs w:val="28"/>
              </w:rPr>
              <w:t>4,42</w:t>
            </w:r>
          </w:p>
        </w:tc>
        <w:tc>
          <w:tcPr>
            <w:tcW w:w="1843" w:type="dxa"/>
            <w:vAlign w:val="center"/>
          </w:tcPr>
          <w:p w:rsidR="00900450" w:rsidRPr="00900450" w:rsidRDefault="00900450" w:rsidP="00900450">
            <w:pPr>
              <w:jc w:val="center"/>
              <w:rPr>
                <w:sz w:val="28"/>
                <w:szCs w:val="28"/>
              </w:rPr>
            </w:pPr>
            <w:r w:rsidRPr="00900450">
              <w:rPr>
                <w:sz w:val="28"/>
                <w:szCs w:val="28"/>
              </w:rPr>
              <w:t>4,96</w:t>
            </w:r>
          </w:p>
        </w:tc>
        <w:tc>
          <w:tcPr>
            <w:tcW w:w="1844" w:type="dxa"/>
            <w:vAlign w:val="center"/>
          </w:tcPr>
          <w:p w:rsidR="00900450" w:rsidRPr="00900450" w:rsidRDefault="00900450" w:rsidP="00900450">
            <w:pPr>
              <w:jc w:val="center"/>
              <w:rPr>
                <w:sz w:val="28"/>
                <w:szCs w:val="28"/>
              </w:rPr>
            </w:pPr>
            <w:r w:rsidRPr="00900450">
              <w:rPr>
                <w:sz w:val="28"/>
                <w:szCs w:val="28"/>
              </w:rPr>
              <w:t>5,02</w:t>
            </w:r>
          </w:p>
        </w:tc>
        <w:tc>
          <w:tcPr>
            <w:tcW w:w="1844" w:type="dxa"/>
            <w:vAlign w:val="center"/>
          </w:tcPr>
          <w:p w:rsidR="00900450" w:rsidRPr="00900450" w:rsidRDefault="00900450" w:rsidP="00900450">
            <w:pPr>
              <w:jc w:val="center"/>
              <w:rPr>
                <w:sz w:val="28"/>
                <w:szCs w:val="28"/>
              </w:rPr>
            </w:pPr>
            <w:r w:rsidRPr="00900450">
              <w:rPr>
                <w:sz w:val="28"/>
                <w:szCs w:val="28"/>
              </w:rPr>
              <w:t>4,02</w:t>
            </w:r>
          </w:p>
        </w:tc>
      </w:tr>
      <w:tr w:rsidR="00900450" w:rsidRPr="00900450" w:rsidTr="001A1032">
        <w:trPr>
          <w:trHeight w:val="454"/>
          <w:jc w:val="center"/>
        </w:trPr>
        <w:tc>
          <w:tcPr>
            <w:tcW w:w="1914" w:type="dxa"/>
            <w:vAlign w:val="center"/>
          </w:tcPr>
          <w:p w:rsidR="00900450" w:rsidRPr="00900450" w:rsidRDefault="00900450" w:rsidP="00900450">
            <w:pPr>
              <w:rPr>
                <w:sz w:val="28"/>
                <w:szCs w:val="28"/>
              </w:rPr>
            </w:pPr>
            <w:r w:rsidRPr="00900450">
              <w:rPr>
                <w:sz w:val="28"/>
                <w:szCs w:val="28"/>
                <w:lang w:val="en-US"/>
              </w:rPr>
              <w:t>N</w:t>
            </w:r>
            <w:r w:rsidRPr="00900450">
              <w:rPr>
                <w:sz w:val="28"/>
                <w:szCs w:val="28"/>
                <w:vertAlign w:val="subscript"/>
              </w:rPr>
              <w:t>60</w:t>
            </w:r>
            <w:r w:rsidRPr="00900450">
              <w:rPr>
                <w:sz w:val="28"/>
                <w:szCs w:val="28"/>
                <w:lang w:val="en-US"/>
              </w:rPr>
              <w:t>P</w:t>
            </w:r>
            <w:r w:rsidRPr="00900450">
              <w:rPr>
                <w:sz w:val="28"/>
                <w:szCs w:val="28"/>
                <w:vertAlign w:val="subscript"/>
              </w:rPr>
              <w:t>90</w:t>
            </w:r>
            <w:r w:rsidRPr="00900450">
              <w:rPr>
                <w:sz w:val="28"/>
                <w:szCs w:val="28"/>
                <w:lang w:val="en-US"/>
              </w:rPr>
              <w:t>K</w:t>
            </w:r>
            <w:r w:rsidRPr="00900450">
              <w:rPr>
                <w:sz w:val="28"/>
                <w:szCs w:val="28"/>
                <w:vertAlign w:val="subscript"/>
              </w:rPr>
              <w:t>90</w:t>
            </w:r>
          </w:p>
        </w:tc>
        <w:tc>
          <w:tcPr>
            <w:tcW w:w="1842" w:type="dxa"/>
            <w:vAlign w:val="center"/>
          </w:tcPr>
          <w:p w:rsidR="00900450" w:rsidRPr="00900450" w:rsidRDefault="00900450" w:rsidP="00900450">
            <w:pPr>
              <w:jc w:val="center"/>
              <w:rPr>
                <w:sz w:val="28"/>
                <w:szCs w:val="28"/>
              </w:rPr>
            </w:pPr>
            <w:r w:rsidRPr="00900450">
              <w:rPr>
                <w:sz w:val="28"/>
                <w:szCs w:val="28"/>
              </w:rPr>
              <w:t>3,35</w:t>
            </w:r>
          </w:p>
        </w:tc>
        <w:tc>
          <w:tcPr>
            <w:tcW w:w="1843" w:type="dxa"/>
            <w:vAlign w:val="center"/>
          </w:tcPr>
          <w:p w:rsidR="00900450" w:rsidRPr="00900450" w:rsidRDefault="00900450" w:rsidP="00900450">
            <w:pPr>
              <w:jc w:val="center"/>
              <w:rPr>
                <w:sz w:val="28"/>
                <w:szCs w:val="28"/>
              </w:rPr>
            </w:pPr>
            <w:r w:rsidRPr="00900450">
              <w:rPr>
                <w:sz w:val="28"/>
                <w:szCs w:val="28"/>
              </w:rPr>
              <w:t>4,45</w:t>
            </w:r>
          </w:p>
        </w:tc>
        <w:tc>
          <w:tcPr>
            <w:tcW w:w="1844" w:type="dxa"/>
            <w:vAlign w:val="center"/>
          </w:tcPr>
          <w:p w:rsidR="00900450" w:rsidRPr="00900450" w:rsidRDefault="00900450" w:rsidP="00900450">
            <w:pPr>
              <w:jc w:val="center"/>
              <w:rPr>
                <w:sz w:val="28"/>
                <w:szCs w:val="28"/>
              </w:rPr>
            </w:pPr>
            <w:r w:rsidRPr="00900450">
              <w:rPr>
                <w:sz w:val="28"/>
                <w:szCs w:val="28"/>
              </w:rPr>
              <w:t>4,55</w:t>
            </w:r>
          </w:p>
        </w:tc>
        <w:tc>
          <w:tcPr>
            <w:tcW w:w="1844" w:type="dxa"/>
            <w:vAlign w:val="center"/>
          </w:tcPr>
          <w:p w:rsidR="00900450" w:rsidRPr="00900450" w:rsidRDefault="00900450" w:rsidP="00900450">
            <w:pPr>
              <w:jc w:val="center"/>
              <w:rPr>
                <w:sz w:val="28"/>
                <w:szCs w:val="28"/>
              </w:rPr>
            </w:pPr>
            <w:r w:rsidRPr="00900450">
              <w:rPr>
                <w:sz w:val="28"/>
                <w:szCs w:val="28"/>
              </w:rPr>
              <w:t>2,50</w:t>
            </w:r>
          </w:p>
        </w:tc>
      </w:tr>
      <w:tr w:rsidR="00900450" w:rsidRPr="00900450" w:rsidTr="001A1032">
        <w:trPr>
          <w:trHeight w:val="454"/>
          <w:jc w:val="center"/>
        </w:trPr>
        <w:tc>
          <w:tcPr>
            <w:tcW w:w="1914" w:type="dxa"/>
            <w:vAlign w:val="center"/>
          </w:tcPr>
          <w:p w:rsidR="00900450" w:rsidRPr="00900450" w:rsidRDefault="00900450" w:rsidP="00900450">
            <w:pPr>
              <w:rPr>
                <w:sz w:val="28"/>
                <w:szCs w:val="28"/>
              </w:rPr>
            </w:pPr>
            <w:r w:rsidRPr="00900450">
              <w:rPr>
                <w:sz w:val="28"/>
                <w:szCs w:val="28"/>
                <w:lang w:val="en-US"/>
              </w:rPr>
              <w:t>N</w:t>
            </w:r>
            <w:r w:rsidRPr="00900450">
              <w:rPr>
                <w:sz w:val="28"/>
                <w:szCs w:val="28"/>
                <w:vertAlign w:val="subscript"/>
              </w:rPr>
              <w:t>60</w:t>
            </w:r>
            <w:r w:rsidRPr="00900450">
              <w:rPr>
                <w:sz w:val="28"/>
                <w:szCs w:val="28"/>
                <w:lang w:val="en-US"/>
              </w:rPr>
              <w:t>P</w:t>
            </w:r>
            <w:r w:rsidRPr="00900450">
              <w:rPr>
                <w:sz w:val="28"/>
                <w:szCs w:val="28"/>
                <w:vertAlign w:val="subscript"/>
              </w:rPr>
              <w:t>120</w:t>
            </w:r>
            <w:r w:rsidRPr="00900450">
              <w:rPr>
                <w:sz w:val="28"/>
                <w:szCs w:val="28"/>
                <w:lang w:val="en-US"/>
              </w:rPr>
              <w:t>K</w:t>
            </w:r>
            <w:r w:rsidRPr="00900450">
              <w:rPr>
                <w:sz w:val="28"/>
                <w:szCs w:val="28"/>
                <w:vertAlign w:val="subscript"/>
              </w:rPr>
              <w:t>120</w:t>
            </w:r>
          </w:p>
        </w:tc>
        <w:tc>
          <w:tcPr>
            <w:tcW w:w="1842" w:type="dxa"/>
            <w:vAlign w:val="center"/>
          </w:tcPr>
          <w:p w:rsidR="00900450" w:rsidRPr="00900450" w:rsidRDefault="00900450" w:rsidP="00900450">
            <w:pPr>
              <w:jc w:val="center"/>
              <w:rPr>
                <w:sz w:val="28"/>
                <w:szCs w:val="28"/>
              </w:rPr>
            </w:pPr>
            <w:r w:rsidRPr="00900450">
              <w:rPr>
                <w:sz w:val="28"/>
                <w:szCs w:val="28"/>
              </w:rPr>
              <w:t>2,44</w:t>
            </w:r>
          </w:p>
        </w:tc>
        <w:tc>
          <w:tcPr>
            <w:tcW w:w="1843" w:type="dxa"/>
            <w:vAlign w:val="center"/>
          </w:tcPr>
          <w:p w:rsidR="00900450" w:rsidRPr="00900450" w:rsidRDefault="00900450" w:rsidP="00900450">
            <w:pPr>
              <w:jc w:val="center"/>
              <w:rPr>
                <w:sz w:val="28"/>
                <w:szCs w:val="28"/>
              </w:rPr>
            </w:pPr>
            <w:r w:rsidRPr="00900450">
              <w:rPr>
                <w:sz w:val="28"/>
                <w:szCs w:val="28"/>
              </w:rPr>
              <w:t>3,49</w:t>
            </w:r>
          </w:p>
        </w:tc>
        <w:tc>
          <w:tcPr>
            <w:tcW w:w="1844" w:type="dxa"/>
            <w:vAlign w:val="center"/>
          </w:tcPr>
          <w:p w:rsidR="00900450" w:rsidRPr="00900450" w:rsidRDefault="00900450" w:rsidP="00900450">
            <w:pPr>
              <w:jc w:val="center"/>
              <w:rPr>
                <w:sz w:val="28"/>
                <w:szCs w:val="28"/>
              </w:rPr>
            </w:pPr>
            <w:r w:rsidRPr="00900450">
              <w:rPr>
                <w:sz w:val="28"/>
                <w:szCs w:val="28"/>
              </w:rPr>
              <w:t>3,41</w:t>
            </w:r>
          </w:p>
        </w:tc>
        <w:tc>
          <w:tcPr>
            <w:tcW w:w="1844" w:type="dxa"/>
            <w:vAlign w:val="center"/>
          </w:tcPr>
          <w:p w:rsidR="00900450" w:rsidRPr="00900450" w:rsidRDefault="00900450" w:rsidP="00900450">
            <w:pPr>
              <w:jc w:val="center"/>
              <w:rPr>
                <w:sz w:val="28"/>
                <w:szCs w:val="28"/>
              </w:rPr>
            </w:pPr>
            <w:r w:rsidRPr="00900450">
              <w:rPr>
                <w:sz w:val="28"/>
                <w:szCs w:val="28"/>
              </w:rPr>
              <w:t>1,39</w:t>
            </w:r>
          </w:p>
        </w:tc>
      </w:tr>
      <w:tr w:rsidR="00900450" w:rsidRPr="00900450" w:rsidTr="001A1032">
        <w:trPr>
          <w:trHeight w:val="454"/>
          <w:jc w:val="center"/>
        </w:trPr>
        <w:tc>
          <w:tcPr>
            <w:tcW w:w="1914" w:type="dxa"/>
            <w:vAlign w:val="center"/>
          </w:tcPr>
          <w:p w:rsidR="00900450" w:rsidRPr="00900450" w:rsidRDefault="00900450" w:rsidP="00900450">
            <w:pPr>
              <w:rPr>
                <w:sz w:val="28"/>
                <w:szCs w:val="28"/>
              </w:rPr>
            </w:pPr>
            <w:r w:rsidRPr="00900450">
              <w:rPr>
                <w:sz w:val="28"/>
                <w:szCs w:val="28"/>
                <w:lang w:val="en-US"/>
              </w:rPr>
              <w:t>N</w:t>
            </w:r>
            <w:r w:rsidRPr="00900450">
              <w:rPr>
                <w:sz w:val="28"/>
                <w:szCs w:val="28"/>
                <w:vertAlign w:val="subscript"/>
              </w:rPr>
              <w:t>90</w:t>
            </w:r>
            <w:r w:rsidRPr="00900450">
              <w:rPr>
                <w:sz w:val="28"/>
                <w:szCs w:val="28"/>
                <w:lang w:val="en-US"/>
              </w:rPr>
              <w:t>P</w:t>
            </w:r>
            <w:r w:rsidRPr="00900450">
              <w:rPr>
                <w:sz w:val="28"/>
                <w:szCs w:val="28"/>
                <w:vertAlign w:val="subscript"/>
              </w:rPr>
              <w:t>120</w:t>
            </w:r>
            <w:r w:rsidRPr="00900450">
              <w:rPr>
                <w:sz w:val="28"/>
                <w:szCs w:val="28"/>
                <w:lang w:val="en-US"/>
              </w:rPr>
              <w:t>K</w:t>
            </w:r>
            <w:r w:rsidRPr="00900450">
              <w:rPr>
                <w:sz w:val="28"/>
                <w:szCs w:val="28"/>
                <w:vertAlign w:val="subscript"/>
                <w:lang w:val="en-US"/>
              </w:rPr>
              <w:t>12</w:t>
            </w:r>
            <w:r w:rsidRPr="00900450">
              <w:rPr>
                <w:sz w:val="28"/>
                <w:szCs w:val="28"/>
                <w:vertAlign w:val="subscript"/>
              </w:rPr>
              <w:t>0</w:t>
            </w:r>
          </w:p>
        </w:tc>
        <w:tc>
          <w:tcPr>
            <w:tcW w:w="1842" w:type="dxa"/>
            <w:vAlign w:val="center"/>
          </w:tcPr>
          <w:p w:rsidR="00900450" w:rsidRPr="00900450" w:rsidRDefault="00900450" w:rsidP="00900450">
            <w:pPr>
              <w:jc w:val="center"/>
              <w:rPr>
                <w:sz w:val="28"/>
                <w:szCs w:val="28"/>
              </w:rPr>
            </w:pPr>
            <w:r w:rsidRPr="00900450">
              <w:rPr>
                <w:sz w:val="28"/>
                <w:szCs w:val="28"/>
              </w:rPr>
              <w:t>0,46</w:t>
            </w:r>
          </w:p>
        </w:tc>
        <w:tc>
          <w:tcPr>
            <w:tcW w:w="1843" w:type="dxa"/>
            <w:vAlign w:val="center"/>
          </w:tcPr>
          <w:p w:rsidR="00900450" w:rsidRPr="00900450" w:rsidRDefault="00900450" w:rsidP="00900450">
            <w:pPr>
              <w:jc w:val="center"/>
              <w:rPr>
                <w:sz w:val="28"/>
                <w:szCs w:val="28"/>
              </w:rPr>
            </w:pPr>
            <w:r w:rsidRPr="00900450">
              <w:rPr>
                <w:sz w:val="28"/>
                <w:szCs w:val="28"/>
              </w:rPr>
              <w:t>1,32</w:t>
            </w:r>
          </w:p>
        </w:tc>
        <w:tc>
          <w:tcPr>
            <w:tcW w:w="1844" w:type="dxa"/>
            <w:vAlign w:val="center"/>
          </w:tcPr>
          <w:p w:rsidR="00900450" w:rsidRPr="00900450" w:rsidRDefault="00900450" w:rsidP="00900450">
            <w:pPr>
              <w:jc w:val="center"/>
              <w:rPr>
                <w:sz w:val="28"/>
                <w:szCs w:val="28"/>
              </w:rPr>
            </w:pPr>
            <w:r w:rsidRPr="00900450">
              <w:rPr>
                <w:sz w:val="28"/>
                <w:szCs w:val="28"/>
              </w:rPr>
              <w:t>1,28</w:t>
            </w:r>
          </w:p>
        </w:tc>
        <w:tc>
          <w:tcPr>
            <w:tcW w:w="1844" w:type="dxa"/>
            <w:vAlign w:val="center"/>
          </w:tcPr>
          <w:p w:rsidR="00900450" w:rsidRPr="00900450" w:rsidRDefault="00900450" w:rsidP="00900450">
            <w:pPr>
              <w:jc w:val="center"/>
              <w:rPr>
                <w:sz w:val="28"/>
                <w:szCs w:val="28"/>
              </w:rPr>
            </w:pPr>
            <w:r w:rsidRPr="00900450">
              <w:rPr>
                <w:sz w:val="28"/>
                <w:szCs w:val="28"/>
              </w:rPr>
              <w:t>0,36</w:t>
            </w:r>
          </w:p>
        </w:tc>
      </w:tr>
    </w:tbl>
    <w:p w:rsidR="00900450" w:rsidRPr="00900450" w:rsidRDefault="00900450" w:rsidP="00900450">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rPr>
      </w:pPr>
    </w:p>
    <w:p w:rsidR="00900450" w:rsidRPr="00900450" w:rsidRDefault="00900450" w:rsidP="00900450">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rPr>
      </w:pPr>
      <w:r w:rsidRPr="00900450">
        <w:rPr>
          <w:rFonts w:ascii="Times New Roman" w:eastAsia="Calibri" w:hAnsi="Times New Roman" w:cs="Times New Roman"/>
          <w:color w:val="000000"/>
          <w:sz w:val="28"/>
          <w:szCs w:val="28"/>
        </w:rPr>
        <w:t>Отже, отримані показники солодової властивості є найвищими на варіанті мінерального удобрення N</w:t>
      </w:r>
      <w:r w:rsidRPr="00900450">
        <w:rPr>
          <w:rFonts w:ascii="Times New Roman" w:eastAsia="Calibri" w:hAnsi="Times New Roman" w:cs="Times New Roman"/>
          <w:color w:val="000000"/>
          <w:sz w:val="28"/>
          <w:szCs w:val="28"/>
          <w:vertAlign w:val="subscript"/>
        </w:rPr>
        <w:t>30</w:t>
      </w:r>
      <w:r w:rsidRPr="00900450">
        <w:rPr>
          <w:rFonts w:ascii="Times New Roman" w:eastAsia="Calibri" w:hAnsi="Times New Roman" w:cs="Times New Roman"/>
          <w:color w:val="000000"/>
          <w:sz w:val="28"/>
          <w:szCs w:val="28"/>
        </w:rPr>
        <w:t>P</w:t>
      </w:r>
      <w:r w:rsidRPr="00900450">
        <w:rPr>
          <w:rFonts w:ascii="Times New Roman" w:eastAsia="Calibri" w:hAnsi="Times New Roman" w:cs="Times New Roman"/>
          <w:color w:val="000000"/>
          <w:sz w:val="28"/>
          <w:szCs w:val="28"/>
          <w:vertAlign w:val="subscript"/>
        </w:rPr>
        <w:t>45</w:t>
      </w:r>
      <w:r w:rsidRPr="00900450">
        <w:rPr>
          <w:rFonts w:ascii="Times New Roman" w:eastAsia="Calibri" w:hAnsi="Times New Roman" w:cs="Times New Roman"/>
          <w:color w:val="000000"/>
          <w:sz w:val="28"/>
          <w:szCs w:val="28"/>
        </w:rPr>
        <w:t>K</w:t>
      </w:r>
      <w:r w:rsidRPr="00900450">
        <w:rPr>
          <w:rFonts w:ascii="Times New Roman" w:eastAsia="Calibri" w:hAnsi="Times New Roman" w:cs="Times New Roman"/>
          <w:color w:val="000000"/>
          <w:sz w:val="28"/>
          <w:szCs w:val="28"/>
          <w:vertAlign w:val="subscript"/>
        </w:rPr>
        <w:t>45</w:t>
      </w:r>
      <w:r w:rsidRPr="00900450">
        <w:rPr>
          <w:rFonts w:ascii="Times New Roman" w:eastAsia="Calibri" w:hAnsi="Times New Roman" w:cs="Times New Roman"/>
          <w:color w:val="000000"/>
          <w:sz w:val="28"/>
          <w:szCs w:val="28"/>
        </w:rPr>
        <w:t xml:space="preserve"> при нормах висіву 300, 350 нас</w:t>
      </w:r>
      <w:proofErr w:type="gramStart"/>
      <w:r w:rsidRPr="00900450">
        <w:rPr>
          <w:rFonts w:ascii="Times New Roman" w:eastAsia="Calibri" w:hAnsi="Times New Roman" w:cs="Times New Roman"/>
          <w:color w:val="000000"/>
          <w:sz w:val="28"/>
          <w:szCs w:val="28"/>
        </w:rPr>
        <w:t>.</w:t>
      </w:r>
      <w:proofErr w:type="gramEnd"/>
      <w:r w:rsidRPr="00900450">
        <w:rPr>
          <w:rFonts w:ascii="Times New Roman" w:eastAsia="Calibri" w:hAnsi="Times New Roman" w:cs="Times New Roman"/>
          <w:color w:val="000000"/>
          <w:sz w:val="28"/>
          <w:szCs w:val="28"/>
        </w:rPr>
        <w:t>/</w:t>
      </w:r>
      <w:proofErr w:type="gramStart"/>
      <w:r w:rsidRPr="00900450">
        <w:rPr>
          <w:rFonts w:ascii="Times New Roman" w:eastAsia="Calibri" w:hAnsi="Times New Roman" w:cs="Times New Roman"/>
          <w:color w:val="000000"/>
          <w:sz w:val="28"/>
          <w:szCs w:val="28"/>
        </w:rPr>
        <w:t>м</w:t>
      </w:r>
      <w:proofErr w:type="gramEnd"/>
      <w:r w:rsidRPr="00900450">
        <w:rPr>
          <w:rFonts w:ascii="Times New Roman" w:eastAsia="Calibri" w:hAnsi="Times New Roman" w:cs="Times New Roman"/>
          <w:color w:val="000000"/>
          <w:sz w:val="28"/>
          <w:szCs w:val="28"/>
          <w:vertAlign w:val="superscript"/>
        </w:rPr>
        <w:t>2</w:t>
      </w:r>
      <w:r w:rsidRPr="00900450">
        <w:rPr>
          <w:rFonts w:ascii="Times New Roman" w:eastAsia="Calibri" w:hAnsi="Times New Roman" w:cs="Times New Roman"/>
          <w:color w:val="000000"/>
          <w:sz w:val="28"/>
          <w:szCs w:val="28"/>
        </w:rPr>
        <w:t xml:space="preserve"> – 5 балів. При нормі висіву насіння 250 нас./м</w:t>
      </w:r>
      <w:r w:rsidRPr="00900450">
        <w:rPr>
          <w:rFonts w:ascii="Times New Roman" w:eastAsia="Calibri" w:hAnsi="Times New Roman" w:cs="Times New Roman"/>
          <w:color w:val="000000"/>
          <w:sz w:val="28"/>
          <w:szCs w:val="28"/>
          <w:vertAlign w:val="superscript"/>
        </w:rPr>
        <w:t>2</w:t>
      </w:r>
      <w:r w:rsidRPr="00900450">
        <w:rPr>
          <w:rFonts w:ascii="Times New Roman" w:eastAsia="Calibri" w:hAnsi="Times New Roman" w:cs="Times New Roman"/>
          <w:color w:val="000000"/>
          <w:sz w:val="28"/>
          <w:szCs w:val="28"/>
        </w:rPr>
        <w:t xml:space="preserve"> бал ПСВ становив 4,42, а при висіві 400 нас./м</w:t>
      </w:r>
      <w:r w:rsidRPr="00900450">
        <w:rPr>
          <w:rFonts w:ascii="Times New Roman" w:eastAsia="Calibri" w:hAnsi="Times New Roman" w:cs="Times New Roman"/>
          <w:color w:val="000000"/>
          <w:sz w:val="28"/>
          <w:szCs w:val="28"/>
          <w:vertAlign w:val="superscript"/>
        </w:rPr>
        <w:t>2</w:t>
      </w:r>
      <w:r w:rsidRPr="00900450">
        <w:rPr>
          <w:rFonts w:ascii="Times New Roman" w:eastAsia="Calibri" w:hAnsi="Times New Roman" w:cs="Times New Roman"/>
          <w:color w:val="000000"/>
          <w:sz w:val="28"/>
          <w:szCs w:val="28"/>
        </w:rPr>
        <w:t xml:space="preserve"> – 4,02. Параметри показника ПСВ за норми добрив N</w:t>
      </w:r>
      <w:r w:rsidRPr="00900450">
        <w:rPr>
          <w:rFonts w:ascii="Times New Roman" w:eastAsia="Calibri" w:hAnsi="Times New Roman" w:cs="Times New Roman"/>
          <w:color w:val="000000"/>
          <w:sz w:val="28"/>
          <w:szCs w:val="28"/>
          <w:vertAlign w:val="subscript"/>
        </w:rPr>
        <w:t>60</w:t>
      </w:r>
      <w:r w:rsidRPr="00900450">
        <w:rPr>
          <w:rFonts w:ascii="Times New Roman" w:eastAsia="Calibri" w:hAnsi="Times New Roman" w:cs="Times New Roman"/>
          <w:color w:val="000000"/>
          <w:sz w:val="28"/>
          <w:szCs w:val="28"/>
        </w:rPr>
        <w:t>P</w:t>
      </w:r>
      <w:r w:rsidRPr="00900450">
        <w:rPr>
          <w:rFonts w:ascii="Times New Roman" w:eastAsia="Calibri" w:hAnsi="Times New Roman" w:cs="Times New Roman"/>
          <w:color w:val="000000"/>
          <w:sz w:val="28"/>
          <w:szCs w:val="28"/>
          <w:vertAlign w:val="subscript"/>
        </w:rPr>
        <w:t>90</w:t>
      </w:r>
      <w:r w:rsidRPr="00900450">
        <w:rPr>
          <w:rFonts w:ascii="Times New Roman" w:eastAsia="Calibri" w:hAnsi="Times New Roman" w:cs="Times New Roman"/>
          <w:color w:val="000000"/>
          <w:sz w:val="28"/>
          <w:szCs w:val="28"/>
        </w:rPr>
        <w:t>K</w:t>
      </w:r>
      <w:r w:rsidRPr="00900450">
        <w:rPr>
          <w:rFonts w:ascii="Times New Roman" w:eastAsia="Calibri" w:hAnsi="Times New Roman" w:cs="Times New Roman"/>
          <w:color w:val="000000"/>
          <w:sz w:val="28"/>
          <w:szCs w:val="28"/>
          <w:vertAlign w:val="subscript"/>
        </w:rPr>
        <w:t>90</w:t>
      </w:r>
      <w:r w:rsidRPr="00900450">
        <w:rPr>
          <w:rFonts w:ascii="Times New Roman" w:eastAsia="Calibri" w:hAnsi="Times New Roman" w:cs="Times New Roman"/>
          <w:color w:val="000000"/>
          <w:sz w:val="28"/>
          <w:szCs w:val="28"/>
        </w:rPr>
        <w:t xml:space="preserve"> при нормах висіву 300, 350 нас</w:t>
      </w:r>
      <w:proofErr w:type="gramStart"/>
      <w:r w:rsidRPr="00900450">
        <w:rPr>
          <w:rFonts w:ascii="Times New Roman" w:eastAsia="Calibri" w:hAnsi="Times New Roman" w:cs="Times New Roman"/>
          <w:color w:val="000000"/>
          <w:sz w:val="28"/>
          <w:szCs w:val="28"/>
        </w:rPr>
        <w:t>.</w:t>
      </w:r>
      <w:proofErr w:type="gramEnd"/>
      <w:r w:rsidRPr="00900450">
        <w:rPr>
          <w:rFonts w:ascii="Times New Roman" w:eastAsia="Calibri" w:hAnsi="Times New Roman" w:cs="Times New Roman"/>
          <w:color w:val="000000"/>
          <w:sz w:val="28"/>
          <w:szCs w:val="28"/>
        </w:rPr>
        <w:t>/</w:t>
      </w:r>
      <w:proofErr w:type="gramStart"/>
      <w:r w:rsidRPr="00900450">
        <w:rPr>
          <w:rFonts w:ascii="Times New Roman" w:eastAsia="Calibri" w:hAnsi="Times New Roman" w:cs="Times New Roman"/>
          <w:color w:val="000000"/>
          <w:sz w:val="28"/>
          <w:szCs w:val="28"/>
        </w:rPr>
        <w:t>м</w:t>
      </w:r>
      <w:proofErr w:type="gramEnd"/>
      <w:r w:rsidRPr="00900450">
        <w:rPr>
          <w:rFonts w:ascii="Times New Roman" w:eastAsia="Calibri" w:hAnsi="Times New Roman" w:cs="Times New Roman"/>
          <w:color w:val="000000"/>
          <w:sz w:val="28"/>
          <w:szCs w:val="28"/>
          <w:vertAlign w:val="superscript"/>
        </w:rPr>
        <w:t>2</w:t>
      </w:r>
      <w:r w:rsidRPr="00900450">
        <w:rPr>
          <w:rFonts w:ascii="Times New Roman" w:eastAsia="Calibri" w:hAnsi="Times New Roman" w:cs="Times New Roman"/>
          <w:color w:val="000000"/>
          <w:sz w:val="28"/>
          <w:szCs w:val="28"/>
        </w:rPr>
        <w:t xml:space="preserve"> становлять 4,4; 4,5 балів, що також відповідає вимогам стандартної якості пивоварного ячменю в межах 4-6 балів за показником ПСВ.</w:t>
      </w:r>
      <w:r w:rsidRPr="00900450">
        <w:rPr>
          <w:rFonts w:ascii="Times New Roman" w:eastAsia="Calibri" w:hAnsi="Times New Roman" w:cs="Times New Roman"/>
          <w:color w:val="000000"/>
          <w:sz w:val="28"/>
          <w:szCs w:val="28"/>
          <w:lang w:val="uk-UA"/>
        </w:rPr>
        <w:t xml:space="preserve"> </w:t>
      </w:r>
    </w:p>
    <w:p w:rsidR="00900450" w:rsidRPr="00900450" w:rsidRDefault="00900450" w:rsidP="00900450">
      <w:pPr>
        <w:spacing w:after="0" w:line="240" w:lineRule="auto"/>
        <w:ind w:firstLine="709"/>
        <w:jc w:val="both"/>
        <w:rPr>
          <w:rFonts w:ascii="Times New Roman" w:eastAsia="Calibri" w:hAnsi="Times New Roman" w:cs="Times New Roman"/>
          <w:color w:val="000000"/>
          <w:sz w:val="28"/>
          <w:szCs w:val="28"/>
          <w:lang w:val="uk-UA"/>
        </w:rPr>
      </w:pPr>
      <w:r w:rsidRPr="00900450">
        <w:rPr>
          <w:rFonts w:ascii="Times New Roman" w:eastAsia="Calibri" w:hAnsi="Times New Roman" w:cs="Times New Roman"/>
          <w:color w:val="000000"/>
          <w:sz w:val="28"/>
          <w:szCs w:val="28"/>
          <w:lang w:val="uk-UA"/>
        </w:rPr>
        <w:t>Відповідно за умови проведеної рівномірної сівби формуються посіви ячменю, які на істотному рівні забезпечують кращі параметри показників пивоварної якості. Вони представлені даними у порівнянні: рівномірна сівба – нерівномірна сівба з фріабілітивності – 78,9 і 74,6%, вмісту білка – 10,9 і 11,5%, екстрактивності – 81,9 і 80,9%, числа Кольбаха – 42,8 і 40,8%, діастатичної сили – 302 і 263 од.</w:t>
      </w:r>
      <w:r w:rsidRPr="00900450">
        <w:rPr>
          <w:rFonts w:ascii="Times New Roman" w:eastAsia="Calibri" w:hAnsi="Times New Roman" w:cs="Times New Roman"/>
          <w:color w:val="000000"/>
          <w:sz w:val="28"/>
          <w:szCs w:val="28"/>
        </w:rPr>
        <w:t>WK</w:t>
      </w:r>
      <w:r w:rsidRPr="00900450">
        <w:rPr>
          <w:rFonts w:ascii="Times New Roman" w:eastAsia="Calibri" w:hAnsi="Times New Roman" w:cs="Times New Roman"/>
          <w:color w:val="000000"/>
          <w:sz w:val="28"/>
          <w:szCs w:val="28"/>
          <w:lang w:val="uk-UA"/>
        </w:rPr>
        <w:t xml:space="preserve">, вмісту бета-глюкану – 290 і 318 мг/л, ступеня модифікації ендосперму ячменю – 85,7 і 77,2%. Оптимальною нормою мінеральних добрив, що забезпечує найкращі параметри якості на посівах рівномірної сівби при вирощуванні пивоварного ячменю є </w:t>
      </w:r>
      <w:r w:rsidRPr="00900450">
        <w:rPr>
          <w:rFonts w:ascii="Times New Roman" w:eastAsia="Calibri" w:hAnsi="Times New Roman" w:cs="Times New Roman"/>
          <w:color w:val="000000"/>
          <w:sz w:val="28"/>
          <w:szCs w:val="28"/>
        </w:rPr>
        <w:t>N</w:t>
      </w:r>
      <w:r w:rsidRPr="00900450">
        <w:rPr>
          <w:rFonts w:ascii="Times New Roman" w:eastAsia="Calibri" w:hAnsi="Times New Roman" w:cs="Times New Roman"/>
          <w:color w:val="000000"/>
          <w:sz w:val="28"/>
          <w:szCs w:val="28"/>
          <w:vertAlign w:val="subscript"/>
          <w:lang w:val="uk-UA"/>
        </w:rPr>
        <w:t>30</w:t>
      </w:r>
      <w:r w:rsidRPr="00900450">
        <w:rPr>
          <w:rFonts w:ascii="Times New Roman" w:eastAsia="Calibri" w:hAnsi="Times New Roman" w:cs="Times New Roman"/>
          <w:color w:val="000000"/>
          <w:sz w:val="28"/>
          <w:szCs w:val="28"/>
        </w:rPr>
        <w:t>P</w:t>
      </w:r>
      <w:r w:rsidRPr="00900450">
        <w:rPr>
          <w:rFonts w:ascii="Times New Roman" w:eastAsia="Calibri" w:hAnsi="Times New Roman" w:cs="Times New Roman"/>
          <w:color w:val="000000"/>
          <w:sz w:val="28"/>
          <w:szCs w:val="28"/>
          <w:vertAlign w:val="subscript"/>
          <w:lang w:val="uk-UA"/>
        </w:rPr>
        <w:t>45</w:t>
      </w:r>
      <w:r w:rsidRPr="00900450">
        <w:rPr>
          <w:rFonts w:ascii="Times New Roman" w:eastAsia="Calibri" w:hAnsi="Times New Roman" w:cs="Times New Roman"/>
          <w:color w:val="000000"/>
          <w:sz w:val="28"/>
          <w:szCs w:val="28"/>
        </w:rPr>
        <w:t>K</w:t>
      </w:r>
      <w:r w:rsidRPr="00900450">
        <w:rPr>
          <w:rFonts w:ascii="Times New Roman" w:eastAsia="Calibri" w:hAnsi="Times New Roman" w:cs="Times New Roman"/>
          <w:color w:val="000000"/>
          <w:sz w:val="28"/>
          <w:szCs w:val="28"/>
          <w:vertAlign w:val="subscript"/>
          <w:lang w:val="uk-UA"/>
        </w:rPr>
        <w:t>45</w:t>
      </w:r>
      <w:r w:rsidRPr="00900450">
        <w:rPr>
          <w:rFonts w:ascii="Times New Roman" w:eastAsia="Calibri" w:hAnsi="Times New Roman" w:cs="Times New Roman"/>
          <w:color w:val="000000"/>
          <w:sz w:val="28"/>
          <w:szCs w:val="28"/>
          <w:lang w:val="uk-UA"/>
        </w:rPr>
        <w:t xml:space="preserve">. </w:t>
      </w:r>
      <w:r w:rsidRPr="00900450">
        <w:rPr>
          <w:rFonts w:ascii="Times New Roman" w:eastAsia="Calibri" w:hAnsi="Times New Roman" w:cs="Times New Roman"/>
          <w:color w:val="000000"/>
          <w:sz w:val="28"/>
          <w:szCs w:val="28"/>
        </w:rPr>
        <w:t xml:space="preserve">Найбільш </w:t>
      </w:r>
      <w:proofErr w:type="gramStart"/>
      <w:r w:rsidRPr="00900450">
        <w:rPr>
          <w:rFonts w:ascii="Times New Roman" w:eastAsia="Calibri" w:hAnsi="Times New Roman" w:cs="Times New Roman"/>
          <w:color w:val="000000"/>
          <w:sz w:val="28"/>
          <w:szCs w:val="28"/>
        </w:rPr>
        <w:t>п</w:t>
      </w:r>
      <w:proofErr w:type="gramEnd"/>
      <w:r w:rsidRPr="00900450">
        <w:rPr>
          <w:rFonts w:ascii="Times New Roman" w:eastAsia="Calibri" w:hAnsi="Times New Roman" w:cs="Times New Roman"/>
          <w:color w:val="000000"/>
          <w:sz w:val="28"/>
          <w:szCs w:val="28"/>
        </w:rPr>
        <w:t xml:space="preserve">ідходящими у сприянні якості із норм висіву </w:t>
      </w:r>
      <w:r w:rsidRPr="00900450">
        <w:rPr>
          <w:rFonts w:ascii="Times New Roman" w:eastAsia="Calibri" w:hAnsi="Times New Roman" w:cs="Times New Roman"/>
          <w:color w:val="000000"/>
          <w:sz w:val="28"/>
          <w:szCs w:val="28"/>
          <w:lang w:val="uk-UA"/>
        </w:rPr>
        <w:t xml:space="preserve">насіння </w:t>
      </w:r>
      <w:r w:rsidRPr="00900450">
        <w:rPr>
          <w:rFonts w:ascii="Times New Roman" w:eastAsia="Calibri" w:hAnsi="Times New Roman" w:cs="Times New Roman"/>
          <w:color w:val="000000"/>
          <w:sz w:val="28"/>
          <w:szCs w:val="28"/>
        </w:rPr>
        <w:t>є 300, 350 нас./м</w:t>
      </w:r>
      <w:r w:rsidRPr="00900450">
        <w:rPr>
          <w:rFonts w:ascii="Times New Roman" w:eastAsia="Calibri" w:hAnsi="Times New Roman" w:cs="Times New Roman"/>
          <w:color w:val="000000"/>
          <w:sz w:val="28"/>
          <w:szCs w:val="28"/>
          <w:vertAlign w:val="superscript"/>
        </w:rPr>
        <w:t>2</w:t>
      </w:r>
      <w:r w:rsidRPr="00900450">
        <w:rPr>
          <w:rFonts w:ascii="Times New Roman" w:eastAsia="Calibri" w:hAnsi="Times New Roman" w:cs="Times New Roman"/>
          <w:color w:val="000000"/>
          <w:sz w:val="28"/>
          <w:szCs w:val="28"/>
        </w:rPr>
        <w:t>, екстрактивність за відповідних елементів технології становила 82,7%.</w:t>
      </w:r>
    </w:p>
    <w:p w:rsidR="00900450" w:rsidRDefault="00900450" w:rsidP="00900450">
      <w:pPr>
        <w:spacing w:after="0" w:line="240" w:lineRule="auto"/>
        <w:ind w:firstLine="709"/>
        <w:jc w:val="both"/>
        <w:rPr>
          <w:rFonts w:ascii="Times New Roman" w:eastAsia="Calibri" w:hAnsi="Times New Roman" w:cs="Times New Roman"/>
          <w:color w:val="000000"/>
          <w:sz w:val="28"/>
          <w:szCs w:val="28"/>
          <w:lang w:val="uk-UA"/>
        </w:rPr>
      </w:pPr>
      <w:r w:rsidRPr="00900450">
        <w:rPr>
          <w:rFonts w:ascii="Times New Roman" w:eastAsia="Calibri" w:hAnsi="Times New Roman" w:cs="Times New Roman"/>
          <w:color w:val="000000"/>
          <w:sz w:val="28"/>
          <w:szCs w:val="28"/>
          <w:lang w:val="uk-UA"/>
        </w:rPr>
        <w:t xml:space="preserve">Поясненням отриманих результатів щодо розходжень даних якості рівномірна і нерівномірна сівба є формування посівів за точної сівби кращої оптичної щільності за більш однорідного розвитку складових в результаті кращої реалізації процесу кущіння рослин. </w:t>
      </w:r>
    </w:p>
    <w:p w:rsidR="008E4B7A" w:rsidRPr="00900450" w:rsidRDefault="008E4B7A" w:rsidP="00900450">
      <w:pPr>
        <w:spacing w:after="0" w:line="240" w:lineRule="auto"/>
        <w:ind w:firstLine="709"/>
        <w:jc w:val="both"/>
        <w:rPr>
          <w:rFonts w:ascii="Times New Roman" w:eastAsia="Calibri" w:hAnsi="Times New Roman" w:cs="Times New Roman"/>
          <w:sz w:val="28"/>
          <w:szCs w:val="28"/>
          <w:lang w:val="uk-UA"/>
        </w:rPr>
      </w:pPr>
    </w:p>
    <w:p w:rsidR="008E4B7A" w:rsidRPr="00EC3FE3" w:rsidRDefault="008E4B7A" w:rsidP="008E4B7A">
      <w:pPr>
        <w:widowControl w:val="0"/>
        <w:autoSpaceDE w:val="0"/>
        <w:autoSpaceDN w:val="0"/>
        <w:adjustRightInd w:val="0"/>
        <w:spacing w:after="0" w:line="240" w:lineRule="auto"/>
        <w:rPr>
          <w:rFonts w:ascii="Times New Roman" w:eastAsia="Times New Roman" w:hAnsi="Times New Roman" w:cs="Times New Roman"/>
          <w:b/>
          <w:color w:val="000000"/>
          <w:sz w:val="28"/>
          <w:szCs w:val="28"/>
          <w:lang w:val="uk-UA" w:eastAsia="ru-RU"/>
        </w:rPr>
      </w:pPr>
      <w:r w:rsidRPr="00EC3FE3">
        <w:rPr>
          <w:rFonts w:ascii="Times New Roman" w:eastAsia="Times New Roman" w:hAnsi="Times New Roman" w:cs="Times New Roman"/>
          <w:b/>
          <w:color w:val="000000"/>
          <w:sz w:val="28"/>
          <w:szCs w:val="28"/>
          <w:lang w:val="uk-UA" w:eastAsia="ru-RU"/>
        </w:rPr>
        <w:lastRenderedPageBreak/>
        <w:t>УДК 633.2/3:636.085 (292.485)</w:t>
      </w:r>
    </w:p>
    <w:p w:rsidR="008E4B7A" w:rsidRPr="00EC3FE3" w:rsidRDefault="008E4B7A" w:rsidP="008E4B7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p>
    <w:p w:rsidR="008E4B7A" w:rsidRPr="00EC3FE3" w:rsidRDefault="008E4B7A" w:rsidP="008E4B7A">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k-UA" w:eastAsia="ru-RU"/>
        </w:rPr>
      </w:pPr>
      <w:r w:rsidRPr="00EC3FE3">
        <w:rPr>
          <w:rFonts w:ascii="Times New Roman" w:eastAsia="Times New Roman" w:hAnsi="Times New Roman" w:cs="Times New Roman"/>
          <w:b/>
          <w:color w:val="000000"/>
          <w:sz w:val="28"/>
          <w:szCs w:val="28"/>
          <w:lang w:val="uk-UA" w:eastAsia="ru-RU"/>
        </w:rPr>
        <w:t>ІННОВАЦІЙНІ РІШЕННЯ В ОРГАНІЗАЦІЇ ЗЕЛЕНОГО</w:t>
      </w:r>
    </w:p>
    <w:p w:rsidR="008E4B7A" w:rsidRPr="00EC3FE3" w:rsidRDefault="008E4B7A" w:rsidP="008E4B7A">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k-UA" w:eastAsia="ru-RU"/>
        </w:rPr>
      </w:pPr>
      <w:r w:rsidRPr="00EC3FE3">
        <w:rPr>
          <w:rFonts w:ascii="Times New Roman" w:eastAsia="Times New Roman" w:hAnsi="Times New Roman" w:cs="Times New Roman"/>
          <w:b/>
          <w:color w:val="000000"/>
          <w:sz w:val="28"/>
          <w:szCs w:val="28"/>
          <w:lang w:val="uk-UA" w:eastAsia="ru-RU"/>
        </w:rPr>
        <w:t>КОНВЕЄРА НА ПОДІЛЛІ</w:t>
      </w:r>
    </w:p>
    <w:p w:rsidR="008E4B7A" w:rsidRPr="00EC3FE3" w:rsidRDefault="008E4B7A" w:rsidP="008E4B7A">
      <w:pPr>
        <w:widowControl w:val="0"/>
        <w:autoSpaceDE w:val="0"/>
        <w:autoSpaceDN w:val="0"/>
        <w:adjustRightInd w:val="0"/>
        <w:spacing w:after="0" w:line="240" w:lineRule="auto"/>
        <w:ind w:firstLine="567"/>
        <w:rPr>
          <w:rFonts w:ascii="Times New Roman" w:eastAsia="Times New Roman" w:hAnsi="Times New Roman" w:cs="Times New Roman"/>
          <w:color w:val="000000"/>
          <w:sz w:val="28"/>
          <w:szCs w:val="28"/>
          <w:lang w:val="uk-UA" w:eastAsia="ru-RU"/>
        </w:rPr>
      </w:pPr>
    </w:p>
    <w:p w:rsidR="008E4B7A" w:rsidRPr="00EC3FE3" w:rsidRDefault="008E4B7A" w:rsidP="008E4B7A">
      <w:pPr>
        <w:widowControl w:val="0"/>
        <w:autoSpaceDE w:val="0"/>
        <w:autoSpaceDN w:val="0"/>
        <w:adjustRightInd w:val="0"/>
        <w:spacing w:after="0" w:line="240" w:lineRule="auto"/>
        <w:ind w:firstLine="567"/>
        <w:jc w:val="right"/>
        <w:rPr>
          <w:rFonts w:ascii="Times New Roman" w:eastAsia="Times New Roman" w:hAnsi="Times New Roman" w:cs="Times New Roman"/>
          <w:i/>
          <w:color w:val="000000"/>
          <w:sz w:val="28"/>
          <w:szCs w:val="28"/>
          <w:lang w:val="uk-UA" w:eastAsia="ru-RU"/>
        </w:rPr>
      </w:pPr>
      <w:r w:rsidRPr="00EC3FE3">
        <w:rPr>
          <w:rFonts w:ascii="Times New Roman" w:eastAsia="Times New Roman" w:hAnsi="Times New Roman" w:cs="Times New Roman"/>
          <w:b/>
          <w:color w:val="000000"/>
          <w:sz w:val="28"/>
          <w:szCs w:val="28"/>
          <w:lang w:val="uk-UA" w:eastAsia="ru-RU"/>
        </w:rPr>
        <w:t>В.Л. Пую</w:t>
      </w:r>
      <w:r w:rsidRPr="00EC3FE3">
        <w:rPr>
          <w:rFonts w:ascii="Times New Roman" w:eastAsia="Times New Roman" w:hAnsi="Times New Roman" w:cs="Times New Roman"/>
          <w:color w:val="000000"/>
          <w:sz w:val="28"/>
          <w:szCs w:val="28"/>
          <w:lang w:val="uk-UA" w:eastAsia="ru-RU"/>
        </w:rPr>
        <w:t xml:space="preserve">, </w:t>
      </w:r>
      <w:r w:rsidRPr="00EC3FE3">
        <w:rPr>
          <w:rFonts w:ascii="Times New Roman" w:eastAsia="Times New Roman" w:hAnsi="Times New Roman" w:cs="Times New Roman"/>
          <w:i/>
          <w:color w:val="000000"/>
          <w:sz w:val="28"/>
          <w:szCs w:val="28"/>
          <w:lang w:val="uk-UA" w:eastAsia="ru-RU"/>
        </w:rPr>
        <w:t>доктор с.-г. наук</w:t>
      </w:r>
    </w:p>
    <w:p w:rsidR="008E4B7A" w:rsidRPr="00EC3FE3" w:rsidRDefault="008E4B7A" w:rsidP="008E4B7A">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val="uk-UA" w:eastAsia="ru-RU"/>
        </w:rPr>
      </w:pPr>
    </w:p>
    <w:p w:rsidR="008E4B7A" w:rsidRPr="00EC3FE3" w:rsidRDefault="008E4B7A" w:rsidP="008E4B7A">
      <w:pPr>
        <w:widowControl w:val="0"/>
        <w:spacing w:after="0" w:line="380" w:lineRule="exact"/>
        <w:jc w:val="center"/>
        <w:rPr>
          <w:rFonts w:ascii="Times New Roman" w:eastAsia="Times New Roman" w:hAnsi="Times New Roman" w:cs="Times New Roman"/>
          <w:i/>
          <w:color w:val="000000"/>
          <w:sz w:val="28"/>
          <w:szCs w:val="28"/>
          <w:shd w:val="clear" w:color="auto" w:fill="FFFFFF"/>
          <w:lang w:val="uk-UA" w:eastAsia="uk-UA"/>
        </w:rPr>
      </w:pPr>
      <w:r w:rsidRPr="00EC3FE3">
        <w:rPr>
          <w:rFonts w:ascii="Times New Roman" w:eastAsia="Times New Roman" w:hAnsi="Times New Roman" w:cs="Times New Roman"/>
          <w:i/>
          <w:color w:val="000000"/>
          <w:sz w:val="28"/>
          <w:szCs w:val="28"/>
          <w:shd w:val="clear" w:color="auto" w:fill="FFFFFF"/>
          <w:lang w:val="uk-UA" w:eastAsia="uk-UA"/>
        </w:rPr>
        <w:t>Подільський державний аграрно-технічний університет</w:t>
      </w:r>
    </w:p>
    <w:p w:rsidR="008E4B7A" w:rsidRPr="00EC3FE3" w:rsidRDefault="008E4B7A" w:rsidP="008E4B7A">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val="uk-UA" w:eastAsia="ru-RU"/>
        </w:rPr>
      </w:pPr>
    </w:p>
    <w:p w:rsidR="008E4B7A" w:rsidRPr="00EC3FE3" w:rsidRDefault="008E4B7A" w:rsidP="008E4B7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sidRPr="00EC3FE3">
        <w:rPr>
          <w:rFonts w:ascii="Times New Roman" w:eastAsia="Times New Roman" w:hAnsi="Times New Roman" w:cs="Times New Roman"/>
          <w:sz w:val="28"/>
          <w:szCs w:val="28"/>
          <w:lang w:val="uk-UA" w:eastAsia="ru-RU"/>
        </w:rPr>
        <w:t xml:space="preserve">Організаційною основою безперервного постачання тваринництва трав’яними кормами є зелений конвеєр, ланки (весняна, літня, літньо-осіння, пізно-осіння) якого охоплюють всі добре і маловідомі однорічні й багаторічні кормові культури. </w:t>
      </w:r>
      <w:r w:rsidRPr="00EC3FE3">
        <w:rPr>
          <w:rFonts w:ascii="Times New Roman" w:eastAsia="Times New Roman" w:hAnsi="Times New Roman" w:cs="Times New Roman"/>
          <w:color w:val="000000"/>
          <w:sz w:val="28"/>
          <w:szCs w:val="28"/>
          <w:lang w:val="uk-UA" w:eastAsia="ru-RU"/>
        </w:rPr>
        <w:t>Для кожної ґрунтово-кліматичної зони рекомендовані регіональні його варіанти з використанням характерної рослинності. Проте наукова проблема сучасного стану зеленого конвеєра остаточно не вирішена і потребує подальшого розвитку.</w:t>
      </w:r>
    </w:p>
    <w:p w:rsidR="008E4B7A" w:rsidRPr="00EC3FE3" w:rsidRDefault="008E4B7A" w:rsidP="008E4B7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sidRPr="00EC3FE3">
        <w:rPr>
          <w:rFonts w:ascii="Times New Roman" w:eastAsia="Times New Roman" w:hAnsi="Times New Roman" w:cs="Times New Roman"/>
          <w:color w:val="000000"/>
          <w:sz w:val="28"/>
          <w:szCs w:val="28"/>
          <w:lang w:val="uk-UA" w:eastAsia="ru-RU"/>
        </w:rPr>
        <w:t>В чинних кризових умовах важко освоїти відомі регіональні схеми зеленого конвеєра з великою кількістю культур.</w:t>
      </w:r>
    </w:p>
    <w:p w:rsidR="008E4B7A" w:rsidRPr="00EC3FE3" w:rsidRDefault="008E4B7A" w:rsidP="008E4B7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EC3FE3">
        <w:rPr>
          <w:rFonts w:ascii="Times New Roman" w:eastAsia="Times New Roman" w:hAnsi="Times New Roman" w:cs="Times New Roman"/>
          <w:sz w:val="28"/>
          <w:szCs w:val="28"/>
          <w:lang w:val="uk-UA" w:eastAsia="ru-RU"/>
        </w:rPr>
        <w:t xml:space="preserve">Пропонуємо інноваційну модель зеленого конвеєра, що передбачає використання пасовищ, однорічних травосумішей та малопоширених посухостійких кормових культур, яка забезпечує високу і стабільну врожайність та безперервне надходження зеленої маси за належної організації виробництва. </w:t>
      </w:r>
      <w:r w:rsidRPr="00EC3FE3">
        <w:rPr>
          <w:rFonts w:ascii="Times New Roman" w:eastAsia="Times New Roman" w:hAnsi="Times New Roman" w:cs="Times New Roman"/>
          <w:color w:val="000000"/>
          <w:sz w:val="28"/>
          <w:szCs w:val="28"/>
          <w:lang w:val="uk-UA" w:eastAsia="ru-RU"/>
        </w:rPr>
        <w:t xml:space="preserve">Даний варіант </w:t>
      </w:r>
      <w:r w:rsidRPr="00EC3FE3">
        <w:rPr>
          <w:rFonts w:ascii="Times New Roman" w:eastAsia="Times New Roman" w:hAnsi="Times New Roman" w:cs="Times New Roman"/>
          <w:color w:val="000000"/>
          <w:spacing w:val="4"/>
          <w:sz w:val="28"/>
          <w:szCs w:val="28"/>
          <w:lang w:val="uk-UA" w:eastAsia="ru-RU"/>
        </w:rPr>
        <w:t>уможливлює значне здешевлення зелених кормів за рахунок укісно-пасовищного використання сильфію пронизанолистого, топінамбура, чорноголовника багатошлюбного</w:t>
      </w:r>
      <w:r w:rsidRPr="00EC3FE3">
        <w:rPr>
          <w:rFonts w:ascii="Times New Roman" w:eastAsia="Times New Roman" w:hAnsi="Times New Roman" w:cs="Times New Roman"/>
          <w:color w:val="000000"/>
          <w:sz w:val="28"/>
          <w:szCs w:val="28"/>
          <w:lang w:val="uk-UA" w:eastAsia="ru-RU"/>
        </w:rPr>
        <w:t>.</w:t>
      </w:r>
    </w:p>
    <w:p w:rsidR="008E4B7A" w:rsidRPr="00EC3FE3" w:rsidRDefault="008E4B7A" w:rsidP="008E4B7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sidRPr="00EC3FE3">
        <w:rPr>
          <w:rFonts w:ascii="Times New Roman" w:eastAsia="Times New Roman" w:hAnsi="Times New Roman" w:cs="Times New Roman"/>
          <w:sz w:val="28"/>
          <w:szCs w:val="28"/>
          <w:lang w:val="uk-UA" w:eastAsia="ru-RU"/>
        </w:rPr>
        <w:t xml:space="preserve">На основі багаторічних обліків і спостережень в схему укісно-пасовищного зеленого конвеєра з третьої декади квітня рекомендуємо включати </w:t>
      </w:r>
      <w:r w:rsidRPr="00EC3FE3">
        <w:rPr>
          <w:rFonts w:ascii="Times New Roman" w:eastAsia="Times New Roman" w:hAnsi="Times New Roman" w:cs="Times New Roman"/>
          <w:color w:val="000000"/>
          <w:spacing w:val="4"/>
          <w:sz w:val="28"/>
          <w:szCs w:val="28"/>
          <w:lang w:val="uk-UA" w:eastAsia="ru-RU"/>
        </w:rPr>
        <w:t>чорноголовник багатошлюбний,</w:t>
      </w:r>
      <w:r w:rsidRPr="00EC3FE3">
        <w:rPr>
          <w:rFonts w:ascii="Times New Roman" w:eastAsia="Times New Roman" w:hAnsi="Times New Roman" w:cs="Times New Roman"/>
          <w:color w:val="000000"/>
          <w:sz w:val="28"/>
          <w:szCs w:val="28"/>
          <w:lang w:val="uk-UA" w:eastAsia="ru-RU"/>
        </w:rPr>
        <w:t xml:space="preserve"> агроценози якого</w:t>
      </w:r>
      <w:r w:rsidRPr="00EC3FE3">
        <w:rPr>
          <w:rFonts w:ascii="Times New Roman" w:eastAsia="Times New Roman" w:hAnsi="Times New Roman" w:cs="Times New Roman"/>
          <w:color w:val="000000"/>
          <w:sz w:val="28"/>
          <w:szCs w:val="28"/>
          <w:lang w:val="uk-UA" w:eastAsia="uk-UA"/>
        </w:rPr>
        <w:t xml:space="preserve"> можна</w:t>
      </w:r>
      <w:r w:rsidRPr="00EC3FE3">
        <w:rPr>
          <w:rFonts w:ascii="Times New Roman" w:eastAsia="Times New Roman" w:hAnsi="Times New Roman" w:cs="Times New Roman"/>
          <w:sz w:val="28"/>
          <w:szCs w:val="28"/>
          <w:lang w:val="uk-UA" w:eastAsia="ru-RU"/>
        </w:rPr>
        <w:t xml:space="preserve"> використовувати для випасання худоби за п’ятицикловим режимом за строками: 1-ий – з 20 квітня по 5 травня, 2-ий – з 1 по 10 червня, 3-ій – з 10 по 20 липня, 4-ий – з 1 по 10 вересня і 5-ий – з 20 по 30 жовтня</w:t>
      </w:r>
      <w:r w:rsidRPr="00EC3FE3">
        <w:rPr>
          <w:rFonts w:ascii="Times New Roman" w:eastAsia="Times New Roman" w:hAnsi="Times New Roman" w:cs="Times New Roman"/>
          <w:color w:val="000000"/>
          <w:sz w:val="28"/>
          <w:szCs w:val="28"/>
          <w:lang w:val="uk-UA" w:eastAsia="ru-RU"/>
        </w:rPr>
        <w:t>, з сезонною урожайністю 28,2-32,4 т/га зеленої маси та розподілом урожаю за циклами – відповідно 21,4; 24,4; 22,7; 18,4; 13,1%. У порівнянні з пасовищем з багаторічних трав в усіх циклах використання рослини чорноголовника раніше починали відростати та довше зберігали пасовищну привабливість, добре відростаючи в отавах, і особливо у четвертому і п’ятому циклах використання, що вочевидь пов’язано з потужною кореневою системою та високою посухостійкістю культури.</w:t>
      </w:r>
    </w:p>
    <w:p w:rsidR="008E4B7A" w:rsidRPr="00EC3FE3" w:rsidRDefault="008E4B7A" w:rsidP="008E4B7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sidRPr="00EC3FE3">
        <w:rPr>
          <w:rFonts w:ascii="Times New Roman" w:eastAsia="Times New Roman" w:hAnsi="Times New Roman" w:cs="Times New Roman"/>
          <w:color w:val="000000"/>
          <w:sz w:val="28"/>
          <w:szCs w:val="28"/>
          <w:lang w:val="uk-UA" w:eastAsia="ru-RU"/>
        </w:rPr>
        <w:t xml:space="preserve">Упродовж травня на зелену масу використовують </w:t>
      </w:r>
      <w:r w:rsidRPr="00EC3FE3">
        <w:rPr>
          <w:rFonts w:ascii="Times New Roman" w:eastAsia="Times New Roman" w:hAnsi="Times New Roman" w:cs="Times New Roman"/>
          <w:sz w:val="28"/>
          <w:szCs w:val="28"/>
          <w:lang w:val="uk-UA" w:eastAsia="ru-RU"/>
        </w:rPr>
        <w:t xml:space="preserve">посіви озимих проміжних культур та перші укоси багаторічних трав та їх сумішок. Але в кінці травня – початок червня, за посушливих умов, з’являються серйозні проблеми в </w:t>
      </w:r>
      <w:r w:rsidRPr="00EC3FE3">
        <w:rPr>
          <w:rFonts w:ascii="Times New Roman" w:eastAsia="Times New Roman" w:hAnsi="Times New Roman" w:cs="Times New Roman"/>
          <w:color w:val="000000"/>
          <w:sz w:val="28"/>
          <w:szCs w:val="28"/>
          <w:lang w:val="uk-UA" w:eastAsia="ru-RU"/>
        </w:rPr>
        <w:t xml:space="preserve">плані надходження зелені, тобто між 1-им і 2-им укосами багаторічних трав та їх сумішей. У цей період нестача зелених кормів особливо гостро відчувалася у 2009, 2011, 2015, 2017 роках, оскільки надходження зеленої маси </w:t>
      </w:r>
      <w:r w:rsidRPr="00EC3FE3">
        <w:rPr>
          <w:rFonts w:ascii="Times New Roman" w:eastAsia="Times New Roman" w:hAnsi="Times New Roman" w:cs="Times New Roman"/>
          <w:sz w:val="28"/>
          <w:szCs w:val="28"/>
          <w:lang w:val="uk-UA" w:eastAsia="ru-RU"/>
        </w:rPr>
        <w:t>однорічних травосумішей</w:t>
      </w:r>
      <w:r w:rsidRPr="00EC3FE3">
        <w:rPr>
          <w:rFonts w:ascii="Times New Roman" w:eastAsia="Times New Roman" w:hAnsi="Times New Roman" w:cs="Times New Roman"/>
          <w:color w:val="000000"/>
          <w:sz w:val="28"/>
          <w:szCs w:val="28"/>
          <w:lang w:val="uk-UA" w:eastAsia="ru-RU"/>
        </w:rPr>
        <w:t xml:space="preserve"> </w:t>
      </w:r>
      <w:r w:rsidRPr="00EC3FE3">
        <w:rPr>
          <w:rFonts w:ascii="Times New Roman" w:eastAsia="Times New Roman" w:hAnsi="Times New Roman" w:cs="Times New Roman"/>
          <w:sz w:val="28"/>
          <w:szCs w:val="28"/>
          <w:lang w:val="uk-UA" w:eastAsia="ru-RU"/>
        </w:rPr>
        <w:t>ранньовесняної сівби</w:t>
      </w:r>
      <w:r w:rsidRPr="00EC3FE3">
        <w:rPr>
          <w:rFonts w:ascii="Times New Roman" w:eastAsia="Times New Roman" w:hAnsi="Times New Roman" w:cs="Times New Roman"/>
          <w:color w:val="000000"/>
          <w:sz w:val="28"/>
          <w:szCs w:val="28"/>
          <w:lang w:val="uk-UA" w:eastAsia="ru-RU"/>
        </w:rPr>
        <w:t xml:space="preserve"> припадала на другу половину червня.</w:t>
      </w:r>
    </w:p>
    <w:p w:rsidR="008E4B7A" w:rsidRPr="00EC3FE3" w:rsidRDefault="008E4B7A" w:rsidP="008E4B7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sidRPr="00EC3FE3">
        <w:rPr>
          <w:rFonts w:ascii="Times New Roman" w:eastAsia="Times New Roman" w:hAnsi="Times New Roman" w:cs="Times New Roman"/>
          <w:color w:val="000000"/>
          <w:sz w:val="28"/>
          <w:szCs w:val="28"/>
          <w:lang w:val="uk-UA" w:eastAsia="ru-RU"/>
        </w:rPr>
        <w:t xml:space="preserve">Нами встановлено, що гарантоване забезпечення зеленого конвеєра в </w:t>
      </w:r>
      <w:r w:rsidRPr="00EC3FE3">
        <w:rPr>
          <w:rFonts w:ascii="Times New Roman" w:eastAsia="Times New Roman" w:hAnsi="Times New Roman" w:cs="Times New Roman"/>
          <w:color w:val="000000"/>
          <w:sz w:val="28"/>
          <w:szCs w:val="28"/>
          <w:lang w:val="uk-UA" w:eastAsia="ru-RU"/>
        </w:rPr>
        <w:lastRenderedPageBreak/>
        <w:t>третій декаді травня – початок червня може вирішуватися за рахунок сильфію пронизанолистого, який в даний період сягає висоти 50-100 см і формує урожайність зеленої маси в межах 7,5-16,3 т/га, в середньому – 11-12 т/га. Практично, посіви (посадки) сильфію можуть забезпечувати безперебійне надходження зелених кормів до кінця жовтня, за умов впровадження п’ятициклової технології у противагу рекомендованій більшістю наукових джерел двохукісній. За такого режиму тварини забезпечуються зеленим кормом вищої якості і більш тривалий період з наступними параметрами: 1-ий укіс – з 20.05-31.05 (11 діб), 11,9 т/га; 2-ий – з 22.06-09.07 (17 діб), 11,8 т/га; 3-ій – з 22.07-14.08 (23 доби), 12,0 т/га; 4-ий – з 26.08-23.09 (28 діб), 11,4 т/га; 5-ий – з 08.10-21.10 (13 діб), 7,6 т/га; сумарний урожай за п’ять укосів – 54,7 т/га.</w:t>
      </w:r>
    </w:p>
    <w:p w:rsidR="008E4B7A" w:rsidRPr="00EC3FE3" w:rsidRDefault="008E4B7A" w:rsidP="008E4B7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EC3FE3">
        <w:rPr>
          <w:rFonts w:ascii="Times New Roman" w:eastAsia="Times New Roman" w:hAnsi="Times New Roman" w:cs="Times New Roman"/>
          <w:color w:val="000000"/>
          <w:sz w:val="28"/>
          <w:szCs w:val="28"/>
          <w:lang w:val="uk-UA" w:eastAsia="ru-RU"/>
        </w:rPr>
        <w:t>Скоротити набір культур і с</w:t>
      </w:r>
      <w:r w:rsidRPr="00EC3FE3">
        <w:rPr>
          <w:rFonts w:ascii="Times New Roman" w:eastAsia="Times New Roman" w:hAnsi="Times New Roman" w:cs="Times New Roman"/>
          <w:sz w:val="28"/>
          <w:szCs w:val="28"/>
          <w:lang w:val="uk-UA" w:eastAsia="ru-RU"/>
        </w:rPr>
        <w:t xml:space="preserve">табілізувати зелений конвеєр влітку та восени здатні, </w:t>
      </w:r>
      <w:r w:rsidRPr="00EC3FE3">
        <w:rPr>
          <w:rFonts w:ascii="Times New Roman" w:eastAsia="Times New Roman" w:hAnsi="Times New Roman" w:cs="Times New Roman"/>
          <w:color w:val="000000"/>
          <w:sz w:val="28"/>
          <w:szCs w:val="28"/>
          <w:lang w:val="uk-UA" w:eastAsia="ru-RU"/>
        </w:rPr>
        <w:t xml:space="preserve">толерантні до тимчасових посух та невибагливі до ґрунтів, </w:t>
      </w:r>
      <w:r w:rsidRPr="00EC3FE3">
        <w:rPr>
          <w:rFonts w:ascii="Times New Roman" w:eastAsia="Times New Roman" w:hAnsi="Times New Roman" w:cs="Times New Roman"/>
          <w:sz w:val="28"/>
          <w:szCs w:val="28"/>
          <w:lang w:val="uk-UA" w:eastAsia="ru-RU"/>
        </w:rPr>
        <w:t xml:space="preserve">монопосадки топінамбура. В наших дослідженнях багатоукісність рослин топінамбура забезпечувало формування трьох повноцінних укосів зеленої маси в сумі 29,0-32,1 т/га (4,64-5,14 т корм. од./га), що в системі зеленого конвеєра дозволяє його використовувати з 20-25 червня до 1-5 липня, з 1-5 до 10-15 серпня та з 20-25 вересня до 1-5 жовтня. У </w:t>
      </w:r>
      <w:r w:rsidRPr="00EC3FE3">
        <w:rPr>
          <w:rFonts w:ascii="Times New Roman" w:eastAsia="Times New Roman" w:hAnsi="Times New Roman" w:cs="Times New Roman"/>
          <w:color w:val="000000"/>
          <w:sz w:val="28"/>
          <w:szCs w:val="28"/>
          <w:lang w:val="uk-UA" w:eastAsia="ru-RU"/>
        </w:rPr>
        <w:t xml:space="preserve">багатогалузевих господарствах з розвиненим тваринництвом </w:t>
      </w:r>
      <w:r w:rsidRPr="00EC3FE3">
        <w:rPr>
          <w:rFonts w:ascii="Times New Roman" w:eastAsia="Times New Roman" w:hAnsi="Times New Roman" w:cs="Times New Roman"/>
          <w:sz w:val="28"/>
          <w:szCs w:val="28"/>
          <w:lang w:val="uk-UA" w:eastAsia="ru-RU"/>
        </w:rPr>
        <w:t>період ф</w:t>
      </w:r>
      <w:r w:rsidRPr="00EC3FE3">
        <w:rPr>
          <w:rFonts w:ascii="Times New Roman" w:eastAsia="Times New Roman" w:hAnsi="Times New Roman" w:cs="Times New Roman"/>
          <w:color w:val="000000"/>
          <w:spacing w:val="4"/>
          <w:sz w:val="28"/>
          <w:szCs w:val="28"/>
          <w:lang w:val="uk-UA" w:eastAsia="ru-RU"/>
        </w:rPr>
        <w:t xml:space="preserve">ункціонування </w:t>
      </w:r>
      <w:r w:rsidRPr="00EC3FE3">
        <w:rPr>
          <w:rFonts w:ascii="Times New Roman" w:eastAsia="Times New Roman" w:hAnsi="Times New Roman" w:cs="Times New Roman"/>
          <w:sz w:val="28"/>
          <w:szCs w:val="28"/>
          <w:lang w:val="uk-UA" w:eastAsia="ru-RU"/>
        </w:rPr>
        <w:t>посадок топінамбура може розширювати їх комбіноване використання:</w:t>
      </w:r>
      <w:r w:rsidRPr="00EC3FE3">
        <w:rPr>
          <w:rFonts w:ascii="Times New Roman" w:eastAsia="Times New Roman" w:hAnsi="Times New Roman" w:cs="Times New Roman"/>
          <w:color w:val="000000"/>
          <w:sz w:val="28"/>
          <w:szCs w:val="28"/>
          <w:lang w:val="uk-UA" w:eastAsia="ru-RU"/>
        </w:rPr>
        <w:t xml:space="preserve"> на</w:t>
      </w:r>
      <w:r w:rsidRPr="00EC3FE3">
        <w:rPr>
          <w:rFonts w:ascii="Times New Roman" w:eastAsia="Times New Roman" w:hAnsi="Times New Roman" w:cs="Times New Roman"/>
          <w:sz w:val="28"/>
          <w:szCs w:val="28"/>
          <w:lang w:val="uk-UA" w:eastAsia="ru-RU"/>
        </w:rPr>
        <w:t xml:space="preserve"> силос, </w:t>
      </w:r>
      <w:r w:rsidRPr="00EC3FE3">
        <w:rPr>
          <w:rFonts w:ascii="Times New Roman" w:eastAsia="Times New Roman" w:hAnsi="Times New Roman" w:cs="Times New Roman"/>
          <w:color w:val="000000"/>
          <w:sz w:val="28"/>
          <w:szCs w:val="28"/>
          <w:lang w:val="uk-UA" w:eastAsia="ru-RU"/>
        </w:rPr>
        <w:t xml:space="preserve">ранньої весни і восени для випасу свиней, </w:t>
      </w:r>
      <w:r w:rsidRPr="00EC3FE3">
        <w:rPr>
          <w:rFonts w:ascii="Times New Roman" w:eastAsia="Times New Roman" w:hAnsi="Times New Roman" w:cs="Times New Roman"/>
          <w:sz w:val="28"/>
          <w:szCs w:val="28"/>
          <w:lang w:val="uk-UA" w:eastAsia="ru-RU"/>
        </w:rPr>
        <w:t>як пасовищний корм у вигляді зеленої маси (влітку) та сухого бадилля (восени) для кіз і овець.</w:t>
      </w:r>
    </w:p>
    <w:p w:rsidR="008E4B7A" w:rsidRPr="00EC3FE3" w:rsidRDefault="008E4B7A" w:rsidP="008E4B7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EC3FE3">
        <w:rPr>
          <w:rFonts w:ascii="Times New Roman" w:eastAsia="Times New Roman" w:hAnsi="Times New Roman" w:cs="Times New Roman"/>
          <w:color w:val="000000"/>
          <w:spacing w:val="4"/>
          <w:sz w:val="28"/>
          <w:szCs w:val="28"/>
          <w:lang w:val="uk-UA" w:eastAsia="ru-RU"/>
        </w:rPr>
        <w:t xml:space="preserve">Особлива роль в </w:t>
      </w:r>
      <w:r w:rsidRPr="00EC3FE3">
        <w:rPr>
          <w:rFonts w:ascii="Times New Roman" w:eastAsia="Times New Roman" w:hAnsi="Times New Roman" w:cs="Times New Roman"/>
          <w:sz w:val="28"/>
          <w:szCs w:val="28"/>
          <w:lang w:val="uk-UA" w:eastAsia="ru-RU"/>
        </w:rPr>
        <w:t xml:space="preserve">зеленому конвеєрі Поділля відводиться </w:t>
      </w:r>
      <w:r w:rsidRPr="00EC3FE3">
        <w:rPr>
          <w:rFonts w:ascii="Times New Roman" w:eastAsia="Times New Roman" w:hAnsi="Times New Roman" w:cs="Times New Roman"/>
          <w:color w:val="000000"/>
          <w:spacing w:val="4"/>
          <w:sz w:val="28"/>
          <w:szCs w:val="28"/>
          <w:lang w:val="uk-UA" w:eastAsia="ru-RU"/>
        </w:rPr>
        <w:t xml:space="preserve">культурним </w:t>
      </w:r>
      <w:r w:rsidRPr="00EC3FE3">
        <w:rPr>
          <w:rFonts w:ascii="Times New Roman" w:eastAsia="Times New Roman" w:hAnsi="Times New Roman" w:cs="Times New Roman"/>
          <w:color w:val="000000"/>
          <w:sz w:val="28"/>
          <w:szCs w:val="28"/>
          <w:lang w:val="uk-UA" w:eastAsia="ru-RU"/>
        </w:rPr>
        <w:t>пасовищам, цінність яких полягає в тому, що вони є головним джерелом надходження високопоживного трав’яного корму для м’ясо-молочного поголів’я ВРХ, що забезпечує високу якість тваринницької продукції. В</w:t>
      </w:r>
      <w:r w:rsidRPr="00EC3FE3">
        <w:rPr>
          <w:rFonts w:ascii="Times New Roman" w:eastAsia="Times New Roman" w:hAnsi="Times New Roman" w:cs="Times New Roman"/>
          <w:sz w:val="28"/>
          <w:szCs w:val="28"/>
          <w:lang w:val="uk-UA" w:eastAsia="ru-RU"/>
        </w:rPr>
        <w:t xml:space="preserve">исоку продуктивність тварин можна забезпечити при згодовуванні рослин у фазі кущіння-колосіння, внаслідок чого період високої поживної цінності багаторічних трав триває близько 25 діб (не більше 30-35 діб). В наших дослідженнях урожайність пасовища за циклами використання коливалася в межах 0,76-12,27 т/га зеленої маси з розподілом по кожному з них від 1-го до 5-го: 20,4; 28,4; 22,5; 19,4; 5,1%. Найвищою урожайність була в 2-му циклі, а найнижчою – у 5-му. В сумі за всі цикли урожайність коливалась у межах </w:t>
      </w:r>
      <w:r w:rsidRPr="00EC3FE3">
        <w:rPr>
          <w:rFonts w:ascii="Times New Roman" w:eastAsia="Times New Roman" w:hAnsi="Times New Roman" w:cs="Times New Roman"/>
          <w:color w:val="000000"/>
          <w:sz w:val="28"/>
          <w:szCs w:val="28"/>
          <w:lang w:val="uk-UA" w:eastAsia="ru-RU"/>
        </w:rPr>
        <w:t>28,6-31,6 т/га</w:t>
      </w:r>
      <w:r w:rsidRPr="00EC3FE3">
        <w:rPr>
          <w:rFonts w:ascii="Times New Roman" w:eastAsia="Times New Roman" w:hAnsi="Times New Roman" w:cs="Times New Roman"/>
          <w:sz w:val="28"/>
          <w:szCs w:val="28"/>
          <w:lang w:val="uk-UA" w:eastAsia="ru-RU"/>
        </w:rPr>
        <w:t xml:space="preserve"> зеленої маси </w:t>
      </w:r>
      <w:r w:rsidRPr="00EC3FE3">
        <w:rPr>
          <w:rFonts w:ascii="Times New Roman" w:eastAsia="Times New Roman" w:hAnsi="Times New Roman" w:cs="Times New Roman"/>
          <w:color w:val="000000"/>
          <w:sz w:val="28"/>
          <w:szCs w:val="28"/>
          <w:lang w:val="uk-UA" w:eastAsia="ru-RU"/>
        </w:rPr>
        <w:t>або 5,72-6,32 т/га корм. од</w:t>
      </w:r>
      <w:r w:rsidRPr="00EC3FE3">
        <w:rPr>
          <w:rFonts w:ascii="Times New Roman" w:eastAsia="Times New Roman" w:hAnsi="Times New Roman" w:cs="Times New Roman"/>
          <w:sz w:val="28"/>
          <w:szCs w:val="28"/>
          <w:lang w:val="uk-UA" w:eastAsia="ru-RU"/>
        </w:rPr>
        <w:t xml:space="preserve">. Найвищою продуктивністю характеризувався травостій за участі тимофіївки лучної, грястиці збірної і конюшини повзучої при щільності травостою у межах </w:t>
      </w:r>
      <w:r w:rsidRPr="00EC3FE3">
        <w:rPr>
          <w:rFonts w:ascii="Times New Roman" w:eastAsia="Times New Roman" w:hAnsi="Times New Roman" w:cs="Times New Roman"/>
          <w:bCs/>
          <w:sz w:val="28"/>
          <w:szCs w:val="28"/>
          <w:lang w:val="uk-UA" w:eastAsia="ru-RU"/>
        </w:rPr>
        <w:t>4300-4500 пагонів/м</w:t>
      </w:r>
      <w:r w:rsidRPr="00EC3FE3">
        <w:rPr>
          <w:rFonts w:ascii="Times New Roman" w:eastAsia="Times New Roman" w:hAnsi="Times New Roman" w:cs="Times New Roman"/>
          <w:bCs/>
          <w:sz w:val="28"/>
          <w:szCs w:val="28"/>
          <w:vertAlign w:val="superscript"/>
          <w:lang w:val="uk-UA" w:eastAsia="ru-RU"/>
        </w:rPr>
        <w:t>2</w:t>
      </w:r>
      <w:r w:rsidRPr="00EC3FE3">
        <w:rPr>
          <w:rFonts w:ascii="Times New Roman" w:eastAsia="Times New Roman" w:hAnsi="Times New Roman" w:cs="Times New Roman"/>
          <w:sz w:val="28"/>
          <w:szCs w:val="28"/>
          <w:lang w:val="uk-UA" w:eastAsia="ru-RU"/>
        </w:rPr>
        <w:t>, який на 20-25% переважав схожі пасовищні ценози за участі тимофіївки лучної, грястиці збірної і лядвенцю українського та тимофіївки лучної, грястиці збірної і люцерни жовтої.</w:t>
      </w:r>
    </w:p>
    <w:p w:rsidR="008E4B7A" w:rsidRDefault="008E4B7A" w:rsidP="008E4B7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sidRPr="00EC3FE3">
        <w:rPr>
          <w:rFonts w:ascii="Times New Roman" w:eastAsia="Times New Roman" w:hAnsi="Times New Roman" w:cs="Times New Roman"/>
          <w:sz w:val="28"/>
          <w:szCs w:val="28"/>
          <w:lang w:val="uk-UA" w:eastAsia="ru-RU"/>
        </w:rPr>
        <w:t>Таким чином, запропонована інноваційна модель зеленого конвеєра</w:t>
      </w:r>
      <w:r w:rsidRPr="00EC3FE3">
        <w:rPr>
          <w:rFonts w:ascii="Times New Roman" w:eastAsia="Times New Roman" w:hAnsi="Times New Roman" w:cs="Times New Roman"/>
          <w:color w:val="000000"/>
          <w:sz w:val="28"/>
          <w:szCs w:val="28"/>
          <w:lang w:val="uk-UA" w:eastAsia="ru-RU"/>
        </w:rPr>
        <w:t xml:space="preserve"> в умовах Поділля забезпечує стабільне конвеєрне виробництво </w:t>
      </w:r>
      <w:r w:rsidRPr="00EC3FE3">
        <w:rPr>
          <w:rFonts w:ascii="Times New Roman" w:eastAsia="Times New Roman" w:hAnsi="Times New Roman" w:cs="Times New Roman"/>
          <w:sz w:val="28"/>
          <w:szCs w:val="28"/>
          <w:lang w:val="uk-UA" w:eastAsia="ru-RU"/>
        </w:rPr>
        <w:t>повноцінних і недорогих трав’янистих кормів, дає</w:t>
      </w:r>
      <w:r w:rsidRPr="00EC3FE3">
        <w:rPr>
          <w:rFonts w:ascii="Times New Roman" w:eastAsia="Times New Roman" w:hAnsi="Times New Roman" w:cs="Times New Roman"/>
          <w:color w:val="000000"/>
          <w:sz w:val="28"/>
          <w:szCs w:val="28"/>
          <w:lang w:val="uk-UA" w:eastAsia="ru-RU"/>
        </w:rPr>
        <w:t xml:space="preserve"> змогу оптимізувати </w:t>
      </w:r>
      <w:r w:rsidRPr="00EC3FE3">
        <w:rPr>
          <w:rFonts w:ascii="Times New Roman" w:eastAsia="Times New Roman" w:hAnsi="Times New Roman" w:cs="Times New Roman"/>
          <w:sz w:val="28"/>
          <w:szCs w:val="28"/>
          <w:lang w:val="uk-UA" w:eastAsia="ru-RU"/>
        </w:rPr>
        <w:t>необхідний набір</w:t>
      </w:r>
      <w:r w:rsidRPr="00EC3FE3">
        <w:rPr>
          <w:rFonts w:ascii="Times New Roman" w:eastAsia="Times New Roman" w:hAnsi="Times New Roman" w:cs="Times New Roman"/>
          <w:color w:val="000000"/>
          <w:sz w:val="28"/>
          <w:szCs w:val="28"/>
          <w:lang w:val="uk-UA" w:eastAsia="ru-RU"/>
        </w:rPr>
        <w:t xml:space="preserve"> культур </w:t>
      </w:r>
      <w:r w:rsidRPr="00EC3FE3">
        <w:rPr>
          <w:rFonts w:ascii="Times New Roman" w:eastAsia="Times New Roman" w:hAnsi="Times New Roman" w:cs="Times New Roman"/>
          <w:sz w:val="28"/>
          <w:szCs w:val="28"/>
          <w:lang w:val="uk-UA" w:eastAsia="ru-RU"/>
        </w:rPr>
        <w:t xml:space="preserve">та підвищувати </w:t>
      </w:r>
      <w:r w:rsidRPr="00EC3FE3">
        <w:rPr>
          <w:rFonts w:ascii="Times New Roman" w:eastAsia="Times New Roman" w:hAnsi="Times New Roman" w:cs="Times New Roman"/>
          <w:color w:val="000000"/>
          <w:sz w:val="28"/>
          <w:szCs w:val="28"/>
          <w:lang w:val="uk-UA" w:eastAsia="ru-RU"/>
        </w:rPr>
        <w:t>ресурсний потенціал території.</w:t>
      </w:r>
    </w:p>
    <w:p w:rsidR="008C118B" w:rsidRDefault="008C118B" w:rsidP="008E4B7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p>
    <w:p w:rsidR="008C118B" w:rsidRPr="008C118B" w:rsidRDefault="008C118B" w:rsidP="008C118B">
      <w:pPr>
        <w:spacing w:after="0" w:line="240" w:lineRule="auto"/>
        <w:ind w:firstLine="709"/>
        <w:jc w:val="both"/>
        <w:rPr>
          <w:rFonts w:ascii="Times New Roman" w:hAnsi="Times New Roman" w:cs="Times New Roman"/>
          <w:b/>
          <w:sz w:val="28"/>
          <w:szCs w:val="28"/>
        </w:rPr>
      </w:pPr>
      <w:r w:rsidRPr="008C118B">
        <w:rPr>
          <w:rFonts w:ascii="Times New Roman" w:hAnsi="Times New Roman" w:cs="Times New Roman"/>
          <w:b/>
          <w:sz w:val="28"/>
          <w:szCs w:val="28"/>
        </w:rPr>
        <w:t>УДК</w:t>
      </w:r>
    </w:p>
    <w:p w:rsidR="008C118B" w:rsidRPr="008C118B" w:rsidRDefault="008C118B" w:rsidP="008C118B">
      <w:pPr>
        <w:spacing w:after="0" w:line="240" w:lineRule="auto"/>
        <w:ind w:firstLine="709"/>
        <w:jc w:val="center"/>
        <w:rPr>
          <w:rFonts w:ascii="Times New Roman" w:hAnsi="Times New Roman" w:cs="Times New Roman"/>
          <w:b/>
          <w:sz w:val="28"/>
          <w:szCs w:val="28"/>
        </w:rPr>
      </w:pPr>
      <w:r w:rsidRPr="008C118B">
        <w:rPr>
          <w:rFonts w:ascii="Times New Roman" w:hAnsi="Times New Roman" w:cs="Times New Roman"/>
          <w:b/>
          <w:sz w:val="28"/>
          <w:szCs w:val="28"/>
        </w:rPr>
        <w:lastRenderedPageBreak/>
        <w:t xml:space="preserve">ОСОБЛИВОСТІ РОСТУ ТА РОЗВИТКУ РОСЛИН ГІБРИДІВ </w:t>
      </w:r>
      <w:proofErr w:type="gramStart"/>
      <w:r w:rsidRPr="008C118B">
        <w:rPr>
          <w:rFonts w:ascii="Times New Roman" w:hAnsi="Times New Roman" w:cs="Times New Roman"/>
          <w:b/>
          <w:sz w:val="28"/>
          <w:szCs w:val="28"/>
        </w:rPr>
        <w:t>Р</w:t>
      </w:r>
      <w:proofErr w:type="gramEnd"/>
      <w:r w:rsidRPr="008C118B">
        <w:rPr>
          <w:rFonts w:ascii="Times New Roman" w:hAnsi="Times New Roman" w:cs="Times New Roman"/>
          <w:b/>
          <w:sz w:val="28"/>
          <w:szCs w:val="28"/>
        </w:rPr>
        <w:t>ІЗНОГО МОРФОТИПУ ЗАЛЕЖНО ВІД ГУСТОТИ СТОЯННЯ РОСЛИН Й УДОБРЕННЯ</w:t>
      </w:r>
    </w:p>
    <w:p w:rsidR="0067267E" w:rsidRDefault="0067267E" w:rsidP="008C118B">
      <w:pPr>
        <w:spacing w:after="0" w:line="240" w:lineRule="auto"/>
        <w:ind w:firstLine="709"/>
        <w:jc w:val="right"/>
        <w:rPr>
          <w:rFonts w:ascii="Times New Roman" w:eastAsia="Times New Roman" w:hAnsi="Times New Roman" w:cs="Times New Roman"/>
          <w:i/>
          <w:sz w:val="28"/>
          <w:szCs w:val="28"/>
          <w:lang w:val="uk-UA" w:eastAsia="ru-RU"/>
        </w:rPr>
      </w:pPr>
      <w:r w:rsidRPr="008C118B">
        <w:rPr>
          <w:rFonts w:ascii="Times New Roman" w:eastAsia="Times New Roman" w:hAnsi="Times New Roman" w:cs="Times New Roman"/>
          <w:b/>
          <w:bCs/>
          <w:color w:val="080808"/>
          <w:sz w:val="28"/>
          <w:szCs w:val="28"/>
          <w:lang w:val="uk-UA" w:eastAsia="ru-RU"/>
        </w:rPr>
        <w:t>В.Г.Таран,</w:t>
      </w:r>
      <w:r w:rsidRPr="008C118B">
        <w:rPr>
          <w:rFonts w:ascii="Times New Roman" w:eastAsia="Times New Roman" w:hAnsi="Times New Roman" w:cs="Times New Roman"/>
          <w:b/>
          <w:bCs/>
          <w:i/>
          <w:color w:val="080808"/>
          <w:sz w:val="28"/>
          <w:szCs w:val="28"/>
          <w:lang w:val="uk-UA" w:eastAsia="ru-RU"/>
        </w:rPr>
        <w:t xml:space="preserve"> </w:t>
      </w:r>
      <w:r w:rsidRPr="008C118B">
        <w:rPr>
          <w:rFonts w:ascii="Times New Roman" w:eastAsia="Times New Roman" w:hAnsi="Times New Roman" w:cs="Times New Roman"/>
          <w:i/>
          <w:sz w:val="28"/>
          <w:szCs w:val="28"/>
          <w:lang w:val="uk-UA" w:eastAsia="ru-RU"/>
        </w:rPr>
        <w:t>кандидат с.-г. наук</w:t>
      </w:r>
    </w:p>
    <w:p w:rsidR="0067267E" w:rsidRDefault="0067267E" w:rsidP="008C118B">
      <w:pPr>
        <w:spacing w:after="0" w:line="240" w:lineRule="auto"/>
        <w:ind w:firstLine="709"/>
        <w:jc w:val="right"/>
        <w:rPr>
          <w:rFonts w:ascii="Times New Roman" w:eastAsia="Times New Roman" w:hAnsi="Times New Roman" w:cs="Times New Roman"/>
          <w:b/>
          <w:sz w:val="28"/>
          <w:szCs w:val="28"/>
          <w:lang w:val="uk-UA" w:eastAsia="ru-RU"/>
        </w:rPr>
      </w:pPr>
      <w:r w:rsidRPr="0067267E">
        <w:rPr>
          <w:rFonts w:ascii="Times New Roman" w:eastAsia="Times New Roman" w:hAnsi="Times New Roman" w:cs="Times New Roman"/>
          <w:b/>
          <w:sz w:val="28"/>
          <w:szCs w:val="28"/>
          <w:lang w:val="uk-UA" w:eastAsia="ru-RU"/>
        </w:rPr>
        <w:t xml:space="preserve">В.П.Каленський, </w:t>
      </w:r>
      <w:r w:rsidRPr="0067267E">
        <w:rPr>
          <w:rFonts w:ascii="Times New Roman" w:eastAsia="Times New Roman" w:hAnsi="Times New Roman" w:cs="Times New Roman"/>
          <w:i/>
          <w:sz w:val="28"/>
          <w:szCs w:val="28"/>
          <w:lang w:val="uk-UA" w:eastAsia="ru-RU"/>
        </w:rPr>
        <w:t>кандидат с.-г наук</w:t>
      </w:r>
    </w:p>
    <w:p w:rsidR="008C118B" w:rsidRDefault="008C118B" w:rsidP="008C118B">
      <w:pPr>
        <w:spacing w:after="0" w:line="240" w:lineRule="auto"/>
        <w:ind w:firstLine="709"/>
        <w:jc w:val="right"/>
        <w:rPr>
          <w:rFonts w:ascii="Times New Roman" w:eastAsia="Times New Roman" w:hAnsi="Times New Roman" w:cs="Times New Roman"/>
          <w:i/>
          <w:sz w:val="28"/>
          <w:szCs w:val="28"/>
          <w:lang w:val="uk-UA" w:eastAsia="ru-RU"/>
        </w:rPr>
      </w:pPr>
      <w:r w:rsidRPr="008C118B">
        <w:rPr>
          <w:rFonts w:ascii="Times New Roman" w:eastAsia="Times New Roman" w:hAnsi="Times New Roman" w:cs="Times New Roman"/>
          <w:b/>
          <w:sz w:val="28"/>
          <w:szCs w:val="28"/>
          <w:lang w:val="uk-UA" w:eastAsia="ru-RU"/>
        </w:rPr>
        <w:t>Т.В. Антал,</w:t>
      </w:r>
      <w:r w:rsidRPr="008C118B">
        <w:rPr>
          <w:rFonts w:ascii="Times New Roman" w:eastAsia="Times New Roman" w:hAnsi="Times New Roman" w:cs="Times New Roman"/>
          <w:b/>
          <w:i/>
          <w:sz w:val="28"/>
          <w:szCs w:val="28"/>
          <w:lang w:val="uk-UA" w:eastAsia="ru-RU"/>
        </w:rPr>
        <w:t xml:space="preserve"> </w:t>
      </w:r>
      <w:r w:rsidRPr="008C118B">
        <w:rPr>
          <w:rFonts w:ascii="Times New Roman" w:eastAsia="Times New Roman" w:hAnsi="Times New Roman" w:cs="Times New Roman"/>
          <w:i/>
          <w:sz w:val="28"/>
          <w:szCs w:val="28"/>
          <w:lang w:val="uk-UA" w:eastAsia="ru-RU"/>
        </w:rPr>
        <w:t>кандидат с.-г. наук</w:t>
      </w:r>
    </w:p>
    <w:p w:rsidR="0019407F" w:rsidRPr="0019407F" w:rsidRDefault="0019407F" w:rsidP="008C118B">
      <w:pPr>
        <w:spacing w:after="0" w:line="240" w:lineRule="auto"/>
        <w:ind w:firstLine="709"/>
        <w:jc w:val="right"/>
        <w:rPr>
          <w:rFonts w:ascii="Times New Roman" w:eastAsia="Times New Roman" w:hAnsi="Times New Roman" w:cs="Times New Roman"/>
          <w:b/>
          <w:sz w:val="28"/>
          <w:szCs w:val="28"/>
          <w:lang w:val="uk-UA" w:eastAsia="ru-RU"/>
        </w:rPr>
      </w:pPr>
      <w:r w:rsidRPr="0019407F">
        <w:rPr>
          <w:rFonts w:ascii="Times New Roman" w:eastAsia="Times New Roman" w:hAnsi="Times New Roman" w:cs="Times New Roman"/>
          <w:b/>
          <w:sz w:val="28"/>
          <w:szCs w:val="28"/>
          <w:lang w:val="uk-UA" w:eastAsia="ru-RU"/>
        </w:rPr>
        <w:t xml:space="preserve">Т.В. </w:t>
      </w:r>
      <w:r>
        <w:rPr>
          <w:rFonts w:ascii="Times New Roman" w:eastAsia="Times New Roman" w:hAnsi="Times New Roman" w:cs="Times New Roman"/>
          <w:b/>
          <w:sz w:val="28"/>
          <w:szCs w:val="28"/>
          <w:lang w:val="uk-UA" w:eastAsia="ru-RU"/>
        </w:rPr>
        <w:t xml:space="preserve">Шикера, </w:t>
      </w:r>
      <w:r w:rsidRPr="0019407F">
        <w:rPr>
          <w:rFonts w:ascii="Times New Roman" w:eastAsia="Times New Roman" w:hAnsi="Times New Roman" w:cs="Times New Roman"/>
          <w:i/>
          <w:sz w:val="28"/>
          <w:szCs w:val="28"/>
          <w:lang w:val="uk-UA" w:eastAsia="ru-RU"/>
        </w:rPr>
        <w:t>студентка</w:t>
      </w:r>
    </w:p>
    <w:p w:rsidR="008C118B" w:rsidRPr="008C118B" w:rsidRDefault="008C118B" w:rsidP="008C118B">
      <w:pPr>
        <w:spacing w:after="0" w:line="240" w:lineRule="auto"/>
        <w:ind w:firstLine="709"/>
        <w:jc w:val="right"/>
        <w:rPr>
          <w:rFonts w:ascii="Times New Roman" w:eastAsia="Times New Roman" w:hAnsi="Times New Roman" w:cs="Times New Roman"/>
          <w:b/>
          <w:i/>
          <w:sz w:val="28"/>
          <w:szCs w:val="28"/>
          <w:lang w:val="uk-UA" w:eastAsia="ru-RU"/>
        </w:rPr>
      </w:pPr>
    </w:p>
    <w:p w:rsidR="008C118B" w:rsidRPr="008C118B" w:rsidRDefault="008C118B" w:rsidP="008C118B">
      <w:pPr>
        <w:spacing w:after="0" w:line="240" w:lineRule="auto"/>
        <w:ind w:firstLine="709"/>
        <w:jc w:val="center"/>
        <w:rPr>
          <w:rFonts w:ascii="Times New Roman" w:eastAsia="Times New Roman" w:hAnsi="Times New Roman" w:cs="Times New Roman"/>
          <w:b/>
          <w:i/>
          <w:sz w:val="28"/>
          <w:szCs w:val="28"/>
          <w:lang w:val="uk-UA" w:eastAsia="ru-RU"/>
        </w:rPr>
      </w:pPr>
    </w:p>
    <w:p w:rsidR="008C118B" w:rsidRPr="008C118B" w:rsidRDefault="008C118B" w:rsidP="008C118B">
      <w:pPr>
        <w:spacing w:after="0" w:line="240" w:lineRule="auto"/>
        <w:jc w:val="center"/>
        <w:rPr>
          <w:rFonts w:ascii="Times New Roman" w:eastAsia="Times New Roman" w:hAnsi="Times New Roman" w:cs="Times New Roman"/>
          <w:i/>
          <w:sz w:val="28"/>
          <w:szCs w:val="28"/>
          <w:lang w:val="uk-UA" w:eastAsia="ru-RU"/>
        </w:rPr>
      </w:pPr>
      <w:r w:rsidRPr="008C118B">
        <w:rPr>
          <w:rFonts w:ascii="Times New Roman" w:eastAsia="Times New Roman" w:hAnsi="Times New Roman" w:cs="Times New Roman"/>
          <w:i/>
          <w:sz w:val="28"/>
          <w:szCs w:val="28"/>
          <w:lang w:val="uk-UA" w:eastAsia="ru-RU"/>
        </w:rPr>
        <w:t>Національний університет біоресурсів і природокористування України</w:t>
      </w:r>
    </w:p>
    <w:p w:rsidR="008C118B" w:rsidRPr="008C118B" w:rsidRDefault="008C118B" w:rsidP="008C118B">
      <w:pPr>
        <w:spacing w:after="0" w:line="240" w:lineRule="auto"/>
        <w:ind w:firstLine="709"/>
        <w:jc w:val="center"/>
        <w:rPr>
          <w:rFonts w:ascii="Times New Roman" w:hAnsi="Times New Roman" w:cs="Times New Roman"/>
          <w:b/>
          <w:sz w:val="28"/>
          <w:szCs w:val="28"/>
          <w:lang w:val="uk-UA"/>
        </w:rPr>
      </w:pPr>
    </w:p>
    <w:p w:rsidR="008C118B" w:rsidRPr="008C118B" w:rsidRDefault="008C118B" w:rsidP="008C118B">
      <w:pPr>
        <w:spacing w:after="0" w:line="240" w:lineRule="auto"/>
        <w:ind w:firstLine="709"/>
        <w:jc w:val="both"/>
        <w:rPr>
          <w:rFonts w:ascii="Times New Roman" w:hAnsi="Times New Roman" w:cs="Times New Roman"/>
          <w:sz w:val="28"/>
          <w:szCs w:val="28"/>
        </w:rPr>
      </w:pPr>
      <w:r w:rsidRPr="008C118B">
        <w:rPr>
          <w:rFonts w:ascii="Times New Roman" w:hAnsi="Times New Roman" w:cs="Times New Roman"/>
          <w:sz w:val="28"/>
          <w:szCs w:val="28"/>
        </w:rPr>
        <w:t xml:space="preserve">Висота рослин – генетична ознака, яка змінюється в певному діапазоні залежно від забезпечення рослин елементами живлення, вологою, теплом та іншими чинниками. Інтенсивність лінійного росту рослин визначалася нормами добрив: для всіх гібридів </w:t>
      </w:r>
      <w:proofErr w:type="gramStart"/>
      <w:r w:rsidRPr="008C118B">
        <w:rPr>
          <w:rFonts w:ascii="Times New Roman" w:hAnsi="Times New Roman" w:cs="Times New Roman"/>
          <w:sz w:val="28"/>
          <w:szCs w:val="28"/>
        </w:rPr>
        <w:t>характерна</w:t>
      </w:r>
      <w:proofErr w:type="gramEnd"/>
      <w:r w:rsidRPr="008C118B">
        <w:rPr>
          <w:rFonts w:ascii="Times New Roman" w:hAnsi="Times New Roman" w:cs="Times New Roman"/>
          <w:sz w:val="28"/>
          <w:szCs w:val="28"/>
        </w:rPr>
        <w:t xml:space="preserve"> позитивна реакція рослин на зростаючі норми добрив. Висота рослин у фазі 8 листків коливалася від 41,0 до 64,2 см.</w:t>
      </w:r>
    </w:p>
    <w:p w:rsidR="008C118B" w:rsidRPr="008C118B" w:rsidRDefault="008C118B" w:rsidP="008C118B">
      <w:pPr>
        <w:spacing w:after="0" w:line="240" w:lineRule="auto"/>
        <w:ind w:firstLine="709"/>
        <w:jc w:val="both"/>
        <w:rPr>
          <w:rFonts w:ascii="Times New Roman" w:hAnsi="Times New Roman" w:cs="Times New Roman"/>
          <w:sz w:val="28"/>
          <w:szCs w:val="28"/>
        </w:rPr>
      </w:pPr>
      <w:r w:rsidRPr="008C118B">
        <w:rPr>
          <w:rFonts w:ascii="Times New Roman" w:hAnsi="Times New Roman" w:cs="Times New Roman"/>
          <w:sz w:val="28"/>
          <w:szCs w:val="28"/>
        </w:rPr>
        <w:t xml:space="preserve">Площа листкової поверхні рослин кукурудзи значно змінювалася залежно від норм добрив, густоти стояння рослин та гібрида. І в фазі 8 листків </w:t>
      </w:r>
      <w:proofErr w:type="gramStart"/>
      <w:r w:rsidRPr="008C118B">
        <w:rPr>
          <w:rFonts w:ascii="Times New Roman" w:hAnsi="Times New Roman" w:cs="Times New Roman"/>
          <w:sz w:val="28"/>
          <w:szCs w:val="28"/>
        </w:rPr>
        <w:t>в</w:t>
      </w:r>
      <w:proofErr w:type="gramEnd"/>
      <w:r w:rsidRPr="008C118B">
        <w:rPr>
          <w:rFonts w:ascii="Times New Roman" w:hAnsi="Times New Roman" w:cs="Times New Roman"/>
          <w:sz w:val="28"/>
          <w:szCs w:val="28"/>
        </w:rPr>
        <w:t xml:space="preserve"> групі середньоранніх гібридів становила 567,2–800,4 см</w:t>
      </w:r>
      <w:r w:rsidRPr="008C118B">
        <w:rPr>
          <w:rFonts w:ascii="Times New Roman" w:hAnsi="Times New Roman" w:cs="Times New Roman"/>
          <w:sz w:val="28"/>
          <w:szCs w:val="28"/>
          <w:vertAlign w:val="superscript"/>
        </w:rPr>
        <w:t>2</w:t>
      </w:r>
      <w:r w:rsidRPr="008C118B">
        <w:rPr>
          <w:rFonts w:ascii="Times New Roman" w:hAnsi="Times New Roman" w:cs="Times New Roman"/>
          <w:sz w:val="28"/>
          <w:szCs w:val="28"/>
        </w:rPr>
        <w:t xml:space="preserve"> /рослину; середньостиглих – 591,7–994,6 см</w:t>
      </w:r>
      <w:r w:rsidRPr="008C118B">
        <w:rPr>
          <w:rFonts w:ascii="Times New Roman" w:hAnsi="Times New Roman" w:cs="Times New Roman"/>
          <w:sz w:val="28"/>
          <w:szCs w:val="28"/>
          <w:vertAlign w:val="superscript"/>
        </w:rPr>
        <w:t>2</w:t>
      </w:r>
      <w:r w:rsidRPr="008C118B">
        <w:rPr>
          <w:rFonts w:ascii="Times New Roman" w:hAnsi="Times New Roman" w:cs="Times New Roman"/>
          <w:sz w:val="28"/>
          <w:szCs w:val="28"/>
        </w:rPr>
        <w:t>/рослину. Лінійні розміри листкі</w:t>
      </w:r>
      <w:proofErr w:type="gramStart"/>
      <w:r w:rsidRPr="008C118B">
        <w:rPr>
          <w:rFonts w:ascii="Times New Roman" w:hAnsi="Times New Roman" w:cs="Times New Roman"/>
          <w:sz w:val="28"/>
          <w:szCs w:val="28"/>
        </w:rPr>
        <w:t>в</w:t>
      </w:r>
      <w:proofErr w:type="gramEnd"/>
      <w:r w:rsidRPr="008C118B">
        <w:rPr>
          <w:rFonts w:ascii="Times New Roman" w:hAnsi="Times New Roman" w:cs="Times New Roman"/>
          <w:sz w:val="28"/>
          <w:szCs w:val="28"/>
        </w:rPr>
        <w:t xml:space="preserve"> та площа листків окремої рослини зростали за збільшення норми добрив. Проте, </w:t>
      </w:r>
      <w:proofErr w:type="gramStart"/>
      <w:r w:rsidRPr="008C118B">
        <w:rPr>
          <w:rFonts w:ascii="Times New Roman" w:hAnsi="Times New Roman" w:cs="Times New Roman"/>
          <w:sz w:val="28"/>
          <w:szCs w:val="28"/>
        </w:rPr>
        <w:t>за</w:t>
      </w:r>
      <w:proofErr w:type="gramEnd"/>
      <w:r w:rsidRPr="008C118B">
        <w:rPr>
          <w:rFonts w:ascii="Times New Roman" w:hAnsi="Times New Roman" w:cs="Times New Roman"/>
          <w:sz w:val="28"/>
          <w:szCs w:val="28"/>
        </w:rPr>
        <w:t xml:space="preserve"> більшої густоти </w:t>
      </w:r>
      <w:proofErr w:type="gramStart"/>
      <w:r w:rsidRPr="008C118B">
        <w:rPr>
          <w:rFonts w:ascii="Times New Roman" w:hAnsi="Times New Roman" w:cs="Times New Roman"/>
          <w:sz w:val="28"/>
          <w:szCs w:val="28"/>
        </w:rPr>
        <w:t>вона</w:t>
      </w:r>
      <w:proofErr w:type="gramEnd"/>
      <w:r w:rsidRPr="008C118B">
        <w:rPr>
          <w:rFonts w:ascii="Times New Roman" w:hAnsi="Times New Roman" w:cs="Times New Roman"/>
          <w:sz w:val="28"/>
          <w:szCs w:val="28"/>
        </w:rPr>
        <w:t xml:space="preserve"> була меншою, порівняно з меншою густотою рослин. Площа листкової поверхні </w:t>
      </w:r>
      <w:proofErr w:type="gramStart"/>
      <w:r w:rsidRPr="008C118B">
        <w:rPr>
          <w:rFonts w:ascii="Times New Roman" w:hAnsi="Times New Roman" w:cs="Times New Roman"/>
          <w:sz w:val="28"/>
          <w:szCs w:val="28"/>
        </w:rPr>
        <w:t>пос</w:t>
      </w:r>
      <w:proofErr w:type="gramEnd"/>
      <w:r w:rsidRPr="008C118B">
        <w:rPr>
          <w:rFonts w:ascii="Times New Roman" w:hAnsi="Times New Roman" w:cs="Times New Roman"/>
          <w:sz w:val="28"/>
          <w:szCs w:val="28"/>
        </w:rPr>
        <w:t>іву в фазі 8 листків становить 3,40–7,85 тис. м</w:t>
      </w:r>
      <w:r w:rsidRPr="008C118B">
        <w:rPr>
          <w:rFonts w:ascii="Times New Roman" w:hAnsi="Times New Roman" w:cs="Times New Roman"/>
          <w:sz w:val="28"/>
          <w:szCs w:val="28"/>
          <w:vertAlign w:val="superscript"/>
        </w:rPr>
        <w:t>2</w:t>
      </w:r>
      <w:r w:rsidRPr="008C118B">
        <w:rPr>
          <w:rFonts w:ascii="Times New Roman" w:hAnsi="Times New Roman" w:cs="Times New Roman"/>
          <w:sz w:val="28"/>
          <w:szCs w:val="28"/>
        </w:rPr>
        <w:t xml:space="preserve">/га. За збільшення норм добрив та кількості рослин спостерігається зростання сумарної площі листкової поверхні. Найбільша площа листкової поверхні формується </w:t>
      </w:r>
      <w:proofErr w:type="gramStart"/>
      <w:r w:rsidRPr="008C118B">
        <w:rPr>
          <w:rFonts w:ascii="Times New Roman" w:hAnsi="Times New Roman" w:cs="Times New Roman"/>
          <w:sz w:val="28"/>
          <w:szCs w:val="28"/>
        </w:rPr>
        <w:t>пос</w:t>
      </w:r>
      <w:proofErr w:type="gramEnd"/>
      <w:r w:rsidRPr="008C118B">
        <w:rPr>
          <w:rFonts w:ascii="Times New Roman" w:hAnsi="Times New Roman" w:cs="Times New Roman"/>
          <w:sz w:val="28"/>
          <w:szCs w:val="28"/>
        </w:rPr>
        <w:t>івами гібридів Алекксандра та Сенсор за 90 тис. рослин/га та при внесенні N</w:t>
      </w:r>
      <w:r w:rsidRPr="008C118B">
        <w:rPr>
          <w:rFonts w:ascii="Times New Roman" w:hAnsi="Times New Roman" w:cs="Times New Roman"/>
          <w:sz w:val="28"/>
          <w:szCs w:val="28"/>
          <w:vertAlign w:val="subscript"/>
        </w:rPr>
        <w:t>150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135</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135</w:t>
      </w:r>
      <w:r w:rsidRPr="008C118B">
        <w:rPr>
          <w:rFonts w:ascii="Times New Roman" w:hAnsi="Times New Roman" w:cs="Times New Roman"/>
          <w:sz w:val="28"/>
          <w:szCs w:val="28"/>
        </w:rPr>
        <w:t xml:space="preserve"> – відповідно 7,40 та 7,85 тис.м</w:t>
      </w:r>
      <w:r w:rsidRPr="008C118B">
        <w:rPr>
          <w:rFonts w:ascii="Times New Roman" w:hAnsi="Times New Roman" w:cs="Times New Roman"/>
          <w:sz w:val="28"/>
          <w:szCs w:val="28"/>
          <w:vertAlign w:val="superscript"/>
        </w:rPr>
        <w:t>2</w:t>
      </w:r>
      <w:r w:rsidRPr="008C118B">
        <w:rPr>
          <w:rFonts w:ascii="Times New Roman" w:hAnsi="Times New Roman" w:cs="Times New Roman"/>
          <w:sz w:val="28"/>
          <w:szCs w:val="28"/>
        </w:rPr>
        <w:t xml:space="preserve"> . </w:t>
      </w:r>
    </w:p>
    <w:p w:rsidR="008C118B" w:rsidRPr="008C118B" w:rsidRDefault="008C118B" w:rsidP="008C118B">
      <w:pPr>
        <w:spacing w:after="0" w:line="240" w:lineRule="auto"/>
        <w:ind w:firstLine="709"/>
        <w:jc w:val="both"/>
        <w:rPr>
          <w:rFonts w:ascii="Times New Roman" w:hAnsi="Times New Roman" w:cs="Times New Roman"/>
          <w:sz w:val="28"/>
          <w:szCs w:val="28"/>
        </w:rPr>
      </w:pPr>
      <w:r w:rsidRPr="008C118B">
        <w:rPr>
          <w:rFonts w:ascii="Times New Roman" w:hAnsi="Times New Roman" w:cs="Times New Roman"/>
          <w:sz w:val="28"/>
          <w:szCs w:val="28"/>
        </w:rPr>
        <w:t xml:space="preserve">У фазу викидання волоті </w:t>
      </w:r>
      <w:proofErr w:type="gramStart"/>
      <w:r w:rsidRPr="008C118B">
        <w:rPr>
          <w:rFonts w:ascii="Times New Roman" w:hAnsi="Times New Roman" w:cs="Times New Roman"/>
          <w:sz w:val="28"/>
          <w:szCs w:val="28"/>
        </w:rPr>
        <w:t>пос</w:t>
      </w:r>
      <w:proofErr w:type="gramEnd"/>
      <w:r w:rsidRPr="008C118B">
        <w:rPr>
          <w:rFonts w:ascii="Times New Roman" w:hAnsi="Times New Roman" w:cs="Times New Roman"/>
          <w:sz w:val="28"/>
          <w:szCs w:val="28"/>
        </w:rPr>
        <w:t>іви гібридів більше різняться щодо площі листкової поверхні – від 40,8 до 86,4 тис. м</w:t>
      </w:r>
      <w:r w:rsidRPr="008C118B">
        <w:rPr>
          <w:rFonts w:ascii="Times New Roman" w:hAnsi="Times New Roman" w:cs="Times New Roman"/>
          <w:sz w:val="28"/>
          <w:szCs w:val="28"/>
          <w:vertAlign w:val="superscript"/>
        </w:rPr>
        <w:t>2</w:t>
      </w:r>
      <w:r w:rsidRPr="008C118B">
        <w:rPr>
          <w:rFonts w:ascii="Times New Roman" w:hAnsi="Times New Roman" w:cs="Times New Roman"/>
          <w:sz w:val="28"/>
          <w:szCs w:val="28"/>
        </w:rPr>
        <w:t>/га, залежно від норм добрив, густоти стояння рослин. Рослини гібридів Кубус, Москіто формують досить велику площу листкової поверхні на фоні всіх норм добрив за густоти 60 тис</w:t>
      </w:r>
      <w:proofErr w:type="gramStart"/>
      <w:r w:rsidRPr="008C118B">
        <w:rPr>
          <w:rFonts w:ascii="Times New Roman" w:hAnsi="Times New Roman" w:cs="Times New Roman"/>
          <w:sz w:val="28"/>
          <w:szCs w:val="28"/>
        </w:rPr>
        <w:t>.</w:t>
      </w:r>
      <w:proofErr w:type="gramEnd"/>
      <w:r w:rsidRPr="008C118B">
        <w:rPr>
          <w:rFonts w:ascii="Times New Roman" w:hAnsi="Times New Roman" w:cs="Times New Roman"/>
          <w:sz w:val="28"/>
          <w:szCs w:val="28"/>
        </w:rPr>
        <w:t xml:space="preserve"> </w:t>
      </w:r>
      <w:proofErr w:type="gramStart"/>
      <w:r w:rsidRPr="008C118B">
        <w:rPr>
          <w:rFonts w:ascii="Times New Roman" w:hAnsi="Times New Roman" w:cs="Times New Roman"/>
          <w:sz w:val="28"/>
          <w:szCs w:val="28"/>
        </w:rPr>
        <w:t>р</w:t>
      </w:r>
      <w:proofErr w:type="gramEnd"/>
      <w:r w:rsidRPr="008C118B">
        <w:rPr>
          <w:rFonts w:ascii="Times New Roman" w:hAnsi="Times New Roman" w:cs="Times New Roman"/>
          <w:sz w:val="28"/>
          <w:szCs w:val="28"/>
        </w:rPr>
        <w:t>ослин/га, а за 90 тис. рослин/га на фоні N</w:t>
      </w:r>
      <w:r w:rsidRPr="008C118B">
        <w:rPr>
          <w:rFonts w:ascii="Times New Roman" w:hAnsi="Times New Roman" w:cs="Times New Roman"/>
          <w:sz w:val="28"/>
          <w:szCs w:val="28"/>
          <w:vertAlign w:val="subscript"/>
        </w:rPr>
        <w:t>150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135</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135</w:t>
      </w:r>
      <w:r w:rsidRPr="008C118B">
        <w:rPr>
          <w:rFonts w:ascii="Times New Roman" w:hAnsi="Times New Roman" w:cs="Times New Roman"/>
          <w:sz w:val="28"/>
          <w:szCs w:val="28"/>
        </w:rPr>
        <w:t xml:space="preserve"> зменшують площу. Площа листкової поверхні </w:t>
      </w:r>
      <w:proofErr w:type="gramStart"/>
      <w:r w:rsidRPr="008C118B">
        <w:rPr>
          <w:rFonts w:ascii="Times New Roman" w:hAnsi="Times New Roman" w:cs="Times New Roman"/>
          <w:sz w:val="28"/>
          <w:szCs w:val="28"/>
        </w:rPr>
        <w:t>пос</w:t>
      </w:r>
      <w:proofErr w:type="gramEnd"/>
      <w:r w:rsidRPr="008C118B">
        <w:rPr>
          <w:rFonts w:ascii="Times New Roman" w:hAnsi="Times New Roman" w:cs="Times New Roman"/>
          <w:sz w:val="28"/>
          <w:szCs w:val="28"/>
        </w:rPr>
        <w:t>іву гібрида Сенсор зростає за збільшення густоти стояння рослин та норм добрив, проте різниця за внесення N</w:t>
      </w:r>
      <w:r w:rsidRPr="008C118B">
        <w:rPr>
          <w:rFonts w:ascii="Times New Roman" w:hAnsi="Times New Roman" w:cs="Times New Roman"/>
          <w:sz w:val="28"/>
          <w:szCs w:val="28"/>
          <w:vertAlign w:val="subscript"/>
        </w:rPr>
        <w:t>150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135</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135</w:t>
      </w:r>
      <w:r w:rsidRPr="008C118B">
        <w:rPr>
          <w:rFonts w:ascii="Times New Roman" w:hAnsi="Times New Roman" w:cs="Times New Roman"/>
          <w:sz w:val="28"/>
          <w:szCs w:val="28"/>
        </w:rPr>
        <w:t xml:space="preserve"> між посівами з різною густотою стояння рослин є несуттєвою. </w:t>
      </w:r>
    </w:p>
    <w:p w:rsidR="008C118B" w:rsidRPr="008C118B" w:rsidRDefault="008C118B" w:rsidP="008C118B">
      <w:pPr>
        <w:spacing w:after="0" w:line="240" w:lineRule="auto"/>
        <w:ind w:firstLine="709"/>
        <w:jc w:val="both"/>
        <w:rPr>
          <w:rFonts w:ascii="Times New Roman" w:hAnsi="Times New Roman" w:cs="Times New Roman"/>
          <w:sz w:val="28"/>
          <w:szCs w:val="28"/>
        </w:rPr>
      </w:pPr>
      <w:r w:rsidRPr="008C118B">
        <w:rPr>
          <w:rFonts w:ascii="Times New Roman" w:hAnsi="Times New Roman" w:cs="Times New Roman"/>
          <w:sz w:val="28"/>
          <w:szCs w:val="28"/>
        </w:rPr>
        <w:t xml:space="preserve">Реакція гібридів на норми добрив є специфічно зумовленою, що значною мірою пов’язано з морфологією надземної та </w:t>
      </w:r>
      <w:proofErr w:type="gramStart"/>
      <w:r w:rsidRPr="008C118B">
        <w:rPr>
          <w:rFonts w:ascii="Times New Roman" w:hAnsi="Times New Roman" w:cs="Times New Roman"/>
          <w:sz w:val="28"/>
          <w:szCs w:val="28"/>
        </w:rPr>
        <w:t>п</w:t>
      </w:r>
      <w:proofErr w:type="gramEnd"/>
      <w:r w:rsidRPr="008C118B">
        <w:rPr>
          <w:rFonts w:ascii="Times New Roman" w:hAnsi="Times New Roman" w:cs="Times New Roman"/>
          <w:sz w:val="28"/>
          <w:szCs w:val="28"/>
        </w:rPr>
        <w:t xml:space="preserve">ідземної частин рослини. За внесення високих норм добрив, коренева система формується переважно у верхньому горизонті ґрунту, що </w:t>
      </w:r>
      <w:proofErr w:type="gramStart"/>
      <w:r w:rsidRPr="008C118B">
        <w:rPr>
          <w:rFonts w:ascii="Times New Roman" w:hAnsi="Times New Roman" w:cs="Times New Roman"/>
          <w:sz w:val="28"/>
          <w:szCs w:val="28"/>
        </w:rPr>
        <w:t>п</w:t>
      </w:r>
      <w:proofErr w:type="gramEnd"/>
      <w:r w:rsidRPr="008C118B">
        <w:rPr>
          <w:rFonts w:ascii="Times New Roman" w:hAnsi="Times New Roman" w:cs="Times New Roman"/>
          <w:sz w:val="28"/>
          <w:szCs w:val="28"/>
        </w:rPr>
        <w:t xml:space="preserve">ідвищує ризики розвитку рослин, зважаючи на забезпечення вологою та ефективне використання елементів живлення. За значного дефіциту вологи у 2015 та 2017 роках, переважна більшість гібридів не сформувала врожайність, яка </w:t>
      </w:r>
      <w:proofErr w:type="gramStart"/>
      <w:r w:rsidRPr="008C118B">
        <w:rPr>
          <w:rFonts w:ascii="Times New Roman" w:hAnsi="Times New Roman" w:cs="Times New Roman"/>
          <w:sz w:val="28"/>
          <w:szCs w:val="28"/>
        </w:rPr>
        <w:t>була в</w:t>
      </w:r>
      <w:proofErr w:type="gramEnd"/>
      <w:r w:rsidRPr="008C118B">
        <w:rPr>
          <w:rFonts w:ascii="Times New Roman" w:hAnsi="Times New Roman" w:cs="Times New Roman"/>
          <w:sz w:val="28"/>
          <w:szCs w:val="28"/>
        </w:rPr>
        <w:t xml:space="preserve"> 2016 році, за винятком гібрида Сенсор. У 2017 році за вкрай посушливих умов, особливості формування кореневої системи ві</w:t>
      </w:r>
      <w:proofErr w:type="gramStart"/>
      <w:r w:rsidRPr="008C118B">
        <w:rPr>
          <w:rFonts w:ascii="Times New Roman" w:hAnsi="Times New Roman" w:cs="Times New Roman"/>
          <w:sz w:val="28"/>
          <w:szCs w:val="28"/>
        </w:rPr>
        <w:t>др</w:t>
      </w:r>
      <w:proofErr w:type="gramEnd"/>
      <w:r w:rsidRPr="008C118B">
        <w:rPr>
          <w:rFonts w:ascii="Times New Roman" w:hAnsi="Times New Roman" w:cs="Times New Roman"/>
          <w:sz w:val="28"/>
          <w:szCs w:val="28"/>
        </w:rPr>
        <w:t xml:space="preserve">ізнялися від попередніх років – сумарна довжина була значно більшою. У </w:t>
      </w:r>
      <w:proofErr w:type="gramStart"/>
      <w:r w:rsidRPr="008C118B">
        <w:rPr>
          <w:rFonts w:ascii="Times New Roman" w:hAnsi="Times New Roman" w:cs="Times New Roman"/>
          <w:sz w:val="28"/>
          <w:szCs w:val="28"/>
        </w:rPr>
        <w:t>г</w:t>
      </w:r>
      <w:proofErr w:type="gramEnd"/>
      <w:r w:rsidRPr="008C118B">
        <w:rPr>
          <w:rFonts w:ascii="Times New Roman" w:hAnsi="Times New Roman" w:cs="Times New Roman"/>
          <w:sz w:val="28"/>
          <w:szCs w:val="28"/>
        </w:rPr>
        <w:t xml:space="preserve">ібридів Сенсор, Москіто, КВС вона формувалася більш активно за </w:t>
      </w:r>
      <w:r w:rsidRPr="008C118B">
        <w:rPr>
          <w:rFonts w:ascii="Times New Roman" w:hAnsi="Times New Roman" w:cs="Times New Roman"/>
          <w:sz w:val="28"/>
          <w:szCs w:val="28"/>
        </w:rPr>
        <w:lastRenderedPageBreak/>
        <w:t>інших. Довжина кореневої системи була більшою навіть за внесення N</w:t>
      </w:r>
      <w:r w:rsidRPr="008C118B">
        <w:rPr>
          <w:rFonts w:ascii="Times New Roman" w:hAnsi="Times New Roman" w:cs="Times New Roman"/>
          <w:sz w:val="28"/>
          <w:szCs w:val="28"/>
          <w:vertAlign w:val="subscript"/>
        </w:rPr>
        <w:t>150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135</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135</w:t>
      </w:r>
      <w:r w:rsidRPr="008C118B">
        <w:rPr>
          <w:rFonts w:ascii="Times New Roman" w:hAnsi="Times New Roman" w:cs="Times New Roman"/>
          <w:sz w:val="28"/>
          <w:szCs w:val="28"/>
        </w:rPr>
        <w:t xml:space="preserve">, що вказує на реакцію рослин на стресовий чинник – нестачу вологи залученням механізмів протидії стресу. </w:t>
      </w:r>
    </w:p>
    <w:p w:rsidR="008C118B" w:rsidRPr="008C118B" w:rsidRDefault="008C118B" w:rsidP="008C118B">
      <w:pPr>
        <w:spacing w:after="0" w:line="240" w:lineRule="auto"/>
        <w:ind w:firstLine="709"/>
        <w:jc w:val="both"/>
        <w:rPr>
          <w:rFonts w:ascii="Times New Roman" w:hAnsi="Times New Roman" w:cs="Times New Roman"/>
          <w:sz w:val="28"/>
          <w:szCs w:val="28"/>
        </w:rPr>
      </w:pPr>
      <w:r w:rsidRPr="008C118B">
        <w:rPr>
          <w:rFonts w:ascii="Times New Roman" w:hAnsi="Times New Roman" w:cs="Times New Roman"/>
          <w:sz w:val="28"/>
          <w:szCs w:val="28"/>
        </w:rPr>
        <w:t xml:space="preserve">Найдовша сумарна коренева система формувалася у гібридів Сенсор, Москіта за всіх </w:t>
      </w:r>
      <w:proofErr w:type="gramStart"/>
      <w:r w:rsidRPr="008C118B">
        <w:rPr>
          <w:rFonts w:ascii="Times New Roman" w:hAnsi="Times New Roman" w:cs="Times New Roman"/>
          <w:sz w:val="28"/>
          <w:szCs w:val="28"/>
        </w:rPr>
        <w:t>досл</w:t>
      </w:r>
      <w:proofErr w:type="gramEnd"/>
      <w:r w:rsidRPr="008C118B">
        <w:rPr>
          <w:rFonts w:ascii="Times New Roman" w:hAnsi="Times New Roman" w:cs="Times New Roman"/>
          <w:sz w:val="28"/>
          <w:szCs w:val="28"/>
        </w:rPr>
        <w:t>іджуваних комбінацій досліджуваних елементів. У гібридів Гарант, Кубус найдовша коренева система утворювалася за внесення N</w:t>
      </w:r>
      <w:r w:rsidRPr="008C118B">
        <w:rPr>
          <w:rFonts w:ascii="Times New Roman" w:hAnsi="Times New Roman" w:cs="Times New Roman"/>
          <w:sz w:val="28"/>
          <w:szCs w:val="28"/>
          <w:vertAlign w:val="subscript"/>
        </w:rPr>
        <w:t>90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60</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60</w:t>
      </w:r>
      <w:r w:rsidRPr="008C118B">
        <w:rPr>
          <w:rFonts w:ascii="Times New Roman" w:hAnsi="Times New Roman" w:cs="Times New Roman"/>
          <w:sz w:val="28"/>
          <w:szCs w:val="28"/>
        </w:rPr>
        <w:t xml:space="preserve"> та N</w:t>
      </w:r>
      <w:r w:rsidRPr="008C118B">
        <w:rPr>
          <w:rFonts w:ascii="Times New Roman" w:hAnsi="Times New Roman" w:cs="Times New Roman"/>
          <w:sz w:val="28"/>
          <w:szCs w:val="28"/>
          <w:vertAlign w:val="subscript"/>
        </w:rPr>
        <w:t>120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105</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105</w:t>
      </w:r>
      <w:r w:rsidRPr="008C118B">
        <w:rPr>
          <w:rFonts w:ascii="Times New Roman" w:hAnsi="Times New Roman" w:cs="Times New Roman"/>
          <w:sz w:val="28"/>
          <w:szCs w:val="28"/>
        </w:rPr>
        <w:t>. За меншої та більшої норми добрив формується дещо менша коренева система. За 60 тис</w:t>
      </w:r>
      <w:proofErr w:type="gramStart"/>
      <w:r w:rsidRPr="008C118B">
        <w:rPr>
          <w:rFonts w:ascii="Times New Roman" w:hAnsi="Times New Roman" w:cs="Times New Roman"/>
          <w:sz w:val="28"/>
          <w:szCs w:val="28"/>
        </w:rPr>
        <w:t>.</w:t>
      </w:r>
      <w:proofErr w:type="gramEnd"/>
      <w:r w:rsidRPr="008C118B">
        <w:rPr>
          <w:rFonts w:ascii="Times New Roman" w:hAnsi="Times New Roman" w:cs="Times New Roman"/>
          <w:sz w:val="28"/>
          <w:szCs w:val="28"/>
        </w:rPr>
        <w:t xml:space="preserve"> </w:t>
      </w:r>
      <w:proofErr w:type="gramStart"/>
      <w:r w:rsidRPr="008C118B">
        <w:rPr>
          <w:rFonts w:ascii="Times New Roman" w:hAnsi="Times New Roman" w:cs="Times New Roman"/>
          <w:sz w:val="28"/>
          <w:szCs w:val="28"/>
        </w:rPr>
        <w:t>р</w:t>
      </w:r>
      <w:proofErr w:type="gramEnd"/>
      <w:r w:rsidRPr="008C118B">
        <w:rPr>
          <w:rFonts w:ascii="Times New Roman" w:hAnsi="Times New Roman" w:cs="Times New Roman"/>
          <w:sz w:val="28"/>
          <w:szCs w:val="28"/>
        </w:rPr>
        <w:t>ослин/га створюється потужніша коренева система у всіх гібридів за зростаючих норм добрив. За збільшення норми добрив до N</w:t>
      </w:r>
      <w:r w:rsidRPr="008C118B">
        <w:rPr>
          <w:rFonts w:ascii="Times New Roman" w:hAnsi="Times New Roman" w:cs="Times New Roman"/>
          <w:sz w:val="28"/>
          <w:szCs w:val="28"/>
          <w:vertAlign w:val="subscript"/>
        </w:rPr>
        <w:t>150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135</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135</w:t>
      </w:r>
      <w:r w:rsidRPr="008C118B">
        <w:rPr>
          <w:rFonts w:ascii="Times New Roman" w:hAnsi="Times New Roman" w:cs="Times New Roman"/>
          <w:sz w:val="28"/>
          <w:szCs w:val="28"/>
        </w:rPr>
        <w:t xml:space="preserve"> довжина кореневої системи зменшується до </w:t>
      </w:r>
      <w:proofErr w:type="gramStart"/>
      <w:r w:rsidRPr="008C118B">
        <w:rPr>
          <w:rFonts w:ascii="Times New Roman" w:hAnsi="Times New Roman" w:cs="Times New Roman"/>
          <w:sz w:val="28"/>
          <w:szCs w:val="28"/>
        </w:rPr>
        <w:t>р</w:t>
      </w:r>
      <w:proofErr w:type="gramEnd"/>
      <w:r w:rsidRPr="008C118B">
        <w:rPr>
          <w:rFonts w:ascii="Times New Roman" w:hAnsi="Times New Roman" w:cs="Times New Roman"/>
          <w:sz w:val="28"/>
          <w:szCs w:val="28"/>
        </w:rPr>
        <w:t>івня внесення N</w:t>
      </w:r>
      <w:r w:rsidRPr="008C118B">
        <w:rPr>
          <w:rFonts w:ascii="Times New Roman" w:hAnsi="Times New Roman" w:cs="Times New Roman"/>
          <w:sz w:val="28"/>
          <w:szCs w:val="28"/>
          <w:vertAlign w:val="subscript"/>
        </w:rPr>
        <w:t>90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60</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60</w:t>
      </w:r>
      <w:r w:rsidRPr="008C118B">
        <w:rPr>
          <w:rFonts w:ascii="Times New Roman" w:hAnsi="Times New Roman" w:cs="Times New Roman"/>
          <w:sz w:val="28"/>
          <w:szCs w:val="28"/>
        </w:rPr>
        <w:t xml:space="preserve">. У </w:t>
      </w:r>
      <w:proofErr w:type="gramStart"/>
      <w:r w:rsidRPr="008C118B">
        <w:rPr>
          <w:rFonts w:ascii="Times New Roman" w:hAnsi="Times New Roman" w:cs="Times New Roman"/>
          <w:sz w:val="28"/>
          <w:szCs w:val="28"/>
        </w:rPr>
        <w:t>г</w:t>
      </w:r>
      <w:proofErr w:type="gramEnd"/>
      <w:r w:rsidRPr="008C118B">
        <w:rPr>
          <w:rFonts w:ascii="Times New Roman" w:hAnsi="Times New Roman" w:cs="Times New Roman"/>
          <w:sz w:val="28"/>
          <w:szCs w:val="28"/>
        </w:rPr>
        <w:t>ібрида Сенсор довжина кореневої системи істотно збільшувалася за зростання норм добрив включно до N</w:t>
      </w:r>
      <w:r w:rsidRPr="008C118B">
        <w:rPr>
          <w:rFonts w:ascii="Times New Roman" w:hAnsi="Times New Roman" w:cs="Times New Roman"/>
          <w:sz w:val="28"/>
          <w:szCs w:val="28"/>
          <w:vertAlign w:val="subscript"/>
        </w:rPr>
        <w:t>120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105</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105</w:t>
      </w:r>
      <w:r w:rsidRPr="008C118B">
        <w:rPr>
          <w:rFonts w:ascii="Times New Roman" w:hAnsi="Times New Roman" w:cs="Times New Roman"/>
          <w:sz w:val="28"/>
          <w:szCs w:val="28"/>
        </w:rPr>
        <w:t xml:space="preserve">. Однак, за подальшого збільшення норми добрив теж спостерігалося зменшення її довжини. </w:t>
      </w:r>
    </w:p>
    <w:p w:rsidR="008C118B" w:rsidRPr="008C118B" w:rsidRDefault="008C118B" w:rsidP="008C118B">
      <w:pPr>
        <w:spacing w:after="0" w:line="240" w:lineRule="auto"/>
        <w:ind w:firstLine="709"/>
        <w:jc w:val="both"/>
        <w:rPr>
          <w:rFonts w:ascii="Times New Roman" w:hAnsi="Times New Roman" w:cs="Times New Roman"/>
          <w:sz w:val="28"/>
          <w:szCs w:val="28"/>
        </w:rPr>
      </w:pPr>
      <w:r w:rsidRPr="008C118B">
        <w:rPr>
          <w:rFonts w:ascii="Times New Roman" w:hAnsi="Times New Roman" w:cs="Times New Roman"/>
          <w:sz w:val="28"/>
          <w:szCs w:val="28"/>
        </w:rPr>
        <w:t xml:space="preserve">За формування </w:t>
      </w:r>
      <w:proofErr w:type="gramStart"/>
      <w:r w:rsidRPr="008C118B">
        <w:rPr>
          <w:rFonts w:ascii="Times New Roman" w:hAnsi="Times New Roman" w:cs="Times New Roman"/>
          <w:sz w:val="28"/>
          <w:szCs w:val="28"/>
        </w:rPr>
        <w:t>пос</w:t>
      </w:r>
      <w:proofErr w:type="gramEnd"/>
      <w:r w:rsidRPr="008C118B">
        <w:rPr>
          <w:rFonts w:ascii="Times New Roman" w:hAnsi="Times New Roman" w:cs="Times New Roman"/>
          <w:sz w:val="28"/>
          <w:szCs w:val="28"/>
        </w:rPr>
        <w:t>іву з густотою 90 тис. рослин/га, розвиток кореневої системи є інтенсивнішим, порівняно з густотою 60 тис. рослин/га. Тільки за внесення N</w:t>
      </w:r>
      <w:r w:rsidRPr="008C118B">
        <w:rPr>
          <w:rFonts w:ascii="Times New Roman" w:hAnsi="Times New Roman" w:cs="Times New Roman"/>
          <w:sz w:val="28"/>
          <w:szCs w:val="28"/>
          <w:vertAlign w:val="subscript"/>
        </w:rPr>
        <w:t>60</w:t>
      </w:r>
      <w:r w:rsidRPr="008C118B">
        <w:rPr>
          <w:rFonts w:ascii="Times New Roman" w:hAnsi="Times New Roman" w:cs="Times New Roman"/>
          <w:sz w:val="28"/>
          <w:szCs w:val="28"/>
        </w:rPr>
        <w:t>Р</w:t>
      </w:r>
      <w:r w:rsidRPr="008C118B">
        <w:rPr>
          <w:rFonts w:ascii="Times New Roman" w:hAnsi="Times New Roman" w:cs="Times New Roman"/>
          <w:sz w:val="28"/>
          <w:szCs w:val="28"/>
          <w:vertAlign w:val="subscript"/>
        </w:rPr>
        <w:t>45</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45</w:t>
      </w:r>
      <w:r w:rsidRPr="008C118B">
        <w:rPr>
          <w:rFonts w:ascii="Times New Roman" w:hAnsi="Times New Roman" w:cs="Times New Roman"/>
          <w:sz w:val="28"/>
          <w:szCs w:val="28"/>
        </w:rPr>
        <w:t xml:space="preserve"> довжина коріння у всіх </w:t>
      </w:r>
      <w:proofErr w:type="gramStart"/>
      <w:r w:rsidRPr="008C118B">
        <w:rPr>
          <w:rFonts w:ascii="Times New Roman" w:hAnsi="Times New Roman" w:cs="Times New Roman"/>
          <w:sz w:val="28"/>
          <w:szCs w:val="28"/>
        </w:rPr>
        <w:t>г</w:t>
      </w:r>
      <w:proofErr w:type="gramEnd"/>
      <w:r w:rsidRPr="008C118B">
        <w:rPr>
          <w:rFonts w:ascii="Times New Roman" w:hAnsi="Times New Roman" w:cs="Times New Roman"/>
          <w:sz w:val="28"/>
          <w:szCs w:val="28"/>
        </w:rPr>
        <w:t>ібридів була на 9–167 см більшою. За подальшого збільшення норм добрив до N</w:t>
      </w:r>
      <w:r w:rsidRPr="008C118B">
        <w:rPr>
          <w:rFonts w:ascii="Times New Roman" w:hAnsi="Times New Roman" w:cs="Times New Roman"/>
          <w:sz w:val="28"/>
          <w:szCs w:val="28"/>
          <w:vertAlign w:val="subscript"/>
        </w:rPr>
        <w:t>90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60</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60</w:t>
      </w:r>
      <w:r w:rsidRPr="008C118B">
        <w:rPr>
          <w:rFonts w:ascii="Times New Roman" w:hAnsi="Times New Roman" w:cs="Times New Roman"/>
          <w:sz w:val="28"/>
          <w:szCs w:val="28"/>
        </w:rPr>
        <w:t xml:space="preserve"> зафіксовано зменшення довжини, порівняно з N</w:t>
      </w:r>
      <w:r w:rsidRPr="008C118B">
        <w:rPr>
          <w:rFonts w:ascii="Times New Roman" w:hAnsi="Times New Roman" w:cs="Times New Roman"/>
          <w:sz w:val="28"/>
          <w:szCs w:val="28"/>
          <w:vertAlign w:val="subscript"/>
        </w:rPr>
        <w:t>60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45</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45</w:t>
      </w:r>
      <w:r w:rsidRPr="008C118B">
        <w:rPr>
          <w:rFonts w:ascii="Times New Roman" w:hAnsi="Times New Roman" w:cs="Times New Roman"/>
          <w:sz w:val="28"/>
          <w:szCs w:val="28"/>
        </w:rPr>
        <w:t>, за винятком гібридів Дніпровський 257 та Сігма, порівняно з 60 тис</w:t>
      </w:r>
      <w:proofErr w:type="gramStart"/>
      <w:r w:rsidRPr="008C118B">
        <w:rPr>
          <w:rFonts w:ascii="Times New Roman" w:hAnsi="Times New Roman" w:cs="Times New Roman"/>
          <w:sz w:val="28"/>
          <w:szCs w:val="28"/>
        </w:rPr>
        <w:t>.</w:t>
      </w:r>
      <w:proofErr w:type="gramEnd"/>
      <w:r w:rsidRPr="008C118B">
        <w:rPr>
          <w:rFonts w:ascii="Times New Roman" w:hAnsi="Times New Roman" w:cs="Times New Roman"/>
          <w:sz w:val="28"/>
          <w:szCs w:val="28"/>
        </w:rPr>
        <w:t xml:space="preserve"> </w:t>
      </w:r>
      <w:proofErr w:type="gramStart"/>
      <w:r w:rsidRPr="008C118B">
        <w:rPr>
          <w:rFonts w:ascii="Times New Roman" w:hAnsi="Times New Roman" w:cs="Times New Roman"/>
          <w:sz w:val="28"/>
          <w:szCs w:val="28"/>
        </w:rPr>
        <w:t>р</w:t>
      </w:r>
      <w:proofErr w:type="gramEnd"/>
      <w:r w:rsidRPr="008C118B">
        <w:rPr>
          <w:rFonts w:ascii="Times New Roman" w:hAnsi="Times New Roman" w:cs="Times New Roman"/>
          <w:sz w:val="28"/>
          <w:szCs w:val="28"/>
        </w:rPr>
        <w:t>ослин/га. За внесення N</w:t>
      </w:r>
      <w:r w:rsidRPr="008C118B">
        <w:rPr>
          <w:rFonts w:ascii="Times New Roman" w:hAnsi="Times New Roman" w:cs="Times New Roman"/>
          <w:sz w:val="28"/>
          <w:szCs w:val="28"/>
          <w:vertAlign w:val="subscript"/>
        </w:rPr>
        <w:t>120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105</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105</w:t>
      </w:r>
      <w:r w:rsidRPr="008C118B">
        <w:rPr>
          <w:rFonts w:ascii="Times New Roman" w:hAnsi="Times New Roman" w:cs="Times New Roman"/>
          <w:sz w:val="28"/>
          <w:szCs w:val="28"/>
        </w:rPr>
        <w:t xml:space="preserve"> та N</w:t>
      </w:r>
      <w:r w:rsidRPr="008C118B">
        <w:rPr>
          <w:rFonts w:ascii="Times New Roman" w:hAnsi="Times New Roman" w:cs="Times New Roman"/>
          <w:sz w:val="28"/>
          <w:szCs w:val="28"/>
          <w:vertAlign w:val="subscript"/>
        </w:rPr>
        <w:t>150</w:t>
      </w:r>
      <w:r w:rsidRPr="008C118B">
        <w:rPr>
          <w:rFonts w:ascii="Times New Roman" w:hAnsi="Times New Roman" w:cs="Times New Roman"/>
          <w:sz w:val="28"/>
          <w:szCs w:val="28"/>
        </w:rPr>
        <w:t>P</w:t>
      </w:r>
      <w:r w:rsidRPr="008C118B">
        <w:rPr>
          <w:rFonts w:ascii="Times New Roman" w:hAnsi="Times New Roman" w:cs="Times New Roman"/>
          <w:sz w:val="28"/>
          <w:szCs w:val="28"/>
          <w:vertAlign w:val="subscript"/>
        </w:rPr>
        <w:t>135</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135</w:t>
      </w:r>
      <w:r w:rsidRPr="008C118B">
        <w:rPr>
          <w:rFonts w:ascii="Times New Roman" w:hAnsi="Times New Roman" w:cs="Times New Roman"/>
          <w:sz w:val="28"/>
          <w:szCs w:val="28"/>
        </w:rPr>
        <w:t xml:space="preserve"> довжина кореневої системи у всіх гібридів зменшувалася і значно поступалася довжині за густоти стояння 60 тис</w:t>
      </w:r>
      <w:proofErr w:type="gramStart"/>
      <w:r w:rsidRPr="008C118B">
        <w:rPr>
          <w:rFonts w:ascii="Times New Roman" w:hAnsi="Times New Roman" w:cs="Times New Roman"/>
          <w:sz w:val="28"/>
          <w:szCs w:val="28"/>
        </w:rPr>
        <w:t>.</w:t>
      </w:r>
      <w:proofErr w:type="gramEnd"/>
      <w:r w:rsidRPr="008C118B">
        <w:rPr>
          <w:rFonts w:ascii="Times New Roman" w:hAnsi="Times New Roman" w:cs="Times New Roman"/>
          <w:sz w:val="28"/>
          <w:szCs w:val="28"/>
        </w:rPr>
        <w:t xml:space="preserve"> </w:t>
      </w:r>
      <w:proofErr w:type="gramStart"/>
      <w:r w:rsidRPr="008C118B">
        <w:rPr>
          <w:rFonts w:ascii="Times New Roman" w:hAnsi="Times New Roman" w:cs="Times New Roman"/>
          <w:sz w:val="28"/>
          <w:szCs w:val="28"/>
        </w:rPr>
        <w:t>р</w:t>
      </w:r>
      <w:proofErr w:type="gramEnd"/>
      <w:r w:rsidRPr="008C118B">
        <w:rPr>
          <w:rFonts w:ascii="Times New Roman" w:hAnsi="Times New Roman" w:cs="Times New Roman"/>
          <w:sz w:val="28"/>
          <w:szCs w:val="28"/>
        </w:rPr>
        <w:t xml:space="preserve">ослин/га. Рослини переходять переважно на використання легкодоступних елементів живлення, які надходять з мінеральними добривами: розвивається переважно 7–8 </w:t>
      </w:r>
      <w:proofErr w:type="gramStart"/>
      <w:r w:rsidRPr="008C118B">
        <w:rPr>
          <w:rFonts w:ascii="Times New Roman" w:hAnsi="Times New Roman" w:cs="Times New Roman"/>
          <w:sz w:val="28"/>
          <w:szCs w:val="28"/>
        </w:rPr>
        <w:t>п</w:t>
      </w:r>
      <w:proofErr w:type="gramEnd"/>
      <w:r w:rsidRPr="008C118B">
        <w:rPr>
          <w:rFonts w:ascii="Times New Roman" w:hAnsi="Times New Roman" w:cs="Times New Roman"/>
          <w:sz w:val="28"/>
          <w:szCs w:val="28"/>
        </w:rPr>
        <w:t xml:space="preserve">ідземних вузлових коренів, які знаходяться на глибині до 25–45 см, рослини конкурують за елементи живлення з добрив. </w:t>
      </w:r>
    </w:p>
    <w:p w:rsidR="008C118B" w:rsidRPr="008C118B" w:rsidRDefault="008C118B" w:rsidP="008C118B">
      <w:pPr>
        <w:spacing w:after="0" w:line="240" w:lineRule="auto"/>
        <w:ind w:firstLine="709"/>
        <w:jc w:val="both"/>
        <w:rPr>
          <w:rFonts w:ascii="Times New Roman" w:hAnsi="Times New Roman" w:cs="Times New Roman"/>
          <w:sz w:val="28"/>
          <w:szCs w:val="28"/>
        </w:rPr>
      </w:pPr>
      <w:r w:rsidRPr="008C118B">
        <w:rPr>
          <w:rFonts w:ascii="Times New Roman" w:hAnsi="Times New Roman" w:cs="Times New Roman"/>
          <w:sz w:val="28"/>
          <w:szCs w:val="28"/>
        </w:rPr>
        <w:t xml:space="preserve">У </w:t>
      </w:r>
      <w:proofErr w:type="gramStart"/>
      <w:r w:rsidRPr="008C118B">
        <w:rPr>
          <w:rFonts w:ascii="Times New Roman" w:hAnsi="Times New Roman" w:cs="Times New Roman"/>
          <w:sz w:val="28"/>
          <w:szCs w:val="28"/>
        </w:rPr>
        <w:t>г</w:t>
      </w:r>
      <w:proofErr w:type="gramEnd"/>
      <w:r w:rsidRPr="008C118B">
        <w:rPr>
          <w:rFonts w:ascii="Times New Roman" w:hAnsi="Times New Roman" w:cs="Times New Roman"/>
          <w:sz w:val="28"/>
          <w:szCs w:val="28"/>
        </w:rPr>
        <w:t>ібрида Алекксандра інша реакція на норми добрив та густоту стояння рослин. За внесення N</w:t>
      </w:r>
      <w:r w:rsidRPr="008C118B">
        <w:rPr>
          <w:rFonts w:ascii="Times New Roman" w:hAnsi="Times New Roman" w:cs="Times New Roman"/>
          <w:sz w:val="28"/>
          <w:szCs w:val="28"/>
          <w:vertAlign w:val="subscript"/>
        </w:rPr>
        <w:t>60</w:t>
      </w:r>
      <w:r w:rsidRPr="008C118B">
        <w:rPr>
          <w:rFonts w:ascii="Times New Roman" w:hAnsi="Times New Roman" w:cs="Times New Roman"/>
          <w:sz w:val="28"/>
          <w:szCs w:val="28"/>
        </w:rPr>
        <w:t>Р</w:t>
      </w:r>
      <w:r w:rsidRPr="008C118B">
        <w:rPr>
          <w:rFonts w:ascii="Times New Roman" w:hAnsi="Times New Roman" w:cs="Times New Roman"/>
          <w:sz w:val="28"/>
          <w:szCs w:val="28"/>
          <w:vertAlign w:val="subscript"/>
        </w:rPr>
        <w:t>45</w:t>
      </w:r>
      <w:r w:rsidRPr="008C118B">
        <w:rPr>
          <w:rFonts w:ascii="Times New Roman" w:hAnsi="Times New Roman" w:cs="Times New Roman"/>
          <w:sz w:val="28"/>
          <w:szCs w:val="28"/>
        </w:rPr>
        <w:t>K</w:t>
      </w:r>
      <w:r w:rsidRPr="008C118B">
        <w:rPr>
          <w:rFonts w:ascii="Times New Roman" w:hAnsi="Times New Roman" w:cs="Times New Roman"/>
          <w:sz w:val="28"/>
          <w:szCs w:val="28"/>
          <w:vertAlign w:val="subscript"/>
        </w:rPr>
        <w:t>45</w:t>
      </w:r>
      <w:r w:rsidRPr="008C118B">
        <w:rPr>
          <w:rFonts w:ascii="Times New Roman" w:hAnsi="Times New Roman" w:cs="Times New Roman"/>
          <w:sz w:val="28"/>
          <w:szCs w:val="28"/>
        </w:rPr>
        <w:t xml:space="preserve"> і 60 тис. рослин/га повільніше формується коренева система, порівняно з </w:t>
      </w:r>
      <w:proofErr w:type="gramStart"/>
      <w:r w:rsidRPr="008C118B">
        <w:rPr>
          <w:rFonts w:ascii="Times New Roman" w:hAnsi="Times New Roman" w:cs="Times New Roman"/>
          <w:sz w:val="28"/>
          <w:szCs w:val="28"/>
        </w:rPr>
        <w:t>пос</w:t>
      </w:r>
      <w:proofErr w:type="gramEnd"/>
      <w:r w:rsidRPr="008C118B">
        <w:rPr>
          <w:rFonts w:ascii="Times New Roman" w:hAnsi="Times New Roman" w:cs="Times New Roman"/>
          <w:sz w:val="28"/>
          <w:szCs w:val="28"/>
        </w:rPr>
        <w:t>івами з 90 тис. рослин/га. Проте, за збільшення норм добрив і густоти 60 тис</w:t>
      </w:r>
      <w:proofErr w:type="gramStart"/>
      <w:r w:rsidRPr="008C118B">
        <w:rPr>
          <w:rFonts w:ascii="Times New Roman" w:hAnsi="Times New Roman" w:cs="Times New Roman"/>
          <w:sz w:val="28"/>
          <w:szCs w:val="28"/>
        </w:rPr>
        <w:t>.</w:t>
      </w:r>
      <w:proofErr w:type="gramEnd"/>
      <w:r w:rsidRPr="008C118B">
        <w:rPr>
          <w:rFonts w:ascii="Times New Roman" w:hAnsi="Times New Roman" w:cs="Times New Roman"/>
          <w:sz w:val="28"/>
          <w:szCs w:val="28"/>
        </w:rPr>
        <w:t xml:space="preserve"> </w:t>
      </w:r>
      <w:proofErr w:type="gramStart"/>
      <w:r w:rsidRPr="008C118B">
        <w:rPr>
          <w:rFonts w:ascii="Times New Roman" w:hAnsi="Times New Roman" w:cs="Times New Roman"/>
          <w:sz w:val="28"/>
          <w:szCs w:val="28"/>
        </w:rPr>
        <w:t>р</w:t>
      </w:r>
      <w:proofErr w:type="gramEnd"/>
      <w:r w:rsidRPr="008C118B">
        <w:rPr>
          <w:rFonts w:ascii="Times New Roman" w:hAnsi="Times New Roman" w:cs="Times New Roman"/>
          <w:sz w:val="28"/>
          <w:szCs w:val="28"/>
        </w:rPr>
        <w:t>ослин/га відбувається значне подовження кореневої системи. Однак, за густоти 90 тис</w:t>
      </w:r>
      <w:proofErr w:type="gramStart"/>
      <w:r w:rsidRPr="008C118B">
        <w:rPr>
          <w:rFonts w:ascii="Times New Roman" w:hAnsi="Times New Roman" w:cs="Times New Roman"/>
          <w:sz w:val="28"/>
          <w:szCs w:val="28"/>
        </w:rPr>
        <w:t>.</w:t>
      </w:r>
      <w:proofErr w:type="gramEnd"/>
      <w:r w:rsidRPr="008C118B">
        <w:rPr>
          <w:rFonts w:ascii="Times New Roman" w:hAnsi="Times New Roman" w:cs="Times New Roman"/>
          <w:sz w:val="28"/>
          <w:szCs w:val="28"/>
        </w:rPr>
        <w:t xml:space="preserve"> </w:t>
      </w:r>
      <w:proofErr w:type="gramStart"/>
      <w:r w:rsidRPr="008C118B">
        <w:rPr>
          <w:rFonts w:ascii="Times New Roman" w:hAnsi="Times New Roman" w:cs="Times New Roman"/>
          <w:sz w:val="28"/>
          <w:szCs w:val="28"/>
        </w:rPr>
        <w:t>р</w:t>
      </w:r>
      <w:proofErr w:type="gramEnd"/>
      <w:r w:rsidRPr="008C118B">
        <w:rPr>
          <w:rFonts w:ascii="Times New Roman" w:hAnsi="Times New Roman" w:cs="Times New Roman"/>
          <w:sz w:val="28"/>
          <w:szCs w:val="28"/>
        </w:rPr>
        <w:t>ослин/га довжина кореневої системи зменшується.</w:t>
      </w:r>
    </w:p>
    <w:p w:rsidR="00D37DDA" w:rsidRDefault="00D37DDA" w:rsidP="00616104">
      <w:pPr>
        <w:spacing w:after="0" w:line="259" w:lineRule="auto"/>
        <w:ind w:left="862"/>
        <w:contextualSpacing/>
        <w:jc w:val="center"/>
        <w:rPr>
          <w:rFonts w:ascii="Times New Roman" w:eastAsia="Calibri" w:hAnsi="Times New Roman" w:cs="Times New Roman"/>
          <w:b/>
          <w:sz w:val="28"/>
          <w:szCs w:val="28"/>
          <w:lang w:val="uk-UA"/>
        </w:rPr>
      </w:pPr>
    </w:p>
    <w:p w:rsidR="001A1032" w:rsidRPr="001A1032" w:rsidRDefault="001A1032" w:rsidP="001A1032">
      <w:pPr>
        <w:spacing w:after="120" w:line="240" w:lineRule="auto"/>
        <w:rPr>
          <w:rFonts w:ascii="Times New Roman" w:eastAsia="Calibri" w:hAnsi="Times New Roman" w:cs="Times New Roman"/>
          <w:b/>
          <w:sz w:val="28"/>
          <w:szCs w:val="28"/>
        </w:rPr>
      </w:pPr>
      <w:r w:rsidRPr="001A1032">
        <w:rPr>
          <w:rFonts w:ascii="Times New Roman" w:eastAsia="Calibri" w:hAnsi="Times New Roman" w:cs="Times New Roman"/>
          <w:b/>
          <w:sz w:val="28"/>
          <w:szCs w:val="28"/>
          <w:lang w:val="uk-UA"/>
        </w:rPr>
        <w:t>УДК:</w:t>
      </w:r>
      <w:r w:rsidRPr="001A1032">
        <w:rPr>
          <w:rFonts w:ascii="Times New Roman" w:eastAsia="Calibri" w:hAnsi="Times New Roman" w:cs="Times New Roman"/>
          <w:b/>
          <w:sz w:val="28"/>
          <w:szCs w:val="28"/>
        </w:rPr>
        <w:t>635.656:631.527</w:t>
      </w:r>
    </w:p>
    <w:p w:rsidR="001A1032" w:rsidRPr="001A1032" w:rsidRDefault="001A1032" w:rsidP="001A1032">
      <w:pPr>
        <w:spacing w:after="120" w:line="240" w:lineRule="auto"/>
        <w:jc w:val="center"/>
        <w:rPr>
          <w:rFonts w:ascii="Times New Roman" w:eastAsia="Calibri" w:hAnsi="Times New Roman" w:cs="Times New Roman"/>
          <w:b/>
          <w:sz w:val="28"/>
          <w:szCs w:val="28"/>
          <w:lang w:val="uk-UA"/>
        </w:rPr>
      </w:pPr>
      <w:r w:rsidRPr="001A1032">
        <w:rPr>
          <w:rFonts w:ascii="Times New Roman" w:eastAsia="Calibri" w:hAnsi="Times New Roman" w:cs="Times New Roman"/>
          <w:b/>
          <w:sz w:val="28"/>
          <w:szCs w:val="28"/>
          <w:lang w:val="uk-UA"/>
        </w:rPr>
        <w:t>ПЕРСПЕКТИВИ ВИРОЩУВАННЯ ГОРОХУ ЗА ПІДЗИМОВОЇ СІВБИ</w:t>
      </w:r>
    </w:p>
    <w:p w:rsidR="001A1032" w:rsidRPr="001A1032" w:rsidRDefault="001A1032" w:rsidP="001A1032">
      <w:pPr>
        <w:spacing w:after="120" w:line="240" w:lineRule="auto"/>
        <w:jc w:val="right"/>
        <w:rPr>
          <w:rFonts w:ascii="Times New Roman" w:eastAsia="Calibri" w:hAnsi="Times New Roman" w:cs="Times New Roman"/>
          <w:sz w:val="28"/>
          <w:szCs w:val="28"/>
          <w:lang w:val="uk-UA"/>
        </w:rPr>
      </w:pPr>
      <w:r w:rsidRPr="001A1032">
        <w:rPr>
          <w:rFonts w:ascii="Times New Roman" w:eastAsia="Calibri" w:hAnsi="Times New Roman" w:cs="Times New Roman"/>
          <w:b/>
          <w:sz w:val="28"/>
          <w:szCs w:val="28"/>
          <w:lang w:val="uk-UA"/>
        </w:rPr>
        <w:t>В.І. Січкар,</w:t>
      </w:r>
      <w:r w:rsidRPr="001A1032">
        <w:rPr>
          <w:rFonts w:ascii="Times New Roman" w:eastAsia="Calibri" w:hAnsi="Times New Roman" w:cs="Times New Roman"/>
          <w:sz w:val="28"/>
          <w:szCs w:val="28"/>
          <w:lang w:val="uk-UA"/>
        </w:rPr>
        <w:t xml:space="preserve"> </w:t>
      </w:r>
      <w:r w:rsidRPr="008A1FD7">
        <w:rPr>
          <w:rFonts w:ascii="Times New Roman" w:eastAsia="Calibri" w:hAnsi="Times New Roman" w:cs="Times New Roman"/>
          <w:i/>
          <w:sz w:val="28"/>
          <w:szCs w:val="28"/>
          <w:lang w:val="uk-UA"/>
        </w:rPr>
        <w:t>доктор біол. наук</w:t>
      </w:r>
    </w:p>
    <w:p w:rsidR="001A1032" w:rsidRPr="001A1032" w:rsidRDefault="001A1032" w:rsidP="001A1032">
      <w:pPr>
        <w:spacing w:after="120" w:line="240" w:lineRule="auto"/>
        <w:jc w:val="right"/>
        <w:rPr>
          <w:rFonts w:ascii="Times New Roman" w:eastAsia="Calibri" w:hAnsi="Times New Roman" w:cs="Times New Roman"/>
          <w:b/>
          <w:sz w:val="28"/>
          <w:szCs w:val="28"/>
          <w:lang w:val="uk-UA"/>
        </w:rPr>
      </w:pPr>
      <w:r w:rsidRPr="001A1032">
        <w:rPr>
          <w:rFonts w:ascii="Times New Roman" w:eastAsia="Calibri" w:hAnsi="Times New Roman" w:cs="Times New Roman"/>
          <w:b/>
          <w:sz w:val="28"/>
          <w:szCs w:val="28"/>
          <w:lang w:val="uk-UA"/>
        </w:rPr>
        <w:t>Р.В. Соломонов</w:t>
      </w:r>
    </w:p>
    <w:p w:rsidR="001A1032" w:rsidRPr="001A1032" w:rsidRDefault="001A1032" w:rsidP="001A1032">
      <w:pPr>
        <w:spacing w:after="120" w:line="240" w:lineRule="auto"/>
        <w:jc w:val="center"/>
        <w:rPr>
          <w:rFonts w:ascii="Times New Roman" w:eastAsia="Calibri" w:hAnsi="Times New Roman" w:cs="Times New Roman"/>
          <w:i/>
          <w:sz w:val="28"/>
          <w:szCs w:val="28"/>
          <w:lang w:val="uk-UA"/>
        </w:rPr>
      </w:pPr>
      <w:r w:rsidRPr="001A1032">
        <w:rPr>
          <w:rFonts w:ascii="Times New Roman" w:eastAsia="Calibri" w:hAnsi="Times New Roman" w:cs="Times New Roman"/>
          <w:i/>
          <w:sz w:val="28"/>
          <w:szCs w:val="28"/>
          <w:lang w:val="uk-UA"/>
        </w:rPr>
        <w:t>Одеська державна сільськогосподарська дослідна станція НААН України</w:t>
      </w:r>
    </w:p>
    <w:p w:rsidR="001A1032" w:rsidRPr="001A1032" w:rsidRDefault="001A1032" w:rsidP="001A1032">
      <w:pPr>
        <w:spacing w:after="0" w:line="240" w:lineRule="auto"/>
        <w:ind w:firstLine="709"/>
        <w:jc w:val="both"/>
        <w:rPr>
          <w:rFonts w:ascii="Times New Roman" w:eastAsia="Calibri" w:hAnsi="Times New Roman" w:cs="Times New Roman"/>
          <w:caps/>
          <w:sz w:val="28"/>
          <w:szCs w:val="28"/>
          <w:lang w:val="uk-UA"/>
        </w:rPr>
      </w:pPr>
      <w:r w:rsidRPr="001A1032">
        <w:rPr>
          <w:rFonts w:ascii="Times New Roman" w:eastAsia="Calibri" w:hAnsi="Times New Roman" w:cs="Times New Roman"/>
          <w:sz w:val="28"/>
          <w:szCs w:val="28"/>
          <w:lang w:val="uk-UA"/>
        </w:rPr>
        <w:t xml:space="preserve">Горох є ведучою зернобобовою культурою нашої планети, яку вирощують у більшості країн світу, головним чином, у зоні помірного клімату. Його товарне насіння використовують як для приготування харчових продуктів, так і в комбікормовій промисловості як високобілковий компонент. На сьогоднішній день горох є одним із найбільш дешевих джерел високоякісного </w:t>
      </w:r>
      <w:r w:rsidRPr="001A1032">
        <w:rPr>
          <w:rFonts w:ascii="Times New Roman" w:eastAsia="Calibri" w:hAnsi="Times New Roman" w:cs="Times New Roman"/>
          <w:sz w:val="28"/>
          <w:szCs w:val="28"/>
          <w:lang w:val="uk-UA"/>
        </w:rPr>
        <w:lastRenderedPageBreak/>
        <w:t>білка. Крім того, він відноситься до одного із кращих поліпшувачів ґрунтів, так як за вегетаційний період зв’язує із повітря біля 100 кг/га азоту в діючій речовині. Завдяки бульбочковим бактеріям у ризосфері рослин зосереджується корисний комплекс мікроорганізмів, що оздоровлює ґрунт в результаті конкурентного витіснення патогенних видів. Завдяки цьому горох є відмінним попередником у сівозміні для більшості сільськогосподарських культур. Особливо значна його роль у зонах нашої планети, де вирощують великі об’єми зерна озимої пшениці. В наші дні в цих районах має місце інтенсивна заміна чорних парів на посіви гороху. Особливо ця тенденція спостерігається у США, Канаді, Росії, Австралії. Тому посівні площі культури у світі постійно зростають. Якщо у 2000 році ним займали 6,0 млн га, у 2014 році – 6,8, а у 2017 році – 8,1 млн га. Поступово підвищується і його врожайність – з 17,8 ц/га у 2000 році до 19,9 ц/га у 2017 році. Наведені показники відносяться лише до гороху, який використовують як товарне насіння. Крім того, на більше 2 млн га його вирощують для одержання овочевої продукції. Головними країнами, які висівають горох на овочеві цілі є Китай (1,5 млн га) та Індія (0,5 млн га).</w:t>
      </w:r>
    </w:p>
    <w:p w:rsidR="001A1032" w:rsidRPr="001A1032" w:rsidRDefault="001A1032" w:rsidP="001A1032">
      <w:pPr>
        <w:spacing w:after="0" w:line="240" w:lineRule="auto"/>
        <w:ind w:right="-1" w:firstLine="709"/>
        <w:jc w:val="both"/>
        <w:rPr>
          <w:rFonts w:ascii="Times New Roman" w:eastAsia="Calibri" w:hAnsi="Times New Roman" w:cs="Times New Roman"/>
          <w:sz w:val="28"/>
          <w:szCs w:val="28"/>
          <w:lang w:val="uk-UA"/>
        </w:rPr>
      </w:pPr>
      <w:r w:rsidRPr="001A1032">
        <w:rPr>
          <w:rFonts w:ascii="Times New Roman" w:eastAsia="Calibri" w:hAnsi="Times New Roman" w:cs="Times New Roman"/>
          <w:sz w:val="28"/>
          <w:szCs w:val="28"/>
          <w:lang w:val="uk-UA"/>
        </w:rPr>
        <w:t>У 80-их роках минулого сторіччя Україна була одним із головних виробників насіння гороху на нашій планеті. Ним засівали біля 1,5 млн га, а валовий збір досягав 3,5 млн т. На жаль, у період 2000 – 2016 рр. відбувся дуже значний спад посівів культури, які знаходились на рівні 144 – 338 тис. га. Найменшу площу засіяли горохом у 2014 році – 144 тис. га. Але в останні роки намітився значний прогрес у виробництві гороху. Його площі у 2017 році зросли до 405 тис. га, у 2018 – до 431,5 тис. га. Важливо відмітити достатньо високий рівень урожайності культури в Україні – у 2016 р. – 31,6 ц/га, у 2017 – 26,7, у 2018 – 18,6 ц/га. За цим показником наша країна посідає одне із перших місць у світі. При цьому необхідно зауважити, що існує дуже сильна варіабельність урожайності за роками, особливо у степовій зоні, яка обумовлена частими посухами та високими температурами повітря у період генеративного розвитку. Наприклад, у 2007 році середній урожай гороху в Україні склав 10,9 ц/га, у 2003 році – 11,0 ц/га, тоді як, в 2016 році він досяг 31,6 ц/га, у 2017 – 26,7 ц/га. Середній урожай за період 2000 – 2018 рр. відмічений на рівні 19,2 ц/га.</w:t>
      </w:r>
    </w:p>
    <w:p w:rsidR="001A1032" w:rsidRPr="001A1032" w:rsidRDefault="001A1032" w:rsidP="001A1032">
      <w:pPr>
        <w:spacing w:after="0" w:line="240" w:lineRule="auto"/>
        <w:ind w:right="-1" w:firstLine="709"/>
        <w:jc w:val="both"/>
        <w:rPr>
          <w:rFonts w:ascii="Times New Roman" w:eastAsia="Calibri" w:hAnsi="Times New Roman" w:cs="Times New Roman"/>
          <w:sz w:val="28"/>
          <w:szCs w:val="28"/>
          <w:lang w:val="uk-UA"/>
        </w:rPr>
      </w:pPr>
      <w:r w:rsidRPr="001A1032">
        <w:rPr>
          <w:rFonts w:ascii="Times New Roman" w:eastAsia="Calibri" w:hAnsi="Times New Roman" w:cs="Times New Roman"/>
          <w:sz w:val="28"/>
          <w:szCs w:val="28"/>
          <w:lang w:val="uk-UA"/>
        </w:rPr>
        <w:t>Головним фактором різкого зниження його врожайності є посуха, особливо в зоні Степу. Постійне підвищення температури повітря, подовження бездощових періодів під час вегетації сільськогосподарських культур приводить до значних втрат продукції, в тому числі й насіння гороху.</w:t>
      </w:r>
    </w:p>
    <w:p w:rsidR="001A1032" w:rsidRPr="001A1032" w:rsidRDefault="001A1032" w:rsidP="001A1032">
      <w:pPr>
        <w:spacing w:after="0" w:line="240" w:lineRule="auto"/>
        <w:ind w:right="-1" w:firstLine="709"/>
        <w:jc w:val="both"/>
        <w:rPr>
          <w:rFonts w:ascii="Times New Roman" w:eastAsia="Calibri" w:hAnsi="Times New Roman" w:cs="Times New Roman"/>
          <w:sz w:val="28"/>
          <w:szCs w:val="28"/>
          <w:lang w:val="uk-UA"/>
        </w:rPr>
      </w:pPr>
      <w:r w:rsidRPr="001A1032">
        <w:rPr>
          <w:rFonts w:ascii="Times New Roman" w:eastAsia="Calibri" w:hAnsi="Times New Roman" w:cs="Times New Roman"/>
          <w:sz w:val="28"/>
          <w:szCs w:val="28"/>
          <w:lang w:val="uk-UA"/>
        </w:rPr>
        <w:t>Одним із шляхів запобігання цьому може бути підзимова сівба гороху. За умов степової зони України найбільше вологи в ґрунті нагромаджується рано весною. У цей період вони становлять 130-150 мм, а в окремі роки досягають 160 мм. Цієї вологи достатньо, щоб сформувати задовільний урожай, особливо за впровадження вологозберігаючих технологій.</w:t>
      </w:r>
    </w:p>
    <w:p w:rsidR="001A1032" w:rsidRPr="001A1032" w:rsidRDefault="001A1032" w:rsidP="001A1032">
      <w:pPr>
        <w:spacing w:after="0" w:line="240" w:lineRule="auto"/>
        <w:ind w:right="-1" w:firstLine="709"/>
        <w:jc w:val="both"/>
        <w:rPr>
          <w:rFonts w:ascii="Times New Roman" w:eastAsia="Calibri" w:hAnsi="Times New Roman" w:cs="Times New Roman"/>
          <w:sz w:val="28"/>
          <w:szCs w:val="28"/>
          <w:lang w:val="uk-UA"/>
        </w:rPr>
      </w:pPr>
      <w:r w:rsidRPr="001A1032">
        <w:rPr>
          <w:rFonts w:ascii="Times New Roman" w:eastAsia="Calibri" w:hAnsi="Times New Roman" w:cs="Times New Roman"/>
          <w:sz w:val="28"/>
          <w:szCs w:val="28"/>
          <w:lang w:val="uk-UA"/>
        </w:rPr>
        <w:t>Упродовж 2017-2019 рр. ми за умов центральної зони Одеської області провели дослідження за осінньої сівби гороху, використовуючи для цього холодостійкі сорти – сербський Мороз і французькі Ендуро та Баллтрап.</w:t>
      </w:r>
    </w:p>
    <w:p w:rsidR="001A1032" w:rsidRPr="001A1032" w:rsidRDefault="001A1032" w:rsidP="001A1032">
      <w:pPr>
        <w:spacing w:after="0" w:line="240" w:lineRule="auto"/>
        <w:ind w:right="-1" w:firstLine="709"/>
        <w:jc w:val="both"/>
        <w:rPr>
          <w:rFonts w:ascii="Times New Roman" w:eastAsia="Calibri" w:hAnsi="Times New Roman" w:cs="Times New Roman"/>
          <w:sz w:val="28"/>
          <w:szCs w:val="28"/>
          <w:lang w:val="uk-UA"/>
        </w:rPr>
      </w:pPr>
      <w:r w:rsidRPr="001A1032">
        <w:rPr>
          <w:rFonts w:ascii="Times New Roman" w:eastAsia="Calibri" w:hAnsi="Times New Roman" w:cs="Times New Roman"/>
          <w:sz w:val="28"/>
          <w:szCs w:val="28"/>
          <w:lang w:val="uk-UA"/>
        </w:rPr>
        <w:lastRenderedPageBreak/>
        <w:t>Восени 2017 року ми висіяли сорти гороху 5, 15 і 25 жовтня. Погодні умови були оптимальними,появились дружні сходи, у кінці листопада проростки першого строку сівби сформували 4-5 вусиків і їх висота становила біля 20 см. Ми вважаємо, що на початку жовтня за наявності достатньої вологи в ґрунті підзимові сорти висівати ще зарано, поскільки рослини переростають, а деякі навіть вилягають.</w:t>
      </w:r>
    </w:p>
    <w:p w:rsidR="001A1032" w:rsidRPr="001A1032" w:rsidRDefault="001A1032" w:rsidP="001A1032">
      <w:pPr>
        <w:spacing w:after="0" w:line="240" w:lineRule="auto"/>
        <w:ind w:right="-1" w:firstLine="709"/>
        <w:jc w:val="both"/>
        <w:rPr>
          <w:rFonts w:ascii="Times New Roman" w:eastAsia="Calibri" w:hAnsi="Times New Roman" w:cs="Times New Roman"/>
          <w:sz w:val="28"/>
          <w:szCs w:val="28"/>
          <w:lang w:val="uk-UA"/>
        </w:rPr>
      </w:pPr>
      <w:r w:rsidRPr="001A1032">
        <w:rPr>
          <w:rFonts w:ascii="Times New Roman" w:eastAsia="Calibri" w:hAnsi="Times New Roman" w:cs="Times New Roman"/>
          <w:sz w:val="28"/>
          <w:szCs w:val="28"/>
          <w:lang w:val="uk-UA"/>
        </w:rPr>
        <w:t>У жовтні 2018 року склалися зовсім інші умови. У нашій зоні мала місце сильна посуха, тому ми змушені були висівати насіння у сухий ґрунт. Сівбу провели 10,20 і 30 жовтня. Достатньої кількості вологи осінню так і не було, тому сходів за всіх трьох строків сівби ми не одержали. Весна 2019 року наступила рано, була тривалою та прохолодною. Незважаючи на довгий період перебування насіння в ґрунті, сходи появились дружно й виявились досить повними. Польова схожість сортів знаходилась на рівні 80%, за виключенням першого строку. У цьому варіанті сходи були зріджені й ми їх вибракували.</w:t>
      </w:r>
    </w:p>
    <w:p w:rsidR="001A1032" w:rsidRPr="001A1032" w:rsidRDefault="001A1032" w:rsidP="001A1032">
      <w:pPr>
        <w:spacing w:after="0" w:line="240" w:lineRule="auto"/>
        <w:ind w:right="-1" w:firstLine="709"/>
        <w:jc w:val="both"/>
        <w:rPr>
          <w:rFonts w:ascii="Times New Roman" w:eastAsia="Calibri" w:hAnsi="Times New Roman" w:cs="Times New Roman"/>
          <w:sz w:val="28"/>
          <w:szCs w:val="28"/>
          <w:lang w:val="uk-UA"/>
        </w:rPr>
      </w:pPr>
      <w:r w:rsidRPr="001A1032">
        <w:rPr>
          <w:rFonts w:ascii="Times New Roman" w:eastAsia="Calibri" w:hAnsi="Times New Roman" w:cs="Times New Roman"/>
          <w:sz w:val="28"/>
          <w:szCs w:val="28"/>
          <w:lang w:val="uk-UA"/>
        </w:rPr>
        <w:t>У подальшому рослини росли та розвивались без будь яких відхилень. Для боротьби з бур’янами у фазі 6-7 листків ми застосовували типовий для гороху гербіцид базагран у дозі 2,5 л/га. Сходи виявились чистими, цвітіння наступило на початку травня, повна стиглість у 2018 р. – 1-2 червня, у 2019 р. – 10-12 червня.</w:t>
      </w:r>
    </w:p>
    <w:p w:rsidR="001A1032" w:rsidRPr="001A1032" w:rsidRDefault="001A1032" w:rsidP="001A1032">
      <w:pPr>
        <w:spacing w:after="0"/>
        <w:ind w:firstLine="709"/>
        <w:jc w:val="both"/>
        <w:rPr>
          <w:rFonts w:ascii="Times New Roman" w:eastAsia="Calibri" w:hAnsi="Times New Roman" w:cs="Times New Roman"/>
          <w:sz w:val="28"/>
          <w:szCs w:val="28"/>
          <w:lang w:val="uk-UA"/>
        </w:rPr>
      </w:pPr>
      <w:r w:rsidRPr="001A1032">
        <w:rPr>
          <w:rFonts w:ascii="Times New Roman" w:eastAsia="Calibri" w:hAnsi="Times New Roman" w:cs="Times New Roman"/>
          <w:sz w:val="28"/>
          <w:szCs w:val="28"/>
          <w:lang w:val="uk-UA"/>
        </w:rPr>
        <w:t>Для захисту від горохового зерноїда (брухус) посіви гороху на початку цвітіння обробили інсектицидом Нурел Д в дозі 1 л/га. Збирання проводили без використання десикантів, вологість насіння знаходилась на рівні 12-13 %. Базуючись на основі одержаних даних вважаємо, що серед випробуваних сортів найбільшу перспективу має Ендуро.</w:t>
      </w:r>
    </w:p>
    <w:p w:rsidR="001A1032" w:rsidRPr="001A1032" w:rsidRDefault="001A1032" w:rsidP="001A1032">
      <w:pPr>
        <w:spacing w:after="0"/>
        <w:ind w:firstLine="709"/>
        <w:jc w:val="both"/>
        <w:rPr>
          <w:rFonts w:ascii="Times New Roman" w:eastAsia="Calibri" w:hAnsi="Times New Roman" w:cs="Times New Roman"/>
          <w:sz w:val="28"/>
          <w:szCs w:val="28"/>
        </w:rPr>
      </w:pPr>
      <w:r w:rsidRPr="001A1032">
        <w:rPr>
          <w:rFonts w:ascii="Times New Roman" w:eastAsia="Calibri" w:hAnsi="Times New Roman" w:cs="Times New Roman"/>
          <w:sz w:val="28"/>
          <w:szCs w:val="28"/>
          <w:lang w:val="uk-UA"/>
        </w:rPr>
        <w:t>У процесі досліджень ми провели також спостереження за появою хвороб і шкідників. У середині квітня комах і кліщів на посіві гороху не виявили. У незначний кількості спостерігали симптоми враження такими грибними хворобами як оливкова пліснява (Cladosporium (</w:t>
      </w:r>
      <w:r w:rsidRPr="001A1032">
        <w:rPr>
          <w:rFonts w:ascii="Times New Roman" w:eastAsia="Calibri" w:hAnsi="Times New Roman" w:cs="Times New Roman"/>
          <w:sz w:val="28"/>
          <w:szCs w:val="28"/>
          <w:lang w:val="en-US"/>
        </w:rPr>
        <w:t>Pers</w:t>
      </w:r>
      <w:r w:rsidRPr="001A1032">
        <w:rPr>
          <w:rFonts w:ascii="Times New Roman" w:eastAsia="Calibri" w:hAnsi="Times New Roman" w:cs="Times New Roman"/>
          <w:sz w:val="28"/>
          <w:szCs w:val="28"/>
          <w:lang w:val="uk-UA"/>
        </w:rPr>
        <w:t xml:space="preserve">) </w:t>
      </w:r>
      <w:r w:rsidRPr="001A1032">
        <w:rPr>
          <w:rFonts w:ascii="Times New Roman" w:eastAsia="Calibri" w:hAnsi="Times New Roman" w:cs="Times New Roman"/>
          <w:sz w:val="28"/>
          <w:szCs w:val="28"/>
          <w:lang w:val="en-US"/>
        </w:rPr>
        <w:t>Link</w:t>
      </w:r>
      <w:r w:rsidRPr="001A1032">
        <w:rPr>
          <w:rFonts w:ascii="Times New Roman" w:eastAsia="Calibri" w:hAnsi="Times New Roman" w:cs="Times New Roman"/>
          <w:sz w:val="28"/>
          <w:szCs w:val="28"/>
          <w:lang w:val="uk-UA"/>
        </w:rPr>
        <w:t>.), борошниста роса (</w:t>
      </w:r>
      <w:r w:rsidRPr="001A1032">
        <w:rPr>
          <w:rFonts w:ascii="Times New Roman" w:eastAsia="Calibri" w:hAnsi="Times New Roman" w:cs="Times New Roman"/>
          <w:sz w:val="28"/>
          <w:szCs w:val="28"/>
          <w:lang w:val="en-US"/>
        </w:rPr>
        <w:t>Erysiphe</w:t>
      </w:r>
      <w:r w:rsidRPr="001A1032">
        <w:rPr>
          <w:rFonts w:ascii="Times New Roman" w:eastAsia="Calibri" w:hAnsi="Times New Roman" w:cs="Times New Roman"/>
          <w:sz w:val="28"/>
          <w:szCs w:val="28"/>
          <w:lang w:val="uk-UA"/>
        </w:rPr>
        <w:t xml:space="preserve"> </w:t>
      </w:r>
      <w:r w:rsidRPr="001A1032">
        <w:rPr>
          <w:rFonts w:ascii="Times New Roman" w:eastAsia="Calibri" w:hAnsi="Times New Roman" w:cs="Times New Roman"/>
          <w:sz w:val="28"/>
          <w:szCs w:val="28"/>
          <w:lang w:val="en-US"/>
        </w:rPr>
        <w:t>communis</w:t>
      </w:r>
      <w:r w:rsidRPr="001A1032">
        <w:rPr>
          <w:rFonts w:ascii="Times New Roman" w:eastAsia="Calibri" w:hAnsi="Times New Roman" w:cs="Times New Roman"/>
          <w:sz w:val="28"/>
          <w:szCs w:val="28"/>
          <w:lang w:val="uk-UA"/>
        </w:rPr>
        <w:t xml:space="preserve"> </w:t>
      </w:r>
      <w:r w:rsidRPr="001A1032">
        <w:rPr>
          <w:rFonts w:ascii="Times New Roman" w:eastAsia="Calibri" w:hAnsi="Times New Roman" w:cs="Times New Roman"/>
          <w:sz w:val="28"/>
          <w:szCs w:val="28"/>
          <w:lang w:val="en-US"/>
        </w:rPr>
        <w:t>Fr</w:t>
      </w:r>
      <w:r w:rsidRPr="001A1032">
        <w:rPr>
          <w:rFonts w:ascii="Times New Roman" w:eastAsia="Calibri" w:hAnsi="Times New Roman" w:cs="Times New Roman"/>
          <w:sz w:val="28"/>
          <w:szCs w:val="28"/>
          <w:lang w:val="uk-UA"/>
        </w:rPr>
        <w:t xml:space="preserve">. </w:t>
      </w:r>
      <w:proofErr w:type="gramStart"/>
      <w:r w:rsidRPr="001A1032">
        <w:rPr>
          <w:rFonts w:ascii="Times New Roman" w:eastAsia="Calibri" w:hAnsi="Times New Roman" w:cs="Times New Roman"/>
          <w:sz w:val="28"/>
          <w:szCs w:val="28"/>
          <w:lang w:val="en-US"/>
        </w:rPr>
        <w:t>F</w:t>
      </w:r>
      <w:r w:rsidRPr="001A1032">
        <w:rPr>
          <w:rFonts w:ascii="Times New Roman" w:eastAsia="Calibri" w:hAnsi="Times New Roman" w:cs="Times New Roman"/>
          <w:sz w:val="28"/>
          <w:szCs w:val="28"/>
          <w:lang w:val="uk-UA"/>
        </w:rPr>
        <w:t xml:space="preserve">. </w:t>
      </w:r>
      <w:r w:rsidRPr="001A1032">
        <w:rPr>
          <w:rFonts w:ascii="Times New Roman" w:eastAsia="Calibri" w:hAnsi="Times New Roman" w:cs="Times New Roman"/>
          <w:sz w:val="28"/>
          <w:szCs w:val="28"/>
          <w:lang w:val="en-US"/>
        </w:rPr>
        <w:t>pisi</w:t>
      </w:r>
      <w:r w:rsidRPr="001A1032">
        <w:rPr>
          <w:rFonts w:ascii="Times New Roman" w:eastAsia="Calibri" w:hAnsi="Times New Roman" w:cs="Times New Roman"/>
          <w:sz w:val="28"/>
          <w:szCs w:val="28"/>
          <w:lang w:val="uk-UA"/>
        </w:rPr>
        <w:t xml:space="preserve"> </w:t>
      </w:r>
      <w:r w:rsidRPr="001A1032">
        <w:rPr>
          <w:rFonts w:ascii="Times New Roman" w:eastAsia="Calibri" w:hAnsi="Times New Roman" w:cs="Times New Roman"/>
          <w:sz w:val="28"/>
          <w:szCs w:val="28"/>
          <w:lang w:val="en-US"/>
        </w:rPr>
        <w:t>Dietr</w:t>
      </w:r>
      <w:r w:rsidRPr="001A1032">
        <w:rPr>
          <w:rFonts w:ascii="Times New Roman" w:eastAsia="Calibri" w:hAnsi="Times New Roman" w:cs="Times New Roman"/>
          <w:sz w:val="28"/>
          <w:szCs w:val="28"/>
          <w:lang w:val="uk-UA"/>
        </w:rPr>
        <w:t>.)</w:t>
      </w:r>
      <w:proofErr w:type="gramEnd"/>
      <w:r w:rsidRPr="001A1032">
        <w:rPr>
          <w:rFonts w:ascii="Times New Roman" w:eastAsia="Calibri" w:hAnsi="Times New Roman" w:cs="Times New Roman"/>
          <w:sz w:val="28"/>
          <w:szCs w:val="28"/>
          <w:lang w:val="uk-UA"/>
        </w:rPr>
        <w:t xml:space="preserve"> та альтернаріоз (</w:t>
      </w:r>
      <w:r w:rsidRPr="001A1032">
        <w:rPr>
          <w:rFonts w:ascii="Times New Roman" w:eastAsia="Calibri" w:hAnsi="Times New Roman" w:cs="Times New Roman"/>
          <w:sz w:val="28"/>
          <w:szCs w:val="28"/>
          <w:lang w:val="en-US"/>
        </w:rPr>
        <w:t>Alternaria</w:t>
      </w:r>
      <w:r w:rsidRPr="001A1032">
        <w:rPr>
          <w:rFonts w:ascii="Times New Roman" w:eastAsia="Calibri" w:hAnsi="Times New Roman" w:cs="Times New Roman"/>
          <w:sz w:val="28"/>
          <w:szCs w:val="28"/>
          <w:lang w:val="uk-UA"/>
        </w:rPr>
        <w:t xml:space="preserve"> </w:t>
      </w:r>
      <w:r w:rsidRPr="001A1032">
        <w:rPr>
          <w:rFonts w:ascii="Times New Roman" w:eastAsia="Calibri" w:hAnsi="Times New Roman" w:cs="Times New Roman"/>
          <w:sz w:val="28"/>
          <w:szCs w:val="28"/>
          <w:lang w:val="en-US"/>
        </w:rPr>
        <w:t>alternata</w:t>
      </w:r>
      <w:r w:rsidRPr="001A1032">
        <w:rPr>
          <w:rFonts w:ascii="Times New Roman" w:eastAsia="Calibri" w:hAnsi="Times New Roman" w:cs="Times New Roman"/>
          <w:sz w:val="28"/>
          <w:szCs w:val="28"/>
          <w:lang w:val="uk-UA"/>
        </w:rPr>
        <w:t xml:space="preserve"> </w:t>
      </w:r>
      <w:r w:rsidRPr="001A1032">
        <w:rPr>
          <w:rFonts w:ascii="Times New Roman" w:eastAsia="Calibri" w:hAnsi="Times New Roman" w:cs="Times New Roman"/>
          <w:sz w:val="28"/>
          <w:szCs w:val="28"/>
          <w:lang w:val="en-US"/>
        </w:rPr>
        <w:t>Fr</w:t>
      </w:r>
      <w:r w:rsidRPr="001A1032">
        <w:rPr>
          <w:rFonts w:ascii="Times New Roman" w:eastAsia="Calibri" w:hAnsi="Times New Roman" w:cs="Times New Roman"/>
          <w:sz w:val="28"/>
          <w:szCs w:val="28"/>
          <w:lang w:val="uk-UA"/>
        </w:rPr>
        <w:t xml:space="preserve">.). Але рівень враження був незначним і застосування фунгіцидів не потребувалось. На корінні рослин сорту Мороз в незначній кількості виявили нематоду роду </w:t>
      </w:r>
      <w:r w:rsidRPr="001A1032">
        <w:rPr>
          <w:rFonts w:ascii="Times New Roman" w:eastAsia="Calibri" w:hAnsi="Times New Roman" w:cs="Times New Roman"/>
          <w:sz w:val="28"/>
          <w:szCs w:val="28"/>
          <w:lang w:val="en-US"/>
        </w:rPr>
        <w:t>Pratylenchus</w:t>
      </w:r>
      <w:r w:rsidRPr="001A1032">
        <w:rPr>
          <w:rFonts w:ascii="Times New Roman" w:eastAsia="Calibri" w:hAnsi="Times New Roman" w:cs="Times New Roman"/>
          <w:sz w:val="28"/>
          <w:szCs w:val="28"/>
        </w:rPr>
        <w:t>.</w:t>
      </w:r>
    </w:p>
    <w:p w:rsidR="001A1032" w:rsidRPr="001A1032" w:rsidRDefault="001A1032" w:rsidP="001A1032">
      <w:pPr>
        <w:spacing w:after="0"/>
        <w:ind w:firstLine="709"/>
        <w:jc w:val="both"/>
        <w:rPr>
          <w:rFonts w:ascii="Times New Roman" w:eastAsia="Calibri" w:hAnsi="Times New Roman" w:cs="Times New Roman"/>
          <w:sz w:val="28"/>
          <w:szCs w:val="28"/>
          <w:lang w:val="uk-UA"/>
        </w:rPr>
      </w:pPr>
      <w:r w:rsidRPr="001A1032">
        <w:rPr>
          <w:rFonts w:ascii="Times New Roman" w:eastAsia="Calibri" w:hAnsi="Times New Roman" w:cs="Times New Roman"/>
          <w:sz w:val="28"/>
          <w:szCs w:val="28"/>
          <w:lang w:val="uk-UA"/>
        </w:rPr>
        <w:t>У кінці травня у період дозрівання на рослинах гороху спостерігали личинки трипсу тютюнового (</w:t>
      </w:r>
      <w:r w:rsidRPr="001A1032">
        <w:rPr>
          <w:rFonts w:ascii="Times New Roman" w:eastAsia="Calibri" w:hAnsi="Times New Roman" w:cs="Times New Roman"/>
          <w:sz w:val="28"/>
          <w:szCs w:val="28"/>
          <w:lang w:val="en-US"/>
        </w:rPr>
        <w:t>Thrips</w:t>
      </w:r>
      <w:r w:rsidRPr="001A1032">
        <w:rPr>
          <w:rFonts w:ascii="Times New Roman" w:eastAsia="Calibri" w:hAnsi="Times New Roman" w:cs="Times New Roman"/>
          <w:sz w:val="28"/>
          <w:szCs w:val="28"/>
          <w:lang w:val="uk-UA"/>
        </w:rPr>
        <w:t xml:space="preserve"> </w:t>
      </w:r>
      <w:r w:rsidRPr="001A1032">
        <w:rPr>
          <w:rFonts w:ascii="Times New Roman" w:eastAsia="Calibri" w:hAnsi="Times New Roman" w:cs="Times New Roman"/>
          <w:sz w:val="28"/>
          <w:szCs w:val="28"/>
          <w:lang w:val="en-US"/>
        </w:rPr>
        <w:t>tabaci</w:t>
      </w:r>
      <w:r w:rsidRPr="001A1032">
        <w:rPr>
          <w:rFonts w:ascii="Times New Roman" w:eastAsia="Calibri" w:hAnsi="Times New Roman" w:cs="Times New Roman"/>
          <w:sz w:val="28"/>
          <w:szCs w:val="28"/>
          <w:lang w:val="uk-UA"/>
        </w:rPr>
        <w:t xml:space="preserve"> </w:t>
      </w:r>
      <w:r w:rsidRPr="001A1032">
        <w:rPr>
          <w:rFonts w:ascii="Times New Roman" w:eastAsia="Calibri" w:hAnsi="Times New Roman" w:cs="Times New Roman"/>
          <w:sz w:val="28"/>
          <w:szCs w:val="28"/>
          <w:lang w:val="en-US"/>
        </w:rPr>
        <w:t>L</w:t>
      </w:r>
      <w:r w:rsidRPr="001A1032">
        <w:rPr>
          <w:rFonts w:ascii="Times New Roman" w:eastAsia="Calibri" w:hAnsi="Times New Roman" w:cs="Times New Roman"/>
          <w:sz w:val="28"/>
          <w:szCs w:val="28"/>
          <w:lang w:val="uk-UA"/>
        </w:rPr>
        <w:t>.) і бульбочкового довгоносика (</w:t>
      </w:r>
      <w:r w:rsidRPr="001A1032">
        <w:rPr>
          <w:rFonts w:ascii="Times New Roman" w:eastAsia="Calibri" w:hAnsi="Times New Roman" w:cs="Times New Roman"/>
          <w:sz w:val="28"/>
          <w:szCs w:val="28"/>
          <w:lang w:val="en-US"/>
        </w:rPr>
        <w:t>Sitona</w:t>
      </w:r>
      <w:r w:rsidRPr="001A1032">
        <w:rPr>
          <w:rFonts w:ascii="Times New Roman" w:eastAsia="Calibri" w:hAnsi="Times New Roman" w:cs="Times New Roman"/>
          <w:sz w:val="28"/>
          <w:szCs w:val="28"/>
          <w:lang w:val="uk-UA"/>
        </w:rPr>
        <w:t xml:space="preserve"> </w:t>
      </w:r>
      <w:r w:rsidRPr="001A1032">
        <w:rPr>
          <w:rFonts w:ascii="Times New Roman" w:eastAsia="Calibri" w:hAnsi="Times New Roman" w:cs="Times New Roman"/>
          <w:sz w:val="28"/>
          <w:szCs w:val="28"/>
          <w:lang w:val="en-US"/>
        </w:rPr>
        <w:t>spp</w:t>
      </w:r>
      <w:r w:rsidRPr="001A1032">
        <w:rPr>
          <w:rFonts w:ascii="Times New Roman" w:eastAsia="Calibri" w:hAnsi="Times New Roman" w:cs="Times New Roman"/>
          <w:sz w:val="28"/>
          <w:szCs w:val="28"/>
          <w:lang w:val="uk-UA"/>
        </w:rPr>
        <w:t>.) у кількості першого шкідника 2 личинки/рослину, другого – 3-4.</w:t>
      </w:r>
    </w:p>
    <w:p w:rsidR="001A1032" w:rsidRPr="001A1032" w:rsidRDefault="001A1032" w:rsidP="001A1032">
      <w:pPr>
        <w:spacing w:after="0"/>
        <w:ind w:firstLine="709"/>
        <w:jc w:val="both"/>
        <w:rPr>
          <w:rFonts w:ascii="Times New Roman" w:eastAsia="Calibri" w:hAnsi="Times New Roman" w:cs="Times New Roman"/>
          <w:sz w:val="28"/>
          <w:szCs w:val="28"/>
          <w:lang w:val="uk-UA"/>
        </w:rPr>
      </w:pPr>
      <w:r w:rsidRPr="001A1032">
        <w:rPr>
          <w:rFonts w:ascii="Times New Roman" w:eastAsia="Calibri" w:hAnsi="Times New Roman" w:cs="Times New Roman"/>
          <w:sz w:val="28"/>
          <w:szCs w:val="28"/>
          <w:lang w:val="uk-UA"/>
        </w:rPr>
        <w:t xml:space="preserve">Проведені дослідження показали, що як за оптимальних, так і посушливих умов осені, підзимову сівбу гороху потрібно проводити у другий половині жовтня. При цьому обов’язково необхідно протруювати насіння. Завдяки зимовим запасом вологи та тривалішому періоду вегетації формується більш високий урожай насіння та в результаті біологічної азотфіксації накопичується підвищена кількість азоту в ґрунті. Система добрив залежить від </w:t>
      </w:r>
      <w:r w:rsidRPr="001A1032">
        <w:rPr>
          <w:rFonts w:ascii="Times New Roman" w:eastAsia="Calibri" w:hAnsi="Times New Roman" w:cs="Times New Roman"/>
          <w:sz w:val="28"/>
          <w:szCs w:val="28"/>
          <w:lang w:val="uk-UA"/>
        </w:rPr>
        <w:lastRenderedPageBreak/>
        <w:t>родючості ґрунту. Як правило, на полях із середнім умістом азоту сівбу поєднують з внесенням 80-100 кг/га амофосу, поскільки горох зв’язує із повітря достатню кількість азоту. На дуже бідних на цей елемент ґрунтах потрібно застосовувати азотні добрива в мінімальній кількості, поскільки вони можуть понизити зимостійкість. Ранньовесняне підживлення краще проводити КАС-32, яке позитивно впливає на регенерацію надземної маси, відростання кореневої системи та утворення додаткових бічних пагонів. Крім того, для покращення росту рослин в процесі вегетації посіви гороху бажано обробити сумішшю мікроелементів, особливо молібдену та кобальту, а у фазі бутонізації – початку цвітіння застосувати борні мікродобрива. З метою інтенсифікації азотфіксувальної здатності насіння в день сівби необхідно інокулювати ефективними штамами бульбочкових бактерій.</w:t>
      </w:r>
    </w:p>
    <w:p w:rsidR="001A1032" w:rsidRPr="001A1032" w:rsidRDefault="001A1032" w:rsidP="001A1032">
      <w:pPr>
        <w:spacing w:after="0"/>
        <w:ind w:firstLine="709"/>
        <w:jc w:val="both"/>
        <w:rPr>
          <w:rFonts w:ascii="Times New Roman" w:eastAsia="Calibri" w:hAnsi="Times New Roman" w:cs="Times New Roman"/>
          <w:sz w:val="28"/>
          <w:szCs w:val="28"/>
          <w:lang w:val="uk-UA"/>
        </w:rPr>
      </w:pPr>
      <w:r w:rsidRPr="001A1032">
        <w:rPr>
          <w:rFonts w:ascii="Times New Roman" w:eastAsia="Calibri" w:hAnsi="Times New Roman" w:cs="Times New Roman"/>
          <w:sz w:val="28"/>
          <w:szCs w:val="28"/>
          <w:lang w:val="uk-UA"/>
        </w:rPr>
        <w:t>Необхідно відмітити велику зацікавленість підзимовими посівами гороху багатьох країн світу, особливо тих, де сівозміни перенасичені зерновими культурами. У зоні Великих Рівнин США, де середня кількість опадів складає 350-400 мм, чітко доказано, що висіяна після гороху озима пшениця дає врожай на 10-25 % більше, ніж після проса та пару. У південній зоні Китаю вже на протязі тривалого часу горох висівають восени. У Сербії спочатку підзимову сівбу використовували для одержання зеленої маси, а в останні роки застосовують таку технологію для одержання насіння.</w:t>
      </w:r>
    </w:p>
    <w:p w:rsidR="0023498E" w:rsidRDefault="0023498E" w:rsidP="0023498E">
      <w:pPr>
        <w:spacing w:after="0" w:line="240" w:lineRule="auto"/>
        <w:jc w:val="both"/>
        <w:rPr>
          <w:rFonts w:ascii="Times New Roman" w:eastAsia="Times New Roman" w:hAnsi="Times New Roman" w:cs="Times New Roman"/>
          <w:b/>
          <w:color w:val="000000"/>
          <w:sz w:val="28"/>
          <w:szCs w:val="28"/>
          <w:lang w:val="uk-UA" w:eastAsia="ru-RU"/>
        </w:rPr>
      </w:pPr>
      <w:r w:rsidRPr="0023498E">
        <w:rPr>
          <w:rFonts w:ascii="Times New Roman" w:eastAsia="Times New Roman" w:hAnsi="Times New Roman" w:cs="Times New Roman"/>
          <w:b/>
          <w:color w:val="000000"/>
          <w:sz w:val="28"/>
          <w:szCs w:val="28"/>
          <w:lang w:val="uk-UA" w:eastAsia="ru-RU"/>
        </w:rPr>
        <w:t>УДК: 635.757:631.5(292.485)(477)</w:t>
      </w:r>
    </w:p>
    <w:p w:rsidR="008A1FD7" w:rsidRDefault="008A1FD7" w:rsidP="0023498E">
      <w:pPr>
        <w:spacing w:after="0" w:line="240" w:lineRule="auto"/>
        <w:jc w:val="both"/>
        <w:rPr>
          <w:rFonts w:ascii="Times New Roman" w:eastAsia="Times New Roman" w:hAnsi="Times New Roman" w:cs="Times New Roman"/>
          <w:b/>
          <w:color w:val="000000"/>
          <w:sz w:val="28"/>
          <w:szCs w:val="28"/>
          <w:lang w:val="uk-UA" w:eastAsia="ru-RU"/>
        </w:rPr>
      </w:pPr>
    </w:p>
    <w:p w:rsidR="00097873" w:rsidRPr="00097873" w:rsidRDefault="00097873" w:rsidP="00097873">
      <w:pPr>
        <w:spacing w:after="0" w:line="240" w:lineRule="auto"/>
        <w:jc w:val="both"/>
        <w:rPr>
          <w:rFonts w:ascii="Times New Roman" w:eastAsia="Times New Roman" w:hAnsi="Times New Roman" w:cs="Times New Roman"/>
          <w:b/>
          <w:sz w:val="28"/>
          <w:szCs w:val="28"/>
          <w:lang w:val="uk-UA" w:eastAsia="ru-RU"/>
        </w:rPr>
      </w:pPr>
      <w:r w:rsidRPr="00097873">
        <w:rPr>
          <w:rFonts w:ascii="Times New Roman" w:eastAsia="Times New Roman" w:hAnsi="Times New Roman" w:cs="Times New Roman"/>
          <w:b/>
          <w:sz w:val="28"/>
          <w:szCs w:val="28"/>
          <w:lang w:val="uk-UA" w:eastAsia="ru-RU"/>
        </w:rPr>
        <w:t>УДК</w:t>
      </w:r>
      <w:r w:rsidRPr="00097873">
        <w:rPr>
          <w:rFonts w:ascii="Times New Roman" w:eastAsia="Times New Roman" w:hAnsi="Times New Roman" w:cs="Times New Roman"/>
          <w:b/>
          <w:sz w:val="28"/>
          <w:szCs w:val="28"/>
          <w:lang w:eastAsia="ru-RU"/>
        </w:rPr>
        <w:t>631.452:631.445.2</w:t>
      </w:r>
    </w:p>
    <w:p w:rsidR="00097873" w:rsidRPr="00097873" w:rsidRDefault="00097873" w:rsidP="00097873">
      <w:pPr>
        <w:spacing w:after="0" w:line="240" w:lineRule="auto"/>
        <w:jc w:val="center"/>
        <w:rPr>
          <w:rFonts w:ascii="Times New Roman" w:eastAsia="Times New Roman" w:hAnsi="Times New Roman" w:cs="Times New Roman"/>
          <w:b/>
          <w:caps/>
          <w:color w:val="000000"/>
          <w:sz w:val="28"/>
          <w:szCs w:val="28"/>
          <w:lang w:val="uk-UA" w:eastAsia="ru-RU"/>
        </w:rPr>
      </w:pPr>
      <w:r w:rsidRPr="00097873">
        <w:rPr>
          <w:rFonts w:ascii="Times New Roman" w:eastAsia="Times New Roman" w:hAnsi="Times New Roman" w:cs="Times New Roman"/>
          <w:b/>
          <w:caps/>
          <w:color w:val="000000"/>
          <w:sz w:val="28"/>
          <w:szCs w:val="28"/>
          <w:lang w:val="uk-UA" w:eastAsia="ru-RU"/>
        </w:rPr>
        <w:t>ВПЛИВ бАГАТОРІЧНих ЗЛаКОВИХ трав НА ДИНАМІКУ ЕЛЕМЕНТІВ ЖИВЛЕННЯ дерново-підзолистого ґрунту</w:t>
      </w:r>
    </w:p>
    <w:p w:rsidR="00097873" w:rsidRPr="00097873" w:rsidRDefault="00097873" w:rsidP="00097873">
      <w:pPr>
        <w:spacing w:after="0" w:line="240" w:lineRule="auto"/>
        <w:jc w:val="center"/>
        <w:rPr>
          <w:rFonts w:ascii="Times New Roman" w:eastAsia="Times New Roman" w:hAnsi="Times New Roman" w:cs="Times New Roman"/>
          <w:b/>
          <w:caps/>
          <w:color w:val="000000"/>
          <w:sz w:val="28"/>
          <w:szCs w:val="28"/>
          <w:lang w:eastAsia="ru-RU"/>
        </w:rPr>
      </w:pPr>
    </w:p>
    <w:p w:rsidR="00097873" w:rsidRPr="00097873" w:rsidRDefault="00097873" w:rsidP="00097873">
      <w:pPr>
        <w:keepNext/>
        <w:spacing w:after="0" w:line="240" w:lineRule="auto"/>
        <w:contextualSpacing/>
        <w:jc w:val="right"/>
        <w:outlineLvl w:val="1"/>
        <w:rPr>
          <w:rFonts w:ascii="Times New Roman" w:eastAsia="Times New Roman" w:hAnsi="Times New Roman" w:cs="Arial"/>
          <w:i/>
          <w:iCs/>
          <w:sz w:val="28"/>
          <w:szCs w:val="28"/>
          <w:shd w:val="clear" w:color="auto" w:fill="FFFFFF"/>
          <w:lang w:val="uk-UA" w:eastAsia="uk-UA"/>
        </w:rPr>
      </w:pPr>
      <w:r w:rsidRPr="00097873">
        <w:rPr>
          <w:rFonts w:ascii="Times New Roman" w:eastAsia="Times New Roman" w:hAnsi="Times New Roman" w:cs="Arial"/>
          <w:b/>
          <w:iCs/>
          <w:sz w:val="28"/>
          <w:szCs w:val="28"/>
          <w:shd w:val="clear" w:color="auto" w:fill="FFFFFF"/>
          <w:lang w:val="uk-UA" w:eastAsia="uk-UA"/>
        </w:rPr>
        <w:t>У.М.Карбівська,</w:t>
      </w:r>
      <w:r w:rsidRPr="00097873">
        <w:rPr>
          <w:rFonts w:ascii="Times New Roman" w:eastAsia="Times New Roman" w:hAnsi="Times New Roman" w:cs="Arial"/>
          <w:iCs/>
          <w:sz w:val="28"/>
          <w:szCs w:val="28"/>
          <w:shd w:val="clear" w:color="auto" w:fill="FFFFFF"/>
          <w:lang w:val="uk-UA" w:eastAsia="uk-UA"/>
        </w:rPr>
        <w:t xml:space="preserve"> </w:t>
      </w:r>
      <w:r w:rsidRPr="00097873">
        <w:rPr>
          <w:rFonts w:ascii="Times New Roman" w:eastAsia="Times New Roman" w:hAnsi="Times New Roman" w:cs="Arial"/>
          <w:i/>
          <w:iCs/>
          <w:sz w:val="28"/>
          <w:szCs w:val="28"/>
          <w:shd w:val="clear" w:color="auto" w:fill="FFFFFF"/>
          <w:lang w:val="uk-UA" w:eastAsia="uk-UA"/>
        </w:rPr>
        <w:t>кандидат с.-г.наук</w:t>
      </w:r>
    </w:p>
    <w:p w:rsidR="00097873" w:rsidRPr="00097873" w:rsidRDefault="00097873" w:rsidP="00097873">
      <w:pPr>
        <w:keepNext/>
        <w:spacing w:after="0" w:line="240" w:lineRule="auto"/>
        <w:jc w:val="center"/>
        <w:rPr>
          <w:rFonts w:ascii="Times New Roman" w:eastAsia="Times New Roman" w:hAnsi="Times New Roman" w:cs="Times New Roman"/>
          <w:i/>
          <w:color w:val="000000"/>
          <w:sz w:val="28"/>
          <w:szCs w:val="28"/>
          <w:lang w:val="uk-UA" w:eastAsia="uk-UA"/>
        </w:rPr>
      </w:pPr>
    </w:p>
    <w:p w:rsidR="00097873" w:rsidRPr="00097873" w:rsidRDefault="00097873" w:rsidP="00097873">
      <w:pPr>
        <w:keepNext/>
        <w:spacing w:after="0" w:line="240" w:lineRule="auto"/>
        <w:jc w:val="center"/>
        <w:rPr>
          <w:rFonts w:ascii="Times New Roman" w:eastAsia="Times New Roman" w:hAnsi="Times New Roman" w:cs="Times New Roman"/>
          <w:i/>
          <w:color w:val="000000"/>
          <w:sz w:val="28"/>
          <w:szCs w:val="28"/>
          <w:lang w:eastAsia="uk-UA"/>
        </w:rPr>
      </w:pPr>
      <w:r w:rsidRPr="00097873">
        <w:rPr>
          <w:rFonts w:ascii="Times New Roman" w:eastAsia="Times New Roman" w:hAnsi="Times New Roman" w:cs="Times New Roman"/>
          <w:i/>
          <w:color w:val="000000"/>
          <w:sz w:val="28"/>
          <w:szCs w:val="28"/>
          <w:lang w:eastAsia="uk-UA"/>
        </w:rPr>
        <w:t>Прикарпатський національний університет імені Василя Стефаника</w:t>
      </w:r>
    </w:p>
    <w:p w:rsidR="00097873" w:rsidRPr="00097873" w:rsidRDefault="00097873" w:rsidP="00097873">
      <w:pPr>
        <w:spacing w:after="0" w:line="240" w:lineRule="auto"/>
        <w:jc w:val="center"/>
        <w:rPr>
          <w:rFonts w:ascii="Times New Roman" w:eastAsia="Times New Roman" w:hAnsi="Times New Roman" w:cs="Times New Roman"/>
          <w:b/>
          <w:caps/>
          <w:color w:val="000000"/>
          <w:sz w:val="28"/>
          <w:szCs w:val="28"/>
          <w:lang w:eastAsia="ru-RU"/>
        </w:rPr>
      </w:pPr>
    </w:p>
    <w:p w:rsidR="00097873" w:rsidRPr="00097873" w:rsidRDefault="00097873" w:rsidP="00097873">
      <w:pPr>
        <w:spacing w:after="0" w:line="240" w:lineRule="auto"/>
        <w:ind w:firstLine="720"/>
        <w:jc w:val="both"/>
        <w:rPr>
          <w:rFonts w:ascii="Times New Roman" w:eastAsia="Times New Roman" w:hAnsi="Times New Roman" w:cs="Times New Roman"/>
          <w:noProof/>
          <w:color w:val="000000"/>
          <w:sz w:val="28"/>
          <w:szCs w:val="28"/>
          <w:lang w:val="uk-UA" w:eastAsia="ru-RU"/>
        </w:rPr>
      </w:pPr>
      <w:r w:rsidRPr="00097873">
        <w:rPr>
          <w:rFonts w:ascii="Times New Roman" w:eastAsia="Times New Roman" w:hAnsi="Times New Roman" w:cs="Times New Roman"/>
          <w:sz w:val="28"/>
          <w:szCs w:val="28"/>
          <w:lang w:eastAsia="ru-RU"/>
        </w:rPr>
        <w:t xml:space="preserve">Однією з основних проблем сьогодення є відтворення родючості ґрунтів, зокрема </w:t>
      </w:r>
      <w:proofErr w:type="gramStart"/>
      <w:r w:rsidRPr="00097873">
        <w:rPr>
          <w:rFonts w:ascii="Times New Roman" w:eastAsia="Times New Roman" w:hAnsi="Times New Roman" w:cs="Times New Roman"/>
          <w:sz w:val="28"/>
          <w:szCs w:val="28"/>
          <w:lang w:eastAsia="ru-RU"/>
        </w:rPr>
        <w:t>досл</w:t>
      </w:r>
      <w:proofErr w:type="gramEnd"/>
      <w:r w:rsidRPr="00097873">
        <w:rPr>
          <w:rFonts w:ascii="Times New Roman" w:eastAsia="Times New Roman" w:hAnsi="Times New Roman" w:cs="Times New Roman"/>
          <w:sz w:val="28"/>
          <w:szCs w:val="28"/>
          <w:lang w:eastAsia="ru-RU"/>
        </w:rPr>
        <w:t xml:space="preserve">ідження поживного режиму. Це пов'язано з необхідністю систематичного </w:t>
      </w:r>
      <w:proofErr w:type="gramStart"/>
      <w:r w:rsidRPr="00097873">
        <w:rPr>
          <w:rFonts w:ascii="Times New Roman" w:eastAsia="Times New Roman" w:hAnsi="Times New Roman" w:cs="Times New Roman"/>
          <w:sz w:val="28"/>
          <w:szCs w:val="28"/>
          <w:lang w:eastAsia="ru-RU"/>
        </w:rPr>
        <w:t>п</w:t>
      </w:r>
      <w:proofErr w:type="gramEnd"/>
      <w:r w:rsidRPr="00097873">
        <w:rPr>
          <w:rFonts w:ascii="Times New Roman" w:eastAsia="Times New Roman" w:hAnsi="Times New Roman" w:cs="Times New Roman"/>
          <w:sz w:val="28"/>
          <w:szCs w:val="28"/>
          <w:lang w:eastAsia="ru-RU"/>
        </w:rPr>
        <w:t xml:space="preserve">ідвищення ефективної родючості ґрунтів, урожайності сільськогосподарських культур і якості отриманої продукції. </w:t>
      </w:r>
      <w:r w:rsidRPr="00097873">
        <w:rPr>
          <w:rFonts w:ascii="Times New Roman" w:eastAsia="Times New Roman" w:hAnsi="Times New Roman" w:cs="Times New Roman"/>
          <w:noProof/>
          <w:sz w:val="28"/>
          <w:szCs w:val="28"/>
          <w:lang w:val="uk-UA" w:eastAsia="ru-RU"/>
        </w:rPr>
        <w:t xml:space="preserve">Агрохімічним властивостям ґрунтів належить провідна роль у створенні оптимальних умов росту і розвитку сільськогосподарських культур та стабілізації екологічного стану агроландшафтів. </w:t>
      </w:r>
    </w:p>
    <w:p w:rsidR="00097873" w:rsidRPr="00097873" w:rsidRDefault="00097873" w:rsidP="00097873">
      <w:pPr>
        <w:spacing w:after="0" w:line="240" w:lineRule="auto"/>
        <w:ind w:firstLine="567"/>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t>У зв’язку з цим, метою наших досліджень було вивчення впливу багаторічних злакових трав на покращення родючості дерново-підзолистого ґрунту в умовах Прикарпаття.</w:t>
      </w:r>
    </w:p>
    <w:p w:rsidR="00097873" w:rsidRPr="00097873" w:rsidRDefault="00097873" w:rsidP="0009787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ru-RU"/>
        </w:rPr>
      </w:pPr>
      <w:proofErr w:type="gramStart"/>
      <w:r w:rsidRPr="00097873">
        <w:rPr>
          <w:rFonts w:ascii="Times New Roman" w:eastAsia="Times New Roman" w:hAnsi="Times New Roman" w:cs="Times New Roman"/>
          <w:color w:val="000000"/>
          <w:sz w:val="28"/>
          <w:szCs w:val="28"/>
          <w:lang w:eastAsia="ru-RU"/>
        </w:rPr>
        <w:t>Досл</w:t>
      </w:r>
      <w:proofErr w:type="gramEnd"/>
      <w:r w:rsidRPr="00097873">
        <w:rPr>
          <w:rFonts w:ascii="Times New Roman" w:eastAsia="Times New Roman" w:hAnsi="Times New Roman" w:cs="Times New Roman"/>
          <w:color w:val="000000"/>
          <w:sz w:val="28"/>
          <w:szCs w:val="28"/>
          <w:lang w:eastAsia="ru-RU"/>
        </w:rPr>
        <w:t>ідження проводились на стаціонарному полігоні кафедри агрохімії і ґрунтознавства, закладеному у 201</w:t>
      </w:r>
      <w:r w:rsidRPr="00097873">
        <w:rPr>
          <w:rFonts w:ascii="Times New Roman" w:eastAsia="Times New Roman" w:hAnsi="Times New Roman" w:cs="Times New Roman"/>
          <w:color w:val="000000"/>
          <w:sz w:val="28"/>
          <w:szCs w:val="28"/>
          <w:lang w:val="uk-UA" w:eastAsia="ru-RU"/>
        </w:rPr>
        <w:t>1</w:t>
      </w:r>
      <w:r w:rsidRPr="00097873">
        <w:rPr>
          <w:rFonts w:ascii="Times New Roman" w:eastAsia="Times New Roman" w:hAnsi="Times New Roman" w:cs="Times New Roman"/>
          <w:color w:val="000000"/>
          <w:sz w:val="28"/>
          <w:szCs w:val="28"/>
          <w:lang w:eastAsia="ru-RU"/>
        </w:rPr>
        <w:t xml:space="preserve"> році згідно загальноприйнятої методики. </w:t>
      </w:r>
      <w:r w:rsidRPr="00097873">
        <w:rPr>
          <w:rFonts w:ascii="Times New Roman" w:eastAsia="Times New Roman" w:hAnsi="Times New Roman" w:cs="Times New Roman"/>
          <w:color w:val="000000"/>
          <w:sz w:val="28"/>
          <w:szCs w:val="28"/>
          <w:lang w:eastAsia="ru-RU"/>
        </w:rPr>
        <w:lastRenderedPageBreak/>
        <w:t xml:space="preserve">Ґрунтовий покрив дослідного поля представлений дерново-підзолистим поверхнево-оглеєним ґрунтом. Повторення – триразове, </w:t>
      </w:r>
      <w:proofErr w:type="gramStart"/>
      <w:r w:rsidRPr="00097873">
        <w:rPr>
          <w:rFonts w:ascii="Times New Roman" w:eastAsia="Times New Roman" w:hAnsi="Times New Roman" w:cs="Times New Roman"/>
          <w:color w:val="000000"/>
          <w:sz w:val="28"/>
          <w:szCs w:val="28"/>
          <w:lang w:eastAsia="ru-RU"/>
        </w:rPr>
        <w:t>обл</w:t>
      </w:r>
      <w:proofErr w:type="gramEnd"/>
      <w:r w:rsidRPr="00097873">
        <w:rPr>
          <w:rFonts w:ascii="Times New Roman" w:eastAsia="Times New Roman" w:hAnsi="Times New Roman" w:cs="Times New Roman"/>
          <w:color w:val="000000"/>
          <w:sz w:val="28"/>
          <w:szCs w:val="28"/>
          <w:lang w:eastAsia="ru-RU"/>
        </w:rPr>
        <w:t xml:space="preserve">ікова площа дослідної ділянки – </w:t>
      </w:r>
      <w:smartTag w:uri="urn:schemas-microsoft-com:office:smarttags" w:element="metricconverter">
        <w:smartTagPr>
          <w:attr w:name="ProductID" w:val="25 м2"/>
        </w:smartTagPr>
        <w:r w:rsidRPr="00097873">
          <w:rPr>
            <w:rFonts w:ascii="Times New Roman" w:eastAsia="Times New Roman" w:hAnsi="Times New Roman" w:cs="Times New Roman"/>
            <w:color w:val="000000"/>
            <w:sz w:val="28"/>
            <w:szCs w:val="28"/>
            <w:lang w:eastAsia="ru-RU"/>
          </w:rPr>
          <w:t>25 м</w:t>
        </w:r>
        <w:r w:rsidRPr="00097873">
          <w:rPr>
            <w:rFonts w:ascii="Times New Roman" w:eastAsia="Times New Roman" w:hAnsi="Times New Roman" w:cs="Times New Roman"/>
            <w:color w:val="000000"/>
            <w:sz w:val="28"/>
            <w:szCs w:val="28"/>
            <w:vertAlign w:val="superscript"/>
            <w:lang w:eastAsia="ru-RU"/>
          </w:rPr>
          <w:t>2</w:t>
        </w:r>
      </w:smartTag>
      <w:r w:rsidRPr="00097873">
        <w:rPr>
          <w:rFonts w:ascii="Times New Roman" w:eastAsia="Times New Roman" w:hAnsi="Times New Roman" w:cs="Times New Roman"/>
          <w:color w:val="000000"/>
          <w:sz w:val="28"/>
          <w:szCs w:val="28"/>
          <w:lang w:eastAsia="ru-RU"/>
        </w:rPr>
        <w:t>. Висівали районовані і перспективні сорти злакових трав: тимофіївка лучна – Карпатська, пажитниця багато</w:t>
      </w:r>
      <w:r w:rsidRPr="00097873">
        <w:rPr>
          <w:rFonts w:ascii="Times New Roman" w:eastAsia="Times New Roman" w:hAnsi="Times New Roman" w:cs="Times New Roman"/>
          <w:color w:val="000000"/>
          <w:sz w:val="28"/>
          <w:szCs w:val="28"/>
          <w:lang w:val="uk-UA" w:eastAsia="ru-RU"/>
        </w:rPr>
        <w:t>річна</w:t>
      </w:r>
      <w:r w:rsidRPr="00097873">
        <w:rPr>
          <w:rFonts w:ascii="Times New Roman" w:eastAsia="Times New Roman" w:hAnsi="Times New Roman" w:cs="Times New Roman"/>
          <w:color w:val="000000"/>
          <w:sz w:val="28"/>
          <w:szCs w:val="28"/>
          <w:lang w:eastAsia="ru-RU"/>
        </w:rPr>
        <w:t xml:space="preserve"> – Коломийська, костриця лучна – Менчульська, грястиця збірна – Станіславська, костриця червона –</w:t>
      </w:r>
      <w:r w:rsidRPr="00097873">
        <w:rPr>
          <w:rFonts w:ascii="Times New Roman" w:eastAsia="Times New Roman" w:hAnsi="Times New Roman" w:cs="Times New Roman"/>
          <w:color w:val="000000"/>
          <w:sz w:val="28"/>
          <w:szCs w:val="28"/>
          <w:lang w:val="uk-UA" w:eastAsia="ru-RU"/>
        </w:rPr>
        <w:t xml:space="preserve"> </w:t>
      </w:r>
      <w:r w:rsidRPr="00097873">
        <w:rPr>
          <w:rFonts w:ascii="Times New Roman" w:eastAsia="Times New Roman" w:hAnsi="Times New Roman" w:cs="Times New Roman"/>
          <w:color w:val="000000"/>
          <w:sz w:val="28"/>
          <w:szCs w:val="28"/>
          <w:lang w:eastAsia="ru-RU"/>
        </w:rPr>
        <w:t>Говерла</w:t>
      </w:r>
      <w:r w:rsidRPr="00097873">
        <w:rPr>
          <w:rFonts w:ascii="Times New Roman" w:eastAsia="Times New Roman" w:hAnsi="Times New Roman" w:cs="Times New Roman"/>
          <w:color w:val="000000"/>
          <w:sz w:val="28"/>
          <w:szCs w:val="28"/>
          <w:lang w:val="uk-UA" w:eastAsia="ru-RU"/>
        </w:rPr>
        <w:t>, очеретянка звичайна –</w:t>
      </w:r>
      <w:r w:rsidRPr="00097873">
        <w:rPr>
          <w:rFonts w:ascii="Times New Roman" w:eastAsia="Times New Roman" w:hAnsi="Times New Roman" w:cs="Times New Roman"/>
          <w:color w:val="000000"/>
          <w:sz w:val="28"/>
          <w:szCs w:val="24"/>
          <w:lang w:val="uk-UA" w:eastAsia="ru-RU"/>
        </w:rPr>
        <w:t xml:space="preserve"> Смерічка</w:t>
      </w:r>
      <w:r w:rsidRPr="00097873">
        <w:rPr>
          <w:rFonts w:ascii="Times New Roman" w:eastAsia="Times New Roman" w:hAnsi="Times New Roman" w:cs="Times New Roman"/>
          <w:color w:val="000000"/>
          <w:sz w:val="28"/>
          <w:szCs w:val="28"/>
          <w:lang w:val="uk-UA" w:eastAsia="ru-RU"/>
        </w:rPr>
        <w:t xml:space="preserve">, костриця східна – </w:t>
      </w:r>
      <w:r w:rsidRPr="00097873">
        <w:rPr>
          <w:rFonts w:ascii="Times New Roman" w:eastAsia="Times New Roman" w:hAnsi="Times New Roman" w:cs="Times New Roman"/>
          <w:color w:val="000000"/>
          <w:sz w:val="28"/>
          <w:szCs w:val="24"/>
          <w:lang w:val="uk-UA" w:eastAsia="ru-RU"/>
        </w:rPr>
        <w:t>Менчульська.</w:t>
      </w:r>
      <w:r w:rsidRPr="00097873">
        <w:rPr>
          <w:rFonts w:ascii="Times New Roman" w:eastAsia="Times New Roman" w:hAnsi="Times New Roman" w:cs="Times New Roman"/>
          <w:color w:val="000000"/>
          <w:sz w:val="28"/>
          <w:szCs w:val="28"/>
          <w:lang w:eastAsia="ru-RU"/>
        </w:rPr>
        <w:t xml:space="preserve"> </w:t>
      </w:r>
    </w:p>
    <w:p w:rsidR="00097873" w:rsidRPr="00097873" w:rsidRDefault="00097873" w:rsidP="0009787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t>У досліді вивчали взаємодію двох факторів: А – види трав; В – обробітки ґрунту: звичайна оранка на глибину гумусового горизонту – 20-</w:t>
      </w:r>
      <w:smartTag w:uri="urn:schemas-microsoft-com:office:smarttags" w:element="metricconverter">
        <w:smartTagPr>
          <w:attr w:name="ProductID" w:val="22 см"/>
        </w:smartTagPr>
        <w:r w:rsidRPr="00097873">
          <w:rPr>
            <w:rFonts w:ascii="Times New Roman" w:eastAsia="Times New Roman" w:hAnsi="Times New Roman" w:cs="Times New Roman"/>
            <w:color w:val="000000"/>
            <w:sz w:val="28"/>
            <w:szCs w:val="28"/>
            <w:lang w:val="uk-UA" w:eastAsia="ru-RU"/>
          </w:rPr>
          <w:t>22 см</w:t>
        </w:r>
      </w:smartTag>
      <w:r w:rsidRPr="00097873">
        <w:rPr>
          <w:rFonts w:ascii="Times New Roman" w:eastAsia="Times New Roman" w:hAnsi="Times New Roman" w:cs="Times New Roman"/>
          <w:color w:val="000000"/>
          <w:sz w:val="28"/>
          <w:szCs w:val="28"/>
          <w:lang w:val="uk-UA" w:eastAsia="ru-RU"/>
        </w:rPr>
        <w:t>, мілка оранка на глибину 14-</w:t>
      </w:r>
      <w:smartTag w:uri="urn:schemas-microsoft-com:office:smarttags" w:element="metricconverter">
        <w:smartTagPr>
          <w:attr w:name="ProductID" w:val="16 см"/>
        </w:smartTagPr>
        <w:r w:rsidRPr="00097873">
          <w:rPr>
            <w:rFonts w:ascii="Times New Roman" w:eastAsia="Times New Roman" w:hAnsi="Times New Roman" w:cs="Times New Roman"/>
            <w:color w:val="000000"/>
            <w:sz w:val="28"/>
            <w:szCs w:val="28"/>
            <w:lang w:val="uk-UA" w:eastAsia="ru-RU"/>
          </w:rPr>
          <w:t>16 см</w:t>
        </w:r>
      </w:smartTag>
      <w:r w:rsidRPr="00097873">
        <w:rPr>
          <w:rFonts w:ascii="Times New Roman" w:eastAsia="Times New Roman" w:hAnsi="Times New Roman" w:cs="Times New Roman"/>
          <w:color w:val="000000"/>
          <w:sz w:val="28"/>
          <w:szCs w:val="28"/>
          <w:lang w:val="uk-UA" w:eastAsia="ru-RU"/>
        </w:rPr>
        <w:t>, та поверхневий обробіток (дискування на глибину 8-</w:t>
      </w:r>
      <w:smartTag w:uri="urn:schemas-microsoft-com:office:smarttags" w:element="metricconverter">
        <w:smartTagPr>
          <w:attr w:name="ProductID" w:val="10 см"/>
        </w:smartTagPr>
        <w:r w:rsidRPr="00097873">
          <w:rPr>
            <w:rFonts w:ascii="Times New Roman" w:eastAsia="Times New Roman" w:hAnsi="Times New Roman" w:cs="Times New Roman"/>
            <w:color w:val="000000"/>
            <w:sz w:val="28"/>
            <w:szCs w:val="28"/>
            <w:lang w:val="uk-UA" w:eastAsia="ru-RU"/>
          </w:rPr>
          <w:t>10 см</w:t>
        </w:r>
      </w:smartTag>
      <w:r w:rsidRPr="00097873">
        <w:rPr>
          <w:rFonts w:ascii="Times New Roman" w:eastAsia="Times New Roman" w:hAnsi="Times New Roman" w:cs="Times New Roman"/>
          <w:color w:val="000000"/>
          <w:sz w:val="28"/>
          <w:szCs w:val="28"/>
          <w:lang w:val="uk-UA" w:eastAsia="ru-RU"/>
        </w:rPr>
        <w:t xml:space="preserve">). Дослід проведено на фоні внесення </w:t>
      </w:r>
      <w:r w:rsidRPr="00097873">
        <w:rPr>
          <w:rFonts w:ascii="Times New Roman" w:eastAsia="Times New Roman" w:hAnsi="Times New Roman" w:cs="Times New Roman"/>
          <w:color w:val="000000"/>
          <w:sz w:val="28"/>
          <w:szCs w:val="28"/>
          <w:lang w:val="en-US" w:eastAsia="ru-RU"/>
        </w:rPr>
        <w:t>N</w:t>
      </w:r>
      <w:r w:rsidRPr="00097873">
        <w:rPr>
          <w:rFonts w:ascii="Times New Roman" w:eastAsia="Times New Roman" w:hAnsi="Times New Roman" w:cs="Times New Roman"/>
          <w:color w:val="000000"/>
          <w:sz w:val="28"/>
          <w:szCs w:val="28"/>
          <w:vertAlign w:val="subscript"/>
          <w:lang w:val="uk-UA" w:eastAsia="ru-RU"/>
        </w:rPr>
        <w:t>90</w:t>
      </w:r>
      <w:r w:rsidRPr="00097873">
        <w:rPr>
          <w:rFonts w:ascii="Times New Roman" w:eastAsia="Times New Roman" w:hAnsi="Times New Roman" w:cs="Times New Roman"/>
          <w:color w:val="000000"/>
          <w:sz w:val="28"/>
          <w:szCs w:val="28"/>
          <w:lang w:val="uk-UA" w:eastAsia="ru-RU"/>
        </w:rPr>
        <w:t>Р</w:t>
      </w:r>
      <w:r w:rsidRPr="00097873">
        <w:rPr>
          <w:rFonts w:ascii="Times New Roman" w:eastAsia="Times New Roman" w:hAnsi="Times New Roman" w:cs="Times New Roman"/>
          <w:color w:val="000000"/>
          <w:sz w:val="28"/>
          <w:szCs w:val="28"/>
          <w:vertAlign w:val="subscript"/>
          <w:lang w:val="uk-UA" w:eastAsia="ru-RU"/>
        </w:rPr>
        <w:t>60</w:t>
      </w:r>
      <w:r w:rsidRPr="00097873">
        <w:rPr>
          <w:rFonts w:ascii="Times New Roman" w:eastAsia="Times New Roman" w:hAnsi="Times New Roman" w:cs="Times New Roman"/>
          <w:color w:val="000000"/>
          <w:sz w:val="28"/>
          <w:szCs w:val="28"/>
          <w:lang w:val="uk-UA" w:eastAsia="ru-RU"/>
        </w:rPr>
        <w:t>К</w:t>
      </w:r>
      <w:r w:rsidRPr="00097873">
        <w:rPr>
          <w:rFonts w:ascii="Times New Roman" w:eastAsia="Times New Roman" w:hAnsi="Times New Roman" w:cs="Times New Roman"/>
          <w:color w:val="000000"/>
          <w:sz w:val="28"/>
          <w:szCs w:val="28"/>
          <w:vertAlign w:val="subscript"/>
          <w:lang w:val="uk-UA" w:eastAsia="ru-RU"/>
        </w:rPr>
        <w:t>60</w:t>
      </w:r>
      <w:r w:rsidRPr="00097873">
        <w:rPr>
          <w:rFonts w:ascii="Times New Roman" w:eastAsia="Times New Roman" w:hAnsi="Times New Roman" w:cs="Times New Roman"/>
          <w:color w:val="000000"/>
          <w:sz w:val="28"/>
          <w:szCs w:val="28"/>
          <w:lang w:val="uk-UA" w:eastAsia="ru-RU"/>
        </w:rPr>
        <w:t>, де використовували мінеральні добрива: аміачна селітра (34% д.р.); калімагнезій (29 % д.р.); суперфосфат (19 % д.р.).</w:t>
      </w:r>
    </w:p>
    <w:p w:rsidR="00097873" w:rsidRPr="00097873" w:rsidRDefault="00097873" w:rsidP="00097873">
      <w:pPr>
        <w:widowControl w:val="0"/>
        <w:spacing w:after="0" w:line="240" w:lineRule="auto"/>
        <w:ind w:firstLine="709"/>
        <w:jc w:val="both"/>
        <w:rPr>
          <w:rFonts w:ascii="Times New Roman" w:eastAsia="Times New Roman" w:hAnsi="Times New Roman" w:cs="Times New Roman"/>
          <w:color w:val="000000"/>
          <w:sz w:val="28"/>
          <w:szCs w:val="28"/>
          <w:lang w:val="uk-UA" w:eastAsia="uk-UA"/>
        </w:rPr>
      </w:pPr>
      <w:r w:rsidRPr="00097873">
        <w:rPr>
          <w:rFonts w:ascii="Times New Roman" w:eastAsia="Times New Roman" w:hAnsi="Times New Roman" w:cs="Times New Roman"/>
          <w:color w:val="000000"/>
          <w:sz w:val="28"/>
          <w:szCs w:val="28"/>
          <w:lang w:val="uk-UA" w:eastAsia="uk-UA"/>
        </w:rPr>
        <w:t>Погодні умови протягом трьох років досліджень в основному були сприятливими для росту і формування врожаю трав.</w:t>
      </w:r>
    </w:p>
    <w:p w:rsidR="00097873" w:rsidRPr="00097873" w:rsidRDefault="00097873" w:rsidP="00097873">
      <w:pPr>
        <w:spacing w:after="0" w:line="240" w:lineRule="auto"/>
        <w:ind w:firstLine="720"/>
        <w:jc w:val="both"/>
        <w:rPr>
          <w:rFonts w:ascii="Times New Roman" w:eastAsia="Times New Roman" w:hAnsi="Times New Roman" w:cs="Times New Roman"/>
          <w:color w:val="000000"/>
          <w:sz w:val="28"/>
          <w:szCs w:val="28"/>
          <w:lang w:eastAsia="ru-RU"/>
        </w:rPr>
      </w:pPr>
      <w:proofErr w:type="gramStart"/>
      <w:r w:rsidRPr="00097873">
        <w:rPr>
          <w:rFonts w:ascii="Times New Roman" w:eastAsia="Times New Roman" w:hAnsi="Times New Roman" w:cs="Times New Roman"/>
          <w:color w:val="000000"/>
          <w:sz w:val="28"/>
          <w:szCs w:val="28"/>
          <w:lang w:eastAsia="ru-RU"/>
        </w:rPr>
        <w:t xml:space="preserve">У середньому за перші три роки більш впливовим фактором за виходом з </w:t>
      </w:r>
      <w:smartTag w:uri="urn:schemas-microsoft-com:office:smarttags" w:element="metricconverter">
        <w:smartTagPr>
          <w:attr w:name="ProductID" w:val="1 га"/>
        </w:smartTagPr>
        <w:r w:rsidRPr="00097873">
          <w:rPr>
            <w:rFonts w:ascii="Times New Roman" w:eastAsia="Times New Roman" w:hAnsi="Times New Roman" w:cs="Times New Roman"/>
            <w:color w:val="000000"/>
            <w:sz w:val="28"/>
            <w:szCs w:val="28"/>
            <w:lang w:eastAsia="ru-RU"/>
          </w:rPr>
          <w:t>1 га</w:t>
        </w:r>
      </w:smartTag>
      <w:r w:rsidRPr="00097873">
        <w:rPr>
          <w:rFonts w:ascii="Times New Roman" w:eastAsia="Times New Roman" w:hAnsi="Times New Roman" w:cs="Times New Roman"/>
          <w:color w:val="000000"/>
          <w:sz w:val="28"/>
          <w:szCs w:val="28"/>
          <w:lang w:eastAsia="ru-RU"/>
        </w:rPr>
        <w:t xml:space="preserve"> сухої маси виявився фактор травостій  з дольовою часткою 57%. Тим часом як частка фактора глибина обробітку ґрунту – 43%. Слід відмітити, що на першому році життя трав частка впливу фактора травостій  була найбільшою і становила 59%. На 2-му і 3-му роках</w:t>
      </w:r>
      <w:proofErr w:type="gramEnd"/>
      <w:r w:rsidRPr="00097873">
        <w:rPr>
          <w:rFonts w:ascii="Times New Roman" w:eastAsia="Times New Roman" w:hAnsi="Times New Roman" w:cs="Times New Roman"/>
          <w:color w:val="000000"/>
          <w:sz w:val="28"/>
          <w:szCs w:val="28"/>
          <w:lang w:eastAsia="ru-RU"/>
        </w:rPr>
        <w:t xml:space="preserve"> вона зменшилась відповідно  до 57 і 56 %. Навпаки, вплив фактора глибина обробітку ґрунту  з роками </w:t>
      </w:r>
      <w:r w:rsidRPr="00097873">
        <w:rPr>
          <w:rFonts w:ascii="Times New Roman" w:eastAsia="Times New Roman" w:hAnsi="Times New Roman" w:cs="Times New Roman"/>
          <w:color w:val="000000"/>
          <w:sz w:val="28"/>
          <w:szCs w:val="28"/>
          <w:lang w:val="uk-UA" w:eastAsia="ru-RU"/>
        </w:rPr>
        <w:t>дещо</w:t>
      </w:r>
      <w:r w:rsidRPr="00097873">
        <w:rPr>
          <w:rFonts w:ascii="Times New Roman" w:eastAsia="Times New Roman" w:hAnsi="Times New Roman" w:cs="Times New Roman"/>
          <w:color w:val="000000"/>
          <w:sz w:val="28"/>
          <w:szCs w:val="28"/>
          <w:lang w:eastAsia="ru-RU"/>
        </w:rPr>
        <w:t xml:space="preserve"> зменши</w:t>
      </w:r>
      <w:r w:rsidRPr="00097873">
        <w:rPr>
          <w:rFonts w:ascii="Times New Roman" w:eastAsia="Times New Roman" w:hAnsi="Times New Roman" w:cs="Times New Roman"/>
          <w:color w:val="000000"/>
          <w:sz w:val="28"/>
          <w:szCs w:val="28"/>
          <w:lang w:val="uk-UA" w:eastAsia="ru-RU"/>
        </w:rPr>
        <w:t>вся</w:t>
      </w:r>
      <w:r w:rsidRPr="00097873">
        <w:rPr>
          <w:rFonts w:ascii="Times New Roman" w:eastAsia="Times New Roman" w:hAnsi="Times New Roman" w:cs="Times New Roman"/>
          <w:color w:val="000000"/>
          <w:sz w:val="28"/>
          <w:szCs w:val="28"/>
          <w:lang w:eastAsia="ru-RU"/>
        </w:rPr>
        <w:t>.</w:t>
      </w:r>
    </w:p>
    <w:p w:rsidR="00097873" w:rsidRPr="00097873" w:rsidRDefault="00097873" w:rsidP="00097873">
      <w:pPr>
        <w:spacing w:after="0" w:line="240" w:lineRule="auto"/>
        <w:ind w:firstLine="708"/>
        <w:jc w:val="both"/>
        <w:rPr>
          <w:rFonts w:ascii="Times New Roman" w:eastAsia="Times New Roman" w:hAnsi="Times New Roman" w:cs="Times New Roman"/>
          <w:color w:val="000000"/>
          <w:sz w:val="28"/>
          <w:szCs w:val="28"/>
          <w:lang w:eastAsia="ru-RU"/>
        </w:rPr>
      </w:pPr>
      <w:r w:rsidRPr="00097873">
        <w:rPr>
          <w:rFonts w:ascii="Times New Roman" w:eastAsia="Times New Roman" w:hAnsi="Times New Roman" w:cs="Times New Roman"/>
          <w:color w:val="000000"/>
          <w:sz w:val="28"/>
          <w:szCs w:val="28"/>
          <w:lang w:eastAsia="ru-RU"/>
        </w:rPr>
        <w:t>При аналізі результатів досліджень виявилось, що продуктивність одновидових посіві</w:t>
      </w:r>
      <w:proofErr w:type="gramStart"/>
      <w:r w:rsidRPr="00097873">
        <w:rPr>
          <w:rFonts w:ascii="Times New Roman" w:eastAsia="Times New Roman" w:hAnsi="Times New Roman" w:cs="Times New Roman"/>
          <w:color w:val="000000"/>
          <w:sz w:val="28"/>
          <w:szCs w:val="28"/>
          <w:lang w:eastAsia="ru-RU"/>
        </w:rPr>
        <w:t>в</w:t>
      </w:r>
      <w:proofErr w:type="gramEnd"/>
      <w:r w:rsidRPr="00097873">
        <w:rPr>
          <w:rFonts w:ascii="Times New Roman" w:eastAsia="Times New Roman" w:hAnsi="Times New Roman" w:cs="Times New Roman"/>
          <w:color w:val="000000"/>
          <w:sz w:val="28"/>
          <w:szCs w:val="28"/>
          <w:lang w:eastAsia="ru-RU"/>
        </w:rPr>
        <w:t xml:space="preserve"> багаторічних злакових трав за різної глибини основного обробітку ґрунту в середньому коливалась у межах 5,59–6,84 т/га сухої маси, 3,91–4,92 т/га кормових одиниць, 0,82–1,08 т/га сирого протеїну і 45,3–56,8 ГДж/га обмінної енергії. </w:t>
      </w:r>
    </w:p>
    <w:p w:rsidR="00097873" w:rsidRPr="00097873" w:rsidRDefault="00097873" w:rsidP="0009787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t>Під час проведення досліджень, в ґрунті дослідної ділянки спостерігається  підвищення вмісту лужногідролізованого азоту в орному шарі ґрунту на варіанті з тимофіївкою лучною до 78,1 мг/кг ґрунту у 2013 р. Встановлено, що найбільша кількість азоту була на варіанті з грястицею збірною яка становила 79,1 мг/кг ґрунту. А найнижчий вміст азоту спостерігали за вирощування пажитниці багаторічної – 75,8-77,8 мг/кг ґрунту відповідно.</w:t>
      </w:r>
    </w:p>
    <w:p w:rsidR="00097873" w:rsidRPr="00097873" w:rsidRDefault="00097873" w:rsidP="0009787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t xml:space="preserve">Аналіз результатів досліджень показав, що за вирощування всіх злакових трав, незалежно від варіанту обробітку спостерігалося підвищення вмісту лужногідролізованого азоту в ґрунті. </w:t>
      </w:r>
    </w:p>
    <w:p w:rsidR="00097873" w:rsidRPr="00097873" w:rsidRDefault="00097873" w:rsidP="0009787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t>Відомо, що запаси фосфору в ґрунті є найбільш стабільними, серед інших агрохімічних показників. Оскільки, залуження території багаторічними злаковими травами дає змогу призупинити ерозійні процеси, то вміст рухомого фосфору в ґрунті зростає від 81,5 мг/кг ґрунту на варіанті з тимофіївкою лучною до 108,4 мг/кг ґрунту на варіанті з грястицею збірною.</w:t>
      </w:r>
    </w:p>
    <w:p w:rsidR="00097873" w:rsidRPr="00097873" w:rsidRDefault="00097873" w:rsidP="0009787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t>Встановлено, що досліджувані фактори, а саме злакові трави, різні обробітки впливали на формування запасів рухомого фосфору у ґрунті. Найвищі показники рухомого фосфору відмічені за вирощування грястиці збірної, які складали від 106,9 мг/кг на контролі до та 108,4 мг/кг ґрунту за мілкого обробітку.</w:t>
      </w:r>
    </w:p>
    <w:p w:rsidR="00097873" w:rsidRPr="00097873" w:rsidRDefault="00097873" w:rsidP="0009787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lastRenderedPageBreak/>
        <w:t>Зміна фізико-хімічних показників ґрунту під злаковими травами зумовлена впливом кореневої системи та глибиною її проникнення в товщу ґрунтового профілю. Аналізуючи ці зміни можна відмітити, що в залежності від видової відміни максимальні показники лужногідролізованого азоту спостерігались під посівами костриці східної (77,8-78,4</w:t>
      </w:r>
      <w:r w:rsidRPr="00097873">
        <w:rPr>
          <w:rFonts w:ascii="Times New Roman" w:eastAsia="Times New Roman" w:hAnsi="Times New Roman" w:cs="Times New Roman"/>
          <w:color w:val="000000"/>
          <w:sz w:val="24"/>
          <w:szCs w:val="24"/>
          <w:lang w:val="uk-UA" w:eastAsia="ru-RU"/>
        </w:rPr>
        <w:t xml:space="preserve"> </w:t>
      </w:r>
      <w:r w:rsidRPr="00097873">
        <w:rPr>
          <w:rFonts w:ascii="Times New Roman" w:eastAsia="Times New Roman" w:hAnsi="Times New Roman" w:cs="Times New Roman"/>
          <w:color w:val="000000"/>
          <w:sz w:val="28"/>
          <w:szCs w:val="28"/>
          <w:lang w:val="uk-UA" w:eastAsia="ru-RU"/>
        </w:rPr>
        <w:t>мг/кг ґрунту) та грястиці збірної (77,8-79,3</w:t>
      </w:r>
      <w:r w:rsidRPr="00097873">
        <w:rPr>
          <w:rFonts w:ascii="Times New Roman" w:eastAsia="Times New Roman" w:hAnsi="Times New Roman" w:cs="Times New Roman"/>
          <w:color w:val="000000"/>
          <w:sz w:val="24"/>
          <w:szCs w:val="24"/>
          <w:lang w:val="uk-UA" w:eastAsia="ru-RU"/>
        </w:rPr>
        <w:t xml:space="preserve"> </w:t>
      </w:r>
      <w:r w:rsidRPr="00097873">
        <w:rPr>
          <w:rFonts w:ascii="Times New Roman" w:eastAsia="Times New Roman" w:hAnsi="Times New Roman" w:cs="Times New Roman"/>
          <w:color w:val="000000"/>
          <w:sz w:val="28"/>
          <w:szCs w:val="28"/>
          <w:lang w:val="uk-UA" w:eastAsia="ru-RU"/>
        </w:rPr>
        <w:t>мг/кг ґрунту). Це по відношенню до вихідних показників на момент посіву становило накопичення даного елементу на 14-18 % відповідно.</w:t>
      </w:r>
    </w:p>
    <w:p w:rsidR="00097873" w:rsidRPr="00097873" w:rsidRDefault="00097873" w:rsidP="0009787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t>Встановлено, що вміст рухомого фосфору і обмінного калію зростав на всіх варіантах багаторічних злакових трав, однак за вирощування костриці східної та грястиці збірної Р</w:t>
      </w:r>
      <w:r w:rsidRPr="00097873">
        <w:rPr>
          <w:rFonts w:ascii="Times New Roman" w:eastAsia="Times New Roman" w:hAnsi="Times New Roman" w:cs="Times New Roman"/>
          <w:color w:val="000000"/>
          <w:sz w:val="28"/>
          <w:szCs w:val="28"/>
          <w:vertAlign w:val="subscript"/>
          <w:lang w:val="uk-UA" w:eastAsia="ru-RU"/>
        </w:rPr>
        <w:t>2</w:t>
      </w:r>
      <w:r w:rsidRPr="00097873">
        <w:rPr>
          <w:rFonts w:ascii="Times New Roman" w:eastAsia="Times New Roman" w:hAnsi="Times New Roman" w:cs="Times New Roman"/>
          <w:color w:val="000000"/>
          <w:sz w:val="28"/>
          <w:szCs w:val="28"/>
          <w:lang w:val="uk-UA" w:eastAsia="ru-RU"/>
        </w:rPr>
        <w:t>О</w:t>
      </w:r>
      <w:r w:rsidRPr="00097873">
        <w:rPr>
          <w:rFonts w:ascii="Times New Roman" w:eastAsia="Times New Roman" w:hAnsi="Times New Roman" w:cs="Times New Roman"/>
          <w:color w:val="000000"/>
          <w:sz w:val="28"/>
          <w:szCs w:val="28"/>
          <w:vertAlign w:val="subscript"/>
          <w:lang w:val="uk-UA" w:eastAsia="ru-RU"/>
        </w:rPr>
        <w:t>5</w:t>
      </w:r>
      <w:r w:rsidRPr="00097873">
        <w:rPr>
          <w:rFonts w:ascii="Times New Roman" w:eastAsia="Times New Roman" w:hAnsi="Times New Roman" w:cs="Times New Roman"/>
          <w:color w:val="000000"/>
          <w:sz w:val="28"/>
          <w:szCs w:val="28"/>
          <w:lang w:val="uk-UA" w:eastAsia="ru-RU"/>
        </w:rPr>
        <w:t xml:space="preserve"> зріс на 12 % а К</w:t>
      </w:r>
      <w:r w:rsidRPr="00097873">
        <w:rPr>
          <w:rFonts w:ascii="Times New Roman" w:eastAsia="Times New Roman" w:hAnsi="Times New Roman" w:cs="Times New Roman"/>
          <w:color w:val="000000"/>
          <w:sz w:val="28"/>
          <w:szCs w:val="28"/>
          <w:vertAlign w:val="subscript"/>
          <w:lang w:val="uk-UA" w:eastAsia="ru-RU"/>
        </w:rPr>
        <w:t>2</w:t>
      </w:r>
      <w:r w:rsidRPr="00097873">
        <w:rPr>
          <w:rFonts w:ascii="Times New Roman" w:eastAsia="Times New Roman" w:hAnsi="Times New Roman" w:cs="Times New Roman"/>
          <w:color w:val="000000"/>
          <w:sz w:val="28"/>
          <w:szCs w:val="28"/>
          <w:lang w:val="uk-UA" w:eastAsia="ru-RU"/>
        </w:rPr>
        <w:t>О на 16,4 %. Максимальні показники спостерігались за вирощування костриці червоної та очеретянки звичайної, де вміст рухомих форм фосфору становив 106-108 мг/кг ґрунту, обмінного калію 111-116 мг/кг ґрунту.</w:t>
      </w:r>
    </w:p>
    <w:p w:rsidR="00097873" w:rsidRPr="00097873" w:rsidRDefault="00097873" w:rsidP="0009787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t xml:space="preserve">Багаторічні трави мають властивість переводити важкодоступні форми поживних елементів, особливо таких як калій і фосфор в легкодоступні. </w:t>
      </w:r>
    </w:p>
    <w:p w:rsidR="00097873" w:rsidRPr="00097873" w:rsidRDefault="00097873" w:rsidP="0009787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t xml:space="preserve">Вплив основного обробітку ґрунту визначався тільки в перші роки посіву, а в подальшому він невілювався у зв’язку із набуттям ґрунту природних агрофізичних властивостей. </w:t>
      </w:r>
    </w:p>
    <w:p w:rsidR="00097873" w:rsidRPr="00097873" w:rsidRDefault="00097873" w:rsidP="00097873">
      <w:pPr>
        <w:spacing w:after="0" w:line="240" w:lineRule="auto"/>
        <w:ind w:firstLine="567"/>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t>Аналіз витрат азоту з ґрунту показав, що найбільш інтенсивно цей елемент живлення використовувався тимофіївкою лучною та грястицею збірною – винос із урожаєм становив 87,6 та 85,9 кг/га відповідно. Це обумовлено високою продуктивністю даних культур. Найменші втрати азоту зафіксовані у костриці східної – 77,4 кг/га, що корелює з найнижчою продуктивністю цього варіанту. Найбільше надходження азоту було зафіксовано на варіанті з тимофіївкою лучною</w:t>
      </w:r>
      <w:r w:rsidRPr="00097873">
        <w:rPr>
          <w:rFonts w:ascii="Times New Roman" w:eastAsia="Times New Roman" w:hAnsi="Times New Roman" w:cs="Times New Roman"/>
          <w:color w:val="000000"/>
          <w:spacing w:val="1"/>
          <w:sz w:val="28"/>
          <w:szCs w:val="28"/>
          <w:lang w:val="uk-UA" w:eastAsia="ru-RU"/>
        </w:rPr>
        <w:t xml:space="preserve"> – 177,3 кг/га</w:t>
      </w:r>
      <w:r w:rsidRPr="00097873">
        <w:rPr>
          <w:rFonts w:ascii="Times New Roman" w:eastAsia="Times New Roman" w:hAnsi="Times New Roman" w:cs="Times New Roman"/>
          <w:color w:val="000000"/>
          <w:sz w:val="28"/>
          <w:szCs w:val="28"/>
          <w:lang w:val="uk-UA" w:eastAsia="ru-RU"/>
        </w:rPr>
        <w:t xml:space="preserve">, а найменше – на варіанті з </w:t>
      </w:r>
      <w:r w:rsidRPr="00097873">
        <w:rPr>
          <w:rFonts w:ascii="Times New Roman" w:eastAsia="Times New Roman" w:hAnsi="Times New Roman" w:cs="Times New Roman"/>
          <w:color w:val="000000"/>
          <w:spacing w:val="1"/>
          <w:sz w:val="28"/>
          <w:szCs w:val="28"/>
          <w:lang w:val="uk-UA" w:eastAsia="ru-RU"/>
        </w:rPr>
        <w:t>кострицею лучною – 85,1 кг/га</w:t>
      </w:r>
      <w:r w:rsidRPr="00097873">
        <w:rPr>
          <w:rFonts w:ascii="Times New Roman" w:eastAsia="Times New Roman" w:hAnsi="Times New Roman" w:cs="Times New Roman"/>
          <w:color w:val="000000"/>
          <w:sz w:val="28"/>
          <w:szCs w:val="28"/>
          <w:lang w:val="uk-UA" w:eastAsia="ru-RU"/>
        </w:rPr>
        <w:t>, що на 48,0 % менше, ніж на попередньому варіанті. Сумарний баланс азоту був додатнім на всіх варіантах досліду, інтенсивність балансу була найбільшою на варіанті з кострицею червоною</w:t>
      </w:r>
      <w:r w:rsidRPr="00097873">
        <w:rPr>
          <w:rFonts w:ascii="Times New Roman" w:eastAsia="Times New Roman" w:hAnsi="Times New Roman" w:cs="Times New Roman"/>
          <w:color w:val="000000"/>
          <w:spacing w:val="1"/>
          <w:sz w:val="28"/>
          <w:szCs w:val="28"/>
          <w:vertAlign w:val="subscript"/>
          <w:lang w:val="uk-UA" w:eastAsia="ru-RU"/>
        </w:rPr>
        <w:t xml:space="preserve"> </w:t>
      </w:r>
      <w:r w:rsidRPr="00097873">
        <w:rPr>
          <w:rFonts w:ascii="Times New Roman" w:eastAsia="Times New Roman" w:hAnsi="Times New Roman" w:cs="Times New Roman"/>
          <w:color w:val="000000"/>
          <w:spacing w:val="1"/>
          <w:sz w:val="28"/>
          <w:szCs w:val="28"/>
          <w:lang w:val="uk-UA" w:eastAsia="ru-RU"/>
        </w:rPr>
        <w:t xml:space="preserve"> і становила 170 кг/га, а ємність балансу на варіанті тимофіївка лучна – 289 %.</w:t>
      </w:r>
    </w:p>
    <w:p w:rsidR="00097873" w:rsidRPr="00097873" w:rsidRDefault="00097873" w:rsidP="00097873">
      <w:pPr>
        <w:spacing w:after="0" w:line="240" w:lineRule="auto"/>
        <w:ind w:firstLine="567"/>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t xml:space="preserve">За роки проведення досліджень аналіз витрат фосфору та калію показав, що найбільш інтенсивно ці елементи живлення використовувалися тимофіївкою лучною – </w:t>
      </w:r>
      <w:r w:rsidRPr="00097873">
        <w:rPr>
          <w:rFonts w:ascii="Times New Roman" w:eastAsia="Times New Roman" w:hAnsi="Times New Roman" w:cs="Franklin Gothic Medium Cond"/>
          <w:color w:val="000000"/>
          <w:sz w:val="30"/>
          <w:szCs w:val="30"/>
          <w:lang w:val="uk-UA" w:eastAsia="ru-RU"/>
        </w:rPr>
        <w:t xml:space="preserve">27,5 і 82,5 кг/га відповідно. Найменші втрати фосфору та калію були відмічені на варіанті з кострицею лучною </w:t>
      </w:r>
      <w:r w:rsidRPr="00097873">
        <w:rPr>
          <w:rFonts w:ascii="Times New Roman" w:eastAsia="Times New Roman" w:hAnsi="Times New Roman" w:cs="Franklin Gothic Medium Cond"/>
          <w:color w:val="000000"/>
          <w:sz w:val="30"/>
          <w:szCs w:val="30"/>
          <w:lang w:eastAsia="ru-RU"/>
        </w:rPr>
        <w:t>(</w:t>
      </w:r>
      <w:r w:rsidRPr="00097873">
        <w:rPr>
          <w:rFonts w:ascii="Times New Roman" w:eastAsia="Times New Roman" w:hAnsi="Times New Roman" w:cs="Times New Roman"/>
          <w:color w:val="000000"/>
          <w:sz w:val="28"/>
          <w:szCs w:val="28"/>
          <w:lang w:val="uk-UA" w:eastAsia="uk-UA"/>
        </w:rPr>
        <w:t>21,0 і 63,0 кг/га відповідно), що, на нашу думку, пов’язано з продуктивністю цього варіанту.</w:t>
      </w:r>
      <w:r w:rsidRPr="00097873">
        <w:rPr>
          <w:rFonts w:ascii="Times New Roman" w:eastAsia="Times New Roman" w:hAnsi="Times New Roman" w:cs="Times New Roman"/>
          <w:color w:val="000000"/>
          <w:sz w:val="28"/>
          <w:szCs w:val="28"/>
          <w:lang w:val="uk-UA" w:eastAsia="ru-RU"/>
        </w:rPr>
        <w:t xml:space="preserve"> Баланс азоту, калію та фосфору в ґрунті на всіх варіантах досліду був позитивним, це свідчить про достатньо високу ефективність злакових трав. </w:t>
      </w:r>
    </w:p>
    <w:p w:rsidR="00097873" w:rsidRPr="00097873" w:rsidRDefault="00097873" w:rsidP="00097873">
      <w:pPr>
        <w:spacing w:after="0" w:line="240" w:lineRule="auto"/>
        <w:ind w:firstLine="567"/>
        <w:jc w:val="both"/>
        <w:rPr>
          <w:rFonts w:ascii="Times New Roman" w:eastAsia="Times New Roman" w:hAnsi="Times New Roman" w:cs="Times New Roman"/>
          <w:color w:val="000000"/>
          <w:sz w:val="28"/>
          <w:szCs w:val="28"/>
          <w:lang w:val="uk-UA" w:eastAsia="ru-RU"/>
        </w:rPr>
      </w:pPr>
      <w:r w:rsidRPr="00097873">
        <w:rPr>
          <w:rFonts w:ascii="Times New Roman" w:eastAsia="Times New Roman" w:hAnsi="Times New Roman" w:cs="Times New Roman"/>
          <w:color w:val="000000"/>
          <w:sz w:val="28"/>
          <w:szCs w:val="28"/>
          <w:lang w:val="uk-UA" w:eastAsia="ru-RU"/>
        </w:rPr>
        <w:t>Отже, вирощування багаторічних злакових трав на дерново-підзолистих ґрунтах зумовлює підвищення їх родючості, зокрема зростання показників азоту і фосфору.</w:t>
      </w:r>
    </w:p>
    <w:p w:rsidR="00097873" w:rsidRPr="00097873" w:rsidRDefault="00097873" w:rsidP="00097873">
      <w:pPr>
        <w:tabs>
          <w:tab w:val="left" w:pos="720"/>
        </w:tabs>
        <w:spacing w:after="0" w:line="240" w:lineRule="auto"/>
        <w:jc w:val="both"/>
        <w:rPr>
          <w:rFonts w:ascii="Times New Roman" w:eastAsia="Times New Roman" w:hAnsi="Times New Roman" w:cs="Times New Roman"/>
          <w:color w:val="000000"/>
          <w:sz w:val="28"/>
          <w:szCs w:val="28"/>
          <w:lang w:val="uk-UA" w:eastAsia="ru-RU"/>
        </w:rPr>
      </w:pPr>
    </w:p>
    <w:p w:rsidR="00097873" w:rsidRPr="00097873" w:rsidRDefault="00097873" w:rsidP="00097873">
      <w:pPr>
        <w:tabs>
          <w:tab w:val="left" w:pos="9355"/>
        </w:tabs>
        <w:spacing w:after="0" w:line="240" w:lineRule="auto"/>
        <w:jc w:val="both"/>
        <w:rPr>
          <w:rFonts w:ascii="Times New Roman" w:eastAsia="Times New Roman" w:hAnsi="Times New Roman" w:cs="Times New Roman"/>
          <w:color w:val="000000"/>
          <w:sz w:val="28"/>
          <w:szCs w:val="28"/>
          <w:lang w:val="uk-UA" w:eastAsia="ru-RU"/>
        </w:rPr>
      </w:pPr>
    </w:p>
    <w:p w:rsidR="00097873" w:rsidRPr="00097873" w:rsidRDefault="00097873" w:rsidP="00097873">
      <w:pPr>
        <w:spacing w:after="0" w:line="240" w:lineRule="auto"/>
        <w:rPr>
          <w:rFonts w:ascii="Times New Roman" w:eastAsia="Times New Roman" w:hAnsi="Times New Roman" w:cs="Times New Roman"/>
          <w:color w:val="000000"/>
          <w:sz w:val="28"/>
          <w:szCs w:val="28"/>
          <w:lang w:val="uk-UA" w:eastAsia="ru-RU"/>
        </w:rPr>
      </w:pPr>
    </w:p>
    <w:p w:rsidR="00097873" w:rsidRPr="00097873" w:rsidRDefault="00097873" w:rsidP="00097873">
      <w:pPr>
        <w:spacing w:after="0" w:line="240" w:lineRule="auto"/>
        <w:jc w:val="both"/>
        <w:rPr>
          <w:rFonts w:ascii="Times New Roman" w:eastAsia="Times New Roman" w:hAnsi="Times New Roman" w:cs="Times New Roman"/>
          <w:b/>
          <w:sz w:val="28"/>
          <w:szCs w:val="28"/>
          <w:lang w:val="uk-UA" w:eastAsia="ru-RU"/>
        </w:rPr>
      </w:pPr>
    </w:p>
    <w:p w:rsidR="008A1FD7" w:rsidRDefault="008A1FD7" w:rsidP="0023498E">
      <w:pPr>
        <w:spacing w:after="0" w:line="240" w:lineRule="auto"/>
        <w:jc w:val="both"/>
        <w:rPr>
          <w:rFonts w:ascii="Times New Roman" w:eastAsia="Times New Roman" w:hAnsi="Times New Roman" w:cs="Times New Roman"/>
          <w:b/>
          <w:color w:val="000000"/>
          <w:sz w:val="28"/>
          <w:szCs w:val="28"/>
          <w:lang w:val="uk-UA" w:eastAsia="ru-RU"/>
        </w:rPr>
      </w:pPr>
    </w:p>
    <w:p w:rsidR="008A1FD7" w:rsidRPr="008A1FD7" w:rsidRDefault="008A1FD7" w:rsidP="008A1FD7">
      <w:pPr>
        <w:spacing w:after="0" w:line="240" w:lineRule="auto"/>
        <w:rPr>
          <w:rFonts w:ascii="Times New Roman" w:eastAsia="MS Mincho" w:hAnsi="Times New Roman" w:cs="Times New Roman"/>
          <w:b/>
          <w:sz w:val="28"/>
          <w:szCs w:val="28"/>
          <w:lang w:val="uk-UA" w:eastAsia="ja-JP"/>
        </w:rPr>
      </w:pPr>
      <w:r w:rsidRPr="008A1FD7">
        <w:rPr>
          <w:rFonts w:ascii="Times New Roman" w:eastAsia="Calibri" w:hAnsi="Times New Roman" w:cs="Times New Roman"/>
          <w:b/>
          <w:sz w:val="28"/>
          <w:szCs w:val="28"/>
          <w:lang w:val="uk-UA" w:eastAsia="ja-JP"/>
        </w:rPr>
        <w:lastRenderedPageBreak/>
        <w:t>УДК 631.5: 635.21</w:t>
      </w:r>
    </w:p>
    <w:p w:rsidR="008A1FD7" w:rsidRPr="008A1FD7" w:rsidRDefault="008A1FD7" w:rsidP="008A1FD7">
      <w:pPr>
        <w:shd w:val="clear" w:color="auto" w:fill="FFFFFF"/>
        <w:spacing w:after="0" w:line="240" w:lineRule="auto"/>
        <w:ind w:firstLine="709"/>
        <w:jc w:val="center"/>
        <w:rPr>
          <w:rFonts w:ascii="Times New Roman" w:eastAsia="MS Mincho" w:hAnsi="Times New Roman" w:cs="Times New Roman"/>
          <w:b/>
          <w:sz w:val="28"/>
          <w:szCs w:val="28"/>
          <w:lang w:eastAsia="ja-JP"/>
        </w:rPr>
      </w:pPr>
      <w:r w:rsidRPr="008A1FD7">
        <w:rPr>
          <w:rFonts w:ascii="Times New Roman" w:eastAsia="MS Mincho" w:hAnsi="Times New Roman" w:cs="Times New Roman"/>
          <w:b/>
          <w:sz w:val="28"/>
          <w:szCs w:val="28"/>
          <w:lang w:val="uk-UA" w:eastAsia="ja-JP"/>
        </w:rPr>
        <w:t>УРОЖАЙНІСТЬ СОНЯШНИКУ ЗА ВПЛИВУ ДОБРИВ</w:t>
      </w:r>
    </w:p>
    <w:p w:rsidR="008A1FD7" w:rsidRPr="008A1FD7" w:rsidRDefault="008A1FD7" w:rsidP="008A1FD7">
      <w:pPr>
        <w:shd w:val="clear" w:color="auto" w:fill="FFFFFF"/>
        <w:spacing w:after="0" w:line="240" w:lineRule="auto"/>
        <w:ind w:firstLine="709"/>
        <w:jc w:val="center"/>
        <w:rPr>
          <w:rFonts w:ascii="Times New Roman" w:eastAsia="MS Mincho" w:hAnsi="Times New Roman" w:cs="Times New Roman"/>
          <w:b/>
          <w:sz w:val="28"/>
          <w:szCs w:val="28"/>
          <w:lang w:eastAsia="ja-JP"/>
        </w:rPr>
      </w:pPr>
    </w:p>
    <w:p w:rsidR="008A1FD7" w:rsidRPr="008A1FD7" w:rsidRDefault="008A1FD7" w:rsidP="008A1FD7">
      <w:pPr>
        <w:spacing w:after="0" w:line="240" w:lineRule="auto"/>
        <w:jc w:val="right"/>
        <w:rPr>
          <w:rFonts w:ascii="Calibri" w:eastAsia="Calibri" w:hAnsi="Calibri" w:cs="Times New Roman"/>
          <w:b/>
          <w:i/>
          <w:sz w:val="24"/>
          <w:szCs w:val="24"/>
          <w:lang w:val="uk-UA" w:eastAsia="ja-JP"/>
        </w:rPr>
      </w:pPr>
      <w:r w:rsidRPr="008A1FD7">
        <w:rPr>
          <w:rFonts w:ascii="Times New Roman" w:eastAsia="Calibri" w:hAnsi="Times New Roman" w:cs="Times New Roman"/>
          <w:b/>
          <w:sz w:val="28"/>
          <w:szCs w:val="28"/>
          <w:lang w:val="uk-UA" w:eastAsia="ja-JP"/>
        </w:rPr>
        <w:t>Т. В.</w:t>
      </w:r>
      <w:r w:rsidRPr="008A1FD7">
        <w:rPr>
          <w:rFonts w:ascii="Times New Roman" w:eastAsia="Calibri" w:hAnsi="Times New Roman" w:cs="Times New Roman"/>
          <w:b/>
          <w:i/>
          <w:sz w:val="28"/>
          <w:szCs w:val="28"/>
          <w:lang w:val="uk-UA" w:eastAsia="ja-JP"/>
        </w:rPr>
        <w:t xml:space="preserve"> </w:t>
      </w:r>
      <w:r w:rsidRPr="008A1FD7">
        <w:rPr>
          <w:rFonts w:ascii="Times New Roman" w:eastAsia="Calibri" w:hAnsi="Times New Roman" w:cs="Times New Roman"/>
          <w:b/>
          <w:sz w:val="28"/>
          <w:szCs w:val="28"/>
          <w:lang w:val="uk-UA" w:eastAsia="ja-JP"/>
        </w:rPr>
        <w:t>Ковтун</w:t>
      </w:r>
      <w:r w:rsidRPr="008A1FD7">
        <w:rPr>
          <w:rFonts w:ascii="Times New Roman" w:eastAsia="Calibri" w:hAnsi="Times New Roman" w:cs="Times New Roman"/>
          <w:b/>
          <w:sz w:val="28"/>
          <w:szCs w:val="28"/>
          <w:lang w:eastAsia="ja-JP"/>
        </w:rPr>
        <w:t>,</w:t>
      </w:r>
      <w:r w:rsidRPr="008A1FD7">
        <w:rPr>
          <w:rFonts w:ascii="Times New Roman" w:eastAsia="Calibri" w:hAnsi="Times New Roman" w:cs="Times New Roman"/>
          <w:b/>
          <w:sz w:val="28"/>
          <w:szCs w:val="28"/>
          <w:lang w:val="uk-UA" w:eastAsia="ja-JP"/>
        </w:rPr>
        <w:t xml:space="preserve"> </w:t>
      </w:r>
      <w:r w:rsidRPr="008A1FD7">
        <w:rPr>
          <w:rFonts w:ascii="Times New Roman" w:eastAsia="Calibri" w:hAnsi="Times New Roman" w:cs="Times New Roman"/>
          <w:i/>
          <w:sz w:val="28"/>
          <w:szCs w:val="28"/>
          <w:lang w:val="uk-UA" w:eastAsia="ja-JP"/>
        </w:rPr>
        <w:t>магістр 2 року навчання</w:t>
      </w:r>
    </w:p>
    <w:p w:rsidR="008A1FD7" w:rsidRPr="008A1FD7" w:rsidRDefault="008A1FD7" w:rsidP="008A1FD7">
      <w:pPr>
        <w:spacing w:after="0" w:line="240" w:lineRule="auto"/>
        <w:jc w:val="right"/>
        <w:rPr>
          <w:rFonts w:ascii="Times New Roman" w:eastAsia="MS Mincho" w:hAnsi="Times New Roman" w:cs="Times New Roman"/>
          <w:i/>
          <w:sz w:val="28"/>
          <w:szCs w:val="28"/>
          <w:lang w:eastAsia="ja-JP"/>
        </w:rPr>
      </w:pPr>
      <w:r w:rsidRPr="008A1FD7">
        <w:rPr>
          <w:rFonts w:ascii="Times New Roman" w:eastAsia="MS Mincho" w:hAnsi="Times New Roman" w:cs="Times New Roman"/>
          <w:b/>
          <w:sz w:val="28"/>
          <w:szCs w:val="28"/>
          <w:lang w:val="uk-UA" w:eastAsia="ja-JP"/>
        </w:rPr>
        <w:t>Л. А. Гарбар</w:t>
      </w:r>
      <w:r w:rsidRPr="008A1FD7">
        <w:rPr>
          <w:rFonts w:ascii="Times New Roman" w:eastAsia="MS Mincho" w:hAnsi="Times New Roman" w:cs="Times New Roman"/>
          <w:b/>
          <w:sz w:val="28"/>
          <w:szCs w:val="28"/>
          <w:lang w:eastAsia="ja-JP"/>
        </w:rPr>
        <w:t xml:space="preserve">, </w:t>
      </w:r>
      <w:r w:rsidRPr="008A1FD7">
        <w:rPr>
          <w:rFonts w:ascii="Times New Roman" w:eastAsia="MS Mincho" w:hAnsi="Times New Roman" w:cs="Times New Roman"/>
          <w:i/>
          <w:sz w:val="28"/>
          <w:szCs w:val="28"/>
          <w:lang w:val="uk-UA" w:eastAsia="ja-JP"/>
        </w:rPr>
        <w:t>кандидат с.-г. наук, доцент</w:t>
      </w:r>
    </w:p>
    <w:p w:rsidR="008A1FD7" w:rsidRPr="008A1FD7" w:rsidRDefault="008A1FD7" w:rsidP="008A1FD7">
      <w:pPr>
        <w:spacing w:after="0" w:line="240" w:lineRule="auto"/>
        <w:jc w:val="right"/>
        <w:rPr>
          <w:rFonts w:ascii="Times New Roman" w:eastAsia="MS Mincho" w:hAnsi="Times New Roman" w:cs="Times New Roman"/>
          <w:sz w:val="28"/>
          <w:szCs w:val="28"/>
          <w:lang w:eastAsia="ja-JP"/>
        </w:rPr>
      </w:pPr>
    </w:p>
    <w:p w:rsidR="008A1FD7" w:rsidRPr="008A1FD7" w:rsidRDefault="008A1FD7" w:rsidP="008A1FD7">
      <w:pPr>
        <w:spacing w:after="0" w:line="240" w:lineRule="auto"/>
        <w:jc w:val="center"/>
        <w:rPr>
          <w:rFonts w:ascii="Times New Roman" w:eastAsia="MS Mincho" w:hAnsi="Times New Roman" w:cs="Times New Roman"/>
          <w:i/>
          <w:sz w:val="28"/>
          <w:szCs w:val="28"/>
          <w:lang w:val="uk-UA" w:eastAsia="ja-JP"/>
        </w:rPr>
      </w:pPr>
      <w:r w:rsidRPr="008A1FD7">
        <w:rPr>
          <w:rFonts w:ascii="Times New Roman" w:eastAsia="MS Mincho" w:hAnsi="Times New Roman" w:cs="Times New Roman"/>
          <w:i/>
          <w:sz w:val="28"/>
          <w:szCs w:val="28"/>
          <w:lang w:val="uk-UA" w:eastAsia="ja-JP"/>
        </w:rPr>
        <w:t>Національний університет біоресурсів і природокористування України</w:t>
      </w:r>
    </w:p>
    <w:p w:rsidR="008A1FD7" w:rsidRPr="008A1FD7" w:rsidRDefault="008A1FD7" w:rsidP="008A1FD7">
      <w:pPr>
        <w:spacing w:after="0" w:line="240" w:lineRule="auto"/>
        <w:jc w:val="center"/>
        <w:rPr>
          <w:rFonts w:ascii="Times New Roman" w:eastAsia="MS Mincho" w:hAnsi="Times New Roman" w:cs="Times New Roman"/>
          <w:i/>
          <w:sz w:val="28"/>
          <w:szCs w:val="28"/>
          <w:lang w:val="uk-UA" w:eastAsia="ja-JP"/>
        </w:rPr>
      </w:pPr>
    </w:p>
    <w:p w:rsidR="008A1FD7" w:rsidRPr="008A1FD7" w:rsidRDefault="008A1FD7" w:rsidP="008A1FD7">
      <w:pPr>
        <w:shd w:val="clear" w:color="auto" w:fill="FFFFFF"/>
        <w:spacing w:after="0" w:line="240" w:lineRule="auto"/>
        <w:ind w:firstLine="709"/>
        <w:jc w:val="both"/>
        <w:outlineLvl w:val="1"/>
        <w:rPr>
          <w:rFonts w:ascii="Times New Roman" w:eastAsia="MS Mincho" w:hAnsi="Times New Roman" w:cs="Times New Roman"/>
          <w:bCs/>
          <w:sz w:val="28"/>
          <w:szCs w:val="28"/>
          <w:lang w:val="uk-UA" w:eastAsia="ru-RU"/>
        </w:rPr>
      </w:pPr>
      <w:r w:rsidRPr="008A1FD7">
        <w:rPr>
          <w:rFonts w:ascii="Times New Roman" w:eastAsia="MS Mincho" w:hAnsi="Times New Roman" w:cs="Times New Roman"/>
          <w:bCs/>
          <w:sz w:val="28"/>
          <w:szCs w:val="28"/>
          <w:lang w:val="uk-UA" w:eastAsia="ru-RU"/>
        </w:rPr>
        <w:t xml:space="preserve">Соняшник став традиційною культурою для сучасного аграрного бізнесу в Україні. Цьому сприяв стабільний попит зовнішніх ринків на соняшникову олію. Як наслідок, привабливі закупівельні ціни внутрішнього ринку на насіння соняшнику сприяли розширенню посівних площ та запровадженню сучасних технологій його вирощування. </w:t>
      </w:r>
    </w:p>
    <w:p w:rsidR="008A1FD7" w:rsidRPr="008A1FD7" w:rsidRDefault="008A1FD7" w:rsidP="008A1FD7">
      <w:pPr>
        <w:shd w:val="clear" w:color="auto" w:fill="FFFFFF"/>
        <w:spacing w:after="0" w:line="240" w:lineRule="auto"/>
        <w:ind w:firstLine="709"/>
        <w:jc w:val="both"/>
        <w:outlineLvl w:val="1"/>
        <w:rPr>
          <w:rFonts w:ascii="Times New Roman" w:eastAsia="MS Mincho" w:hAnsi="Times New Roman" w:cs="Times New Roman"/>
          <w:bCs/>
          <w:sz w:val="28"/>
          <w:szCs w:val="28"/>
          <w:lang w:val="uk-UA" w:eastAsia="ru-RU"/>
        </w:rPr>
      </w:pPr>
      <w:r w:rsidRPr="008A1FD7">
        <w:rPr>
          <w:rFonts w:ascii="Times New Roman" w:eastAsia="MS Mincho" w:hAnsi="Times New Roman" w:cs="Times New Roman"/>
          <w:bCs/>
          <w:sz w:val="28"/>
          <w:szCs w:val="28"/>
          <w:lang w:val="uk-UA" w:eastAsia="ru-RU"/>
        </w:rPr>
        <w:t>Від самого початку промислового вирощування соняшнику дослідниками приділялося багато уваги не лише питанню отримання його продукції в цілому, але й розробленню окремих елементів технології вирощування з метою забезпечення рослин усіма необхідними чинниками середовища для формування високотоварної  продукції з поліпшеними  якісними характеристиками.</w:t>
      </w:r>
    </w:p>
    <w:p w:rsidR="008A1FD7" w:rsidRPr="008A1FD7" w:rsidRDefault="008A1FD7" w:rsidP="008A1FD7">
      <w:pPr>
        <w:spacing w:after="0" w:line="240" w:lineRule="auto"/>
        <w:ind w:firstLine="567"/>
        <w:jc w:val="both"/>
        <w:rPr>
          <w:rFonts w:ascii="Times New Roman" w:eastAsia="MS Mincho" w:hAnsi="Times New Roman" w:cs="Times New Roman"/>
          <w:bCs/>
          <w:sz w:val="28"/>
          <w:szCs w:val="28"/>
          <w:lang w:val="uk-UA" w:eastAsia="ru-RU"/>
        </w:rPr>
      </w:pPr>
      <w:r w:rsidRPr="008A1FD7">
        <w:rPr>
          <w:rFonts w:ascii="Times New Roman" w:eastAsia="MS Mincho" w:hAnsi="Times New Roman" w:cs="Times New Roman"/>
          <w:bCs/>
          <w:sz w:val="28"/>
          <w:szCs w:val="28"/>
          <w:lang w:val="uk-UA" w:eastAsia="ru-RU"/>
        </w:rPr>
        <w:t>Незважаючи на важливість соняшнику як однієї з традиційних культур  України, технологія його вирощування в лісостеповій зоні на сьогодні має чимало невирішених завдань. Серед технічних заходів, спрямованих на підвищення врожайності соняшника, важливе місце посідає вибір сортів та гібридів і умови живлення.</w:t>
      </w:r>
    </w:p>
    <w:p w:rsidR="008A1FD7" w:rsidRPr="008A1FD7" w:rsidRDefault="008A1FD7" w:rsidP="008A1FD7">
      <w:pPr>
        <w:spacing w:after="0" w:line="240" w:lineRule="auto"/>
        <w:ind w:firstLine="567"/>
        <w:jc w:val="both"/>
        <w:rPr>
          <w:rFonts w:ascii="Times New Roman" w:eastAsia="MS Mincho" w:hAnsi="Times New Roman" w:cs="Times New Roman"/>
          <w:bCs/>
          <w:sz w:val="28"/>
          <w:szCs w:val="28"/>
          <w:lang w:val="uk-UA" w:eastAsia="ja-JP"/>
        </w:rPr>
      </w:pPr>
      <w:r w:rsidRPr="008A1FD7">
        <w:rPr>
          <w:rFonts w:ascii="Times New Roman" w:eastAsia="MS Mincho" w:hAnsi="Times New Roman" w:cs="Times New Roman"/>
          <w:b/>
          <w:bCs/>
          <w:sz w:val="28"/>
          <w:szCs w:val="28"/>
          <w:lang w:val="uk-UA" w:eastAsia="ja-JP"/>
        </w:rPr>
        <w:t>Метa і зaвдaння досліджень.</w:t>
      </w:r>
      <w:r w:rsidRPr="008A1FD7">
        <w:rPr>
          <w:rFonts w:ascii="Times New Roman" w:eastAsia="MS Mincho" w:hAnsi="Times New Roman" w:cs="Times New Roman"/>
          <w:sz w:val="28"/>
          <w:szCs w:val="28"/>
          <w:lang w:val="uk-UA" w:eastAsia="ja-JP"/>
        </w:rPr>
        <w:t xml:space="preserve"> Дослідження проводили з метою розробки і удосконaлення основних пaрaметрів технології вирощувaння соняшнику в умовaх Черкаської облaсті. Aгротехнікa вирощувaння соняшникa в польових дослідaх булa зaгaльноприйнятa для зони Лісостепу, окрім варіантів живлення, які вивчaлися. Пoльoвi дoслiди зaклaдaли зa мeтoдoм рoзщeплeниx дiлянoк. Пoсiвнa плoщa eлeмeнтaрнoї дiлянки – </w:t>
      </w:r>
      <w:smartTag w:uri="urn:schemas-microsoft-com:office:smarttags" w:element="metricconverter">
        <w:smartTagPr>
          <w:attr w:name="ProductID" w:val="56 м2"/>
        </w:smartTagPr>
        <w:r w:rsidRPr="008A1FD7">
          <w:rPr>
            <w:rFonts w:ascii="Times New Roman" w:eastAsia="MS Mincho" w:hAnsi="Times New Roman" w:cs="Times New Roman"/>
            <w:sz w:val="28"/>
            <w:szCs w:val="28"/>
            <w:lang w:val="uk-UA" w:eastAsia="ja-JP"/>
          </w:rPr>
          <w:t>56 м</w:t>
        </w:r>
        <w:r w:rsidRPr="008A1FD7">
          <w:rPr>
            <w:rFonts w:ascii="Times New Roman" w:eastAsia="MS Mincho" w:hAnsi="Times New Roman" w:cs="Times New Roman"/>
            <w:sz w:val="28"/>
            <w:szCs w:val="28"/>
            <w:vertAlign w:val="superscript"/>
            <w:lang w:val="uk-UA" w:eastAsia="ja-JP"/>
          </w:rPr>
          <w:t>2</w:t>
        </w:r>
      </w:smartTag>
      <w:r w:rsidRPr="008A1FD7">
        <w:rPr>
          <w:rFonts w:ascii="Times New Roman" w:eastAsia="MS Mincho" w:hAnsi="Times New Roman" w:cs="Times New Roman"/>
          <w:sz w:val="28"/>
          <w:szCs w:val="28"/>
          <w:lang w:val="uk-UA" w:eastAsia="ja-JP"/>
        </w:rPr>
        <w:t xml:space="preserve">, oблiкoвa – </w:t>
      </w:r>
      <w:smartTag w:uri="urn:schemas-microsoft-com:office:smarttags" w:element="metricconverter">
        <w:smartTagPr>
          <w:attr w:name="ProductID" w:val="42 м2"/>
        </w:smartTagPr>
        <w:r w:rsidRPr="008A1FD7">
          <w:rPr>
            <w:rFonts w:ascii="Times New Roman" w:eastAsia="MS Mincho" w:hAnsi="Times New Roman" w:cs="Times New Roman"/>
            <w:sz w:val="28"/>
            <w:szCs w:val="28"/>
            <w:lang w:val="uk-UA" w:eastAsia="ja-JP"/>
          </w:rPr>
          <w:t>42 м</w:t>
        </w:r>
        <w:r w:rsidRPr="008A1FD7">
          <w:rPr>
            <w:rFonts w:ascii="Times New Roman" w:eastAsia="MS Mincho" w:hAnsi="Times New Roman" w:cs="Times New Roman"/>
            <w:sz w:val="28"/>
            <w:szCs w:val="28"/>
            <w:vertAlign w:val="superscript"/>
            <w:lang w:val="uk-UA" w:eastAsia="ja-JP"/>
          </w:rPr>
          <w:t>2</w:t>
        </w:r>
      </w:smartTag>
      <w:r w:rsidRPr="008A1FD7">
        <w:rPr>
          <w:rFonts w:ascii="Times New Roman" w:eastAsia="MS Mincho" w:hAnsi="Times New Roman" w:cs="Times New Roman"/>
          <w:sz w:val="28"/>
          <w:szCs w:val="28"/>
          <w:lang w:val="uk-UA" w:eastAsia="ja-JP"/>
        </w:rPr>
        <w:t xml:space="preserve">, при трирaзoвoму пoвтoрeннi. Пoпeрeдник – пшeниця oзимa. </w:t>
      </w:r>
    </w:p>
    <w:p w:rsidR="008A1FD7" w:rsidRPr="008A1FD7" w:rsidRDefault="008A1FD7" w:rsidP="008A1FD7">
      <w:pPr>
        <w:shd w:val="clear" w:color="auto" w:fill="FFFFFF"/>
        <w:spacing w:after="0" w:line="240" w:lineRule="auto"/>
        <w:ind w:firstLine="794"/>
        <w:jc w:val="both"/>
        <w:rPr>
          <w:rFonts w:ascii="Times New Roman" w:eastAsia="MS Mincho" w:hAnsi="Times New Roman" w:cs="Times New Roman"/>
          <w:sz w:val="28"/>
          <w:szCs w:val="28"/>
          <w:lang w:val="uk-UA" w:eastAsia="ja-JP"/>
        </w:rPr>
      </w:pPr>
      <w:r w:rsidRPr="008A1FD7">
        <w:rPr>
          <w:rFonts w:ascii="Times New Roman" w:eastAsia="MS Mincho" w:hAnsi="Times New Roman" w:cs="Times New Roman"/>
          <w:sz w:val="28"/>
          <w:szCs w:val="28"/>
          <w:lang w:val="uk-UA" w:eastAsia="ja-JP"/>
        </w:rPr>
        <w:t xml:space="preserve">Дoслiджeння прoвoдили зa сxeмoю: Фaктoр А – гібриди НК Бріо; НК Конді. </w:t>
      </w:r>
      <w:r w:rsidRPr="008A1FD7">
        <w:rPr>
          <w:rFonts w:ascii="Times New Roman" w:eastAsia="MS Mincho" w:hAnsi="Times New Roman" w:cs="Times New Roman"/>
          <w:spacing w:val="3"/>
          <w:sz w:val="28"/>
          <w:szCs w:val="28"/>
          <w:lang w:val="uk-UA" w:eastAsia="ja-JP"/>
        </w:rPr>
        <w:t xml:space="preserve">Фактoр В – удобрення: </w:t>
      </w:r>
      <w:r w:rsidRPr="008A1FD7">
        <w:rPr>
          <w:rFonts w:ascii="Times New Roman" w:eastAsia="MS Mincho" w:hAnsi="Times New Roman" w:cs="Times New Roman"/>
          <w:sz w:val="28"/>
          <w:szCs w:val="28"/>
          <w:lang w:val="uk-UA" w:eastAsia="ja-JP"/>
        </w:rPr>
        <w:t>N</w:t>
      </w:r>
      <w:r w:rsidRPr="008A1FD7">
        <w:rPr>
          <w:rFonts w:ascii="Times New Roman" w:eastAsia="MS Mincho" w:hAnsi="Times New Roman" w:cs="Times New Roman"/>
          <w:sz w:val="28"/>
          <w:szCs w:val="28"/>
          <w:vertAlign w:val="subscript"/>
          <w:lang w:val="uk-UA" w:eastAsia="ja-JP"/>
        </w:rPr>
        <w:t>27</w:t>
      </w:r>
      <w:r w:rsidRPr="008A1FD7">
        <w:rPr>
          <w:rFonts w:ascii="Times New Roman" w:eastAsia="MS Mincho" w:hAnsi="Times New Roman" w:cs="Times New Roman"/>
          <w:sz w:val="28"/>
          <w:szCs w:val="28"/>
          <w:lang w:val="uk-UA" w:eastAsia="ja-JP"/>
        </w:rPr>
        <w:t>Р</w:t>
      </w:r>
      <w:r w:rsidRPr="008A1FD7">
        <w:rPr>
          <w:rFonts w:ascii="Times New Roman" w:eastAsia="MS Mincho" w:hAnsi="Times New Roman" w:cs="Times New Roman"/>
          <w:sz w:val="28"/>
          <w:szCs w:val="28"/>
          <w:vertAlign w:val="subscript"/>
          <w:lang w:val="uk-UA" w:eastAsia="ja-JP"/>
        </w:rPr>
        <w:t>42</w:t>
      </w:r>
      <w:r w:rsidRPr="008A1FD7">
        <w:rPr>
          <w:rFonts w:ascii="Times New Roman" w:eastAsia="MS Mincho" w:hAnsi="Times New Roman" w:cs="Times New Roman"/>
          <w:sz w:val="28"/>
          <w:szCs w:val="28"/>
          <w:lang w:val="uk-UA" w:eastAsia="ja-JP"/>
        </w:rPr>
        <w:t>К</w:t>
      </w:r>
      <w:r w:rsidRPr="008A1FD7">
        <w:rPr>
          <w:rFonts w:ascii="Times New Roman" w:eastAsia="MS Mincho" w:hAnsi="Times New Roman" w:cs="Times New Roman"/>
          <w:sz w:val="28"/>
          <w:szCs w:val="28"/>
          <w:vertAlign w:val="subscript"/>
          <w:lang w:val="uk-UA" w:eastAsia="ja-JP"/>
        </w:rPr>
        <w:t>81</w:t>
      </w:r>
      <w:r w:rsidRPr="008A1FD7">
        <w:rPr>
          <w:rFonts w:ascii="Times New Roman" w:eastAsia="MS Mincho" w:hAnsi="Times New Roman" w:cs="Times New Roman"/>
          <w:sz w:val="28"/>
          <w:szCs w:val="28"/>
          <w:lang w:val="en-US" w:eastAsia="ja-JP"/>
        </w:rPr>
        <w:t>S</w:t>
      </w:r>
      <w:r w:rsidRPr="008A1FD7">
        <w:rPr>
          <w:rFonts w:ascii="Times New Roman" w:eastAsia="MS Mincho" w:hAnsi="Times New Roman" w:cs="Times New Roman"/>
          <w:sz w:val="28"/>
          <w:szCs w:val="28"/>
          <w:vertAlign w:val="subscript"/>
          <w:lang w:val="uk-UA" w:eastAsia="ja-JP"/>
        </w:rPr>
        <w:t xml:space="preserve">21 </w:t>
      </w:r>
      <w:r w:rsidRPr="008A1FD7">
        <w:rPr>
          <w:rFonts w:ascii="Times New Roman" w:eastAsia="MS Mincho" w:hAnsi="Times New Roman" w:cs="Times New Roman"/>
          <w:sz w:val="28"/>
          <w:szCs w:val="28"/>
          <w:lang w:val="uk-UA" w:eastAsia="ja-JP"/>
        </w:rPr>
        <w:t>(фон);</w:t>
      </w:r>
      <w:r w:rsidRPr="008A1FD7">
        <w:rPr>
          <w:rFonts w:ascii="Times New Roman" w:eastAsia="MS Mincho" w:hAnsi="Times New Roman" w:cs="Times New Roman"/>
          <w:spacing w:val="3"/>
          <w:sz w:val="28"/>
          <w:szCs w:val="28"/>
          <w:lang w:val="uk-UA" w:eastAsia="ja-JP"/>
        </w:rPr>
        <w:t xml:space="preserve"> </w:t>
      </w:r>
      <w:r w:rsidRPr="008A1FD7">
        <w:rPr>
          <w:rFonts w:ascii="Times New Roman" w:eastAsia="MS Mincho" w:hAnsi="Times New Roman" w:cs="Times New Roman"/>
          <w:sz w:val="28"/>
          <w:szCs w:val="28"/>
          <w:lang w:val="uk-UA" w:eastAsia="ja-JP"/>
        </w:rPr>
        <w:t>Фон +N</w:t>
      </w:r>
      <w:r w:rsidRPr="008A1FD7">
        <w:rPr>
          <w:rFonts w:ascii="Times New Roman" w:eastAsia="MS Mincho" w:hAnsi="Times New Roman" w:cs="Times New Roman"/>
          <w:sz w:val="28"/>
          <w:szCs w:val="28"/>
          <w:vertAlign w:val="subscript"/>
          <w:lang w:val="uk-UA" w:eastAsia="ja-JP"/>
        </w:rPr>
        <w:t>55</w:t>
      </w:r>
      <w:r w:rsidRPr="008A1FD7">
        <w:rPr>
          <w:rFonts w:ascii="Times New Roman" w:eastAsia="MS Mincho" w:hAnsi="Times New Roman" w:cs="Times New Roman"/>
          <w:sz w:val="28"/>
          <w:szCs w:val="28"/>
          <w:lang w:val="uk-UA" w:eastAsia="ja-JP"/>
        </w:rPr>
        <w:t>;</w:t>
      </w:r>
      <w:r w:rsidRPr="008A1FD7">
        <w:rPr>
          <w:rFonts w:ascii="Times New Roman" w:eastAsia="MS Mincho" w:hAnsi="Times New Roman" w:cs="Times New Roman"/>
          <w:spacing w:val="3"/>
          <w:sz w:val="28"/>
          <w:szCs w:val="28"/>
          <w:lang w:val="uk-UA" w:eastAsia="ja-JP"/>
        </w:rPr>
        <w:t xml:space="preserve"> </w:t>
      </w:r>
      <w:r w:rsidRPr="008A1FD7">
        <w:rPr>
          <w:rFonts w:ascii="Times New Roman" w:eastAsia="MS Mincho" w:hAnsi="Times New Roman" w:cs="Times New Roman"/>
          <w:sz w:val="28"/>
          <w:szCs w:val="28"/>
          <w:lang w:val="uk-UA" w:eastAsia="ja-JP"/>
        </w:rPr>
        <w:t>Фон +</w:t>
      </w:r>
      <w:r w:rsidRPr="008A1FD7">
        <w:rPr>
          <w:rFonts w:ascii="Times New Roman" w:eastAsia="MS Mincho" w:hAnsi="Times New Roman" w:cs="Times New Roman"/>
          <w:bCs/>
          <w:sz w:val="28"/>
          <w:szCs w:val="28"/>
          <w:lang w:val="uk-UA" w:eastAsia="ja-JP"/>
        </w:rPr>
        <w:t>«LF-Олійні»</w:t>
      </w:r>
      <w:r w:rsidRPr="008A1FD7">
        <w:rPr>
          <w:rFonts w:ascii="Times New Roman" w:eastAsia="MS Mincho" w:hAnsi="Times New Roman" w:cs="Times New Roman"/>
          <w:sz w:val="28"/>
          <w:szCs w:val="28"/>
          <w:lang w:val="uk-UA" w:eastAsia="ja-JP"/>
        </w:rPr>
        <w:t xml:space="preserve"> (2-3 пари листків); Фон +N</w:t>
      </w:r>
      <w:r w:rsidRPr="008A1FD7">
        <w:rPr>
          <w:rFonts w:ascii="Times New Roman" w:eastAsia="MS Mincho" w:hAnsi="Times New Roman" w:cs="Times New Roman"/>
          <w:sz w:val="28"/>
          <w:szCs w:val="28"/>
          <w:vertAlign w:val="subscript"/>
          <w:lang w:val="uk-UA" w:eastAsia="ja-JP"/>
        </w:rPr>
        <w:t>55</w:t>
      </w:r>
      <w:r w:rsidRPr="008A1FD7">
        <w:rPr>
          <w:rFonts w:ascii="Times New Roman" w:eastAsia="MS Mincho" w:hAnsi="Times New Roman" w:cs="Times New Roman"/>
          <w:sz w:val="28"/>
          <w:szCs w:val="28"/>
          <w:lang w:val="uk-UA" w:eastAsia="ja-JP"/>
        </w:rPr>
        <w:t>+</w:t>
      </w:r>
      <w:r w:rsidRPr="008A1FD7">
        <w:rPr>
          <w:rFonts w:ascii="Times New Roman" w:eastAsia="MS Mincho" w:hAnsi="Times New Roman" w:cs="Times New Roman"/>
          <w:bCs/>
          <w:sz w:val="28"/>
          <w:szCs w:val="28"/>
          <w:lang w:val="uk-UA" w:eastAsia="ja-JP"/>
        </w:rPr>
        <w:t>«LF-Олійні»</w:t>
      </w:r>
      <w:r w:rsidRPr="008A1FD7">
        <w:rPr>
          <w:rFonts w:ascii="Times New Roman" w:eastAsia="MS Mincho" w:hAnsi="Times New Roman" w:cs="Times New Roman"/>
          <w:sz w:val="28"/>
          <w:szCs w:val="28"/>
          <w:lang w:val="uk-UA" w:eastAsia="ja-JP"/>
        </w:rPr>
        <w:t xml:space="preserve"> (2-3 пари листків); Фон +</w:t>
      </w:r>
      <w:r w:rsidRPr="008A1FD7">
        <w:rPr>
          <w:rFonts w:ascii="Times New Roman" w:eastAsia="MS Mincho" w:hAnsi="Times New Roman" w:cs="Times New Roman"/>
          <w:bCs/>
          <w:sz w:val="28"/>
          <w:szCs w:val="28"/>
          <w:lang w:val="uk-UA" w:eastAsia="ja-JP"/>
        </w:rPr>
        <w:t>«LF-Олійні»</w:t>
      </w:r>
      <w:r w:rsidRPr="008A1FD7">
        <w:rPr>
          <w:rFonts w:ascii="Times New Roman" w:eastAsia="MS Mincho" w:hAnsi="Times New Roman" w:cs="Times New Roman"/>
          <w:sz w:val="28"/>
          <w:szCs w:val="28"/>
          <w:lang w:val="uk-UA" w:eastAsia="ja-JP"/>
        </w:rPr>
        <w:t xml:space="preserve"> (2-3 пари листків)+</w:t>
      </w:r>
      <w:r w:rsidRPr="008A1FD7">
        <w:rPr>
          <w:rFonts w:ascii="Times New Roman" w:eastAsia="MS Mincho" w:hAnsi="Times New Roman" w:cs="Times New Roman"/>
          <w:bCs/>
          <w:sz w:val="28"/>
          <w:szCs w:val="28"/>
          <w:lang w:val="uk-UA" w:eastAsia="ja-JP"/>
        </w:rPr>
        <w:t xml:space="preserve"> «LF-Олійні»</w:t>
      </w:r>
      <w:r w:rsidRPr="008A1FD7">
        <w:rPr>
          <w:rFonts w:ascii="Times New Roman" w:eastAsia="MS Mincho" w:hAnsi="Times New Roman" w:cs="Times New Roman"/>
          <w:sz w:val="28"/>
          <w:szCs w:val="28"/>
          <w:lang w:val="uk-UA" w:eastAsia="ja-JP"/>
        </w:rPr>
        <w:t xml:space="preserve"> (бутонізація); Фон +N</w:t>
      </w:r>
      <w:r w:rsidRPr="008A1FD7">
        <w:rPr>
          <w:rFonts w:ascii="Times New Roman" w:eastAsia="MS Mincho" w:hAnsi="Times New Roman" w:cs="Times New Roman"/>
          <w:sz w:val="28"/>
          <w:szCs w:val="28"/>
          <w:vertAlign w:val="subscript"/>
          <w:lang w:val="uk-UA" w:eastAsia="ja-JP"/>
        </w:rPr>
        <w:t>55</w:t>
      </w:r>
      <w:r w:rsidRPr="008A1FD7">
        <w:rPr>
          <w:rFonts w:ascii="Times New Roman" w:eastAsia="MS Mincho" w:hAnsi="Times New Roman" w:cs="Times New Roman"/>
          <w:sz w:val="28"/>
          <w:szCs w:val="28"/>
          <w:lang w:val="uk-UA" w:eastAsia="ja-JP"/>
        </w:rPr>
        <w:t>+</w:t>
      </w:r>
      <w:r w:rsidRPr="008A1FD7">
        <w:rPr>
          <w:rFonts w:ascii="Times New Roman" w:eastAsia="MS Mincho" w:hAnsi="Times New Roman" w:cs="Times New Roman"/>
          <w:bCs/>
          <w:sz w:val="28"/>
          <w:szCs w:val="28"/>
          <w:lang w:val="uk-UA" w:eastAsia="ja-JP"/>
        </w:rPr>
        <w:t>«LF-Олійні»</w:t>
      </w:r>
      <w:r w:rsidRPr="008A1FD7">
        <w:rPr>
          <w:rFonts w:ascii="Times New Roman" w:eastAsia="MS Mincho" w:hAnsi="Times New Roman" w:cs="Times New Roman"/>
          <w:sz w:val="28"/>
          <w:szCs w:val="28"/>
          <w:lang w:val="uk-UA" w:eastAsia="ja-JP"/>
        </w:rPr>
        <w:t xml:space="preserve"> (2-3 пари листків)</w:t>
      </w:r>
      <w:r w:rsidRPr="008A1FD7">
        <w:rPr>
          <w:rFonts w:ascii="Times New Roman" w:eastAsia="MS Mincho" w:hAnsi="Times New Roman" w:cs="Times New Roman"/>
          <w:bCs/>
          <w:sz w:val="28"/>
          <w:szCs w:val="28"/>
          <w:lang w:val="uk-UA" w:eastAsia="ja-JP"/>
        </w:rPr>
        <w:t>+ «LF-Олійні»</w:t>
      </w:r>
      <w:r w:rsidRPr="008A1FD7">
        <w:rPr>
          <w:rFonts w:ascii="Times New Roman" w:eastAsia="MS Mincho" w:hAnsi="Times New Roman" w:cs="Times New Roman"/>
          <w:sz w:val="28"/>
          <w:szCs w:val="28"/>
          <w:lang w:val="uk-UA" w:eastAsia="ja-JP"/>
        </w:rPr>
        <w:t xml:space="preserve"> (бутонізація).</w:t>
      </w:r>
    </w:p>
    <w:p w:rsidR="008A1FD7" w:rsidRPr="008A1FD7" w:rsidRDefault="008A1FD7" w:rsidP="008A1FD7">
      <w:pPr>
        <w:spacing w:after="0" w:line="240" w:lineRule="auto"/>
        <w:ind w:firstLine="709"/>
        <w:jc w:val="both"/>
        <w:rPr>
          <w:rFonts w:ascii="Times New Roman" w:eastAsia="MS Mincho" w:hAnsi="Times New Roman" w:cs="Times New Roman"/>
          <w:sz w:val="28"/>
          <w:szCs w:val="28"/>
          <w:lang w:val="uk-UA" w:eastAsia="ja-JP"/>
        </w:rPr>
      </w:pPr>
      <w:r w:rsidRPr="008A1FD7">
        <w:rPr>
          <w:rFonts w:ascii="Times New Roman" w:eastAsia="MS Mincho" w:hAnsi="Times New Roman" w:cs="Times New Roman"/>
          <w:sz w:val="28"/>
          <w:szCs w:val="28"/>
          <w:lang w:val="uk-UA" w:eastAsia="ja-JP"/>
        </w:rPr>
        <w:t>N</w:t>
      </w:r>
      <w:r w:rsidRPr="008A1FD7">
        <w:rPr>
          <w:rFonts w:ascii="Times New Roman" w:eastAsia="MS Mincho" w:hAnsi="Times New Roman" w:cs="Times New Roman"/>
          <w:sz w:val="28"/>
          <w:szCs w:val="28"/>
          <w:vertAlign w:val="subscript"/>
          <w:lang w:val="uk-UA" w:eastAsia="ja-JP"/>
        </w:rPr>
        <w:t>27</w:t>
      </w:r>
      <w:r w:rsidRPr="008A1FD7">
        <w:rPr>
          <w:rFonts w:ascii="Times New Roman" w:eastAsia="MS Mincho" w:hAnsi="Times New Roman" w:cs="Times New Roman"/>
          <w:sz w:val="28"/>
          <w:szCs w:val="28"/>
          <w:lang w:val="uk-UA" w:eastAsia="ja-JP"/>
        </w:rPr>
        <w:t>Р</w:t>
      </w:r>
      <w:r w:rsidRPr="008A1FD7">
        <w:rPr>
          <w:rFonts w:ascii="Times New Roman" w:eastAsia="MS Mincho" w:hAnsi="Times New Roman" w:cs="Times New Roman"/>
          <w:sz w:val="28"/>
          <w:szCs w:val="28"/>
          <w:vertAlign w:val="subscript"/>
          <w:lang w:val="uk-UA" w:eastAsia="ja-JP"/>
        </w:rPr>
        <w:t>42</w:t>
      </w:r>
      <w:r w:rsidRPr="008A1FD7">
        <w:rPr>
          <w:rFonts w:ascii="Times New Roman" w:eastAsia="MS Mincho" w:hAnsi="Times New Roman" w:cs="Times New Roman"/>
          <w:sz w:val="28"/>
          <w:szCs w:val="28"/>
          <w:lang w:val="uk-UA" w:eastAsia="ja-JP"/>
        </w:rPr>
        <w:t>К</w:t>
      </w:r>
      <w:r w:rsidRPr="008A1FD7">
        <w:rPr>
          <w:rFonts w:ascii="Times New Roman" w:eastAsia="MS Mincho" w:hAnsi="Times New Roman" w:cs="Times New Roman"/>
          <w:sz w:val="28"/>
          <w:szCs w:val="28"/>
          <w:vertAlign w:val="subscript"/>
          <w:lang w:val="uk-UA" w:eastAsia="ja-JP"/>
        </w:rPr>
        <w:t>81</w:t>
      </w:r>
      <w:r w:rsidRPr="008A1FD7">
        <w:rPr>
          <w:rFonts w:ascii="Times New Roman" w:eastAsia="MS Mincho" w:hAnsi="Times New Roman" w:cs="Times New Roman"/>
          <w:sz w:val="28"/>
          <w:szCs w:val="28"/>
          <w:lang w:val="en-US" w:eastAsia="ja-JP"/>
        </w:rPr>
        <w:t>S</w:t>
      </w:r>
      <w:r w:rsidRPr="008A1FD7">
        <w:rPr>
          <w:rFonts w:ascii="Times New Roman" w:eastAsia="MS Mincho" w:hAnsi="Times New Roman" w:cs="Times New Roman"/>
          <w:sz w:val="28"/>
          <w:szCs w:val="28"/>
          <w:vertAlign w:val="subscript"/>
          <w:lang w:val="uk-UA" w:eastAsia="ja-JP"/>
        </w:rPr>
        <w:t xml:space="preserve">21 </w:t>
      </w:r>
      <w:r w:rsidRPr="008A1FD7">
        <w:rPr>
          <w:rFonts w:ascii="Times New Roman" w:eastAsia="MS Mincho" w:hAnsi="Times New Roman" w:cs="Times New Roman"/>
          <w:sz w:val="28"/>
          <w:szCs w:val="28"/>
          <w:lang w:val="uk-UA" w:eastAsia="ja-JP"/>
        </w:rPr>
        <w:t>у вигляді нітроамофоски внoсили у передпосівну культивацію. N</w:t>
      </w:r>
      <w:r w:rsidRPr="008A1FD7">
        <w:rPr>
          <w:rFonts w:ascii="Times New Roman" w:eastAsia="MS Mincho" w:hAnsi="Times New Roman" w:cs="Times New Roman"/>
          <w:sz w:val="28"/>
          <w:szCs w:val="28"/>
          <w:vertAlign w:val="subscript"/>
          <w:lang w:val="uk-UA" w:eastAsia="ja-JP"/>
        </w:rPr>
        <w:t xml:space="preserve">55 </w:t>
      </w:r>
      <w:r w:rsidRPr="008A1FD7">
        <w:rPr>
          <w:rFonts w:ascii="Times New Roman" w:eastAsia="MS Mincho" w:hAnsi="Times New Roman" w:cs="Times New Roman"/>
          <w:sz w:val="28"/>
          <w:szCs w:val="28"/>
          <w:lang w:val="uk-UA" w:eastAsia="ja-JP"/>
        </w:rPr>
        <w:t>у вигляді сечовини – при сівбі.  Підживлення проводили двічі позакоренево «</w:t>
      </w:r>
      <w:r w:rsidRPr="008A1FD7">
        <w:rPr>
          <w:rFonts w:ascii="Times New Roman" w:eastAsia="MS Mincho" w:hAnsi="Times New Roman" w:cs="Times New Roman"/>
          <w:bCs/>
          <w:sz w:val="28"/>
          <w:szCs w:val="28"/>
          <w:lang w:val="uk-UA" w:eastAsia="ja-JP"/>
        </w:rPr>
        <w:t>LF-Олійні</w:t>
      </w:r>
      <w:r w:rsidRPr="008A1FD7">
        <w:rPr>
          <w:rFonts w:ascii="Times New Roman" w:eastAsia="MS Mincho" w:hAnsi="Times New Roman" w:cs="Times New Roman"/>
          <w:sz w:val="28"/>
          <w:szCs w:val="28"/>
          <w:lang w:val="uk-UA" w:eastAsia="ja-JP"/>
        </w:rPr>
        <w:t>» у фазу 2-3 пари листків (1 л/га)  та у фазу бутонізації 1,5 л/га.</w:t>
      </w:r>
      <w:r w:rsidRPr="008A1FD7">
        <w:rPr>
          <w:rFonts w:ascii="Times New Roman" w:eastAsia="MS Mincho" w:hAnsi="Times New Roman" w:cs="Times New Roman"/>
          <w:b/>
          <w:bCs/>
          <w:sz w:val="28"/>
          <w:szCs w:val="28"/>
          <w:lang w:val="uk-UA" w:eastAsia="ja-JP"/>
        </w:rPr>
        <w:t xml:space="preserve"> </w:t>
      </w:r>
    </w:p>
    <w:p w:rsidR="008A1FD7" w:rsidRPr="008A1FD7" w:rsidRDefault="008A1FD7" w:rsidP="008A1FD7">
      <w:pPr>
        <w:shd w:val="clear" w:color="auto" w:fill="FFFFFF"/>
        <w:spacing w:after="0" w:line="240" w:lineRule="auto"/>
        <w:ind w:firstLine="567"/>
        <w:jc w:val="both"/>
        <w:rPr>
          <w:rFonts w:ascii="Times New Roman" w:eastAsia="MS Mincho" w:hAnsi="Times New Roman" w:cs="Times New Roman"/>
          <w:sz w:val="28"/>
          <w:szCs w:val="28"/>
          <w:lang w:val="uk-UA" w:eastAsia="ja-JP"/>
        </w:rPr>
      </w:pPr>
      <w:r w:rsidRPr="008A1FD7">
        <w:rPr>
          <w:rFonts w:ascii="Times New Roman" w:eastAsia="MS Mincho" w:hAnsi="Times New Roman" w:cs="Times New Roman"/>
          <w:sz w:val="28"/>
          <w:szCs w:val="28"/>
          <w:lang w:val="uk-UA" w:eastAsia="ja-JP"/>
        </w:rPr>
        <w:t>Результати досліджень показали, що найвищі показники урожайності нaсіння соняшнику нa рівні 3,61 т/гa було отримано на варіантах із внесенням N</w:t>
      </w:r>
      <w:r w:rsidRPr="008A1FD7">
        <w:rPr>
          <w:rFonts w:ascii="Times New Roman" w:eastAsia="MS Mincho" w:hAnsi="Times New Roman" w:cs="Times New Roman"/>
          <w:sz w:val="28"/>
          <w:szCs w:val="28"/>
          <w:vertAlign w:val="subscript"/>
          <w:lang w:val="uk-UA" w:eastAsia="ja-JP"/>
        </w:rPr>
        <w:t>27</w:t>
      </w:r>
      <w:r w:rsidRPr="008A1FD7">
        <w:rPr>
          <w:rFonts w:ascii="Times New Roman" w:eastAsia="MS Mincho" w:hAnsi="Times New Roman" w:cs="Times New Roman"/>
          <w:sz w:val="28"/>
          <w:szCs w:val="28"/>
          <w:lang w:val="uk-UA" w:eastAsia="ja-JP"/>
        </w:rPr>
        <w:t>Р</w:t>
      </w:r>
      <w:r w:rsidRPr="008A1FD7">
        <w:rPr>
          <w:rFonts w:ascii="Times New Roman" w:eastAsia="MS Mincho" w:hAnsi="Times New Roman" w:cs="Times New Roman"/>
          <w:sz w:val="28"/>
          <w:szCs w:val="28"/>
          <w:vertAlign w:val="subscript"/>
          <w:lang w:val="uk-UA" w:eastAsia="ja-JP"/>
        </w:rPr>
        <w:t>42</w:t>
      </w:r>
      <w:r w:rsidRPr="008A1FD7">
        <w:rPr>
          <w:rFonts w:ascii="Times New Roman" w:eastAsia="MS Mincho" w:hAnsi="Times New Roman" w:cs="Times New Roman"/>
          <w:sz w:val="28"/>
          <w:szCs w:val="28"/>
          <w:lang w:val="uk-UA" w:eastAsia="ja-JP"/>
        </w:rPr>
        <w:t>К</w:t>
      </w:r>
      <w:r w:rsidRPr="008A1FD7">
        <w:rPr>
          <w:rFonts w:ascii="Times New Roman" w:eastAsia="MS Mincho" w:hAnsi="Times New Roman" w:cs="Times New Roman"/>
          <w:sz w:val="28"/>
          <w:szCs w:val="28"/>
          <w:vertAlign w:val="subscript"/>
          <w:lang w:val="uk-UA" w:eastAsia="ja-JP"/>
        </w:rPr>
        <w:t>81</w:t>
      </w:r>
      <w:r w:rsidRPr="008A1FD7">
        <w:rPr>
          <w:rFonts w:ascii="Times New Roman" w:eastAsia="MS Mincho" w:hAnsi="Times New Roman" w:cs="Times New Roman"/>
          <w:sz w:val="28"/>
          <w:szCs w:val="28"/>
          <w:lang w:val="en-US" w:eastAsia="ja-JP"/>
        </w:rPr>
        <w:t>S</w:t>
      </w:r>
      <w:r w:rsidRPr="008A1FD7">
        <w:rPr>
          <w:rFonts w:ascii="Times New Roman" w:eastAsia="MS Mincho" w:hAnsi="Times New Roman" w:cs="Times New Roman"/>
          <w:sz w:val="28"/>
          <w:szCs w:val="28"/>
          <w:vertAlign w:val="subscript"/>
          <w:lang w:val="uk-UA" w:eastAsia="ja-JP"/>
        </w:rPr>
        <w:t>21</w:t>
      </w:r>
      <w:r w:rsidRPr="008A1FD7">
        <w:rPr>
          <w:rFonts w:ascii="Times New Roman" w:eastAsia="MS Mincho" w:hAnsi="Times New Roman" w:cs="Times New Roman"/>
          <w:sz w:val="28"/>
          <w:szCs w:val="28"/>
          <w:lang w:val="uk-UA" w:eastAsia="ja-JP"/>
        </w:rPr>
        <w:t>+N</w:t>
      </w:r>
      <w:r w:rsidRPr="008A1FD7">
        <w:rPr>
          <w:rFonts w:ascii="Times New Roman" w:eastAsia="MS Mincho" w:hAnsi="Times New Roman" w:cs="Times New Roman"/>
          <w:sz w:val="28"/>
          <w:szCs w:val="28"/>
          <w:vertAlign w:val="subscript"/>
          <w:lang w:val="uk-UA" w:eastAsia="ja-JP"/>
        </w:rPr>
        <w:t>55</w:t>
      </w:r>
      <w:r w:rsidRPr="008A1FD7">
        <w:rPr>
          <w:rFonts w:ascii="Times New Roman" w:eastAsia="MS Mincho" w:hAnsi="Times New Roman" w:cs="Times New Roman"/>
          <w:sz w:val="28"/>
          <w:szCs w:val="28"/>
          <w:lang w:val="uk-UA" w:eastAsia="ja-JP"/>
        </w:rPr>
        <w:t>+</w:t>
      </w:r>
      <w:r w:rsidRPr="008A1FD7">
        <w:rPr>
          <w:rFonts w:ascii="Times New Roman" w:eastAsia="MS Mincho" w:hAnsi="Times New Roman" w:cs="Times New Roman"/>
          <w:bCs/>
          <w:sz w:val="28"/>
          <w:szCs w:val="28"/>
          <w:lang w:val="uk-UA" w:eastAsia="ja-JP"/>
        </w:rPr>
        <w:t>«LF-Олійні»</w:t>
      </w:r>
      <w:r w:rsidRPr="008A1FD7">
        <w:rPr>
          <w:rFonts w:ascii="Times New Roman" w:eastAsia="MS Mincho" w:hAnsi="Times New Roman" w:cs="Times New Roman"/>
          <w:sz w:val="28"/>
          <w:szCs w:val="28"/>
          <w:lang w:val="uk-UA" w:eastAsia="ja-JP"/>
        </w:rPr>
        <w:t xml:space="preserve"> (2-3 пари листків) </w:t>
      </w:r>
      <w:r w:rsidRPr="008A1FD7">
        <w:rPr>
          <w:rFonts w:ascii="Times New Roman" w:eastAsia="MS Mincho" w:hAnsi="Times New Roman" w:cs="Times New Roman"/>
          <w:bCs/>
          <w:sz w:val="28"/>
          <w:szCs w:val="28"/>
          <w:lang w:val="uk-UA" w:eastAsia="ja-JP"/>
        </w:rPr>
        <w:t>+ «LF-Олійні»</w:t>
      </w:r>
      <w:r w:rsidRPr="008A1FD7">
        <w:rPr>
          <w:rFonts w:ascii="Times New Roman" w:eastAsia="MS Mincho" w:hAnsi="Times New Roman" w:cs="Times New Roman"/>
          <w:sz w:val="28"/>
          <w:szCs w:val="28"/>
          <w:lang w:val="uk-UA" w:eastAsia="ja-JP"/>
        </w:rPr>
        <w:t xml:space="preserve"> (бутонізація) за вирощування гібриду НК Конді. </w:t>
      </w:r>
    </w:p>
    <w:p w:rsidR="0019407F" w:rsidRDefault="0019407F" w:rsidP="008A1FD7">
      <w:pPr>
        <w:spacing w:after="0" w:line="240" w:lineRule="auto"/>
        <w:rPr>
          <w:rFonts w:ascii="Times New Roman" w:eastAsia="MS Mincho" w:hAnsi="Times New Roman" w:cs="Times New Roman"/>
          <w:b/>
          <w:sz w:val="28"/>
          <w:szCs w:val="28"/>
          <w:lang w:val="uk-UA" w:eastAsia="ja-JP"/>
        </w:rPr>
      </w:pPr>
    </w:p>
    <w:p w:rsidR="008A1FD7" w:rsidRPr="008A1FD7" w:rsidRDefault="008A1FD7" w:rsidP="008A1FD7">
      <w:pPr>
        <w:spacing w:after="0" w:line="240" w:lineRule="auto"/>
        <w:rPr>
          <w:rFonts w:ascii="Times New Roman" w:eastAsia="MS Mincho" w:hAnsi="Times New Roman" w:cs="Times New Roman"/>
          <w:b/>
          <w:sz w:val="28"/>
          <w:szCs w:val="28"/>
          <w:lang w:val="uk-UA" w:eastAsia="ja-JP"/>
        </w:rPr>
      </w:pPr>
      <w:r w:rsidRPr="008A1FD7">
        <w:rPr>
          <w:rFonts w:ascii="Times New Roman" w:eastAsia="MS Mincho" w:hAnsi="Times New Roman" w:cs="Times New Roman"/>
          <w:b/>
          <w:sz w:val="28"/>
          <w:szCs w:val="28"/>
          <w:lang w:val="uk-UA" w:eastAsia="ja-JP"/>
        </w:rPr>
        <w:lastRenderedPageBreak/>
        <w:t>УДК 581.144.2 : 631.53.05 : 633.85</w:t>
      </w:r>
    </w:p>
    <w:p w:rsidR="008A1FD7" w:rsidRPr="008A1FD7" w:rsidRDefault="008A1FD7" w:rsidP="008A1FD7">
      <w:pPr>
        <w:spacing w:after="0" w:line="240" w:lineRule="auto"/>
        <w:jc w:val="center"/>
        <w:rPr>
          <w:rFonts w:ascii="Times New Roman" w:eastAsia="MS Mincho" w:hAnsi="Times New Roman" w:cs="Times New Roman"/>
          <w:b/>
          <w:sz w:val="28"/>
          <w:szCs w:val="28"/>
          <w:lang w:eastAsia="ja-JP"/>
        </w:rPr>
      </w:pPr>
      <w:r w:rsidRPr="008A1FD7">
        <w:rPr>
          <w:rFonts w:ascii="Times New Roman" w:eastAsia="MS Mincho" w:hAnsi="Times New Roman" w:cs="Times New Roman"/>
          <w:b/>
          <w:sz w:val="28"/>
          <w:szCs w:val="28"/>
          <w:lang w:val="uk-UA" w:eastAsia="ja-JP"/>
        </w:rPr>
        <w:t>РОЗВИТОК КОРЕНЕВОЇ СИСТЕМИ ГІБРИДІВ  СОНЯШНИКУ ЗА РІЗНИХ РЕГЛАМЕНТІВ СІВБИ</w:t>
      </w:r>
    </w:p>
    <w:p w:rsidR="008A1FD7" w:rsidRPr="008A1FD7" w:rsidRDefault="008A1FD7" w:rsidP="008A1FD7">
      <w:pPr>
        <w:spacing w:after="0" w:line="240" w:lineRule="auto"/>
        <w:jc w:val="center"/>
        <w:rPr>
          <w:rFonts w:ascii="Times New Roman" w:eastAsia="MS Mincho" w:hAnsi="Times New Roman" w:cs="Times New Roman"/>
          <w:b/>
          <w:sz w:val="28"/>
          <w:szCs w:val="28"/>
          <w:lang w:val="uk-UA" w:eastAsia="ja-JP"/>
        </w:rPr>
      </w:pPr>
      <w:r w:rsidRPr="008A1FD7">
        <w:rPr>
          <w:rFonts w:ascii="Times New Roman" w:eastAsia="MS Mincho" w:hAnsi="Times New Roman" w:cs="Times New Roman"/>
          <w:b/>
          <w:sz w:val="28"/>
          <w:szCs w:val="28"/>
          <w:lang w:val="uk-UA" w:eastAsia="ja-JP"/>
        </w:rPr>
        <w:t xml:space="preserve"> </w:t>
      </w:r>
    </w:p>
    <w:p w:rsidR="008A1FD7" w:rsidRPr="008A1FD7" w:rsidRDefault="008A1FD7" w:rsidP="008A1FD7">
      <w:pPr>
        <w:spacing w:after="0" w:line="240" w:lineRule="auto"/>
        <w:ind w:firstLine="284"/>
        <w:jc w:val="right"/>
        <w:rPr>
          <w:rFonts w:ascii="Times New Roman" w:eastAsia="MS Mincho" w:hAnsi="Times New Roman" w:cs="Times New Roman"/>
          <w:sz w:val="28"/>
          <w:szCs w:val="28"/>
          <w:lang w:val="uk-UA" w:eastAsia="ja-JP"/>
        </w:rPr>
      </w:pPr>
      <w:r w:rsidRPr="008A1FD7">
        <w:rPr>
          <w:rFonts w:ascii="Times New Roman" w:eastAsia="MS Mincho" w:hAnsi="Times New Roman" w:cs="Times New Roman"/>
          <w:b/>
          <w:sz w:val="28"/>
          <w:szCs w:val="28"/>
          <w:lang w:val="uk-UA" w:eastAsia="ja-JP"/>
        </w:rPr>
        <w:t>С. М.</w:t>
      </w:r>
      <w:r w:rsidRPr="008A1FD7">
        <w:rPr>
          <w:rFonts w:ascii="Times New Roman" w:eastAsia="MS Mincho" w:hAnsi="Times New Roman" w:cs="Times New Roman"/>
          <w:sz w:val="28"/>
          <w:szCs w:val="28"/>
          <w:lang w:eastAsia="ja-JP"/>
        </w:rPr>
        <w:t xml:space="preserve"> </w:t>
      </w:r>
      <w:r w:rsidRPr="008A1FD7">
        <w:rPr>
          <w:rFonts w:ascii="Times New Roman" w:eastAsia="MS Mincho" w:hAnsi="Times New Roman" w:cs="Times New Roman"/>
          <w:b/>
          <w:sz w:val="28"/>
          <w:szCs w:val="28"/>
          <w:lang w:val="uk-UA" w:eastAsia="ja-JP"/>
        </w:rPr>
        <w:t>Каленська</w:t>
      </w:r>
      <w:r w:rsidRPr="008A1FD7">
        <w:rPr>
          <w:rFonts w:ascii="Times New Roman" w:eastAsia="MS Mincho" w:hAnsi="Times New Roman" w:cs="Times New Roman"/>
          <w:b/>
          <w:sz w:val="28"/>
          <w:szCs w:val="28"/>
          <w:lang w:eastAsia="ja-JP"/>
        </w:rPr>
        <w:t>,</w:t>
      </w:r>
      <w:r w:rsidRPr="008A1FD7">
        <w:rPr>
          <w:rFonts w:ascii="Times New Roman" w:eastAsia="MS Mincho" w:hAnsi="Times New Roman" w:cs="Times New Roman"/>
          <w:b/>
          <w:sz w:val="28"/>
          <w:szCs w:val="28"/>
          <w:lang w:val="uk-UA" w:eastAsia="ja-JP"/>
        </w:rPr>
        <w:t xml:space="preserve"> </w:t>
      </w:r>
      <w:r w:rsidRPr="008A1FD7">
        <w:rPr>
          <w:rFonts w:ascii="Times New Roman" w:eastAsia="MS Mincho" w:hAnsi="Times New Roman" w:cs="Times New Roman"/>
          <w:i/>
          <w:sz w:val="28"/>
          <w:szCs w:val="28"/>
          <w:lang w:val="uk-UA" w:eastAsia="ja-JP"/>
        </w:rPr>
        <w:t>доктор с.-г. наук</w:t>
      </w:r>
    </w:p>
    <w:p w:rsidR="008A1FD7" w:rsidRPr="008A1FD7" w:rsidRDefault="008A1FD7" w:rsidP="008A1FD7">
      <w:pPr>
        <w:spacing w:after="0" w:line="240" w:lineRule="auto"/>
        <w:ind w:firstLine="284"/>
        <w:jc w:val="right"/>
        <w:rPr>
          <w:rFonts w:ascii="Times New Roman" w:eastAsia="MS Mincho" w:hAnsi="Times New Roman" w:cs="Times New Roman"/>
          <w:sz w:val="28"/>
          <w:szCs w:val="28"/>
          <w:lang w:val="uk-UA" w:eastAsia="ja-JP"/>
        </w:rPr>
      </w:pPr>
      <w:r w:rsidRPr="008A1FD7">
        <w:rPr>
          <w:rFonts w:ascii="Times New Roman" w:eastAsia="MS Mincho" w:hAnsi="Times New Roman" w:cs="Times New Roman"/>
          <w:b/>
          <w:sz w:val="28"/>
          <w:szCs w:val="28"/>
          <w:lang w:val="uk-UA" w:eastAsia="ja-JP"/>
        </w:rPr>
        <w:t>Е. М.</w:t>
      </w:r>
      <w:r w:rsidRPr="008A1FD7">
        <w:rPr>
          <w:rFonts w:ascii="Times New Roman" w:eastAsia="MS Mincho" w:hAnsi="Times New Roman" w:cs="Times New Roman"/>
          <w:sz w:val="28"/>
          <w:szCs w:val="28"/>
          <w:lang w:val="uk-UA" w:eastAsia="ja-JP"/>
        </w:rPr>
        <w:t xml:space="preserve"> </w:t>
      </w:r>
      <w:r w:rsidRPr="008A1FD7">
        <w:rPr>
          <w:rFonts w:ascii="Times New Roman" w:eastAsia="MS Mincho" w:hAnsi="Times New Roman" w:cs="Times New Roman"/>
          <w:b/>
          <w:sz w:val="28"/>
          <w:szCs w:val="28"/>
          <w:lang w:val="uk-UA" w:eastAsia="ja-JP"/>
        </w:rPr>
        <w:t>Горбатюк</w:t>
      </w:r>
      <w:r w:rsidRPr="008A1FD7">
        <w:rPr>
          <w:rFonts w:ascii="Times New Roman" w:eastAsia="MS Mincho" w:hAnsi="Times New Roman" w:cs="Times New Roman"/>
          <w:b/>
          <w:sz w:val="28"/>
          <w:szCs w:val="28"/>
          <w:lang w:eastAsia="ja-JP"/>
        </w:rPr>
        <w:t>,</w:t>
      </w:r>
      <w:r w:rsidRPr="008A1FD7">
        <w:rPr>
          <w:rFonts w:ascii="Times New Roman" w:eastAsia="MS Mincho" w:hAnsi="Times New Roman" w:cs="Times New Roman"/>
          <w:b/>
          <w:sz w:val="28"/>
          <w:szCs w:val="28"/>
          <w:lang w:val="uk-UA" w:eastAsia="ja-JP"/>
        </w:rPr>
        <w:t xml:space="preserve"> </w:t>
      </w:r>
      <w:r w:rsidRPr="008A1FD7">
        <w:rPr>
          <w:rFonts w:ascii="Times New Roman" w:eastAsia="MS Mincho" w:hAnsi="Times New Roman" w:cs="Times New Roman"/>
          <w:i/>
          <w:sz w:val="28"/>
          <w:szCs w:val="28"/>
          <w:lang w:val="uk-UA" w:eastAsia="ja-JP"/>
        </w:rPr>
        <w:t>здобувач</w:t>
      </w:r>
    </w:p>
    <w:p w:rsidR="008A1FD7" w:rsidRDefault="008A1FD7" w:rsidP="008A1FD7">
      <w:pPr>
        <w:spacing w:after="0" w:line="240" w:lineRule="auto"/>
        <w:ind w:firstLine="284"/>
        <w:jc w:val="right"/>
        <w:rPr>
          <w:rFonts w:ascii="Times New Roman" w:eastAsia="MS Mincho" w:hAnsi="Times New Roman" w:cs="Times New Roman"/>
          <w:i/>
          <w:sz w:val="28"/>
          <w:szCs w:val="28"/>
          <w:lang w:val="uk-UA" w:eastAsia="ja-JP"/>
        </w:rPr>
      </w:pPr>
      <w:r w:rsidRPr="008A1FD7">
        <w:rPr>
          <w:rFonts w:ascii="Times New Roman" w:eastAsia="MS Mincho" w:hAnsi="Times New Roman" w:cs="Times New Roman"/>
          <w:b/>
          <w:sz w:val="28"/>
          <w:szCs w:val="28"/>
          <w:lang w:val="uk-UA" w:eastAsia="ja-JP"/>
        </w:rPr>
        <w:t>Л. А.</w:t>
      </w:r>
      <w:r w:rsidRPr="008A1FD7">
        <w:rPr>
          <w:rFonts w:ascii="Times New Roman" w:eastAsia="MS Mincho" w:hAnsi="Times New Roman" w:cs="Times New Roman"/>
          <w:sz w:val="28"/>
          <w:szCs w:val="28"/>
          <w:lang w:val="uk-UA" w:eastAsia="ja-JP"/>
        </w:rPr>
        <w:t xml:space="preserve"> </w:t>
      </w:r>
      <w:r w:rsidRPr="008A1FD7">
        <w:rPr>
          <w:rFonts w:ascii="Times New Roman" w:eastAsia="MS Mincho" w:hAnsi="Times New Roman" w:cs="Times New Roman"/>
          <w:b/>
          <w:sz w:val="28"/>
          <w:szCs w:val="28"/>
          <w:lang w:val="uk-UA" w:eastAsia="ja-JP"/>
        </w:rPr>
        <w:t>Гарбар</w:t>
      </w:r>
      <w:r w:rsidRPr="008A1FD7">
        <w:rPr>
          <w:rFonts w:ascii="Times New Roman" w:eastAsia="MS Mincho" w:hAnsi="Times New Roman" w:cs="Times New Roman"/>
          <w:b/>
          <w:sz w:val="28"/>
          <w:szCs w:val="28"/>
          <w:lang w:eastAsia="ja-JP"/>
        </w:rPr>
        <w:t>,</w:t>
      </w:r>
      <w:r w:rsidRPr="008A1FD7">
        <w:rPr>
          <w:rFonts w:ascii="Times New Roman" w:eastAsia="MS Mincho" w:hAnsi="Times New Roman" w:cs="Times New Roman"/>
          <w:b/>
          <w:sz w:val="28"/>
          <w:szCs w:val="28"/>
          <w:lang w:val="uk-UA" w:eastAsia="ja-JP"/>
        </w:rPr>
        <w:t xml:space="preserve"> </w:t>
      </w:r>
      <w:r w:rsidRPr="008A1FD7">
        <w:rPr>
          <w:rFonts w:ascii="Times New Roman" w:eastAsia="MS Mincho" w:hAnsi="Times New Roman" w:cs="Times New Roman"/>
          <w:i/>
          <w:sz w:val="28"/>
          <w:szCs w:val="28"/>
          <w:lang w:val="uk-UA" w:eastAsia="ja-JP"/>
        </w:rPr>
        <w:t>кандидат с.-г. наук</w:t>
      </w:r>
    </w:p>
    <w:p w:rsidR="0019407F" w:rsidRDefault="00CC09BF" w:rsidP="008A1FD7">
      <w:pPr>
        <w:spacing w:after="0" w:line="240" w:lineRule="auto"/>
        <w:ind w:firstLine="284"/>
        <w:jc w:val="right"/>
        <w:rPr>
          <w:rFonts w:ascii="Times New Roman" w:eastAsia="MS Mincho" w:hAnsi="Times New Roman" w:cs="Times New Roman"/>
          <w:i/>
          <w:sz w:val="28"/>
          <w:szCs w:val="28"/>
          <w:lang w:val="uk-UA" w:eastAsia="ja-JP"/>
        </w:rPr>
      </w:pPr>
      <w:r w:rsidRPr="00CC09BF">
        <w:rPr>
          <w:rFonts w:ascii="Times New Roman" w:eastAsia="MS Mincho" w:hAnsi="Times New Roman" w:cs="Times New Roman"/>
          <w:b/>
          <w:sz w:val="28"/>
          <w:szCs w:val="28"/>
          <w:lang w:val="uk-UA" w:eastAsia="ja-JP"/>
        </w:rPr>
        <w:t>В.Аврамчук,</w:t>
      </w:r>
      <w:r>
        <w:rPr>
          <w:rFonts w:ascii="Times New Roman" w:eastAsia="MS Mincho" w:hAnsi="Times New Roman" w:cs="Times New Roman"/>
          <w:i/>
          <w:sz w:val="28"/>
          <w:szCs w:val="28"/>
          <w:lang w:val="uk-UA" w:eastAsia="ja-JP"/>
        </w:rPr>
        <w:t xml:space="preserve"> студент</w:t>
      </w:r>
    </w:p>
    <w:p w:rsidR="0019407F" w:rsidRPr="008A1FD7" w:rsidRDefault="0019407F" w:rsidP="008A1FD7">
      <w:pPr>
        <w:spacing w:after="0" w:line="240" w:lineRule="auto"/>
        <w:ind w:firstLine="284"/>
        <w:jc w:val="right"/>
        <w:rPr>
          <w:rFonts w:ascii="Times New Roman" w:eastAsia="MS Mincho" w:hAnsi="Times New Roman" w:cs="Times New Roman"/>
          <w:sz w:val="28"/>
          <w:szCs w:val="28"/>
          <w:lang w:val="uk-UA" w:eastAsia="ja-JP"/>
        </w:rPr>
      </w:pPr>
    </w:p>
    <w:p w:rsidR="008A1FD7" w:rsidRPr="008A1FD7" w:rsidRDefault="008A1FD7" w:rsidP="008A1FD7">
      <w:pPr>
        <w:spacing w:after="0" w:line="240" w:lineRule="auto"/>
        <w:ind w:firstLine="284"/>
        <w:jc w:val="right"/>
        <w:rPr>
          <w:rFonts w:ascii="Times New Roman" w:eastAsia="MS Mincho" w:hAnsi="Times New Roman" w:cs="Times New Roman"/>
          <w:sz w:val="28"/>
          <w:szCs w:val="28"/>
          <w:lang w:val="uk-UA" w:eastAsia="ja-JP"/>
        </w:rPr>
      </w:pPr>
    </w:p>
    <w:p w:rsidR="008A1FD7" w:rsidRPr="008A1FD7" w:rsidRDefault="008A1FD7" w:rsidP="008A1FD7">
      <w:pPr>
        <w:spacing w:after="0" w:line="240" w:lineRule="auto"/>
        <w:jc w:val="center"/>
        <w:rPr>
          <w:rFonts w:ascii="Times New Roman" w:eastAsia="MS Mincho" w:hAnsi="Times New Roman" w:cs="Times New Roman"/>
          <w:bCs/>
          <w:i/>
          <w:sz w:val="28"/>
          <w:szCs w:val="28"/>
          <w:lang w:eastAsia="ja-JP"/>
        </w:rPr>
      </w:pPr>
      <w:r w:rsidRPr="008A1FD7">
        <w:rPr>
          <w:rFonts w:ascii="Times New Roman" w:eastAsia="MS Mincho" w:hAnsi="Times New Roman" w:cs="Times New Roman"/>
          <w:i/>
          <w:sz w:val="28"/>
          <w:szCs w:val="28"/>
          <w:lang w:val="uk-UA" w:eastAsia="ja-JP"/>
        </w:rPr>
        <w:t>Націо</w:t>
      </w:r>
      <w:r w:rsidRPr="008A1FD7">
        <w:rPr>
          <w:rFonts w:ascii="Times New Roman" w:eastAsia="MS Mincho" w:hAnsi="Times New Roman" w:cs="Times New Roman"/>
          <w:bCs/>
          <w:i/>
          <w:sz w:val="28"/>
          <w:szCs w:val="28"/>
          <w:lang w:val="uk-UA" w:eastAsia="ja-JP"/>
        </w:rPr>
        <w:t>нальний університет біоресурсів і природокористування України</w:t>
      </w:r>
    </w:p>
    <w:p w:rsidR="008A1FD7" w:rsidRPr="008A1FD7" w:rsidRDefault="008A1FD7" w:rsidP="008A1FD7">
      <w:pPr>
        <w:spacing w:after="0" w:line="240" w:lineRule="auto"/>
        <w:jc w:val="center"/>
        <w:rPr>
          <w:rFonts w:ascii="Times New Roman" w:eastAsia="MS Mincho" w:hAnsi="Times New Roman" w:cs="Times New Roman"/>
          <w:i/>
          <w:sz w:val="28"/>
          <w:szCs w:val="28"/>
          <w:lang w:eastAsia="ja-JP"/>
        </w:rPr>
      </w:pPr>
    </w:p>
    <w:p w:rsidR="008A1FD7" w:rsidRPr="008A1FD7" w:rsidRDefault="008A1FD7" w:rsidP="008A1FD7">
      <w:pPr>
        <w:spacing w:after="0" w:line="240" w:lineRule="auto"/>
        <w:jc w:val="both"/>
        <w:rPr>
          <w:rFonts w:ascii="Times New Roman" w:eastAsia="MS Mincho" w:hAnsi="Times New Roman" w:cs="Times New Roman"/>
          <w:bCs/>
          <w:sz w:val="28"/>
          <w:szCs w:val="28"/>
          <w:lang w:val="uk-UA" w:eastAsia="ja-JP"/>
        </w:rPr>
      </w:pPr>
      <w:r w:rsidRPr="008A1FD7">
        <w:rPr>
          <w:rFonts w:ascii="Times New Roman" w:eastAsia="MS Mincho" w:hAnsi="Times New Roman" w:cs="Times New Roman"/>
          <w:bCs/>
          <w:sz w:val="28"/>
          <w:szCs w:val="28"/>
          <w:lang w:val="uk-UA" w:eastAsia="ja-JP"/>
        </w:rPr>
        <w:t xml:space="preserve">Важливою умовою ефективного селекційного та технологічного покращення сільськогосподарських культур є виділення найбільш перспективних напрямів підвищення їх урожайності. </w:t>
      </w:r>
    </w:p>
    <w:p w:rsidR="008A1FD7" w:rsidRPr="008A1FD7" w:rsidRDefault="008A1FD7" w:rsidP="008A1FD7">
      <w:pPr>
        <w:spacing w:after="0" w:line="240" w:lineRule="auto"/>
        <w:ind w:firstLine="709"/>
        <w:jc w:val="both"/>
        <w:rPr>
          <w:rFonts w:ascii="Times New Roman" w:eastAsia="MS Mincho" w:hAnsi="Times New Roman" w:cs="Times New Roman"/>
          <w:bCs/>
          <w:sz w:val="28"/>
          <w:szCs w:val="28"/>
          <w:lang w:val="uk-UA" w:eastAsia="ja-JP"/>
        </w:rPr>
      </w:pPr>
      <w:r w:rsidRPr="008A1FD7">
        <w:rPr>
          <w:rFonts w:ascii="Times New Roman" w:eastAsia="MS Mincho" w:hAnsi="Times New Roman" w:cs="Times New Roman"/>
          <w:bCs/>
          <w:sz w:val="28"/>
          <w:szCs w:val="28"/>
          <w:lang w:val="uk-UA" w:eastAsia="ja-JP"/>
        </w:rPr>
        <w:t>В Україні традиційно сівбу соняшника проводять широкорядним способом з міжряддями 70</w:t>
      </w:r>
      <w:r w:rsidRPr="008A1FD7">
        <w:rPr>
          <w:rFonts w:ascii="Times New Roman" w:eastAsia="MS Mincho" w:hAnsi="Times New Roman" w:cs="Times New Roman"/>
          <w:sz w:val="28"/>
          <w:szCs w:val="28"/>
          <w:lang w:val="uk-UA" w:eastAsia="ja-JP"/>
        </w:rPr>
        <w:t> </w:t>
      </w:r>
      <w:r w:rsidRPr="008A1FD7">
        <w:rPr>
          <w:rFonts w:ascii="Times New Roman" w:eastAsia="MS Mincho" w:hAnsi="Times New Roman" w:cs="Times New Roman"/>
          <w:bCs/>
          <w:sz w:val="28"/>
          <w:szCs w:val="28"/>
          <w:lang w:val="uk-UA" w:eastAsia="ja-JP"/>
        </w:rPr>
        <w:t>см. Проте, за твердженнями науковців, такий спосіб має ряд недоліків. У зв’язку з тим, що в таких умовах спостерігається посилення конкуренції між рослинами соняшнику за вологість, світло та поживні речовини, це призводить до зменшення шансів на підвищення врожайності культури. За таких умов рослини не здатні повністю використати вологу та елементи живлення, що містяться у ґрунті. Разом з тим, тривалий час не відбувається змикання рослин та не створюється затінення міжряддя, що призводить до значних втрат  вологи, забезпечує створення сприятливих умов для розвитку бур’янів. Такі посіви потребують міжрядних обробітків, які здатні призводити до пошкодження кореневої системи соняшнику.</w:t>
      </w:r>
    </w:p>
    <w:p w:rsidR="008A1FD7" w:rsidRPr="008A1FD7" w:rsidRDefault="008A1FD7" w:rsidP="008A1FD7">
      <w:pPr>
        <w:spacing w:after="0" w:line="240" w:lineRule="auto"/>
        <w:ind w:firstLine="709"/>
        <w:jc w:val="both"/>
        <w:rPr>
          <w:rFonts w:ascii="Times New Roman" w:eastAsia="MS Mincho" w:hAnsi="Times New Roman" w:cs="Times New Roman"/>
          <w:sz w:val="28"/>
          <w:szCs w:val="28"/>
          <w:lang w:val="uk-UA" w:eastAsia="ru-RU"/>
        </w:rPr>
      </w:pPr>
      <w:r w:rsidRPr="008A1FD7">
        <w:rPr>
          <w:rFonts w:ascii="Times New Roman" w:eastAsia="MS Mincho" w:hAnsi="Times New Roman" w:cs="Times New Roman"/>
          <w:sz w:val="28"/>
          <w:szCs w:val="28"/>
          <w:lang w:val="uk-UA" w:eastAsia="ja-JP"/>
        </w:rPr>
        <w:t xml:space="preserve">Метою наших досліджень </w:t>
      </w:r>
      <w:r w:rsidRPr="008A1FD7">
        <w:rPr>
          <w:rFonts w:ascii="Times New Roman" w:eastAsia="MS Mincho" w:hAnsi="Times New Roman" w:cs="Times New Roman"/>
          <w:sz w:val="28"/>
          <w:szCs w:val="28"/>
          <w:lang w:val="uk-UA" w:eastAsia="ru-RU"/>
        </w:rPr>
        <w:t xml:space="preserve">було виявлення впливу ширини міжрядь та строків сівби гібридів соняшнику на особливості формування кореневої системи культури. </w:t>
      </w:r>
      <w:r w:rsidRPr="008A1FD7">
        <w:rPr>
          <w:rFonts w:ascii="Times New Roman" w:eastAsia="MS Mincho" w:hAnsi="Times New Roman" w:cs="Times New Roman"/>
          <w:iCs/>
          <w:sz w:val="28"/>
          <w:szCs w:val="28"/>
          <w:lang w:val="uk-UA" w:eastAsia="ja-JP"/>
        </w:rPr>
        <w:t xml:space="preserve">Дослідження проводились в умовах Степу  Миколаївської області </w:t>
      </w:r>
      <w:r w:rsidRPr="008A1FD7">
        <w:rPr>
          <w:rFonts w:ascii="Times New Roman" w:eastAsia="MS Mincho" w:hAnsi="Times New Roman" w:cs="Times New Roman"/>
          <w:sz w:val="28"/>
          <w:szCs w:val="28"/>
          <w:lang w:val="uk-UA" w:eastAsia="ja-JP"/>
        </w:rPr>
        <w:t xml:space="preserve">на чорноземах типових малогумусних впродовж 2014-2016 рр. </w:t>
      </w:r>
      <w:r w:rsidRPr="008A1FD7">
        <w:rPr>
          <w:rFonts w:ascii="Times New Roman" w:eastAsia="MS Mincho" w:hAnsi="Times New Roman" w:cs="Times New Roman"/>
          <w:sz w:val="28"/>
          <w:szCs w:val="28"/>
          <w:lang w:val="uk-UA" w:eastAsia="ru-RU"/>
        </w:rPr>
        <w:t>Технологія вирощування культури – загальноприйнята для зони Степу України за винятком досліджуваних елементів. Предметом дoслiдження були посіви соняшнику різних гібридів. Дослідження проводили відповідно до загальноприйнятих методик. Польові досліди закладали методом розщеплених ділянок. Дослід трифакторний.</w:t>
      </w:r>
      <w:r w:rsidRPr="008A1FD7">
        <w:rPr>
          <w:rFonts w:ascii="Times New Roman" w:eastAsia="Times New Roman" w:hAnsi="Times New Roman" w:cs="Times New Roman"/>
          <w:sz w:val="28"/>
          <w:szCs w:val="28"/>
          <w:lang w:val="uk-UA" w:eastAsia="ru-RU"/>
        </w:rPr>
        <w:t xml:space="preserve"> Площа посівної ділянки – 56 м², </w:t>
      </w:r>
      <w:r w:rsidRPr="008A1FD7">
        <w:rPr>
          <w:rFonts w:ascii="Times New Roman" w:eastAsia="MS Mincho" w:hAnsi="Times New Roman" w:cs="Times New Roman"/>
          <w:sz w:val="28"/>
          <w:szCs w:val="28"/>
          <w:lang w:val="uk-UA" w:eastAsia="ja-JP"/>
        </w:rPr>
        <w:t>облікової – 42 м</w:t>
      </w:r>
      <w:r w:rsidRPr="008A1FD7">
        <w:rPr>
          <w:rFonts w:ascii="Times New Roman" w:eastAsia="MS Mincho" w:hAnsi="Times New Roman" w:cs="Times New Roman"/>
          <w:sz w:val="28"/>
          <w:szCs w:val="28"/>
          <w:vertAlign w:val="superscript"/>
          <w:lang w:val="uk-UA" w:eastAsia="ja-JP"/>
        </w:rPr>
        <w:t>2</w:t>
      </w:r>
      <w:r w:rsidRPr="008A1FD7">
        <w:rPr>
          <w:rFonts w:ascii="Times New Roman" w:eastAsia="MS Mincho" w:hAnsi="Times New Roman" w:cs="Times New Roman"/>
          <w:sz w:val="28"/>
          <w:szCs w:val="28"/>
          <w:lang w:val="uk-UA" w:eastAsia="ja-JP"/>
        </w:rPr>
        <w:t>. Попередник – пшениця озима.</w:t>
      </w:r>
    </w:p>
    <w:p w:rsidR="008A1FD7" w:rsidRPr="008A1FD7" w:rsidRDefault="008A1FD7" w:rsidP="008A1FD7">
      <w:pPr>
        <w:spacing w:after="0" w:line="240" w:lineRule="auto"/>
        <w:ind w:firstLine="709"/>
        <w:jc w:val="both"/>
        <w:rPr>
          <w:rFonts w:ascii="Times New Roman" w:eastAsia="MS Mincho" w:hAnsi="Times New Roman" w:cs="Times New Roman"/>
          <w:sz w:val="28"/>
          <w:szCs w:val="28"/>
          <w:lang w:val="uk-UA" w:eastAsia="ru-RU"/>
        </w:rPr>
      </w:pPr>
      <w:r w:rsidRPr="008A1FD7">
        <w:rPr>
          <w:rFonts w:ascii="Times New Roman" w:eastAsia="MS Mincho" w:hAnsi="Times New Roman" w:cs="Times New Roman"/>
          <w:i/>
          <w:sz w:val="28"/>
          <w:szCs w:val="28"/>
          <w:lang w:val="uk-UA" w:eastAsia="ru-RU"/>
        </w:rPr>
        <w:t>Схема досліду передбачала вивчення наступних факторів:Фактор А</w:t>
      </w:r>
      <w:r w:rsidRPr="008A1FD7">
        <w:rPr>
          <w:rFonts w:ascii="Times New Roman" w:eastAsia="MS Mincho" w:hAnsi="Times New Roman" w:cs="Times New Roman"/>
          <w:sz w:val="28"/>
          <w:szCs w:val="28"/>
          <w:lang w:val="uk-UA" w:eastAsia="ru-RU"/>
        </w:rPr>
        <w:t xml:space="preserve"> – гібриди: Форвард, Ясон, </w:t>
      </w:r>
      <w:r w:rsidRPr="008A1FD7">
        <w:rPr>
          <w:rFonts w:ascii="Times New Roman" w:eastAsia="MS Mincho" w:hAnsi="Times New Roman" w:cs="Times New Roman"/>
          <w:sz w:val="28"/>
          <w:szCs w:val="28"/>
          <w:lang w:val="en-US" w:eastAsia="ja-JP"/>
        </w:rPr>
        <w:t>PR</w:t>
      </w:r>
      <w:r w:rsidRPr="008A1FD7">
        <w:rPr>
          <w:rFonts w:ascii="Times New Roman" w:eastAsia="MS Mincho" w:hAnsi="Times New Roman" w:cs="Times New Roman"/>
          <w:sz w:val="28"/>
          <w:szCs w:val="28"/>
          <w:lang w:val="uk-UA" w:eastAsia="ja-JP"/>
        </w:rPr>
        <w:t>64</w:t>
      </w:r>
      <w:r w:rsidRPr="008A1FD7">
        <w:rPr>
          <w:rFonts w:ascii="Times New Roman" w:eastAsia="MS Mincho" w:hAnsi="Times New Roman" w:cs="Times New Roman"/>
          <w:sz w:val="28"/>
          <w:szCs w:val="28"/>
          <w:lang w:val="en-US" w:eastAsia="ja-JP"/>
        </w:rPr>
        <w:t>F</w:t>
      </w:r>
      <w:r w:rsidRPr="008A1FD7">
        <w:rPr>
          <w:rFonts w:ascii="Times New Roman" w:eastAsia="MS Mincho" w:hAnsi="Times New Roman" w:cs="Times New Roman"/>
          <w:sz w:val="28"/>
          <w:szCs w:val="28"/>
          <w:lang w:val="uk-UA" w:eastAsia="ja-JP"/>
        </w:rPr>
        <w:t xml:space="preserve">50, </w:t>
      </w:r>
      <w:r w:rsidRPr="008A1FD7">
        <w:rPr>
          <w:rFonts w:ascii="Times New Roman" w:eastAsia="MS Mincho" w:hAnsi="Times New Roman" w:cs="Times New Roman"/>
          <w:sz w:val="28"/>
          <w:szCs w:val="28"/>
          <w:lang w:val="en-US" w:eastAsia="ja-JP"/>
        </w:rPr>
        <w:t>PR</w:t>
      </w:r>
      <w:r w:rsidRPr="008A1FD7">
        <w:rPr>
          <w:rFonts w:ascii="Times New Roman" w:eastAsia="MS Mincho" w:hAnsi="Times New Roman" w:cs="Times New Roman"/>
          <w:sz w:val="28"/>
          <w:szCs w:val="28"/>
          <w:lang w:val="uk-UA" w:eastAsia="ja-JP"/>
        </w:rPr>
        <w:t>64</w:t>
      </w:r>
      <w:r w:rsidRPr="008A1FD7">
        <w:rPr>
          <w:rFonts w:ascii="Times New Roman" w:eastAsia="MS Mincho" w:hAnsi="Times New Roman" w:cs="Times New Roman"/>
          <w:sz w:val="28"/>
          <w:szCs w:val="28"/>
          <w:lang w:val="en-US" w:eastAsia="ja-JP"/>
        </w:rPr>
        <w:t>A</w:t>
      </w:r>
      <w:r w:rsidRPr="008A1FD7">
        <w:rPr>
          <w:rFonts w:ascii="Times New Roman" w:eastAsia="MS Mincho" w:hAnsi="Times New Roman" w:cs="Times New Roman"/>
          <w:sz w:val="28"/>
          <w:szCs w:val="28"/>
          <w:lang w:val="uk-UA" w:eastAsia="ja-JP"/>
        </w:rPr>
        <w:t xml:space="preserve">15, </w:t>
      </w:r>
      <w:r w:rsidRPr="008A1FD7">
        <w:rPr>
          <w:rFonts w:ascii="Times New Roman" w:eastAsia="MS Mincho" w:hAnsi="Times New Roman" w:cs="Times New Roman"/>
          <w:sz w:val="28"/>
          <w:szCs w:val="28"/>
          <w:lang w:val="en-US" w:eastAsia="ja-JP"/>
        </w:rPr>
        <w:t>PR</w:t>
      </w:r>
      <w:r w:rsidRPr="008A1FD7">
        <w:rPr>
          <w:rFonts w:ascii="Times New Roman" w:eastAsia="MS Mincho" w:hAnsi="Times New Roman" w:cs="Times New Roman"/>
          <w:sz w:val="28"/>
          <w:szCs w:val="28"/>
          <w:lang w:val="uk-UA" w:eastAsia="ja-JP"/>
        </w:rPr>
        <w:t>64</w:t>
      </w:r>
      <w:r w:rsidRPr="008A1FD7">
        <w:rPr>
          <w:rFonts w:ascii="Times New Roman" w:eastAsia="MS Mincho" w:hAnsi="Times New Roman" w:cs="Times New Roman"/>
          <w:sz w:val="28"/>
          <w:szCs w:val="28"/>
          <w:lang w:val="en-US" w:eastAsia="ja-JP"/>
        </w:rPr>
        <w:t>A</w:t>
      </w:r>
      <w:r w:rsidRPr="008A1FD7">
        <w:rPr>
          <w:rFonts w:ascii="Times New Roman" w:eastAsia="MS Mincho" w:hAnsi="Times New Roman" w:cs="Times New Roman"/>
          <w:sz w:val="28"/>
          <w:szCs w:val="28"/>
          <w:lang w:val="uk-UA" w:eastAsia="ja-JP"/>
        </w:rPr>
        <w:t>89</w:t>
      </w:r>
      <w:r w:rsidRPr="008A1FD7">
        <w:rPr>
          <w:rFonts w:ascii="Times New Roman" w:eastAsia="MS Mincho" w:hAnsi="Times New Roman" w:cs="Times New Roman"/>
          <w:sz w:val="28"/>
          <w:szCs w:val="28"/>
          <w:lang w:val="uk-UA" w:eastAsia="ru-RU"/>
        </w:rPr>
        <w:t>.</w:t>
      </w:r>
      <w:r w:rsidRPr="008A1FD7">
        <w:rPr>
          <w:rFonts w:ascii="Times New Roman" w:eastAsia="MS Mincho" w:hAnsi="Times New Roman" w:cs="Times New Roman"/>
          <w:i/>
          <w:sz w:val="28"/>
          <w:szCs w:val="28"/>
          <w:lang w:val="uk-UA" w:eastAsia="ru-RU"/>
        </w:rPr>
        <w:t>Фактор В</w:t>
      </w:r>
      <w:r w:rsidRPr="008A1FD7">
        <w:rPr>
          <w:rFonts w:ascii="Times New Roman" w:eastAsia="MS Mincho" w:hAnsi="Times New Roman" w:cs="Times New Roman"/>
          <w:sz w:val="28"/>
          <w:szCs w:val="28"/>
          <w:lang w:val="uk-UA" w:eastAsia="ru-RU"/>
        </w:rPr>
        <w:t xml:space="preserve"> – ширина міжрядь: 35, 45, </w:t>
      </w:r>
      <w:smartTag w:uri="urn:schemas-microsoft-com:office:smarttags" w:element="metricconverter">
        <w:smartTagPr>
          <w:attr w:name="ProductID" w:val="35 см"/>
        </w:smartTagPr>
        <w:r w:rsidRPr="008A1FD7">
          <w:rPr>
            <w:rFonts w:ascii="Times New Roman" w:eastAsia="MS Mincho" w:hAnsi="Times New Roman" w:cs="Times New Roman"/>
            <w:sz w:val="28"/>
            <w:szCs w:val="28"/>
            <w:lang w:val="uk-UA" w:eastAsia="ru-RU"/>
          </w:rPr>
          <w:t>70 см</w:t>
        </w:r>
      </w:smartTag>
      <w:r w:rsidRPr="008A1FD7">
        <w:rPr>
          <w:rFonts w:ascii="Times New Roman" w:eastAsia="MS Mincho" w:hAnsi="Times New Roman" w:cs="Times New Roman"/>
          <w:sz w:val="28"/>
          <w:szCs w:val="28"/>
          <w:lang w:val="uk-UA" w:eastAsia="ru-RU"/>
        </w:rPr>
        <w:t xml:space="preserve">.  </w:t>
      </w:r>
      <w:r w:rsidRPr="008A1FD7">
        <w:rPr>
          <w:rFonts w:ascii="Times New Roman" w:eastAsia="MS Mincho" w:hAnsi="Times New Roman" w:cs="Times New Roman"/>
          <w:i/>
          <w:sz w:val="28"/>
          <w:szCs w:val="28"/>
          <w:lang w:val="uk-UA" w:eastAsia="ru-RU"/>
        </w:rPr>
        <w:t xml:space="preserve">Фактор С </w:t>
      </w:r>
      <w:r w:rsidRPr="008A1FD7">
        <w:rPr>
          <w:rFonts w:ascii="Times New Roman" w:eastAsia="MS Mincho" w:hAnsi="Times New Roman" w:cs="Times New Roman"/>
          <w:sz w:val="28"/>
          <w:szCs w:val="28"/>
          <w:lang w:val="uk-UA" w:eastAsia="ru-RU"/>
        </w:rPr>
        <w:t xml:space="preserve">– строки сівби: 1) ранній – за досягнення температури ґрунту на глибині </w:t>
      </w:r>
      <w:smartTag w:uri="urn:schemas-microsoft-com:office:smarttags" w:element="metricconverter">
        <w:smartTagPr>
          <w:attr w:name="ProductID" w:val="35 см"/>
        </w:smartTagPr>
        <w:r w:rsidRPr="008A1FD7">
          <w:rPr>
            <w:rFonts w:ascii="Times New Roman" w:eastAsia="MS Mincho" w:hAnsi="Times New Roman" w:cs="Times New Roman"/>
            <w:sz w:val="28"/>
            <w:szCs w:val="28"/>
            <w:lang w:val="uk-UA" w:eastAsia="ru-RU"/>
          </w:rPr>
          <w:t>10 см</w:t>
        </w:r>
      </w:smartTag>
      <w:r w:rsidRPr="008A1FD7">
        <w:rPr>
          <w:rFonts w:ascii="Times New Roman" w:eastAsia="MS Mincho" w:hAnsi="Times New Roman" w:cs="Times New Roman"/>
          <w:sz w:val="28"/>
          <w:szCs w:val="28"/>
          <w:lang w:val="uk-UA" w:eastAsia="ru-RU"/>
        </w:rPr>
        <w:t xml:space="preserve"> 6-8 ºС; 2) рекомендований – за 10-12 ºС; 3) пізній – за 14-16 ºС.</w:t>
      </w:r>
    </w:p>
    <w:p w:rsidR="008A1FD7" w:rsidRPr="008A1FD7" w:rsidRDefault="008A1FD7" w:rsidP="008A1FD7">
      <w:pPr>
        <w:spacing w:after="0" w:line="240" w:lineRule="auto"/>
        <w:ind w:firstLine="709"/>
        <w:jc w:val="both"/>
        <w:rPr>
          <w:rFonts w:ascii="Times New Roman" w:eastAsia="MS Mincho" w:hAnsi="Times New Roman" w:cs="Times New Roman"/>
          <w:sz w:val="24"/>
          <w:szCs w:val="24"/>
          <w:lang w:val="uk-UA" w:eastAsia="ja-JP"/>
        </w:rPr>
      </w:pPr>
      <w:r w:rsidRPr="008A1FD7">
        <w:rPr>
          <w:rFonts w:ascii="Times New Roman" w:eastAsia="MS Mincho" w:hAnsi="Times New Roman" w:cs="Times New Roman"/>
          <w:sz w:val="28"/>
          <w:szCs w:val="28"/>
          <w:lang w:val="uk-UA" w:eastAsia="ja-JP"/>
        </w:rPr>
        <w:t>Основна маса сухої речовини коренів гібридів соняшника зосереджується на глибині 0-50 см – 72,1</w:t>
      </w:r>
      <w:r w:rsidRPr="008A1FD7">
        <w:rPr>
          <w:rFonts w:ascii="Times New Roman" w:eastAsia="MS Mincho" w:hAnsi="Times New Roman" w:cs="Times New Roman"/>
          <w:kern w:val="24"/>
          <w:sz w:val="28"/>
          <w:szCs w:val="28"/>
          <w:lang w:val="uk-UA" w:eastAsia="ja-JP"/>
        </w:rPr>
        <w:t>–</w:t>
      </w:r>
      <w:r w:rsidRPr="008A1FD7">
        <w:rPr>
          <w:rFonts w:ascii="Times New Roman" w:eastAsia="MS Mincho" w:hAnsi="Times New Roman" w:cs="Times New Roman"/>
          <w:sz w:val="28"/>
          <w:szCs w:val="28"/>
          <w:lang w:val="uk-UA" w:eastAsia="ja-JP"/>
        </w:rPr>
        <w:t>78,1 % за раннього строку сівби; 65,7- 74, 3 % за рекомендованого; 62,6-71,5 – за пізнього строку сівби; на глибині 51-100 – відповідно 10,1</w:t>
      </w:r>
      <w:r w:rsidRPr="008A1FD7">
        <w:rPr>
          <w:rFonts w:ascii="Times New Roman" w:eastAsia="MS Mincho" w:hAnsi="Times New Roman" w:cs="Times New Roman"/>
          <w:kern w:val="24"/>
          <w:sz w:val="28"/>
          <w:szCs w:val="28"/>
          <w:lang w:val="uk-UA" w:eastAsia="ja-JP"/>
        </w:rPr>
        <w:t>–</w:t>
      </w:r>
      <w:r w:rsidRPr="008A1FD7">
        <w:rPr>
          <w:rFonts w:ascii="Times New Roman" w:eastAsia="MS Mincho" w:hAnsi="Times New Roman" w:cs="Times New Roman"/>
          <w:sz w:val="28"/>
          <w:szCs w:val="28"/>
          <w:lang w:val="uk-UA" w:eastAsia="ja-JP"/>
        </w:rPr>
        <w:t>14,2; 11,8</w:t>
      </w:r>
      <w:r w:rsidRPr="008A1FD7">
        <w:rPr>
          <w:rFonts w:ascii="Times New Roman" w:eastAsia="MS Mincho" w:hAnsi="Times New Roman" w:cs="Times New Roman"/>
          <w:kern w:val="24"/>
          <w:sz w:val="28"/>
          <w:szCs w:val="28"/>
          <w:lang w:val="uk-UA" w:eastAsia="ja-JP"/>
        </w:rPr>
        <w:t>–</w:t>
      </w:r>
      <w:r w:rsidRPr="008A1FD7">
        <w:rPr>
          <w:rFonts w:ascii="Times New Roman" w:eastAsia="MS Mincho" w:hAnsi="Times New Roman" w:cs="Times New Roman"/>
          <w:sz w:val="28"/>
          <w:szCs w:val="28"/>
          <w:lang w:val="uk-UA" w:eastAsia="ja-JP"/>
        </w:rPr>
        <w:t>18,1; 17,5</w:t>
      </w:r>
      <w:r w:rsidRPr="008A1FD7">
        <w:rPr>
          <w:rFonts w:ascii="Times New Roman" w:eastAsia="MS Mincho" w:hAnsi="Times New Roman" w:cs="Times New Roman"/>
          <w:kern w:val="24"/>
          <w:sz w:val="28"/>
          <w:szCs w:val="28"/>
          <w:lang w:val="uk-UA" w:eastAsia="ja-JP"/>
        </w:rPr>
        <w:t>–</w:t>
      </w:r>
      <w:r w:rsidRPr="008A1FD7">
        <w:rPr>
          <w:rFonts w:ascii="Times New Roman" w:eastAsia="MS Mincho" w:hAnsi="Times New Roman" w:cs="Times New Roman"/>
          <w:sz w:val="28"/>
          <w:szCs w:val="28"/>
          <w:lang w:val="uk-UA" w:eastAsia="ja-JP"/>
        </w:rPr>
        <w:t xml:space="preserve">23,5. На глибині 101-150 см розміщується </w:t>
      </w:r>
      <w:r w:rsidRPr="008A1FD7">
        <w:rPr>
          <w:rFonts w:ascii="Times New Roman" w:eastAsia="MS Mincho" w:hAnsi="Times New Roman" w:cs="Times New Roman"/>
          <w:sz w:val="28"/>
          <w:szCs w:val="28"/>
          <w:lang w:val="uk-UA" w:eastAsia="ja-JP"/>
        </w:rPr>
        <w:lastRenderedPageBreak/>
        <w:t>7,30</w:t>
      </w:r>
      <w:r w:rsidRPr="008A1FD7">
        <w:rPr>
          <w:rFonts w:ascii="Times New Roman" w:eastAsia="MS Mincho" w:hAnsi="Times New Roman" w:cs="Times New Roman"/>
          <w:kern w:val="24"/>
          <w:sz w:val="28"/>
          <w:szCs w:val="28"/>
          <w:lang w:val="uk-UA" w:eastAsia="ja-JP"/>
        </w:rPr>
        <w:t>–</w:t>
      </w:r>
      <w:r w:rsidRPr="008A1FD7">
        <w:rPr>
          <w:rFonts w:ascii="Times New Roman" w:eastAsia="MS Mincho" w:hAnsi="Times New Roman" w:cs="Times New Roman"/>
          <w:sz w:val="28"/>
          <w:szCs w:val="28"/>
          <w:lang w:val="uk-UA" w:eastAsia="ja-JP"/>
        </w:rPr>
        <w:t>12,9 %;  151</w:t>
      </w:r>
      <w:r w:rsidRPr="008A1FD7">
        <w:rPr>
          <w:rFonts w:ascii="Times New Roman" w:eastAsia="MS Mincho" w:hAnsi="Times New Roman" w:cs="Times New Roman"/>
          <w:kern w:val="24"/>
          <w:sz w:val="28"/>
          <w:szCs w:val="28"/>
          <w:lang w:val="uk-UA" w:eastAsia="ja-JP"/>
        </w:rPr>
        <w:t>–</w:t>
      </w:r>
      <w:r w:rsidRPr="008A1FD7">
        <w:rPr>
          <w:rFonts w:ascii="Times New Roman" w:eastAsia="MS Mincho" w:hAnsi="Times New Roman" w:cs="Times New Roman"/>
          <w:sz w:val="28"/>
          <w:szCs w:val="28"/>
          <w:lang w:val="uk-UA" w:eastAsia="ja-JP"/>
        </w:rPr>
        <w:t>200 см – 2,2</w:t>
      </w:r>
      <w:r w:rsidRPr="008A1FD7">
        <w:rPr>
          <w:rFonts w:ascii="Times New Roman" w:eastAsia="MS Mincho" w:hAnsi="Times New Roman" w:cs="Times New Roman"/>
          <w:kern w:val="24"/>
          <w:sz w:val="28"/>
          <w:szCs w:val="28"/>
          <w:lang w:val="uk-UA" w:eastAsia="ja-JP"/>
        </w:rPr>
        <w:t>–</w:t>
      </w:r>
      <w:r w:rsidRPr="008A1FD7">
        <w:rPr>
          <w:rFonts w:ascii="Times New Roman" w:eastAsia="MS Mincho" w:hAnsi="Times New Roman" w:cs="Times New Roman"/>
          <w:sz w:val="28"/>
          <w:szCs w:val="28"/>
          <w:lang w:val="uk-UA" w:eastAsia="ja-JP"/>
        </w:rPr>
        <w:t>5,4 % коренів. Найбільша суха маса кореневої системи гібридів соняшнику формується за сівби у ранні строки. Збільшенням ширини міжряддя зумовлює зростання накопичення сухої маси кореневої системи.</w:t>
      </w:r>
    </w:p>
    <w:p w:rsidR="008A1FD7" w:rsidRPr="008A1FD7" w:rsidRDefault="008A1FD7" w:rsidP="008A1FD7">
      <w:pPr>
        <w:spacing w:after="0" w:line="240" w:lineRule="auto"/>
        <w:rPr>
          <w:rFonts w:ascii="Times New Roman" w:eastAsia="Calibri" w:hAnsi="Times New Roman" w:cs="Times New Roman"/>
          <w:b/>
          <w:sz w:val="28"/>
          <w:szCs w:val="28"/>
          <w:lang w:eastAsia="ja-JP"/>
        </w:rPr>
      </w:pPr>
    </w:p>
    <w:p w:rsidR="008A1FD7" w:rsidRPr="008A1FD7" w:rsidRDefault="008A1FD7" w:rsidP="008A1FD7">
      <w:pPr>
        <w:spacing w:after="0" w:line="240" w:lineRule="auto"/>
        <w:rPr>
          <w:rFonts w:ascii="Times New Roman" w:eastAsia="MS Mincho" w:hAnsi="Times New Roman" w:cs="Times New Roman"/>
          <w:b/>
          <w:sz w:val="28"/>
          <w:szCs w:val="28"/>
          <w:lang w:val="uk-UA" w:eastAsia="ja-JP"/>
        </w:rPr>
      </w:pPr>
      <w:r w:rsidRPr="008A1FD7">
        <w:rPr>
          <w:rFonts w:ascii="Times New Roman" w:eastAsia="Calibri" w:hAnsi="Times New Roman" w:cs="Times New Roman"/>
          <w:b/>
          <w:sz w:val="28"/>
          <w:szCs w:val="28"/>
          <w:lang w:val="uk-UA" w:eastAsia="ja-JP"/>
        </w:rPr>
        <w:t>УДК631.5: 635.21</w:t>
      </w:r>
    </w:p>
    <w:p w:rsidR="008A1FD7" w:rsidRPr="008A1FD7" w:rsidRDefault="008A1FD7" w:rsidP="008A1FD7">
      <w:pPr>
        <w:shd w:val="clear" w:color="auto" w:fill="FFFFFF"/>
        <w:spacing w:after="0" w:line="240" w:lineRule="auto"/>
        <w:ind w:firstLine="709"/>
        <w:jc w:val="center"/>
        <w:rPr>
          <w:rFonts w:ascii="Times New Roman" w:eastAsia="MS Mincho" w:hAnsi="Times New Roman" w:cs="Times New Roman"/>
          <w:b/>
          <w:sz w:val="28"/>
          <w:szCs w:val="28"/>
          <w:lang w:eastAsia="ja-JP"/>
        </w:rPr>
      </w:pPr>
      <w:r w:rsidRPr="008A1FD7">
        <w:rPr>
          <w:rFonts w:ascii="Times New Roman" w:eastAsia="MS Mincho" w:hAnsi="Times New Roman" w:cs="Times New Roman"/>
          <w:b/>
          <w:sz w:val="28"/>
          <w:szCs w:val="28"/>
          <w:lang w:val="uk-UA" w:eastAsia="ja-JP"/>
        </w:rPr>
        <w:t>ПРОДУКТИВНІСТЬ КАРТОПЛІ ЗА ВПЛИВУ ЯКОСТІ САДИВНОГО МАТЕРІАЛУ</w:t>
      </w:r>
    </w:p>
    <w:p w:rsidR="008A1FD7" w:rsidRPr="008A1FD7" w:rsidRDefault="008A1FD7" w:rsidP="008A1FD7">
      <w:pPr>
        <w:shd w:val="clear" w:color="auto" w:fill="FFFFFF"/>
        <w:spacing w:after="0" w:line="240" w:lineRule="auto"/>
        <w:ind w:firstLine="709"/>
        <w:jc w:val="center"/>
        <w:rPr>
          <w:rFonts w:ascii="Times New Roman" w:eastAsia="MS Mincho" w:hAnsi="Times New Roman" w:cs="Times New Roman"/>
          <w:b/>
          <w:sz w:val="28"/>
          <w:szCs w:val="28"/>
          <w:lang w:eastAsia="ja-JP"/>
        </w:rPr>
      </w:pPr>
    </w:p>
    <w:p w:rsidR="008A1FD7" w:rsidRPr="008A1FD7" w:rsidRDefault="008A1FD7" w:rsidP="008A1FD7">
      <w:pPr>
        <w:spacing w:after="0" w:line="240" w:lineRule="auto"/>
        <w:jc w:val="right"/>
        <w:rPr>
          <w:rFonts w:ascii="Times New Roman" w:eastAsia="MS Mincho" w:hAnsi="Times New Roman" w:cs="Times New Roman"/>
          <w:i/>
          <w:sz w:val="28"/>
          <w:szCs w:val="28"/>
          <w:lang w:val="uk-UA" w:eastAsia="ja-JP"/>
        </w:rPr>
      </w:pPr>
      <w:r w:rsidRPr="008A1FD7">
        <w:rPr>
          <w:rFonts w:ascii="Times New Roman" w:eastAsia="Calibri" w:hAnsi="Times New Roman" w:cs="Times New Roman"/>
          <w:b/>
          <w:sz w:val="28"/>
          <w:szCs w:val="28"/>
          <w:lang w:val="uk-UA" w:eastAsia="ja-JP"/>
        </w:rPr>
        <w:t>Н. В.</w:t>
      </w:r>
      <w:r w:rsidRPr="008A1FD7">
        <w:rPr>
          <w:rFonts w:ascii="Times New Roman" w:eastAsia="Calibri" w:hAnsi="Times New Roman" w:cs="Times New Roman"/>
          <w:b/>
          <w:i/>
          <w:sz w:val="28"/>
          <w:szCs w:val="28"/>
          <w:lang w:val="uk-UA" w:eastAsia="ja-JP"/>
        </w:rPr>
        <w:t xml:space="preserve"> </w:t>
      </w:r>
      <w:r w:rsidRPr="008A1FD7">
        <w:rPr>
          <w:rFonts w:ascii="Times New Roman" w:eastAsia="Calibri" w:hAnsi="Times New Roman" w:cs="Times New Roman"/>
          <w:b/>
          <w:sz w:val="28"/>
          <w:szCs w:val="28"/>
          <w:lang w:val="uk-UA" w:eastAsia="ja-JP"/>
        </w:rPr>
        <w:t>Кнап</w:t>
      </w:r>
      <w:r w:rsidRPr="008A1FD7">
        <w:rPr>
          <w:rFonts w:ascii="Times New Roman" w:eastAsia="Calibri" w:hAnsi="Times New Roman" w:cs="Times New Roman"/>
          <w:b/>
          <w:sz w:val="28"/>
          <w:szCs w:val="28"/>
          <w:lang w:eastAsia="ja-JP"/>
        </w:rPr>
        <w:t>,</w:t>
      </w:r>
      <w:r w:rsidRPr="008A1FD7">
        <w:rPr>
          <w:rFonts w:ascii="Times New Roman" w:eastAsia="Calibri" w:hAnsi="Times New Roman" w:cs="Times New Roman"/>
          <w:b/>
          <w:sz w:val="28"/>
          <w:szCs w:val="28"/>
          <w:lang w:val="uk-UA" w:eastAsia="ja-JP"/>
        </w:rPr>
        <w:t xml:space="preserve"> </w:t>
      </w:r>
      <w:r w:rsidRPr="008A1FD7">
        <w:rPr>
          <w:rFonts w:ascii="Times New Roman" w:eastAsia="MS Mincho" w:hAnsi="Times New Roman" w:cs="Times New Roman"/>
          <w:i/>
          <w:sz w:val="28"/>
          <w:szCs w:val="28"/>
          <w:lang w:val="uk-UA" w:eastAsia="ja-JP"/>
        </w:rPr>
        <w:t>кандидат с.-г. наук,</w:t>
      </w:r>
    </w:p>
    <w:p w:rsidR="008A1FD7" w:rsidRPr="008A1FD7" w:rsidRDefault="008A1FD7" w:rsidP="008A1FD7">
      <w:pPr>
        <w:spacing w:after="0" w:line="240" w:lineRule="auto"/>
        <w:jc w:val="right"/>
        <w:rPr>
          <w:rFonts w:ascii="Times New Roman" w:eastAsia="MS Mincho" w:hAnsi="Times New Roman" w:cs="Times New Roman"/>
          <w:i/>
          <w:sz w:val="28"/>
          <w:szCs w:val="28"/>
          <w:lang w:eastAsia="ja-JP"/>
        </w:rPr>
      </w:pPr>
      <w:r w:rsidRPr="008A1FD7">
        <w:rPr>
          <w:rFonts w:ascii="Times New Roman" w:eastAsia="MS Mincho" w:hAnsi="Times New Roman" w:cs="Times New Roman"/>
          <w:b/>
          <w:sz w:val="28"/>
          <w:szCs w:val="28"/>
          <w:lang w:val="uk-UA" w:eastAsia="ja-JP"/>
        </w:rPr>
        <w:t>Л. А.</w:t>
      </w:r>
      <w:r w:rsidRPr="008A1FD7">
        <w:rPr>
          <w:rFonts w:ascii="Times New Roman" w:eastAsia="MS Mincho" w:hAnsi="Times New Roman" w:cs="Times New Roman"/>
          <w:b/>
          <w:i/>
          <w:sz w:val="28"/>
          <w:szCs w:val="28"/>
          <w:lang w:val="uk-UA" w:eastAsia="ja-JP"/>
        </w:rPr>
        <w:t xml:space="preserve"> </w:t>
      </w:r>
      <w:r w:rsidRPr="008A1FD7">
        <w:rPr>
          <w:rFonts w:ascii="Times New Roman" w:eastAsia="MS Mincho" w:hAnsi="Times New Roman" w:cs="Times New Roman"/>
          <w:b/>
          <w:sz w:val="28"/>
          <w:szCs w:val="28"/>
          <w:lang w:val="uk-UA" w:eastAsia="ja-JP"/>
        </w:rPr>
        <w:t>Гарбар</w:t>
      </w:r>
      <w:r w:rsidRPr="008A1FD7">
        <w:rPr>
          <w:rFonts w:ascii="Times New Roman" w:eastAsia="MS Mincho" w:hAnsi="Times New Roman" w:cs="Times New Roman"/>
          <w:b/>
          <w:sz w:val="28"/>
          <w:szCs w:val="28"/>
          <w:lang w:eastAsia="ja-JP"/>
        </w:rPr>
        <w:t xml:space="preserve">, </w:t>
      </w:r>
      <w:r w:rsidRPr="008A1FD7">
        <w:rPr>
          <w:rFonts w:ascii="Times New Roman" w:eastAsia="MS Mincho" w:hAnsi="Times New Roman" w:cs="Times New Roman"/>
          <w:i/>
          <w:sz w:val="28"/>
          <w:szCs w:val="28"/>
          <w:lang w:val="uk-UA" w:eastAsia="ja-JP"/>
        </w:rPr>
        <w:t>кандидат с.-г. наук, доцент</w:t>
      </w:r>
    </w:p>
    <w:p w:rsidR="008A1FD7" w:rsidRPr="008A1FD7" w:rsidRDefault="008A1FD7" w:rsidP="008A1FD7">
      <w:pPr>
        <w:spacing w:after="0" w:line="240" w:lineRule="auto"/>
        <w:jc w:val="right"/>
        <w:rPr>
          <w:rFonts w:ascii="Times New Roman" w:eastAsia="MS Mincho" w:hAnsi="Times New Roman" w:cs="Times New Roman"/>
          <w:sz w:val="28"/>
          <w:szCs w:val="28"/>
          <w:lang w:eastAsia="ja-JP"/>
        </w:rPr>
      </w:pPr>
    </w:p>
    <w:p w:rsidR="008A1FD7" w:rsidRPr="008A1FD7" w:rsidRDefault="008A1FD7" w:rsidP="008A1FD7">
      <w:pPr>
        <w:spacing w:after="0" w:line="240" w:lineRule="auto"/>
        <w:rPr>
          <w:rFonts w:ascii="Times New Roman" w:eastAsia="MS Mincho" w:hAnsi="Times New Roman" w:cs="Times New Roman"/>
          <w:i/>
          <w:sz w:val="28"/>
          <w:szCs w:val="28"/>
          <w:lang w:eastAsia="ja-JP"/>
        </w:rPr>
      </w:pPr>
      <w:r w:rsidRPr="008A1FD7">
        <w:rPr>
          <w:rFonts w:ascii="Times New Roman" w:eastAsia="MS Mincho" w:hAnsi="Times New Roman" w:cs="Times New Roman"/>
          <w:i/>
          <w:sz w:val="28"/>
          <w:szCs w:val="28"/>
          <w:lang w:val="uk-UA" w:eastAsia="ja-JP"/>
        </w:rPr>
        <w:t>Національний університет біоресурсів і природокористування України</w:t>
      </w:r>
    </w:p>
    <w:p w:rsidR="008A1FD7" w:rsidRPr="008A1FD7" w:rsidRDefault="008A1FD7" w:rsidP="008A1FD7">
      <w:pPr>
        <w:spacing w:after="0" w:line="240" w:lineRule="auto"/>
        <w:rPr>
          <w:rFonts w:ascii="Times New Roman" w:eastAsia="MS Mincho" w:hAnsi="Times New Roman" w:cs="Times New Roman"/>
          <w:i/>
          <w:sz w:val="28"/>
          <w:szCs w:val="28"/>
          <w:lang w:eastAsia="ja-JP"/>
        </w:rPr>
      </w:pPr>
    </w:p>
    <w:p w:rsidR="008A1FD7" w:rsidRPr="008A1FD7" w:rsidRDefault="008A1FD7" w:rsidP="008A1FD7">
      <w:pPr>
        <w:shd w:val="clear" w:color="auto" w:fill="FFFFFF"/>
        <w:spacing w:after="0" w:line="240" w:lineRule="auto"/>
        <w:ind w:left="5" w:firstLine="530"/>
        <w:jc w:val="both"/>
        <w:rPr>
          <w:rFonts w:ascii="Times New Roman" w:eastAsia="MS Mincho" w:hAnsi="Times New Roman" w:cs="Times New Roman"/>
          <w:sz w:val="28"/>
          <w:szCs w:val="28"/>
          <w:lang w:val="uk-UA" w:eastAsia="ja-JP"/>
        </w:rPr>
      </w:pPr>
      <w:r w:rsidRPr="008A1FD7">
        <w:rPr>
          <w:rFonts w:ascii="Times New Roman" w:eastAsia="MS Mincho" w:hAnsi="Times New Roman" w:cs="Times New Roman"/>
          <w:spacing w:val="3"/>
          <w:sz w:val="28"/>
          <w:szCs w:val="28"/>
          <w:lang w:val="uk-UA" w:eastAsia="ja-JP"/>
        </w:rPr>
        <w:t xml:space="preserve">Потенціал біологічної й господарської продуктивності </w:t>
      </w:r>
      <w:r w:rsidRPr="008A1FD7">
        <w:rPr>
          <w:rFonts w:ascii="Times New Roman" w:eastAsia="MS Mincho" w:hAnsi="Times New Roman" w:cs="Times New Roman"/>
          <w:spacing w:val="1"/>
          <w:sz w:val="28"/>
          <w:szCs w:val="28"/>
          <w:lang w:val="uk-UA" w:eastAsia="ja-JP"/>
        </w:rPr>
        <w:t xml:space="preserve">картоплі і нині залишається невикористаним. </w:t>
      </w:r>
      <w:r w:rsidRPr="008A1FD7">
        <w:rPr>
          <w:rFonts w:ascii="Times New Roman" w:eastAsia="MS Mincho" w:hAnsi="Times New Roman" w:cs="Times New Roman"/>
          <w:sz w:val="28"/>
          <w:szCs w:val="28"/>
          <w:lang w:val="uk-UA" w:eastAsia="ja-JP"/>
        </w:rPr>
        <w:t>Однією з причин низьких врожаїв є відсутність ґрунтовних наукових знань, що розкривають взаємозалежність спадкових можливостей культури та її вимог до умов навколишнього середовища, параметри яких в Україні досить мінливі. Врахування цих умов досягається через вдосконалення технології вирощування і зміни спадковості завдяки селекції.</w:t>
      </w:r>
    </w:p>
    <w:p w:rsidR="008A1FD7" w:rsidRPr="008A1FD7" w:rsidRDefault="008A1FD7" w:rsidP="008A1FD7">
      <w:pPr>
        <w:spacing w:after="0" w:line="240" w:lineRule="auto"/>
        <w:ind w:firstLine="709"/>
        <w:jc w:val="both"/>
        <w:rPr>
          <w:rFonts w:ascii="Times New Roman" w:eastAsia="MS Mincho" w:hAnsi="Times New Roman" w:cs="Times New Roman"/>
          <w:sz w:val="28"/>
          <w:szCs w:val="28"/>
          <w:lang w:val="uk-UA" w:eastAsia="ja-JP"/>
        </w:rPr>
      </w:pPr>
      <w:r w:rsidRPr="008A1FD7">
        <w:rPr>
          <w:rFonts w:ascii="Times New Roman" w:eastAsia="MS Mincho" w:hAnsi="Times New Roman" w:cs="Times New Roman"/>
          <w:sz w:val="28"/>
          <w:szCs w:val="28"/>
          <w:lang w:val="uk-UA" w:eastAsia="ja-JP"/>
        </w:rPr>
        <w:t>В умовах Закарпаття є достатня кількість придатних для вирощування картоплі ґрунтів та сприятливі кліматичні умови, добрий фітосанітарний стан навколишнього середовища, стійка просторова ізоляція, що дає змогу виробляти високоякісне насіння комплексно для різних напрямів господарського використання, а також для забезпечення регіону елітним насінням картоплі.</w:t>
      </w:r>
    </w:p>
    <w:p w:rsidR="008A1FD7" w:rsidRPr="008A1FD7" w:rsidRDefault="008A1FD7" w:rsidP="008A1FD7">
      <w:pPr>
        <w:spacing w:after="0" w:line="240" w:lineRule="auto"/>
        <w:ind w:firstLine="709"/>
        <w:jc w:val="both"/>
        <w:rPr>
          <w:rFonts w:ascii="Times New Roman" w:eastAsia="MS Mincho" w:hAnsi="Times New Roman" w:cs="Times New Roman"/>
          <w:sz w:val="28"/>
          <w:szCs w:val="28"/>
          <w:lang w:val="uk-UA" w:eastAsia="ja-JP"/>
        </w:rPr>
      </w:pPr>
      <w:r w:rsidRPr="008A1FD7">
        <w:rPr>
          <w:rFonts w:ascii="Times New Roman" w:eastAsia="MS Mincho" w:hAnsi="Times New Roman" w:cs="Times New Roman"/>
          <w:sz w:val="28"/>
          <w:szCs w:val="28"/>
          <w:lang w:val="uk-UA" w:eastAsia="ja-JP"/>
        </w:rPr>
        <w:t xml:space="preserve">Метою досліджень було визначення товарної та насіннєвої урожайності картоплі залежно від маси садивної бульби та норми висаджування. </w:t>
      </w:r>
      <w:r w:rsidRPr="008A1FD7">
        <w:rPr>
          <w:rFonts w:ascii="Times New Roman" w:eastAsia="MS Mincho" w:hAnsi="Times New Roman" w:cs="Times New Roman"/>
          <w:spacing w:val="-3"/>
          <w:sz w:val="28"/>
          <w:szCs w:val="28"/>
          <w:lang w:val="uk-UA" w:eastAsia="ja-JP"/>
        </w:rPr>
        <w:t xml:space="preserve">Дослідження </w:t>
      </w:r>
      <w:r w:rsidRPr="008A1FD7">
        <w:rPr>
          <w:rFonts w:ascii="Times New Roman" w:eastAsia="MS Mincho" w:hAnsi="Times New Roman" w:cs="Times New Roman"/>
          <w:sz w:val="28"/>
          <w:szCs w:val="28"/>
          <w:lang w:val="uk-UA" w:eastAsia="ja-JP"/>
        </w:rPr>
        <w:t>виконувались впродовж 2009–2011 pp. на колекційно–демонстративному полі Мукачівського аграрного коледжу ВП НУБіП України в Закарпатській області.</w:t>
      </w:r>
    </w:p>
    <w:p w:rsidR="008A1FD7" w:rsidRPr="008A1FD7" w:rsidRDefault="008A1FD7" w:rsidP="008A1FD7">
      <w:pPr>
        <w:shd w:val="clear" w:color="auto" w:fill="FFFFFF"/>
        <w:spacing w:after="0" w:line="240" w:lineRule="auto"/>
        <w:ind w:firstLine="540"/>
        <w:jc w:val="both"/>
        <w:rPr>
          <w:rFonts w:ascii="Times New Roman" w:eastAsia="MS Mincho" w:hAnsi="Times New Roman" w:cs="Times New Roman"/>
          <w:sz w:val="28"/>
          <w:szCs w:val="28"/>
          <w:lang w:val="uk-UA" w:eastAsia="ja-JP"/>
        </w:rPr>
      </w:pPr>
      <w:r w:rsidRPr="008A1FD7">
        <w:rPr>
          <w:rFonts w:ascii="Times New Roman" w:eastAsia="MS Mincho" w:hAnsi="Times New Roman" w:cs="Times New Roman"/>
          <w:sz w:val="28"/>
          <w:szCs w:val="28"/>
          <w:lang w:val="uk-UA" w:eastAsia="ja-JP"/>
        </w:rPr>
        <w:t>Схема досліджень передбачала вивчення наступних факторів: фактор А – маса бульби, г: 20, 40, 80.Фактор В – норма висаджування бульб, тис. штук: 50, 60, 70, 80, 100. Попередник картоплі в досліді – пшениця озима. Мінеральні добрива застосовували у нормі N</w:t>
      </w:r>
      <w:r w:rsidRPr="008A1FD7">
        <w:rPr>
          <w:rFonts w:ascii="Times New Roman" w:eastAsia="MS Mincho" w:hAnsi="Times New Roman" w:cs="Times New Roman"/>
          <w:sz w:val="28"/>
          <w:szCs w:val="28"/>
          <w:vertAlign w:val="subscript"/>
          <w:lang w:val="uk-UA" w:eastAsia="ja-JP"/>
        </w:rPr>
        <w:t>120</w:t>
      </w:r>
      <w:r w:rsidRPr="008A1FD7">
        <w:rPr>
          <w:rFonts w:ascii="Times New Roman" w:eastAsia="MS Mincho" w:hAnsi="Times New Roman" w:cs="Times New Roman"/>
          <w:sz w:val="28"/>
          <w:szCs w:val="28"/>
          <w:lang w:val="uk-UA" w:eastAsia="ja-JP"/>
        </w:rPr>
        <w:t>P</w:t>
      </w:r>
      <w:r w:rsidRPr="008A1FD7">
        <w:rPr>
          <w:rFonts w:ascii="Times New Roman" w:eastAsia="MS Mincho" w:hAnsi="Times New Roman" w:cs="Times New Roman"/>
          <w:sz w:val="28"/>
          <w:szCs w:val="28"/>
          <w:vertAlign w:val="subscript"/>
          <w:lang w:val="uk-UA" w:eastAsia="ja-JP"/>
        </w:rPr>
        <w:t>90</w:t>
      </w:r>
      <w:r w:rsidRPr="008A1FD7">
        <w:rPr>
          <w:rFonts w:ascii="Times New Roman" w:eastAsia="MS Mincho" w:hAnsi="Times New Roman" w:cs="Times New Roman"/>
          <w:sz w:val="28"/>
          <w:szCs w:val="28"/>
          <w:lang w:val="uk-UA" w:eastAsia="ja-JP"/>
        </w:rPr>
        <w:t>K</w:t>
      </w:r>
      <w:r w:rsidRPr="008A1FD7">
        <w:rPr>
          <w:rFonts w:ascii="Times New Roman" w:eastAsia="MS Mincho" w:hAnsi="Times New Roman" w:cs="Times New Roman"/>
          <w:sz w:val="28"/>
          <w:szCs w:val="28"/>
          <w:vertAlign w:val="subscript"/>
          <w:lang w:val="uk-UA" w:eastAsia="ja-JP"/>
        </w:rPr>
        <w:t>150</w:t>
      </w:r>
      <w:r w:rsidRPr="008A1FD7">
        <w:rPr>
          <w:rFonts w:ascii="Times New Roman" w:eastAsia="MS Mincho" w:hAnsi="Times New Roman" w:cs="Times New Roman"/>
          <w:sz w:val="28"/>
          <w:szCs w:val="28"/>
          <w:lang w:val="uk-UA" w:eastAsia="ja-JP"/>
        </w:rPr>
        <w:t xml:space="preserve">. </w:t>
      </w:r>
    </w:p>
    <w:p w:rsidR="008A1FD7" w:rsidRPr="008A1FD7" w:rsidRDefault="008A1FD7" w:rsidP="008A1FD7">
      <w:pPr>
        <w:tabs>
          <w:tab w:val="left" w:pos="7179"/>
        </w:tabs>
        <w:spacing w:after="0" w:line="240" w:lineRule="auto"/>
        <w:ind w:firstLine="567"/>
        <w:jc w:val="both"/>
        <w:rPr>
          <w:rFonts w:ascii="Times New Roman" w:eastAsia="MS Mincho" w:hAnsi="Times New Roman" w:cs="Times New Roman"/>
          <w:sz w:val="28"/>
          <w:szCs w:val="28"/>
          <w:lang w:val="uk-UA" w:eastAsia="ja-JP"/>
        </w:rPr>
      </w:pPr>
      <w:r w:rsidRPr="008A1FD7">
        <w:rPr>
          <w:rFonts w:ascii="Times New Roman" w:eastAsia="MS Mincho" w:hAnsi="Times New Roman" w:cs="Times New Roman"/>
          <w:sz w:val="28"/>
          <w:szCs w:val="28"/>
          <w:lang w:val="uk-UA" w:eastAsia="ja-JP"/>
        </w:rPr>
        <w:t xml:space="preserve">Результати досліджень показали, що кількість сформованих стебел більшою мірою залежить від розміру бульби, ніж від сорту, і збільшується з масою бульб. Встановлена залежність між утвореними столонами і закладеними бульбами. Густота стояння рослин впливає на розмір бульб і на коефіцієнт розмноження. Кількість утворених дочірніх бульб збільшується з підвищенням маси материнських бульб. Урожайність картоплі змінюється залежно від маси садивних бульб та норми їх висаджування від 39,9 до 58,5 т/га. За використання бульб масою </w:t>
      </w:r>
      <w:smartTag w:uri="urn:schemas-microsoft-com:office:smarttags" w:element="metricconverter">
        <w:smartTagPr>
          <w:attr w:name="ProductID" w:val="20 г"/>
        </w:smartTagPr>
        <w:r w:rsidRPr="008A1FD7">
          <w:rPr>
            <w:rFonts w:ascii="Times New Roman" w:eastAsia="MS Mincho" w:hAnsi="Times New Roman" w:cs="Times New Roman"/>
            <w:sz w:val="28"/>
            <w:szCs w:val="28"/>
            <w:lang w:val="uk-UA" w:eastAsia="ja-JP"/>
          </w:rPr>
          <w:t>20 г</w:t>
        </w:r>
      </w:smartTag>
      <w:r w:rsidRPr="008A1FD7">
        <w:rPr>
          <w:rFonts w:ascii="Times New Roman" w:eastAsia="MS Mincho" w:hAnsi="Times New Roman" w:cs="Times New Roman"/>
          <w:sz w:val="28"/>
          <w:szCs w:val="28"/>
          <w:lang w:val="uk-UA" w:eastAsia="ja-JP"/>
        </w:rPr>
        <w:t xml:space="preserve">  урожайність зростає зі збільшенням норми висаджування; в той же час за використання бульб масою 40 та </w:t>
      </w:r>
      <w:smartTag w:uri="urn:schemas-microsoft-com:office:smarttags" w:element="metricconverter">
        <w:smartTagPr>
          <w:attr w:name="ProductID" w:val="80 г"/>
        </w:smartTagPr>
        <w:r w:rsidRPr="008A1FD7">
          <w:rPr>
            <w:rFonts w:ascii="Times New Roman" w:eastAsia="MS Mincho" w:hAnsi="Times New Roman" w:cs="Times New Roman"/>
            <w:sz w:val="28"/>
            <w:szCs w:val="28"/>
            <w:lang w:val="uk-UA" w:eastAsia="ja-JP"/>
          </w:rPr>
          <w:t>80 г</w:t>
        </w:r>
      </w:smartTag>
      <w:r w:rsidRPr="008A1FD7">
        <w:rPr>
          <w:rFonts w:ascii="Times New Roman" w:eastAsia="MS Mincho" w:hAnsi="Times New Roman" w:cs="Times New Roman"/>
          <w:sz w:val="28"/>
          <w:szCs w:val="28"/>
          <w:lang w:val="uk-UA" w:eastAsia="ja-JP"/>
        </w:rPr>
        <w:t xml:space="preserve"> </w:t>
      </w:r>
      <w:r w:rsidRPr="008A1FD7">
        <w:rPr>
          <w:rFonts w:ascii="Times New Roman" w:eastAsia="MS Mincho" w:hAnsi="Times New Roman" w:cs="Times New Roman"/>
          <w:sz w:val="28"/>
          <w:szCs w:val="28"/>
          <w:lang w:val="uk-UA" w:eastAsia="ja-JP"/>
        </w:rPr>
        <w:lastRenderedPageBreak/>
        <w:t>оптимальною є норма 60–80 тис. шт/га. Для високого коефіцієнта розмноження за вирощування насіннєвої картоплі значення середньої маси посадкової бульби і оснований на цьому вибір норми висаджування є важливішими, ніж за вирощування її для інших потреб.</w:t>
      </w:r>
    </w:p>
    <w:p w:rsidR="008A1FD7" w:rsidRPr="008A1FD7" w:rsidRDefault="008A1FD7" w:rsidP="008A1FD7">
      <w:pPr>
        <w:spacing w:after="0" w:line="240" w:lineRule="auto"/>
        <w:jc w:val="both"/>
        <w:rPr>
          <w:rFonts w:ascii="Times New Roman" w:eastAsia="MS Mincho" w:hAnsi="Times New Roman" w:cs="Times New Roman"/>
          <w:sz w:val="28"/>
          <w:szCs w:val="28"/>
          <w:lang w:val="uk-UA" w:eastAsia="ja-JP"/>
        </w:rPr>
      </w:pPr>
    </w:p>
    <w:p w:rsidR="008A1FD7" w:rsidRPr="008A1FD7" w:rsidRDefault="008A1FD7" w:rsidP="008A1FD7">
      <w:pPr>
        <w:spacing w:after="0" w:line="240" w:lineRule="auto"/>
        <w:jc w:val="both"/>
        <w:rPr>
          <w:rFonts w:ascii="Times New Roman" w:eastAsia="MS Mincho" w:hAnsi="Times New Roman" w:cs="Times New Roman"/>
          <w:b/>
          <w:sz w:val="28"/>
          <w:szCs w:val="28"/>
          <w:lang w:val="uk-UA" w:eastAsia="ja-JP"/>
        </w:rPr>
      </w:pPr>
      <w:r w:rsidRPr="008A1FD7">
        <w:rPr>
          <w:rFonts w:ascii="Times New Roman" w:eastAsia="MS Mincho" w:hAnsi="Times New Roman" w:cs="Times New Roman"/>
          <w:b/>
          <w:sz w:val="28"/>
          <w:szCs w:val="28"/>
          <w:shd w:val="clear" w:color="auto" w:fill="FFFFFF"/>
          <w:lang w:val="uk-UA" w:eastAsia="ja-JP"/>
        </w:rPr>
        <w:t>УДК 631.5 : 633.853.494 "324"-027.3</w:t>
      </w:r>
    </w:p>
    <w:p w:rsidR="008A1FD7" w:rsidRPr="008A1FD7" w:rsidRDefault="008A1FD7" w:rsidP="008A1FD7">
      <w:pPr>
        <w:spacing w:after="0" w:line="240" w:lineRule="auto"/>
        <w:ind w:firstLine="567"/>
        <w:jc w:val="center"/>
        <w:rPr>
          <w:rFonts w:ascii="Times New Roman" w:eastAsia="MS Mincho" w:hAnsi="Times New Roman" w:cs="Times New Roman"/>
          <w:b/>
          <w:sz w:val="28"/>
          <w:szCs w:val="28"/>
          <w:shd w:val="clear" w:color="auto" w:fill="FFFFFF"/>
          <w:lang w:eastAsia="ja-JP"/>
        </w:rPr>
      </w:pPr>
      <w:r w:rsidRPr="008A1FD7">
        <w:rPr>
          <w:rFonts w:ascii="Times New Roman" w:eastAsia="MS Mincho" w:hAnsi="Times New Roman" w:cs="Times New Roman"/>
          <w:b/>
          <w:sz w:val="28"/>
          <w:szCs w:val="28"/>
          <w:shd w:val="clear" w:color="auto" w:fill="FFFFFF"/>
          <w:lang w:eastAsia="ja-JP"/>
        </w:rPr>
        <w:t>РОЛЬ</w:t>
      </w:r>
      <w:r w:rsidRPr="008A1FD7">
        <w:rPr>
          <w:rFonts w:ascii="Times New Roman" w:eastAsia="MS Mincho" w:hAnsi="Times New Roman" w:cs="Times New Roman"/>
          <w:b/>
          <w:sz w:val="28"/>
          <w:szCs w:val="28"/>
          <w:shd w:val="clear" w:color="auto" w:fill="FFFFFF"/>
          <w:lang w:val="uk-UA" w:eastAsia="ja-JP"/>
        </w:rPr>
        <w:t xml:space="preserve"> ЖИВЛЕННЯ У ФОРМУВАННІ ПРОДУКТИВНОСТІ </w:t>
      </w:r>
      <w:proofErr w:type="gramStart"/>
      <w:r w:rsidRPr="008A1FD7">
        <w:rPr>
          <w:rFonts w:ascii="Times New Roman" w:eastAsia="MS Mincho" w:hAnsi="Times New Roman" w:cs="Times New Roman"/>
          <w:b/>
          <w:sz w:val="28"/>
          <w:szCs w:val="28"/>
          <w:shd w:val="clear" w:color="auto" w:fill="FFFFFF"/>
          <w:lang w:val="uk-UA" w:eastAsia="ja-JP"/>
        </w:rPr>
        <w:t>Р</w:t>
      </w:r>
      <w:proofErr w:type="gramEnd"/>
      <w:r w:rsidRPr="008A1FD7">
        <w:rPr>
          <w:rFonts w:ascii="Times New Roman" w:eastAsia="MS Mincho" w:hAnsi="Times New Roman" w:cs="Times New Roman"/>
          <w:b/>
          <w:sz w:val="28"/>
          <w:szCs w:val="28"/>
          <w:shd w:val="clear" w:color="auto" w:fill="FFFFFF"/>
          <w:lang w:val="uk-UA" w:eastAsia="ja-JP"/>
        </w:rPr>
        <w:t>ІПАКУ ОЗИМОГО</w:t>
      </w:r>
    </w:p>
    <w:p w:rsidR="008A1FD7" w:rsidRPr="008A1FD7" w:rsidRDefault="008A1FD7" w:rsidP="008A1FD7">
      <w:pPr>
        <w:spacing w:after="0" w:line="240" w:lineRule="auto"/>
        <w:ind w:firstLine="567"/>
        <w:jc w:val="center"/>
        <w:rPr>
          <w:rFonts w:ascii="Times New Roman" w:eastAsia="MS Mincho" w:hAnsi="Times New Roman" w:cs="Times New Roman"/>
          <w:sz w:val="28"/>
          <w:szCs w:val="28"/>
          <w:lang w:eastAsia="ja-JP"/>
        </w:rPr>
      </w:pPr>
    </w:p>
    <w:p w:rsidR="008A1FD7" w:rsidRPr="008A1FD7" w:rsidRDefault="008A1FD7" w:rsidP="008A1FD7">
      <w:pPr>
        <w:spacing w:after="0" w:line="240" w:lineRule="auto"/>
        <w:jc w:val="right"/>
        <w:rPr>
          <w:rFonts w:ascii="Calibri" w:eastAsia="Calibri" w:hAnsi="Calibri" w:cs="Times New Roman"/>
          <w:b/>
          <w:i/>
          <w:sz w:val="24"/>
          <w:szCs w:val="24"/>
          <w:lang w:val="uk-UA" w:eastAsia="ja-JP"/>
        </w:rPr>
      </w:pPr>
      <w:r w:rsidRPr="008A1FD7">
        <w:rPr>
          <w:rFonts w:ascii="Times New Roman" w:eastAsia="Calibri" w:hAnsi="Times New Roman" w:cs="Times New Roman"/>
          <w:b/>
          <w:sz w:val="28"/>
          <w:szCs w:val="28"/>
          <w:lang w:eastAsia="ja-JP"/>
        </w:rPr>
        <w:t>Д. Б.</w:t>
      </w:r>
      <w:r w:rsidRPr="008A1FD7">
        <w:rPr>
          <w:rFonts w:ascii="Times New Roman" w:eastAsia="Calibri" w:hAnsi="Times New Roman" w:cs="Times New Roman"/>
          <w:b/>
          <w:i/>
          <w:sz w:val="28"/>
          <w:szCs w:val="28"/>
          <w:lang w:val="uk-UA" w:eastAsia="ja-JP"/>
        </w:rPr>
        <w:t xml:space="preserve"> </w:t>
      </w:r>
      <w:r w:rsidRPr="008A1FD7">
        <w:rPr>
          <w:rFonts w:ascii="Times New Roman" w:eastAsia="Calibri" w:hAnsi="Times New Roman" w:cs="Times New Roman"/>
          <w:b/>
          <w:sz w:val="28"/>
          <w:szCs w:val="28"/>
          <w:lang w:eastAsia="ja-JP"/>
        </w:rPr>
        <w:t xml:space="preserve">Чайковський, </w:t>
      </w:r>
      <w:r w:rsidRPr="008A1FD7">
        <w:rPr>
          <w:rFonts w:ascii="Times New Roman" w:eastAsia="Calibri" w:hAnsi="Times New Roman" w:cs="Times New Roman"/>
          <w:i/>
          <w:sz w:val="28"/>
          <w:szCs w:val="28"/>
          <w:lang w:val="uk-UA" w:eastAsia="ja-JP"/>
        </w:rPr>
        <w:t>магі</w:t>
      </w:r>
      <w:proofErr w:type="gramStart"/>
      <w:r w:rsidRPr="008A1FD7">
        <w:rPr>
          <w:rFonts w:ascii="Times New Roman" w:eastAsia="Calibri" w:hAnsi="Times New Roman" w:cs="Times New Roman"/>
          <w:i/>
          <w:sz w:val="28"/>
          <w:szCs w:val="28"/>
          <w:lang w:val="uk-UA" w:eastAsia="ja-JP"/>
        </w:rPr>
        <w:t>стр</w:t>
      </w:r>
      <w:proofErr w:type="gramEnd"/>
      <w:r w:rsidRPr="008A1FD7">
        <w:rPr>
          <w:rFonts w:ascii="Times New Roman" w:eastAsia="Calibri" w:hAnsi="Times New Roman" w:cs="Times New Roman"/>
          <w:i/>
          <w:sz w:val="28"/>
          <w:szCs w:val="28"/>
          <w:lang w:val="uk-UA" w:eastAsia="ja-JP"/>
        </w:rPr>
        <w:t xml:space="preserve"> 2 року навчання</w:t>
      </w:r>
    </w:p>
    <w:p w:rsidR="008A1FD7" w:rsidRPr="008A1FD7" w:rsidRDefault="008A1FD7" w:rsidP="008A1FD7">
      <w:pPr>
        <w:spacing w:after="0" w:line="240" w:lineRule="auto"/>
        <w:jc w:val="right"/>
        <w:rPr>
          <w:rFonts w:ascii="Times New Roman" w:eastAsia="MS Mincho" w:hAnsi="Times New Roman" w:cs="Times New Roman"/>
          <w:i/>
          <w:sz w:val="28"/>
          <w:szCs w:val="28"/>
          <w:lang w:eastAsia="ja-JP"/>
        </w:rPr>
      </w:pPr>
      <w:r w:rsidRPr="008A1FD7">
        <w:rPr>
          <w:rFonts w:ascii="Times New Roman" w:eastAsia="MS Mincho" w:hAnsi="Times New Roman" w:cs="Times New Roman"/>
          <w:b/>
          <w:sz w:val="28"/>
          <w:szCs w:val="28"/>
          <w:lang w:val="uk-UA" w:eastAsia="ja-JP"/>
        </w:rPr>
        <w:t>Л. А.</w:t>
      </w:r>
      <w:r w:rsidRPr="008A1FD7">
        <w:rPr>
          <w:rFonts w:ascii="Times New Roman" w:eastAsia="MS Mincho" w:hAnsi="Times New Roman" w:cs="Times New Roman"/>
          <w:b/>
          <w:i/>
          <w:sz w:val="28"/>
          <w:szCs w:val="28"/>
          <w:lang w:val="uk-UA" w:eastAsia="ja-JP"/>
        </w:rPr>
        <w:t xml:space="preserve"> </w:t>
      </w:r>
      <w:r w:rsidRPr="008A1FD7">
        <w:rPr>
          <w:rFonts w:ascii="Times New Roman" w:eastAsia="MS Mincho" w:hAnsi="Times New Roman" w:cs="Times New Roman"/>
          <w:b/>
          <w:sz w:val="28"/>
          <w:szCs w:val="28"/>
          <w:lang w:val="uk-UA" w:eastAsia="ja-JP"/>
        </w:rPr>
        <w:t>Гарбар</w:t>
      </w:r>
      <w:r w:rsidRPr="008A1FD7">
        <w:rPr>
          <w:rFonts w:ascii="Times New Roman" w:eastAsia="MS Mincho" w:hAnsi="Times New Roman" w:cs="Times New Roman"/>
          <w:b/>
          <w:sz w:val="28"/>
          <w:szCs w:val="28"/>
          <w:lang w:eastAsia="ja-JP"/>
        </w:rPr>
        <w:t xml:space="preserve">, </w:t>
      </w:r>
      <w:r w:rsidRPr="008A1FD7">
        <w:rPr>
          <w:rFonts w:ascii="Times New Roman" w:eastAsia="MS Mincho" w:hAnsi="Times New Roman" w:cs="Times New Roman"/>
          <w:i/>
          <w:sz w:val="28"/>
          <w:szCs w:val="28"/>
          <w:lang w:val="uk-UA" w:eastAsia="ja-JP"/>
        </w:rPr>
        <w:t>кандидат с.-г. наук, доцент</w:t>
      </w:r>
    </w:p>
    <w:p w:rsidR="008A1FD7" w:rsidRPr="008A1FD7" w:rsidRDefault="008A1FD7" w:rsidP="008A1FD7">
      <w:pPr>
        <w:spacing w:after="0" w:line="240" w:lineRule="auto"/>
        <w:jc w:val="right"/>
        <w:rPr>
          <w:rFonts w:ascii="Times New Roman" w:eastAsia="MS Mincho" w:hAnsi="Times New Roman" w:cs="Times New Roman"/>
          <w:sz w:val="28"/>
          <w:szCs w:val="28"/>
          <w:lang w:eastAsia="ja-JP"/>
        </w:rPr>
      </w:pPr>
    </w:p>
    <w:p w:rsidR="008A1FD7" w:rsidRPr="008A1FD7" w:rsidRDefault="008A1FD7" w:rsidP="008A1FD7">
      <w:pPr>
        <w:spacing w:after="0" w:line="240" w:lineRule="auto"/>
        <w:jc w:val="center"/>
        <w:rPr>
          <w:rFonts w:ascii="Times New Roman" w:eastAsia="MS Mincho" w:hAnsi="Times New Roman" w:cs="Times New Roman"/>
          <w:i/>
          <w:sz w:val="28"/>
          <w:szCs w:val="28"/>
          <w:lang w:eastAsia="ja-JP"/>
        </w:rPr>
      </w:pPr>
      <w:r w:rsidRPr="008A1FD7">
        <w:rPr>
          <w:rFonts w:ascii="Times New Roman" w:eastAsia="MS Mincho" w:hAnsi="Times New Roman" w:cs="Times New Roman"/>
          <w:i/>
          <w:sz w:val="28"/>
          <w:szCs w:val="28"/>
          <w:lang w:val="uk-UA" w:eastAsia="ja-JP"/>
        </w:rPr>
        <w:t>Національний університет біоресурсів і природокористування України</w:t>
      </w:r>
    </w:p>
    <w:p w:rsidR="008A1FD7" w:rsidRPr="008A1FD7" w:rsidRDefault="008A1FD7" w:rsidP="008A1FD7">
      <w:pPr>
        <w:spacing w:after="0" w:line="240" w:lineRule="auto"/>
        <w:jc w:val="center"/>
        <w:rPr>
          <w:rFonts w:ascii="Times New Roman" w:eastAsia="MS Mincho" w:hAnsi="Times New Roman" w:cs="Times New Roman"/>
          <w:i/>
          <w:sz w:val="28"/>
          <w:szCs w:val="28"/>
          <w:lang w:eastAsia="ja-JP"/>
        </w:rPr>
      </w:pPr>
    </w:p>
    <w:p w:rsidR="008A1FD7" w:rsidRPr="008A1FD7" w:rsidRDefault="008A1FD7" w:rsidP="008A1FD7">
      <w:pPr>
        <w:autoSpaceDE w:val="0"/>
        <w:autoSpaceDN w:val="0"/>
        <w:adjustRightInd w:val="0"/>
        <w:spacing w:after="0" w:line="240" w:lineRule="auto"/>
        <w:ind w:firstLine="709"/>
        <w:jc w:val="both"/>
        <w:rPr>
          <w:rFonts w:ascii="Times New Roman" w:eastAsia="Calibri" w:hAnsi="Times New Roman" w:cs="Times New Roman"/>
          <w:sz w:val="28"/>
          <w:szCs w:val="28"/>
        </w:rPr>
      </w:pPr>
      <w:r w:rsidRPr="008A1FD7">
        <w:rPr>
          <w:rFonts w:ascii="Times New Roman" w:eastAsia="Calibri" w:hAnsi="Times New Roman" w:cs="Times New Roman"/>
          <w:sz w:val="28"/>
          <w:szCs w:val="28"/>
        </w:rPr>
        <w:t xml:space="preserve">У багатьох сферах сільського господарства технологія вирощування </w:t>
      </w:r>
      <w:proofErr w:type="gramStart"/>
      <w:r w:rsidRPr="008A1FD7">
        <w:rPr>
          <w:rFonts w:ascii="Times New Roman" w:eastAsia="Calibri" w:hAnsi="Times New Roman" w:cs="Times New Roman"/>
          <w:sz w:val="28"/>
          <w:szCs w:val="28"/>
        </w:rPr>
        <w:t>р</w:t>
      </w:r>
      <w:proofErr w:type="gramEnd"/>
      <w:r w:rsidRPr="008A1FD7">
        <w:rPr>
          <w:rFonts w:ascii="Times New Roman" w:eastAsia="Calibri" w:hAnsi="Times New Roman" w:cs="Times New Roman"/>
          <w:sz w:val="28"/>
          <w:szCs w:val="28"/>
        </w:rPr>
        <w:t xml:space="preserve">іпаку озимого на насіння є лише предметом дискусії, а спроби практичної реалізації мають стихійний характер і здійснюються без належних наукових обґрунтувань. Актуальною залишається проблема технологічного окреслення й методичного забезпечення оптимізації елементів сортових технологій вирощування даної культури з метою </w:t>
      </w:r>
      <w:proofErr w:type="gramStart"/>
      <w:r w:rsidRPr="008A1FD7">
        <w:rPr>
          <w:rFonts w:ascii="Times New Roman" w:eastAsia="Calibri" w:hAnsi="Times New Roman" w:cs="Times New Roman"/>
          <w:sz w:val="28"/>
          <w:szCs w:val="28"/>
        </w:rPr>
        <w:t>п</w:t>
      </w:r>
      <w:proofErr w:type="gramEnd"/>
      <w:r w:rsidRPr="008A1FD7">
        <w:rPr>
          <w:rFonts w:ascii="Times New Roman" w:eastAsia="Calibri" w:hAnsi="Times New Roman" w:cs="Times New Roman"/>
          <w:sz w:val="28"/>
          <w:szCs w:val="28"/>
        </w:rPr>
        <w:t xml:space="preserve">ідвищення врожайності й якості насіння. що дасть можливість забезпечити господарства необхідною кількістю високоякісного насіннєвого матеріалу, а тваринництво кормовим білком. Високу продуктивність </w:t>
      </w:r>
      <w:proofErr w:type="gramStart"/>
      <w:r w:rsidRPr="008A1FD7">
        <w:rPr>
          <w:rFonts w:ascii="Times New Roman" w:eastAsia="Calibri" w:hAnsi="Times New Roman" w:cs="Times New Roman"/>
          <w:sz w:val="28"/>
          <w:szCs w:val="28"/>
        </w:rPr>
        <w:t>р</w:t>
      </w:r>
      <w:proofErr w:type="gramEnd"/>
      <w:r w:rsidRPr="008A1FD7">
        <w:rPr>
          <w:rFonts w:ascii="Times New Roman" w:eastAsia="Calibri" w:hAnsi="Times New Roman" w:cs="Times New Roman"/>
          <w:sz w:val="28"/>
          <w:szCs w:val="28"/>
        </w:rPr>
        <w:t xml:space="preserve">іпаку озимого пов’язують зі створенням регіональних зон концентрованого вирощування озимої й ярої форми на значних площах, що дозволяє ефективно використовувати ґрунтово-кліматичні й матеріально-технічні ресурси в технологічному процесі, нові високопродуктивні сорти й гібриди та ефективні агрозаходи. </w:t>
      </w:r>
      <w:proofErr w:type="gramStart"/>
      <w:r w:rsidRPr="008A1FD7">
        <w:rPr>
          <w:rFonts w:ascii="Times New Roman" w:eastAsia="Calibri" w:hAnsi="Times New Roman" w:cs="Times New Roman"/>
          <w:sz w:val="28"/>
          <w:szCs w:val="28"/>
        </w:rPr>
        <w:t xml:space="preserve">Однак зміни кліматичних умов, які спостерігаються за останні роки, та щорічне занесення до Реєстру сортів рослин України нових, більш продуктивних вимагає наукового обґрунтування питань розкриття їх потенціалу, встановлення параметрів ростових процесів, виявлення закономірностей формування урожайності та якості насіння. </w:t>
      </w:r>
      <w:proofErr w:type="gramEnd"/>
    </w:p>
    <w:p w:rsidR="008A1FD7" w:rsidRPr="008A1FD7" w:rsidRDefault="008A1FD7" w:rsidP="008A1FD7">
      <w:pPr>
        <w:spacing w:after="0" w:line="240" w:lineRule="auto"/>
        <w:ind w:firstLine="567"/>
        <w:jc w:val="both"/>
        <w:rPr>
          <w:rFonts w:ascii="Times New Roman" w:eastAsia="Times New Roman" w:hAnsi="Times New Roman" w:cs="Times New Roman"/>
          <w:sz w:val="28"/>
          <w:szCs w:val="28"/>
          <w:lang w:val="uk-UA" w:eastAsia="ru-RU"/>
        </w:rPr>
      </w:pPr>
      <w:r w:rsidRPr="008A1FD7">
        <w:rPr>
          <w:rFonts w:ascii="Times New Roman" w:eastAsia="Times New Roman" w:hAnsi="Times New Roman" w:cs="Times New Roman"/>
          <w:sz w:val="28"/>
          <w:szCs w:val="28"/>
          <w:lang w:val="uk-UA" w:eastAsia="ru-RU"/>
        </w:rPr>
        <w:t>Основною мeтою досліджeнь було виявлeння кращих умов живлeння для рослин ріпаку озимого в конкретних грунтово- кліматичних умовах.</w:t>
      </w:r>
    </w:p>
    <w:p w:rsidR="008A1FD7" w:rsidRPr="008A1FD7" w:rsidRDefault="008A1FD7" w:rsidP="008A1FD7">
      <w:pPr>
        <w:spacing w:after="0" w:line="240" w:lineRule="auto"/>
        <w:ind w:firstLine="567"/>
        <w:jc w:val="both"/>
        <w:rPr>
          <w:rFonts w:ascii="Times New Roman" w:eastAsia="Times New Roman" w:hAnsi="Times New Roman" w:cs="Times New Roman"/>
          <w:sz w:val="28"/>
          <w:szCs w:val="28"/>
          <w:lang w:val="uk-UA" w:eastAsia="ru-RU"/>
        </w:rPr>
      </w:pPr>
      <w:r w:rsidRPr="008A1FD7">
        <w:rPr>
          <w:rFonts w:ascii="Times New Roman" w:eastAsia="Times New Roman" w:hAnsi="Times New Roman" w:cs="Times New Roman"/>
          <w:bCs/>
          <w:sz w:val="28"/>
          <w:szCs w:val="28"/>
          <w:lang w:val="uk-UA" w:eastAsia="ru-RU"/>
        </w:rPr>
        <w:t>Дослідження проводили  в умовах чорноземів типових.</w:t>
      </w:r>
      <w:r w:rsidRPr="008A1FD7">
        <w:rPr>
          <w:rFonts w:ascii="Times New Roman" w:eastAsia="Times New Roman" w:hAnsi="Times New Roman" w:cs="Times New Roman"/>
          <w:sz w:val="28"/>
          <w:szCs w:val="28"/>
          <w:lang w:val="uk-UA" w:eastAsia="ru-RU"/>
        </w:rPr>
        <w:t xml:space="preserve">  Aгротехнікa вирощувaння ріпаку озимого в польових дослідaх булa зaгaльноприйнятa для регіону, окрім фонів живлення, які вивчaли.  </w:t>
      </w:r>
    </w:p>
    <w:p w:rsidR="008A1FD7" w:rsidRPr="008A1FD7" w:rsidRDefault="008A1FD7" w:rsidP="008A1FD7">
      <w:pPr>
        <w:shd w:val="clear" w:color="auto" w:fill="FFFFFF"/>
        <w:spacing w:after="0" w:line="240" w:lineRule="auto"/>
        <w:ind w:firstLine="567"/>
        <w:jc w:val="both"/>
        <w:rPr>
          <w:rFonts w:ascii="Times New Roman" w:eastAsia="Calibri" w:hAnsi="Times New Roman" w:cs="Times New Roman"/>
          <w:sz w:val="28"/>
          <w:szCs w:val="28"/>
          <w:lang w:val="uk-UA"/>
        </w:rPr>
      </w:pPr>
      <w:r w:rsidRPr="008A1FD7">
        <w:rPr>
          <w:rFonts w:ascii="Times New Roman" w:eastAsia="Calibri" w:hAnsi="Times New Roman" w:cs="Times New Roman"/>
          <w:sz w:val="28"/>
          <w:szCs w:val="28"/>
          <w:lang w:val="uk-UA"/>
        </w:rPr>
        <w:t xml:space="preserve">Дослідження проводили за схемою: </w:t>
      </w:r>
      <w:r w:rsidRPr="008A1FD7">
        <w:rPr>
          <w:rFonts w:ascii="Times New Roman" w:eastAsia="Times New Roman" w:hAnsi="Times New Roman" w:cs="Times New Roman"/>
          <w:sz w:val="28"/>
          <w:szCs w:val="28"/>
          <w:lang w:val="uk-UA" w:eastAsia="ru-RU"/>
        </w:rPr>
        <w:t xml:space="preserve">Фактор А – гібриди: </w:t>
      </w:r>
      <w:r w:rsidRPr="008A1FD7">
        <w:rPr>
          <w:rFonts w:ascii="Times New Roman" w:eastAsia="Calibri" w:hAnsi="Times New Roman" w:cs="Times New Roman"/>
          <w:sz w:val="28"/>
          <w:szCs w:val="28"/>
          <w:lang w:val="uk-UA"/>
        </w:rPr>
        <w:t xml:space="preserve">Гладіус, СИ Мартен, СИ Савео. </w:t>
      </w:r>
      <w:r w:rsidRPr="008A1FD7">
        <w:rPr>
          <w:rFonts w:ascii="Times New Roman" w:eastAsia="Times New Roman" w:hAnsi="Times New Roman" w:cs="Times New Roman"/>
          <w:sz w:val="28"/>
          <w:szCs w:val="28"/>
          <w:lang w:val="uk-UA" w:eastAsia="ru-RU"/>
        </w:rPr>
        <w:t xml:space="preserve">Фактор Б – удобрення: </w:t>
      </w:r>
      <w:r w:rsidRPr="008A1FD7">
        <w:rPr>
          <w:rFonts w:ascii="Times New Roman" w:eastAsia="Calibri" w:hAnsi="Times New Roman" w:cs="Times New Roman"/>
          <w:sz w:val="28"/>
          <w:szCs w:val="28"/>
          <w:lang w:val="uk-UA"/>
        </w:rPr>
        <w:t xml:space="preserve">1) </w:t>
      </w:r>
      <w:r w:rsidRPr="008A1FD7">
        <w:rPr>
          <w:rFonts w:ascii="Times New Roman" w:eastAsia="Calibri" w:hAnsi="Times New Roman" w:cs="Times New Roman"/>
          <w:sz w:val="28"/>
          <w:szCs w:val="28"/>
        </w:rPr>
        <w:t>N</w:t>
      </w:r>
      <w:r w:rsidRPr="008A1FD7">
        <w:rPr>
          <w:rFonts w:ascii="Times New Roman" w:eastAsia="Calibri" w:hAnsi="Times New Roman" w:cs="Times New Roman"/>
          <w:sz w:val="28"/>
          <w:szCs w:val="28"/>
          <w:vertAlign w:val="subscript"/>
          <w:lang w:val="uk-UA"/>
        </w:rPr>
        <w:t>20</w:t>
      </w:r>
      <w:r w:rsidRPr="008A1FD7">
        <w:rPr>
          <w:rFonts w:ascii="Times New Roman" w:eastAsia="Calibri" w:hAnsi="Times New Roman" w:cs="Times New Roman"/>
          <w:sz w:val="28"/>
          <w:szCs w:val="28"/>
          <w:lang w:val="uk-UA"/>
        </w:rPr>
        <w:t>Р</w:t>
      </w:r>
      <w:r w:rsidRPr="008A1FD7">
        <w:rPr>
          <w:rFonts w:ascii="Times New Roman" w:eastAsia="Calibri" w:hAnsi="Times New Roman" w:cs="Times New Roman"/>
          <w:sz w:val="28"/>
          <w:szCs w:val="28"/>
          <w:vertAlign w:val="subscript"/>
          <w:lang w:val="uk-UA"/>
        </w:rPr>
        <w:t>52</w:t>
      </w:r>
      <w:r w:rsidRPr="008A1FD7">
        <w:rPr>
          <w:rFonts w:ascii="Times New Roman" w:eastAsia="Calibri" w:hAnsi="Times New Roman" w:cs="Times New Roman"/>
          <w:sz w:val="28"/>
          <w:szCs w:val="28"/>
          <w:lang w:val="uk-UA"/>
        </w:rPr>
        <w:t>К</w:t>
      </w:r>
      <w:r w:rsidRPr="008A1FD7">
        <w:rPr>
          <w:rFonts w:ascii="Times New Roman" w:eastAsia="Calibri" w:hAnsi="Times New Roman" w:cs="Times New Roman"/>
          <w:sz w:val="28"/>
          <w:szCs w:val="28"/>
          <w:vertAlign w:val="subscript"/>
          <w:lang w:val="uk-UA"/>
        </w:rPr>
        <w:t>52</w:t>
      </w:r>
      <w:r w:rsidRPr="008A1FD7">
        <w:rPr>
          <w:rFonts w:ascii="Times New Roman" w:eastAsia="Calibri" w:hAnsi="Times New Roman" w:cs="Times New Roman"/>
          <w:sz w:val="28"/>
          <w:szCs w:val="28"/>
          <w:lang w:val="uk-UA"/>
        </w:rPr>
        <w:t>+</w:t>
      </w:r>
      <w:r w:rsidRPr="008A1FD7">
        <w:rPr>
          <w:rFonts w:ascii="Times New Roman" w:eastAsia="Calibri" w:hAnsi="Times New Roman" w:cs="Times New Roman"/>
          <w:sz w:val="28"/>
          <w:szCs w:val="28"/>
        </w:rPr>
        <w:t>N</w:t>
      </w:r>
      <w:r w:rsidRPr="008A1FD7">
        <w:rPr>
          <w:rFonts w:ascii="Times New Roman" w:eastAsia="Calibri" w:hAnsi="Times New Roman" w:cs="Times New Roman"/>
          <w:sz w:val="28"/>
          <w:szCs w:val="28"/>
          <w:vertAlign w:val="subscript"/>
          <w:lang w:val="uk-UA"/>
        </w:rPr>
        <w:t xml:space="preserve">46 </w:t>
      </w:r>
      <w:r w:rsidRPr="008A1FD7">
        <w:rPr>
          <w:rFonts w:ascii="Times New Roman" w:eastAsia="Calibri" w:hAnsi="Times New Roman" w:cs="Times New Roman"/>
          <w:sz w:val="28"/>
          <w:szCs w:val="28"/>
          <w:lang w:val="uk-UA"/>
        </w:rPr>
        <w:t>(контроль); 2)</w:t>
      </w:r>
      <w:r w:rsidRPr="008A1FD7">
        <w:rPr>
          <w:rFonts w:ascii="Times New Roman" w:eastAsia="Calibri" w:hAnsi="Times New Roman" w:cs="Times New Roman"/>
          <w:sz w:val="28"/>
          <w:szCs w:val="28"/>
        </w:rPr>
        <w:t>N</w:t>
      </w:r>
      <w:r w:rsidRPr="008A1FD7">
        <w:rPr>
          <w:rFonts w:ascii="Times New Roman" w:eastAsia="Calibri" w:hAnsi="Times New Roman" w:cs="Times New Roman"/>
          <w:sz w:val="28"/>
          <w:szCs w:val="28"/>
          <w:vertAlign w:val="subscript"/>
          <w:lang w:val="uk-UA"/>
        </w:rPr>
        <w:t>20</w:t>
      </w:r>
      <w:r w:rsidRPr="008A1FD7">
        <w:rPr>
          <w:rFonts w:ascii="Times New Roman" w:eastAsia="Calibri" w:hAnsi="Times New Roman" w:cs="Times New Roman"/>
          <w:sz w:val="28"/>
          <w:szCs w:val="28"/>
          <w:lang w:val="uk-UA"/>
        </w:rPr>
        <w:t>Р</w:t>
      </w:r>
      <w:r w:rsidRPr="008A1FD7">
        <w:rPr>
          <w:rFonts w:ascii="Times New Roman" w:eastAsia="Calibri" w:hAnsi="Times New Roman" w:cs="Times New Roman"/>
          <w:sz w:val="28"/>
          <w:szCs w:val="28"/>
          <w:vertAlign w:val="subscript"/>
          <w:lang w:val="uk-UA"/>
        </w:rPr>
        <w:t>52</w:t>
      </w:r>
      <w:r w:rsidRPr="008A1FD7">
        <w:rPr>
          <w:rFonts w:ascii="Times New Roman" w:eastAsia="Calibri" w:hAnsi="Times New Roman" w:cs="Times New Roman"/>
          <w:sz w:val="28"/>
          <w:szCs w:val="28"/>
          <w:lang w:val="uk-UA"/>
        </w:rPr>
        <w:t>К</w:t>
      </w:r>
      <w:r w:rsidRPr="008A1FD7">
        <w:rPr>
          <w:rFonts w:ascii="Times New Roman" w:eastAsia="Calibri" w:hAnsi="Times New Roman" w:cs="Times New Roman"/>
          <w:sz w:val="28"/>
          <w:szCs w:val="28"/>
          <w:vertAlign w:val="subscript"/>
          <w:lang w:val="uk-UA"/>
        </w:rPr>
        <w:t>52</w:t>
      </w:r>
      <w:r w:rsidRPr="008A1FD7">
        <w:rPr>
          <w:rFonts w:ascii="Times New Roman" w:eastAsia="Calibri" w:hAnsi="Times New Roman" w:cs="Times New Roman"/>
          <w:sz w:val="28"/>
          <w:szCs w:val="28"/>
          <w:lang w:val="uk-UA"/>
        </w:rPr>
        <w:t>+</w:t>
      </w:r>
      <w:r w:rsidRPr="008A1FD7">
        <w:rPr>
          <w:rFonts w:ascii="Times New Roman" w:eastAsia="Calibri" w:hAnsi="Times New Roman" w:cs="Times New Roman"/>
          <w:sz w:val="28"/>
          <w:szCs w:val="28"/>
        </w:rPr>
        <w:t>N</w:t>
      </w:r>
      <w:r w:rsidRPr="008A1FD7">
        <w:rPr>
          <w:rFonts w:ascii="Times New Roman" w:eastAsia="Calibri" w:hAnsi="Times New Roman" w:cs="Times New Roman"/>
          <w:sz w:val="28"/>
          <w:szCs w:val="28"/>
          <w:vertAlign w:val="subscript"/>
          <w:lang w:val="uk-UA"/>
        </w:rPr>
        <w:t xml:space="preserve">46 </w:t>
      </w:r>
      <w:r w:rsidRPr="008A1FD7">
        <w:rPr>
          <w:rFonts w:ascii="Times New Roman" w:eastAsia="Calibri" w:hAnsi="Times New Roman" w:cs="Times New Roman"/>
          <w:sz w:val="28"/>
          <w:szCs w:val="28"/>
          <w:lang w:val="uk-UA"/>
        </w:rPr>
        <w:t>+ Актив-Харвест Макро (фаза початку росту в довжину (ВВСН 30–32); 3)</w:t>
      </w:r>
      <w:r w:rsidRPr="008A1FD7">
        <w:rPr>
          <w:rFonts w:ascii="Times New Roman" w:eastAsia="Calibri" w:hAnsi="Times New Roman" w:cs="Times New Roman"/>
          <w:sz w:val="28"/>
          <w:szCs w:val="28"/>
        </w:rPr>
        <w:t>N</w:t>
      </w:r>
      <w:r w:rsidRPr="008A1FD7">
        <w:rPr>
          <w:rFonts w:ascii="Times New Roman" w:eastAsia="Calibri" w:hAnsi="Times New Roman" w:cs="Times New Roman"/>
          <w:sz w:val="28"/>
          <w:szCs w:val="28"/>
          <w:vertAlign w:val="subscript"/>
          <w:lang w:val="uk-UA"/>
        </w:rPr>
        <w:t>20</w:t>
      </w:r>
      <w:r w:rsidRPr="008A1FD7">
        <w:rPr>
          <w:rFonts w:ascii="Times New Roman" w:eastAsia="Calibri" w:hAnsi="Times New Roman" w:cs="Times New Roman"/>
          <w:sz w:val="28"/>
          <w:szCs w:val="28"/>
          <w:lang w:val="uk-UA"/>
        </w:rPr>
        <w:t>Р</w:t>
      </w:r>
      <w:r w:rsidRPr="008A1FD7">
        <w:rPr>
          <w:rFonts w:ascii="Times New Roman" w:eastAsia="Calibri" w:hAnsi="Times New Roman" w:cs="Times New Roman"/>
          <w:sz w:val="28"/>
          <w:szCs w:val="28"/>
          <w:vertAlign w:val="subscript"/>
          <w:lang w:val="uk-UA"/>
        </w:rPr>
        <w:t>52</w:t>
      </w:r>
      <w:r w:rsidRPr="008A1FD7">
        <w:rPr>
          <w:rFonts w:ascii="Times New Roman" w:eastAsia="Calibri" w:hAnsi="Times New Roman" w:cs="Times New Roman"/>
          <w:sz w:val="28"/>
          <w:szCs w:val="28"/>
          <w:lang w:val="uk-UA"/>
        </w:rPr>
        <w:t>К</w:t>
      </w:r>
      <w:r w:rsidRPr="008A1FD7">
        <w:rPr>
          <w:rFonts w:ascii="Times New Roman" w:eastAsia="Calibri" w:hAnsi="Times New Roman" w:cs="Times New Roman"/>
          <w:sz w:val="28"/>
          <w:szCs w:val="28"/>
          <w:vertAlign w:val="subscript"/>
          <w:lang w:val="uk-UA"/>
        </w:rPr>
        <w:t>52</w:t>
      </w:r>
      <w:r w:rsidRPr="008A1FD7">
        <w:rPr>
          <w:rFonts w:ascii="Times New Roman" w:eastAsia="Calibri" w:hAnsi="Times New Roman" w:cs="Times New Roman"/>
          <w:sz w:val="28"/>
          <w:szCs w:val="28"/>
          <w:lang w:val="uk-UA"/>
        </w:rPr>
        <w:t>+</w:t>
      </w:r>
      <w:r w:rsidRPr="008A1FD7">
        <w:rPr>
          <w:rFonts w:ascii="Times New Roman" w:eastAsia="Calibri" w:hAnsi="Times New Roman" w:cs="Times New Roman"/>
          <w:sz w:val="28"/>
          <w:szCs w:val="28"/>
        </w:rPr>
        <w:t>N</w:t>
      </w:r>
      <w:r w:rsidRPr="008A1FD7">
        <w:rPr>
          <w:rFonts w:ascii="Times New Roman" w:eastAsia="Calibri" w:hAnsi="Times New Roman" w:cs="Times New Roman"/>
          <w:sz w:val="28"/>
          <w:szCs w:val="28"/>
          <w:vertAlign w:val="subscript"/>
          <w:lang w:val="uk-UA"/>
        </w:rPr>
        <w:t xml:space="preserve">46 </w:t>
      </w:r>
      <w:r w:rsidRPr="008A1FD7">
        <w:rPr>
          <w:rFonts w:ascii="Times New Roman" w:eastAsia="Calibri" w:hAnsi="Times New Roman" w:cs="Times New Roman"/>
          <w:sz w:val="28"/>
          <w:szCs w:val="28"/>
          <w:lang w:val="uk-UA"/>
        </w:rPr>
        <w:t xml:space="preserve">+ Актив-Харвест Макро  (початку росту в довжину (ВВСН 30 –32) + фаза закладки квіток (ВВСН 51-55); 4) </w:t>
      </w:r>
      <w:r w:rsidRPr="008A1FD7">
        <w:rPr>
          <w:rFonts w:ascii="Times New Roman" w:eastAsia="Calibri" w:hAnsi="Times New Roman" w:cs="Times New Roman"/>
          <w:sz w:val="28"/>
          <w:szCs w:val="28"/>
        </w:rPr>
        <w:t>N</w:t>
      </w:r>
      <w:r w:rsidRPr="008A1FD7">
        <w:rPr>
          <w:rFonts w:ascii="Times New Roman" w:eastAsia="Calibri" w:hAnsi="Times New Roman" w:cs="Times New Roman"/>
          <w:sz w:val="28"/>
          <w:szCs w:val="28"/>
          <w:vertAlign w:val="subscript"/>
          <w:lang w:val="uk-UA"/>
        </w:rPr>
        <w:t>20</w:t>
      </w:r>
      <w:r w:rsidRPr="008A1FD7">
        <w:rPr>
          <w:rFonts w:ascii="Times New Roman" w:eastAsia="Calibri" w:hAnsi="Times New Roman" w:cs="Times New Roman"/>
          <w:sz w:val="28"/>
          <w:szCs w:val="28"/>
          <w:lang w:val="uk-UA"/>
        </w:rPr>
        <w:t>Р</w:t>
      </w:r>
      <w:r w:rsidRPr="008A1FD7">
        <w:rPr>
          <w:rFonts w:ascii="Times New Roman" w:eastAsia="Calibri" w:hAnsi="Times New Roman" w:cs="Times New Roman"/>
          <w:sz w:val="28"/>
          <w:szCs w:val="28"/>
          <w:vertAlign w:val="subscript"/>
          <w:lang w:val="uk-UA"/>
        </w:rPr>
        <w:t>52</w:t>
      </w:r>
      <w:r w:rsidRPr="008A1FD7">
        <w:rPr>
          <w:rFonts w:ascii="Times New Roman" w:eastAsia="Calibri" w:hAnsi="Times New Roman" w:cs="Times New Roman"/>
          <w:sz w:val="28"/>
          <w:szCs w:val="28"/>
          <w:lang w:val="uk-UA"/>
        </w:rPr>
        <w:t>К</w:t>
      </w:r>
      <w:r w:rsidRPr="008A1FD7">
        <w:rPr>
          <w:rFonts w:ascii="Times New Roman" w:eastAsia="Calibri" w:hAnsi="Times New Roman" w:cs="Times New Roman"/>
          <w:sz w:val="28"/>
          <w:szCs w:val="28"/>
          <w:vertAlign w:val="subscript"/>
          <w:lang w:val="uk-UA"/>
        </w:rPr>
        <w:t>52</w:t>
      </w:r>
      <w:r w:rsidRPr="008A1FD7">
        <w:rPr>
          <w:rFonts w:ascii="Times New Roman" w:eastAsia="Calibri" w:hAnsi="Times New Roman" w:cs="Times New Roman"/>
          <w:sz w:val="28"/>
          <w:szCs w:val="28"/>
          <w:lang w:val="uk-UA"/>
        </w:rPr>
        <w:t>+</w:t>
      </w:r>
      <w:r w:rsidRPr="008A1FD7">
        <w:rPr>
          <w:rFonts w:ascii="Times New Roman" w:eastAsia="Calibri" w:hAnsi="Times New Roman" w:cs="Times New Roman"/>
          <w:sz w:val="28"/>
          <w:szCs w:val="28"/>
        </w:rPr>
        <w:t>N</w:t>
      </w:r>
      <w:r w:rsidRPr="008A1FD7">
        <w:rPr>
          <w:rFonts w:ascii="Times New Roman" w:eastAsia="Calibri" w:hAnsi="Times New Roman" w:cs="Times New Roman"/>
          <w:sz w:val="28"/>
          <w:szCs w:val="28"/>
          <w:vertAlign w:val="subscript"/>
          <w:lang w:val="uk-UA"/>
        </w:rPr>
        <w:t xml:space="preserve">46 </w:t>
      </w:r>
      <w:r w:rsidRPr="008A1FD7">
        <w:rPr>
          <w:rFonts w:ascii="Times New Roman" w:eastAsia="Calibri" w:hAnsi="Times New Roman" w:cs="Times New Roman"/>
          <w:sz w:val="28"/>
          <w:szCs w:val="28"/>
          <w:lang w:val="uk-UA"/>
        </w:rPr>
        <w:t xml:space="preserve">+ Актив-Харвест Макро ( фаза початку росту в довжину (ВВСН 30–32) + фаза бутонізації – початок цвітіння (ВВСН 55–61); 5) </w:t>
      </w:r>
      <w:r w:rsidRPr="008A1FD7">
        <w:rPr>
          <w:rFonts w:ascii="Times New Roman" w:eastAsia="Calibri" w:hAnsi="Times New Roman" w:cs="Times New Roman"/>
          <w:sz w:val="28"/>
          <w:szCs w:val="28"/>
        </w:rPr>
        <w:t>N</w:t>
      </w:r>
      <w:r w:rsidRPr="008A1FD7">
        <w:rPr>
          <w:rFonts w:ascii="Times New Roman" w:eastAsia="Calibri" w:hAnsi="Times New Roman" w:cs="Times New Roman"/>
          <w:sz w:val="28"/>
          <w:szCs w:val="28"/>
          <w:vertAlign w:val="subscript"/>
          <w:lang w:val="uk-UA"/>
        </w:rPr>
        <w:t>20</w:t>
      </w:r>
      <w:r w:rsidRPr="008A1FD7">
        <w:rPr>
          <w:rFonts w:ascii="Times New Roman" w:eastAsia="Calibri" w:hAnsi="Times New Roman" w:cs="Times New Roman"/>
          <w:sz w:val="28"/>
          <w:szCs w:val="28"/>
          <w:lang w:val="uk-UA"/>
        </w:rPr>
        <w:t>Р</w:t>
      </w:r>
      <w:r w:rsidRPr="008A1FD7">
        <w:rPr>
          <w:rFonts w:ascii="Times New Roman" w:eastAsia="Calibri" w:hAnsi="Times New Roman" w:cs="Times New Roman"/>
          <w:sz w:val="28"/>
          <w:szCs w:val="28"/>
          <w:vertAlign w:val="subscript"/>
          <w:lang w:val="uk-UA"/>
        </w:rPr>
        <w:t>52</w:t>
      </w:r>
      <w:r w:rsidRPr="008A1FD7">
        <w:rPr>
          <w:rFonts w:ascii="Times New Roman" w:eastAsia="Calibri" w:hAnsi="Times New Roman" w:cs="Times New Roman"/>
          <w:sz w:val="28"/>
          <w:szCs w:val="28"/>
          <w:lang w:val="uk-UA"/>
        </w:rPr>
        <w:t>К</w:t>
      </w:r>
      <w:r w:rsidRPr="008A1FD7">
        <w:rPr>
          <w:rFonts w:ascii="Times New Roman" w:eastAsia="Calibri" w:hAnsi="Times New Roman" w:cs="Times New Roman"/>
          <w:sz w:val="28"/>
          <w:szCs w:val="28"/>
          <w:vertAlign w:val="subscript"/>
          <w:lang w:val="uk-UA"/>
        </w:rPr>
        <w:t>52</w:t>
      </w:r>
      <w:r w:rsidRPr="008A1FD7">
        <w:rPr>
          <w:rFonts w:ascii="Times New Roman" w:eastAsia="Calibri" w:hAnsi="Times New Roman" w:cs="Times New Roman"/>
          <w:sz w:val="28"/>
          <w:szCs w:val="28"/>
          <w:lang w:val="uk-UA"/>
        </w:rPr>
        <w:t>+</w:t>
      </w:r>
      <w:r w:rsidRPr="008A1FD7">
        <w:rPr>
          <w:rFonts w:ascii="Times New Roman" w:eastAsia="Calibri" w:hAnsi="Times New Roman" w:cs="Times New Roman"/>
          <w:sz w:val="28"/>
          <w:szCs w:val="28"/>
        </w:rPr>
        <w:t>N</w:t>
      </w:r>
      <w:r w:rsidRPr="008A1FD7">
        <w:rPr>
          <w:rFonts w:ascii="Times New Roman" w:eastAsia="Calibri" w:hAnsi="Times New Roman" w:cs="Times New Roman"/>
          <w:sz w:val="28"/>
          <w:szCs w:val="28"/>
          <w:vertAlign w:val="subscript"/>
          <w:lang w:val="uk-UA"/>
        </w:rPr>
        <w:t xml:space="preserve">46  </w:t>
      </w:r>
      <w:r w:rsidRPr="008A1FD7">
        <w:rPr>
          <w:rFonts w:ascii="Times New Roman" w:eastAsia="Calibri" w:hAnsi="Times New Roman" w:cs="Times New Roman"/>
          <w:sz w:val="28"/>
          <w:szCs w:val="28"/>
          <w:lang w:val="uk-UA"/>
        </w:rPr>
        <w:t>+</w:t>
      </w:r>
      <w:r w:rsidRPr="008A1FD7">
        <w:rPr>
          <w:rFonts w:ascii="Times New Roman" w:eastAsia="Calibri" w:hAnsi="Times New Roman" w:cs="Times New Roman"/>
          <w:sz w:val="28"/>
          <w:szCs w:val="28"/>
          <w:vertAlign w:val="subscript"/>
          <w:lang w:val="uk-UA"/>
        </w:rPr>
        <w:t xml:space="preserve"> </w:t>
      </w:r>
      <w:r w:rsidRPr="008A1FD7">
        <w:rPr>
          <w:rFonts w:ascii="Times New Roman" w:eastAsia="Calibri" w:hAnsi="Times New Roman" w:cs="Times New Roman"/>
          <w:sz w:val="28"/>
          <w:szCs w:val="28"/>
          <w:lang w:val="uk-UA"/>
        </w:rPr>
        <w:t>Актив-Харвест Макро (фаза початку росту в довжину (ВВСН 30–32) + фаза закладки квіток (ВВСН 51–55)+ фаза бутонізації – початок цвітіння (ВВСН 55–61).</w:t>
      </w:r>
    </w:p>
    <w:p w:rsidR="008A1FD7" w:rsidRPr="008A1FD7" w:rsidRDefault="008A1FD7" w:rsidP="008A1FD7">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8A1FD7">
        <w:rPr>
          <w:rFonts w:ascii="Times New Roman" w:eastAsia="Times New Roman" w:hAnsi="Times New Roman" w:cs="Times New Roman"/>
          <w:sz w:val="28"/>
          <w:szCs w:val="28"/>
          <w:lang w:val="uk-UA" w:eastAsia="ru-RU"/>
        </w:rPr>
        <w:lastRenderedPageBreak/>
        <w:t xml:space="preserve">Максимальну урожайність насіння ріпаку озимого було отримано у варіанті із застосуванням на фоні </w:t>
      </w:r>
      <w:r w:rsidRPr="008A1FD7">
        <w:rPr>
          <w:rFonts w:ascii="Times New Roman" w:eastAsia="MS Mincho" w:hAnsi="Times New Roman" w:cs="Times New Roman"/>
          <w:sz w:val="28"/>
          <w:szCs w:val="28"/>
          <w:lang w:val="uk-UA" w:eastAsia="ja-JP"/>
        </w:rPr>
        <w:t>N</w:t>
      </w:r>
      <w:r w:rsidRPr="008A1FD7">
        <w:rPr>
          <w:rFonts w:ascii="Times New Roman" w:eastAsia="MS Mincho" w:hAnsi="Times New Roman" w:cs="Times New Roman"/>
          <w:sz w:val="28"/>
          <w:szCs w:val="28"/>
          <w:vertAlign w:val="subscript"/>
          <w:lang w:val="uk-UA" w:eastAsia="ja-JP"/>
        </w:rPr>
        <w:t>20</w:t>
      </w:r>
      <w:r w:rsidRPr="008A1FD7">
        <w:rPr>
          <w:rFonts w:ascii="Times New Roman" w:eastAsia="MS Mincho" w:hAnsi="Times New Roman" w:cs="Times New Roman"/>
          <w:sz w:val="28"/>
          <w:szCs w:val="28"/>
          <w:lang w:val="uk-UA" w:eastAsia="ja-JP"/>
        </w:rPr>
        <w:t>Р</w:t>
      </w:r>
      <w:r w:rsidRPr="008A1FD7">
        <w:rPr>
          <w:rFonts w:ascii="Times New Roman" w:eastAsia="MS Mincho" w:hAnsi="Times New Roman" w:cs="Times New Roman"/>
          <w:sz w:val="28"/>
          <w:szCs w:val="28"/>
          <w:vertAlign w:val="subscript"/>
          <w:lang w:val="uk-UA" w:eastAsia="ja-JP"/>
        </w:rPr>
        <w:t>52</w:t>
      </w:r>
      <w:r w:rsidRPr="008A1FD7">
        <w:rPr>
          <w:rFonts w:ascii="Times New Roman" w:eastAsia="MS Mincho" w:hAnsi="Times New Roman" w:cs="Times New Roman"/>
          <w:sz w:val="28"/>
          <w:szCs w:val="28"/>
          <w:lang w:val="uk-UA" w:eastAsia="ja-JP"/>
        </w:rPr>
        <w:t>К</w:t>
      </w:r>
      <w:r w:rsidRPr="008A1FD7">
        <w:rPr>
          <w:rFonts w:ascii="Times New Roman" w:eastAsia="MS Mincho" w:hAnsi="Times New Roman" w:cs="Times New Roman"/>
          <w:sz w:val="28"/>
          <w:szCs w:val="28"/>
          <w:vertAlign w:val="subscript"/>
          <w:lang w:val="uk-UA" w:eastAsia="ja-JP"/>
        </w:rPr>
        <w:t>52</w:t>
      </w:r>
      <w:r w:rsidRPr="008A1FD7">
        <w:rPr>
          <w:rFonts w:ascii="Times New Roman" w:eastAsia="MS Mincho" w:hAnsi="Times New Roman" w:cs="Times New Roman"/>
          <w:sz w:val="28"/>
          <w:szCs w:val="28"/>
          <w:lang w:val="uk-UA" w:eastAsia="ja-JP"/>
        </w:rPr>
        <w:t>+N</w:t>
      </w:r>
      <w:r w:rsidRPr="008A1FD7">
        <w:rPr>
          <w:rFonts w:ascii="Times New Roman" w:eastAsia="MS Mincho" w:hAnsi="Times New Roman" w:cs="Times New Roman"/>
          <w:sz w:val="28"/>
          <w:szCs w:val="28"/>
          <w:vertAlign w:val="subscript"/>
          <w:lang w:val="uk-UA" w:eastAsia="ja-JP"/>
        </w:rPr>
        <w:t>46</w:t>
      </w:r>
      <w:r w:rsidRPr="008A1FD7">
        <w:rPr>
          <w:rFonts w:ascii="Times New Roman" w:eastAsia="MS Mincho" w:hAnsi="Times New Roman" w:cs="Times New Roman"/>
          <w:sz w:val="28"/>
          <w:szCs w:val="28"/>
          <w:lang w:val="uk-UA" w:eastAsia="ja-JP"/>
        </w:rPr>
        <w:t xml:space="preserve"> підживлення Актив-Харвест Макро (фаза початку росту в довжину (ВВСН 30–32) + фаза закладки квіток (ВВСН 51–55)+ фаза бутонізації – початок цвітіння (ВВСН 55–61) </w:t>
      </w:r>
      <w:r w:rsidRPr="008A1FD7">
        <w:rPr>
          <w:rFonts w:ascii="Times New Roman" w:eastAsia="Times New Roman" w:hAnsi="Times New Roman" w:cs="Times New Roman"/>
          <w:sz w:val="28"/>
          <w:szCs w:val="28"/>
          <w:lang w:val="uk-UA" w:eastAsia="ru-RU"/>
        </w:rPr>
        <w:t xml:space="preserve">у гібриду </w:t>
      </w:r>
      <w:r w:rsidRPr="008A1FD7">
        <w:rPr>
          <w:rFonts w:ascii="Times New Roman" w:eastAsia="MS Mincho" w:hAnsi="Times New Roman" w:cs="Times New Roman"/>
          <w:sz w:val="28"/>
          <w:szCs w:val="28"/>
          <w:lang w:val="uk-UA" w:eastAsia="ja-JP"/>
        </w:rPr>
        <w:t xml:space="preserve">  СИ Мартен</w:t>
      </w:r>
      <w:r w:rsidRPr="008A1FD7">
        <w:rPr>
          <w:rFonts w:ascii="Times New Roman" w:eastAsia="Times New Roman" w:hAnsi="Times New Roman" w:cs="Times New Roman"/>
          <w:sz w:val="28"/>
          <w:szCs w:val="28"/>
          <w:lang w:val="uk-UA" w:eastAsia="ru-RU"/>
        </w:rPr>
        <w:t xml:space="preserve"> – 3,47 т/га. </w:t>
      </w:r>
    </w:p>
    <w:p w:rsidR="008A1FD7" w:rsidRDefault="008A1FD7" w:rsidP="0023498E">
      <w:pPr>
        <w:spacing w:after="0" w:line="240" w:lineRule="auto"/>
        <w:jc w:val="both"/>
        <w:rPr>
          <w:rFonts w:ascii="Times New Roman" w:eastAsia="Times New Roman" w:hAnsi="Times New Roman" w:cs="Times New Roman"/>
          <w:b/>
          <w:color w:val="000000"/>
          <w:sz w:val="28"/>
          <w:szCs w:val="28"/>
          <w:lang w:val="uk-UA" w:eastAsia="ru-RU"/>
        </w:rPr>
      </w:pPr>
    </w:p>
    <w:p w:rsidR="008A1FD7" w:rsidRPr="0023498E" w:rsidRDefault="008A1FD7" w:rsidP="0023498E">
      <w:pPr>
        <w:spacing w:after="0" w:line="240" w:lineRule="auto"/>
        <w:jc w:val="both"/>
        <w:rPr>
          <w:rFonts w:ascii="Times New Roman" w:eastAsia="Times New Roman" w:hAnsi="Times New Roman" w:cs="Arial"/>
          <w:b/>
          <w:sz w:val="28"/>
          <w:szCs w:val="28"/>
          <w:lang w:val="uk-UA" w:eastAsia="ru-RU"/>
        </w:rPr>
      </w:pPr>
    </w:p>
    <w:p w:rsidR="0023498E" w:rsidRPr="0023498E" w:rsidRDefault="0023498E" w:rsidP="0023498E">
      <w:pPr>
        <w:spacing w:after="0" w:line="240" w:lineRule="auto"/>
        <w:ind w:firstLine="540"/>
        <w:rPr>
          <w:rFonts w:ascii="Times New Roman" w:eastAsia="Times New Roman" w:hAnsi="Times New Roman" w:cs="Times New Roman"/>
          <w:sz w:val="28"/>
          <w:szCs w:val="28"/>
          <w:lang w:val="uk-UA" w:eastAsia="ru-RU"/>
        </w:rPr>
      </w:pPr>
    </w:p>
    <w:p w:rsidR="0023498E" w:rsidRPr="0023498E" w:rsidRDefault="0023498E" w:rsidP="0023498E">
      <w:pPr>
        <w:widowControl w:val="0"/>
        <w:spacing w:after="0" w:line="240" w:lineRule="auto"/>
        <w:jc w:val="center"/>
        <w:rPr>
          <w:rFonts w:ascii="Times New Roman" w:eastAsia="Times New Roman" w:hAnsi="Times New Roman" w:cs="Times New Roman"/>
          <w:b/>
          <w:sz w:val="28"/>
          <w:szCs w:val="28"/>
          <w:lang w:val="uk-UA" w:eastAsia="ru-RU"/>
        </w:rPr>
      </w:pPr>
      <w:r w:rsidRPr="0023498E">
        <w:rPr>
          <w:rFonts w:ascii="Times New Roman" w:eastAsia="Times New Roman" w:hAnsi="Times New Roman" w:cs="Times New Roman"/>
          <w:b/>
          <w:sz w:val="28"/>
          <w:szCs w:val="28"/>
          <w:lang w:val="uk-UA" w:eastAsia="ru-RU"/>
        </w:rPr>
        <w:t>РІСТ І РОЗВИТОК РОСЛИН ФЕНХЕЛЮ ЗВИЧАЙНОГО ЗАЛЕЖНО ВІД РОКУ ВЕГЕТАЦІЇ В УМОВАХ ЛІСОСТЕПУ</w:t>
      </w:r>
    </w:p>
    <w:p w:rsidR="0023498E" w:rsidRPr="0023498E" w:rsidRDefault="0023498E" w:rsidP="0023498E">
      <w:pPr>
        <w:widowControl w:val="0"/>
        <w:spacing w:after="0" w:line="240" w:lineRule="auto"/>
        <w:ind w:firstLine="540"/>
        <w:jc w:val="center"/>
        <w:rPr>
          <w:rFonts w:ascii="Times New Roman" w:eastAsia="Times New Roman" w:hAnsi="Times New Roman" w:cs="Times New Roman"/>
          <w:b/>
          <w:sz w:val="28"/>
          <w:szCs w:val="28"/>
          <w:lang w:val="uk-UA" w:eastAsia="ru-RU"/>
        </w:rPr>
      </w:pPr>
    </w:p>
    <w:p w:rsidR="0023498E" w:rsidRPr="0023498E" w:rsidRDefault="0023498E" w:rsidP="0023498E">
      <w:pPr>
        <w:spacing w:after="0" w:line="240" w:lineRule="auto"/>
        <w:ind w:firstLine="539"/>
        <w:jc w:val="right"/>
        <w:rPr>
          <w:rFonts w:ascii="Times New Roman" w:eastAsia="Times New Roman" w:hAnsi="Times New Roman" w:cs="Times New Roman"/>
          <w:color w:val="000000"/>
          <w:sz w:val="28"/>
          <w:szCs w:val="28"/>
          <w:lang w:val="uk-UA" w:eastAsia="ru-RU"/>
        </w:rPr>
      </w:pPr>
      <w:r w:rsidRPr="0023498E">
        <w:rPr>
          <w:rFonts w:ascii="Times New Roman" w:eastAsia="Times New Roman" w:hAnsi="Times New Roman" w:cs="Times New Roman"/>
          <w:b/>
          <w:color w:val="000000"/>
          <w:sz w:val="28"/>
          <w:szCs w:val="28"/>
          <w:lang w:val="uk-UA" w:eastAsia="ru-RU"/>
        </w:rPr>
        <w:t>В.С. Строяновський,</w:t>
      </w:r>
      <w:r w:rsidRPr="0023498E">
        <w:rPr>
          <w:rFonts w:ascii="Times New Roman" w:eastAsia="Times New Roman" w:hAnsi="Times New Roman" w:cs="Times New Roman"/>
          <w:color w:val="000000"/>
          <w:sz w:val="28"/>
          <w:szCs w:val="28"/>
          <w:lang w:val="uk-UA" w:eastAsia="ru-RU"/>
        </w:rPr>
        <w:t xml:space="preserve"> </w:t>
      </w:r>
      <w:r w:rsidRPr="0023498E">
        <w:rPr>
          <w:rFonts w:ascii="Times New Roman" w:eastAsia="Times New Roman" w:hAnsi="Times New Roman" w:cs="Times New Roman"/>
          <w:i/>
          <w:color w:val="000000"/>
          <w:sz w:val="28"/>
          <w:szCs w:val="28"/>
          <w:lang w:val="uk-UA" w:eastAsia="ru-RU"/>
        </w:rPr>
        <w:t>кандидат с.-г. наук</w:t>
      </w:r>
    </w:p>
    <w:p w:rsidR="0023498E" w:rsidRPr="0023498E" w:rsidRDefault="0023498E" w:rsidP="0023498E">
      <w:pPr>
        <w:spacing w:after="0" w:line="240" w:lineRule="auto"/>
        <w:ind w:firstLine="539"/>
        <w:jc w:val="right"/>
        <w:rPr>
          <w:rFonts w:ascii="Times New Roman" w:eastAsia="Times New Roman" w:hAnsi="Times New Roman" w:cs="Times New Roman"/>
          <w:i/>
          <w:color w:val="000000"/>
          <w:sz w:val="28"/>
          <w:szCs w:val="28"/>
          <w:lang w:val="uk-UA" w:eastAsia="ru-RU"/>
        </w:rPr>
      </w:pPr>
      <w:r w:rsidRPr="0023498E">
        <w:rPr>
          <w:rFonts w:ascii="Times New Roman" w:eastAsia="Times New Roman" w:hAnsi="Times New Roman" w:cs="Times New Roman"/>
          <w:b/>
          <w:color w:val="000000"/>
          <w:sz w:val="28"/>
          <w:szCs w:val="28"/>
          <w:lang w:val="uk-UA" w:eastAsia="ru-RU"/>
        </w:rPr>
        <w:t>В.Я. Хоміна,</w:t>
      </w:r>
      <w:r w:rsidRPr="0023498E">
        <w:rPr>
          <w:rFonts w:ascii="Times New Roman" w:eastAsia="Times New Roman" w:hAnsi="Times New Roman" w:cs="Times New Roman"/>
          <w:color w:val="000000"/>
          <w:sz w:val="28"/>
          <w:szCs w:val="28"/>
          <w:lang w:val="uk-UA" w:eastAsia="ru-RU"/>
        </w:rPr>
        <w:t xml:space="preserve"> </w:t>
      </w:r>
      <w:r w:rsidRPr="0023498E">
        <w:rPr>
          <w:rFonts w:ascii="Times New Roman" w:eastAsia="Times New Roman" w:hAnsi="Times New Roman" w:cs="Times New Roman"/>
          <w:i/>
          <w:color w:val="000000"/>
          <w:sz w:val="28"/>
          <w:szCs w:val="28"/>
          <w:lang w:val="uk-UA" w:eastAsia="ru-RU"/>
        </w:rPr>
        <w:t>доктор с.-г. наук</w:t>
      </w:r>
    </w:p>
    <w:p w:rsidR="0023498E" w:rsidRPr="0023498E" w:rsidRDefault="0023498E" w:rsidP="0023498E">
      <w:pPr>
        <w:spacing w:after="0" w:line="240" w:lineRule="auto"/>
        <w:ind w:firstLine="539"/>
        <w:jc w:val="right"/>
        <w:rPr>
          <w:rFonts w:ascii="Times New Roman" w:eastAsia="Times New Roman" w:hAnsi="Times New Roman" w:cs="Times New Roman"/>
          <w:color w:val="000000"/>
          <w:sz w:val="28"/>
          <w:szCs w:val="28"/>
          <w:lang w:val="uk-UA" w:eastAsia="ru-RU"/>
        </w:rPr>
      </w:pPr>
    </w:p>
    <w:p w:rsidR="0023498E" w:rsidRPr="0023498E" w:rsidRDefault="0023498E" w:rsidP="0023498E">
      <w:pPr>
        <w:spacing w:before="60" w:after="0" w:line="240" w:lineRule="auto"/>
        <w:ind w:firstLine="540"/>
        <w:jc w:val="center"/>
        <w:rPr>
          <w:rFonts w:ascii="Times New Roman" w:eastAsia="Times New Roman" w:hAnsi="Times New Roman" w:cs="Times New Roman"/>
          <w:i/>
          <w:color w:val="000000"/>
          <w:sz w:val="28"/>
          <w:szCs w:val="28"/>
          <w:lang w:val="uk-UA" w:eastAsia="ru-RU"/>
        </w:rPr>
      </w:pPr>
      <w:r w:rsidRPr="0023498E">
        <w:rPr>
          <w:rFonts w:ascii="Times New Roman" w:eastAsia="Times New Roman" w:hAnsi="Times New Roman" w:cs="Times New Roman"/>
          <w:i/>
          <w:color w:val="000000"/>
          <w:sz w:val="28"/>
          <w:szCs w:val="28"/>
          <w:lang w:val="uk-UA" w:eastAsia="ru-RU"/>
        </w:rPr>
        <w:t>Подільський державний аграрно-технічний університет</w:t>
      </w:r>
    </w:p>
    <w:p w:rsidR="0023498E" w:rsidRPr="0023498E" w:rsidRDefault="0023498E" w:rsidP="0023498E">
      <w:pPr>
        <w:spacing w:after="0" w:line="240" w:lineRule="auto"/>
        <w:ind w:firstLine="540"/>
        <w:jc w:val="both"/>
        <w:rPr>
          <w:rFonts w:ascii="Times New Roman" w:eastAsia="Calibri" w:hAnsi="Times New Roman" w:cs="Times New Roman"/>
          <w:sz w:val="28"/>
          <w:szCs w:val="28"/>
          <w:shd w:val="clear" w:color="auto" w:fill="FFFFFF"/>
          <w:lang w:val="uk-UA"/>
        </w:rPr>
      </w:pPr>
    </w:p>
    <w:p w:rsidR="0023498E" w:rsidRPr="0023498E" w:rsidRDefault="0023498E" w:rsidP="0023498E">
      <w:pPr>
        <w:spacing w:after="0" w:line="240" w:lineRule="auto"/>
        <w:ind w:firstLine="540"/>
        <w:jc w:val="both"/>
        <w:rPr>
          <w:rFonts w:ascii="Times New Roman" w:eastAsia="Times New Roman" w:hAnsi="Times New Roman" w:cs="Arial"/>
          <w:sz w:val="28"/>
          <w:szCs w:val="28"/>
          <w:lang w:val="uk-UA" w:eastAsia="ru-RU"/>
        </w:rPr>
      </w:pPr>
      <w:r w:rsidRPr="0023498E">
        <w:rPr>
          <w:rFonts w:ascii="Times New Roman" w:eastAsia="Times New Roman" w:hAnsi="Times New Roman" w:cs="Arial"/>
          <w:sz w:val="28"/>
          <w:szCs w:val="28"/>
          <w:lang w:val="uk-UA" w:eastAsia="ru-RU"/>
        </w:rPr>
        <w:t xml:space="preserve">Фенхель звичайний – одно-, дво- та багаторічна рослина. </w:t>
      </w:r>
      <w:r w:rsidRPr="0023498E">
        <w:rPr>
          <w:rFonts w:ascii="Times New Roman" w:eastAsia="Times New Roman" w:hAnsi="Times New Roman" w:cs="Times New Roman"/>
          <w:sz w:val="28"/>
          <w:szCs w:val="28"/>
          <w:lang w:val="uk-UA" w:eastAsia="ru-RU"/>
        </w:rPr>
        <w:t xml:space="preserve">Користь фенхелю була відома ще в Давньому Китаї, також його використовували єгиптяни, римляни, греки. Древні сакси включали фенхель в число дев’яти священних трав. В історії британської медицини згадуються ліки Стефенсона (для лікування ниркових хвороб), основним компонентом яких був фенхель. Широке застосування цього засобу отримало таку популярність, що англійський парламент в 1739 році зобов’язав Стефенсона відкрити секрет своїх ліків. Стефенсону заплатили за його рецепт </w:t>
      </w:r>
      <w:smartTag w:uri="urn:schemas-microsoft-com:office:smarttags" w:element="metricconverter">
        <w:smartTagPr>
          <w:attr w:name="ProductID" w:val="5000 фунтів"/>
        </w:smartTagPr>
        <w:r w:rsidRPr="0023498E">
          <w:rPr>
            <w:rFonts w:ascii="Times New Roman" w:eastAsia="Times New Roman" w:hAnsi="Times New Roman" w:cs="Times New Roman"/>
            <w:sz w:val="28"/>
            <w:szCs w:val="28"/>
            <w:lang w:val="uk-UA" w:eastAsia="ru-RU"/>
          </w:rPr>
          <w:t>5000 фунтів</w:t>
        </w:r>
      </w:smartTag>
      <w:r w:rsidRPr="0023498E">
        <w:rPr>
          <w:rFonts w:ascii="Times New Roman" w:eastAsia="Times New Roman" w:hAnsi="Times New Roman" w:cs="Times New Roman"/>
          <w:sz w:val="28"/>
          <w:szCs w:val="28"/>
          <w:lang w:val="uk-UA" w:eastAsia="ru-RU"/>
        </w:rPr>
        <w:t xml:space="preserve"> стерлінгів, а рецепт опублікували в лондонській газеті того часу. Фенхель також застосовували при сечокам’яній хворобі, кашлі і хворобах легенів, астмі, зниженому апетиті, розладах шлунку та ін.</w:t>
      </w:r>
      <w:r w:rsidRPr="0023498E">
        <w:rPr>
          <w:rFonts w:ascii="Times New Roman" w:eastAsia="Times New Roman" w:hAnsi="Times New Roman" w:cs="Arial"/>
          <w:sz w:val="28"/>
          <w:szCs w:val="28"/>
          <w:lang w:val="uk-UA" w:eastAsia="ru-RU"/>
        </w:rPr>
        <w:t xml:space="preserve"> Фенхель цінна лікарська, ефіроолійна та пряносмакова рослина, урожайність якої залежить від багатьох факторів, в т.ч. від агротехнічних заходів, погодно-кліматичних умов та року вегетації рослин. </w:t>
      </w:r>
    </w:p>
    <w:p w:rsidR="0023498E" w:rsidRPr="0023498E" w:rsidRDefault="0023498E" w:rsidP="0023498E">
      <w:pPr>
        <w:spacing w:after="0" w:line="240" w:lineRule="auto"/>
        <w:ind w:firstLine="540"/>
        <w:jc w:val="both"/>
        <w:rPr>
          <w:rFonts w:ascii="Times New Roman" w:eastAsia="Times New Roman" w:hAnsi="Times New Roman" w:cs="Times New Roman"/>
          <w:sz w:val="28"/>
          <w:szCs w:val="28"/>
          <w:lang w:val="uk-UA" w:eastAsia="ru-RU"/>
        </w:rPr>
      </w:pPr>
      <w:r w:rsidRPr="0023498E">
        <w:rPr>
          <w:rFonts w:ascii="Times New Roman" w:eastAsia="Times New Roman" w:hAnsi="Times New Roman" w:cs="Times New Roman"/>
          <w:sz w:val="28"/>
          <w:szCs w:val="28"/>
          <w:lang w:val="uk-UA" w:eastAsia="ru-RU"/>
        </w:rPr>
        <w:t>Мінімальна температура проростання насіння фенхелю становить 6-8</w:t>
      </w:r>
      <w:r w:rsidRPr="0023498E">
        <w:rPr>
          <w:rFonts w:ascii="Times New Roman" w:eastAsia="Times New Roman" w:hAnsi="Times New Roman" w:cs="Times New Roman"/>
          <w:sz w:val="28"/>
          <w:szCs w:val="28"/>
          <w:vertAlign w:val="superscript"/>
          <w:lang w:val="uk-UA" w:eastAsia="ru-RU"/>
        </w:rPr>
        <w:t>о</w:t>
      </w:r>
      <w:r w:rsidRPr="0023498E">
        <w:rPr>
          <w:rFonts w:ascii="Times New Roman" w:eastAsia="Times New Roman" w:hAnsi="Times New Roman" w:cs="Times New Roman"/>
          <w:sz w:val="28"/>
          <w:szCs w:val="28"/>
          <w:lang w:val="uk-UA" w:eastAsia="ru-RU"/>
        </w:rPr>
        <w:t>С, оптимальна – за даними різних науковців триває 20-30</w:t>
      </w:r>
      <w:r w:rsidRPr="0023498E">
        <w:rPr>
          <w:rFonts w:ascii="Times New Roman" w:eastAsia="Times New Roman" w:hAnsi="Times New Roman" w:cs="Times New Roman"/>
          <w:sz w:val="28"/>
          <w:szCs w:val="28"/>
          <w:vertAlign w:val="superscript"/>
          <w:lang w:val="uk-UA" w:eastAsia="ru-RU"/>
        </w:rPr>
        <w:t>0</w:t>
      </w:r>
      <w:r w:rsidRPr="0023498E">
        <w:rPr>
          <w:rFonts w:ascii="Times New Roman" w:eastAsia="Times New Roman" w:hAnsi="Times New Roman" w:cs="Times New Roman"/>
          <w:sz w:val="28"/>
          <w:szCs w:val="28"/>
          <w:lang w:val="uk-UA" w:eastAsia="ru-RU"/>
        </w:rPr>
        <w:t>С. Сходи здатні витримувати заморозки до - 8</w:t>
      </w:r>
      <w:r w:rsidRPr="0023498E">
        <w:rPr>
          <w:rFonts w:ascii="Times New Roman" w:eastAsia="Times New Roman" w:hAnsi="Times New Roman" w:cs="Times New Roman"/>
          <w:sz w:val="28"/>
          <w:szCs w:val="28"/>
          <w:vertAlign w:val="superscript"/>
          <w:lang w:val="uk-UA" w:eastAsia="ru-RU"/>
        </w:rPr>
        <w:t>0</w:t>
      </w:r>
      <w:r w:rsidRPr="0023498E">
        <w:rPr>
          <w:rFonts w:ascii="Times New Roman" w:eastAsia="Times New Roman" w:hAnsi="Times New Roman" w:cs="Times New Roman"/>
          <w:sz w:val="28"/>
          <w:szCs w:val="28"/>
          <w:lang w:val="uk-UA" w:eastAsia="ru-RU"/>
        </w:rPr>
        <w:t>С. Сума активних температур для одержання насіння становить 2500</w:t>
      </w:r>
      <w:r w:rsidRPr="0023498E">
        <w:rPr>
          <w:rFonts w:ascii="Times New Roman" w:eastAsia="Times New Roman" w:hAnsi="Times New Roman" w:cs="Times New Roman"/>
          <w:sz w:val="28"/>
          <w:szCs w:val="28"/>
          <w:vertAlign w:val="superscript"/>
          <w:lang w:val="uk-UA" w:eastAsia="ru-RU"/>
        </w:rPr>
        <w:t>о</w:t>
      </w:r>
      <w:r w:rsidRPr="0023498E">
        <w:rPr>
          <w:rFonts w:ascii="Times New Roman" w:eastAsia="Times New Roman" w:hAnsi="Times New Roman" w:cs="Times New Roman"/>
          <w:sz w:val="28"/>
          <w:szCs w:val="28"/>
          <w:lang w:val="uk-UA" w:eastAsia="ru-RU"/>
        </w:rPr>
        <w:t>С. Фенхель добре перезимовує за умов наявності снігового покрову і не суворих зим. За зимової відлиги з подальшими морозами рослини вимерзають. Фенхель звичайний має високу потребу у волозі. Для проростання насіння необхідно 150% вологи від маси насінини. Оптимальна вологість ґрунту при вирощуванні фенхелю становить 70-75% НВ. Критичним періодом у споживанні вологи для фенхелю є період від початку стеблування до повного цвітіння, коли формується основна вегетативна маса рослини. При недостатній кількості вологи фенхель швидко переходить до стеблування і цвітіння Тривала посуха і високі температури (суховії) в період цвітіння та формування зав’язі можуть спричинити повну втрату врожаю, адже при суховіях плоди не утворюються зовсім.</w:t>
      </w:r>
    </w:p>
    <w:p w:rsidR="0023498E" w:rsidRPr="0023498E" w:rsidRDefault="0023498E" w:rsidP="0023498E">
      <w:pPr>
        <w:spacing w:after="0" w:line="240" w:lineRule="auto"/>
        <w:ind w:firstLine="540"/>
        <w:jc w:val="both"/>
        <w:rPr>
          <w:rFonts w:ascii="Times New Roman" w:eastAsia="Times New Roman" w:hAnsi="Times New Roman" w:cs="Times New Roman"/>
          <w:sz w:val="28"/>
          <w:szCs w:val="28"/>
          <w:lang w:val="uk-UA" w:eastAsia="ru-RU"/>
        </w:rPr>
      </w:pPr>
      <w:r w:rsidRPr="0023498E">
        <w:rPr>
          <w:rFonts w:ascii="Times New Roman" w:eastAsia="Times New Roman" w:hAnsi="Times New Roman" w:cs="Arial"/>
          <w:sz w:val="28"/>
          <w:szCs w:val="28"/>
          <w:lang w:val="uk-UA" w:eastAsia="ru-RU"/>
        </w:rPr>
        <w:lastRenderedPageBreak/>
        <w:t xml:space="preserve">Серед поставлених завдань досліджень було вивчити вплив технологічних факторів на урожайність і якість плодів фенхелю звичайного і вплив року вегетації на продуктивність рослин. Дослідження виконувались у виробничих умовах </w:t>
      </w:r>
      <w:r w:rsidRPr="0023498E">
        <w:rPr>
          <w:rFonts w:ascii="Times New Roman" w:eastAsia="Times New Roman" w:hAnsi="Times New Roman" w:cs="Times New Roman"/>
          <w:sz w:val="28"/>
          <w:szCs w:val="28"/>
          <w:lang w:val="uk-UA" w:eastAsia="ru-RU"/>
        </w:rPr>
        <w:t xml:space="preserve">ФОП Прудивус М.П. Хмельницької області Кам’янець-Подільського району. </w:t>
      </w:r>
    </w:p>
    <w:p w:rsidR="0023498E" w:rsidRPr="0023498E" w:rsidRDefault="0023498E" w:rsidP="0023498E">
      <w:pPr>
        <w:spacing w:after="0" w:line="240" w:lineRule="auto"/>
        <w:ind w:firstLine="540"/>
        <w:jc w:val="both"/>
        <w:rPr>
          <w:rFonts w:ascii="Times New Roman" w:eastAsia="Times New Roman" w:hAnsi="Times New Roman" w:cs="Arial"/>
          <w:sz w:val="28"/>
          <w:szCs w:val="28"/>
          <w:lang w:val="uk-UA" w:eastAsia="ru-RU"/>
        </w:rPr>
      </w:pPr>
      <w:r w:rsidRPr="0023498E">
        <w:rPr>
          <w:rFonts w:ascii="Times New Roman" w:eastAsia="Times New Roman" w:hAnsi="Times New Roman" w:cs="Arial"/>
          <w:sz w:val="28"/>
          <w:szCs w:val="28"/>
          <w:lang w:val="uk-UA" w:eastAsia="ru-RU"/>
        </w:rPr>
        <w:t xml:space="preserve">Наші дослідження виконувались з 2015 року. Отже, умови 2015 року, за температурним режим наближені до середніх багаторічних показників, але за кількістю опадів значно їм поступались, проте у липні місяці, коли посіви першого року вегетації виявляли найбільшу потребу у волозі, її було достатньо. Температура повітря в цілому відповідала потребам рослин, що дало змогу сформувати урожайність в межах 1,03 т/га. На другий рік вегетації рослин проводять боронування впоперек рядків, щоб усунути загущеність посівів, оскільки крім проростання більшої кількості пагонів з кореневищ рослин попереднього року вегетації, значна частина рослин проростає з насіння, що обсипалось минулого року. Щодо кількості стебел, то їх формується майже у двічі більше, але за таких умов на стеблах більша кількість непродуктивних суцвіть, порівняно з рослинами однорічних посівів. </w:t>
      </w:r>
      <w:r w:rsidRPr="0023498E">
        <w:rPr>
          <w:rFonts w:ascii="Times New Roman" w:eastAsia="Times New Roman" w:hAnsi="Times New Roman" w:cs="Times New Roman"/>
          <w:sz w:val="28"/>
          <w:szCs w:val="28"/>
          <w:lang w:val="uk-UA" w:eastAsia="ru-RU"/>
        </w:rPr>
        <w:t>Часті опади у фазу цвітіння несприятливо позначаються на зав’язуванні плодів фенхелю. Посіви другого та  третього років вегетації потрапили в менш сприятливі погодні умови, оскільки період цвітіння припав на кінець червня місяця, коли в умовах 2016 та 2017 років випала рекордна кількість опадів за місяць відповідно 342 і 193 мм, що спричинило певне зниження урожайності. Вересень 2017 року також був дощовим, через що відбулась незначна затримка зі збиранням урожаю, внаслідок чого урожайність посівів 2015 третього року вегетації була менша на 0,22 т/га порівняно із контролем та на 0,18 т/га порівняно із посівами другого року вегетації в умовах 2016 року. Причиною зменшення урожайності було обсипання плодів у зв’язку із зміщенням термінів збирання.</w:t>
      </w:r>
    </w:p>
    <w:p w:rsidR="0023498E" w:rsidRPr="0023498E" w:rsidRDefault="0023498E" w:rsidP="0023498E">
      <w:pPr>
        <w:spacing w:after="0" w:line="240" w:lineRule="auto"/>
        <w:ind w:firstLine="540"/>
        <w:jc w:val="both"/>
        <w:rPr>
          <w:rFonts w:ascii="Times New Roman" w:eastAsia="Times New Roman" w:hAnsi="Times New Roman" w:cs="Arial"/>
          <w:sz w:val="28"/>
          <w:szCs w:val="28"/>
          <w:lang w:val="uk-UA" w:eastAsia="ru-RU"/>
        </w:rPr>
      </w:pPr>
      <w:r w:rsidRPr="0023498E">
        <w:rPr>
          <w:rFonts w:ascii="Times New Roman" w:eastAsia="Times New Roman" w:hAnsi="Times New Roman" w:cs="Times New Roman"/>
          <w:sz w:val="28"/>
          <w:szCs w:val="28"/>
          <w:lang w:val="uk-UA" w:eastAsia="ru-RU"/>
        </w:rPr>
        <w:t>Характеризуючи умови 2017 року слід відмітити насамперед, що вони були досить сприятливі для росту і розвитку рослин фенхелю 2-го року вегетації посівів 2016 року. Температура під час відновлення вегетації рослин була дещо вищою від середніх багаторічних показників, відмічалось поступове її підвищення і за достатньої вологості рослини навесні швидко відновили вегетацію, погодні умови в подальшому відповідали біологічним вимогам культури.</w:t>
      </w:r>
      <w:r w:rsidRPr="0023498E">
        <w:rPr>
          <w:rFonts w:ascii="Times New Roman" w:eastAsia="Times New Roman" w:hAnsi="Times New Roman" w:cs="Arial"/>
          <w:sz w:val="28"/>
          <w:szCs w:val="28"/>
          <w:lang w:val="uk-UA" w:eastAsia="ru-RU"/>
        </w:rPr>
        <w:t xml:space="preserve"> </w:t>
      </w:r>
      <w:r w:rsidRPr="0023498E">
        <w:rPr>
          <w:rFonts w:ascii="Times New Roman" w:eastAsia="Times New Roman" w:hAnsi="Times New Roman" w:cs="Times New Roman"/>
          <w:sz w:val="28"/>
          <w:szCs w:val="28"/>
          <w:lang w:val="uk-UA" w:eastAsia="ru-RU"/>
        </w:rPr>
        <w:t>Опади в період плодоутворення та достигання також негативно впливають на продуктивність рослин. Умови 2018 року були дещо менш сприятливі для рослин фенхелю звичайного і 1-го і 2-го років вегетації, оскільки рік був вологий, і надлишок вологи був як під час цвітіння так і збирання насіння, проте урожайність в межах 0,99-0,97 є цілком задовільною.</w:t>
      </w:r>
    </w:p>
    <w:p w:rsidR="0023498E" w:rsidRPr="0023498E" w:rsidRDefault="0023498E" w:rsidP="0023498E">
      <w:pPr>
        <w:spacing w:after="0" w:line="240" w:lineRule="auto"/>
        <w:ind w:firstLine="540"/>
        <w:jc w:val="both"/>
        <w:rPr>
          <w:rFonts w:ascii="Times New Roman" w:eastAsia="Times New Roman" w:hAnsi="Times New Roman" w:cs="Arial"/>
          <w:sz w:val="28"/>
          <w:szCs w:val="28"/>
          <w:lang w:val="uk-UA" w:eastAsia="ru-RU"/>
        </w:rPr>
      </w:pPr>
      <w:r w:rsidRPr="0023498E">
        <w:rPr>
          <w:rFonts w:ascii="Times New Roman" w:eastAsia="Times New Roman" w:hAnsi="Times New Roman" w:cs="Arial"/>
          <w:sz w:val="28"/>
          <w:szCs w:val="28"/>
          <w:lang w:val="uk-UA" w:eastAsia="ru-RU"/>
        </w:rPr>
        <w:t>У наших дослідженнях урожайність посівів другого року вегетації в умовах 2016-2018 років була вищою, ніж урожайність посівів першого і третього років вегетації. За результатами дисперсійного аналізу максимальний вплив 39% мав рік досліджень (фактор А), рік вегетації (фактор В) впливав на 19%, у взаємодії фактори впливали на 26%.</w:t>
      </w:r>
    </w:p>
    <w:p w:rsidR="00E225F7" w:rsidRDefault="00E225F7" w:rsidP="005A4E9F">
      <w:pPr>
        <w:spacing w:after="0" w:line="240" w:lineRule="auto"/>
        <w:rPr>
          <w:rFonts w:ascii="Times New Roman" w:eastAsia="Calibri" w:hAnsi="Times New Roman" w:cs="Times New Roman"/>
          <w:b/>
          <w:sz w:val="28"/>
          <w:szCs w:val="28"/>
          <w:lang w:val="uk-UA"/>
        </w:rPr>
      </w:pPr>
    </w:p>
    <w:p w:rsidR="005A4E9F" w:rsidRPr="005A4E9F" w:rsidRDefault="005A4E9F" w:rsidP="005A4E9F">
      <w:pPr>
        <w:spacing w:after="0" w:line="240" w:lineRule="auto"/>
        <w:rPr>
          <w:rFonts w:ascii="Times New Roman" w:eastAsia="Calibri" w:hAnsi="Times New Roman" w:cs="Times New Roman"/>
          <w:b/>
          <w:sz w:val="28"/>
          <w:szCs w:val="28"/>
          <w:lang w:val="uk-UA"/>
        </w:rPr>
      </w:pPr>
      <w:r w:rsidRPr="005A4E9F">
        <w:rPr>
          <w:rFonts w:ascii="Times New Roman" w:eastAsia="Calibri" w:hAnsi="Times New Roman" w:cs="Times New Roman"/>
          <w:b/>
          <w:sz w:val="28"/>
          <w:szCs w:val="28"/>
          <w:lang w:val="uk-UA"/>
        </w:rPr>
        <w:t>УДК 631.5:631.2</w:t>
      </w:r>
    </w:p>
    <w:p w:rsidR="005A4E9F" w:rsidRPr="005A4E9F" w:rsidRDefault="005A4E9F" w:rsidP="005A4E9F">
      <w:pPr>
        <w:spacing w:after="0" w:line="240" w:lineRule="auto"/>
        <w:jc w:val="center"/>
        <w:rPr>
          <w:rFonts w:ascii="Times New Roman" w:eastAsia="Calibri" w:hAnsi="Times New Roman" w:cs="Times New Roman"/>
          <w:b/>
          <w:sz w:val="28"/>
          <w:szCs w:val="28"/>
          <w:lang w:val="uk-UA"/>
        </w:rPr>
      </w:pPr>
      <w:r w:rsidRPr="005A4E9F">
        <w:rPr>
          <w:rFonts w:ascii="Times New Roman" w:eastAsia="Calibri" w:hAnsi="Times New Roman" w:cs="Times New Roman"/>
          <w:b/>
          <w:sz w:val="28"/>
          <w:szCs w:val="28"/>
          <w:lang w:val="uk-UA"/>
        </w:rPr>
        <w:lastRenderedPageBreak/>
        <w:t>ОСОБЛИВОСТІ ФОРМУВАННЯ СІЯНИХ ТРАВОСТОЇВ</w:t>
      </w:r>
    </w:p>
    <w:p w:rsidR="005A4E9F" w:rsidRPr="005A4E9F" w:rsidRDefault="005A4E9F" w:rsidP="005A4E9F">
      <w:pPr>
        <w:spacing w:after="0" w:line="240" w:lineRule="auto"/>
        <w:jc w:val="right"/>
        <w:rPr>
          <w:rFonts w:ascii="Times New Roman" w:eastAsia="Calibri" w:hAnsi="Times New Roman" w:cs="Times New Roman"/>
          <w:sz w:val="28"/>
          <w:szCs w:val="28"/>
          <w:lang w:val="uk-UA"/>
        </w:rPr>
      </w:pPr>
      <w:r w:rsidRPr="005A4E9F">
        <w:rPr>
          <w:rFonts w:ascii="Times New Roman" w:eastAsia="Calibri" w:hAnsi="Times New Roman" w:cs="Times New Roman"/>
          <w:b/>
          <w:sz w:val="28"/>
          <w:szCs w:val="28"/>
          <w:lang w:val="uk-UA"/>
        </w:rPr>
        <w:t>В.М. Степанченко,</w:t>
      </w:r>
      <w:r w:rsidRPr="005A4E9F">
        <w:rPr>
          <w:rFonts w:ascii="Times New Roman" w:eastAsia="Calibri" w:hAnsi="Times New Roman" w:cs="Times New Roman"/>
          <w:sz w:val="28"/>
          <w:szCs w:val="28"/>
          <w:lang w:val="uk-UA"/>
        </w:rPr>
        <w:t xml:space="preserve"> </w:t>
      </w:r>
      <w:r w:rsidRPr="005A4E9F">
        <w:rPr>
          <w:rFonts w:ascii="Times New Roman" w:eastAsia="Calibri" w:hAnsi="Times New Roman" w:cs="Times New Roman"/>
          <w:i/>
          <w:sz w:val="28"/>
          <w:szCs w:val="28"/>
          <w:lang w:val="uk-UA"/>
        </w:rPr>
        <w:t>кандидат с.-г. наук</w:t>
      </w:r>
    </w:p>
    <w:p w:rsidR="005A4E9F" w:rsidRPr="005A4E9F" w:rsidRDefault="005A4E9F" w:rsidP="005A4E9F">
      <w:pPr>
        <w:spacing w:after="0" w:line="240" w:lineRule="auto"/>
        <w:jc w:val="right"/>
        <w:rPr>
          <w:rFonts w:ascii="Times New Roman" w:eastAsia="Calibri" w:hAnsi="Times New Roman" w:cs="Times New Roman"/>
          <w:sz w:val="28"/>
          <w:szCs w:val="28"/>
          <w:lang w:val="uk-UA"/>
        </w:rPr>
      </w:pPr>
    </w:p>
    <w:p w:rsidR="005A4E9F" w:rsidRPr="005A4E9F" w:rsidRDefault="005A4E9F" w:rsidP="005A4E9F">
      <w:pPr>
        <w:spacing w:after="0" w:line="240" w:lineRule="auto"/>
        <w:jc w:val="center"/>
        <w:rPr>
          <w:rFonts w:ascii="Times New Roman" w:eastAsia="Calibri" w:hAnsi="Times New Roman" w:cs="Times New Roman"/>
          <w:i/>
          <w:sz w:val="28"/>
          <w:szCs w:val="28"/>
          <w:lang w:val="uk-UA"/>
        </w:rPr>
      </w:pPr>
      <w:r w:rsidRPr="005A4E9F">
        <w:rPr>
          <w:rFonts w:ascii="Times New Roman" w:eastAsia="Calibri" w:hAnsi="Times New Roman" w:cs="Times New Roman"/>
          <w:i/>
          <w:sz w:val="28"/>
          <w:szCs w:val="28"/>
          <w:lang w:val="uk-UA"/>
        </w:rPr>
        <w:t>Подільський державний аграрно-технічний університет</w:t>
      </w:r>
    </w:p>
    <w:p w:rsidR="005A4E9F" w:rsidRPr="005A4E9F" w:rsidRDefault="005A4E9F" w:rsidP="005A4E9F">
      <w:pPr>
        <w:spacing w:after="0" w:line="240" w:lineRule="auto"/>
        <w:jc w:val="center"/>
        <w:rPr>
          <w:rFonts w:ascii="Times New Roman" w:eastAsia="Calibri" w:hAnsi="Times New Roman" w:cs="Times New Roman"/>
          <w:i/>
          <w:sz w:val="28"/>
          <w:szCs w:val="28"/>
          <w:lang w:val="uk-UA"/>
        </w:rPr>
      </w:pP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 xml:space="preserve">Останніми роками в різних країнах світу дедалі більшого розмаху набуває біологічне кормовиробництво, стратегія якого потребує принципово нових підходів, серед яких одним із найважливіших є якомога більше використання азотфіксації рослин, що безпечно для людей, не забруднює довкілля, відновлює й зберігає родючість ґрунту та сприяє одержанню дешевого екологічно чистого врожаю. </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 xml:space="preserve">Зважаючи на перспективу біологічного розвитку кормовиробництва та його інтенсифікацію, першочерговим завданням є створення високопродуктивних бобово-злакових агроценозів, розширення посівів яких має стати стратегічним напрямом сьогодення. </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 xml:space="preserve">Багаторічні бобові трави, висіяні у чистому вигляді та в сумішках із злаками є основним джерелом постачання високобілкових, відносно недорогих кормів. Невисока собівартість виробництва цих кормів досягається в першу чергу за рахунок симбіотичного азоту. </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 xml:space="preserve">Для збільшення виробництва трав’янистих кормів важлива роль належить створенню високопродуктивних травостоїв за рахунок підбору кращих видів і сортів багаторічних бобових і злакових трав, підвищенню ефективності біологічної азотфіксації, раціональній системі удобрення.   </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Мета нашої роботи полягла у виявлені закономірностей формування видової структури та продуктивних властивостей багаторічних травостоїв.</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 xml:space="preserve">За результатами наших досліджень встановлено, що обробка насіння люцерни посівної бактеріальним препаратом на основі бульбочкових бактерій ризобофітом та регулятором росту рослин емістимом С сприяла збільшенню густоти пагонів бобового компонента. Більше зростання густоти було на варіанті з інокулянтом та обробкою насіння інокулянтом разом з емістимом С. </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Внесення лише фосфорно-калійних добрив (Р</w:t>
      </w:r>
      <w:r w:rsidRPr="005A4E9F">
        <w:rPr>
          <w:rFonts w:ascii="Times New Roman" w:eastAsia="Calibri" w:hAnsi="Times New Roman" w:cs="Times New Roman"/>
          <w:sz w:val="28"/>
          <w:szCs w:val="28"/>
          <w:vertAlign w:val="subscript"/>
          <w:lang w:val="uk-UA"/>
        </w:rPr>
        <w:t>60</w:t>
      </w:r>
      <w:r w:rsidRPr="005A4E9F">
        <w:rPr>
          <w:rFonts w:ascii="Times New Roman" w:eastAsia="Calibri" w:hAnsi="Times New Roman" w:cs="Times New Roman"/>
          <w:sz w:val="28"/>
          <w:szCs w:val="28"/>
          <w:lang w:val="uk-UA"/>
        </w:rPr>
        <w:t>К</w:t>
      </w:r>
      <w:r w:rsidRPr="005A4E9F">
        <w:rPr>
          <w:rFonts w:ascii="Times New Roman" w:eastAsia="Calibri" w:hAnsi="Times New Roman" w:cs="Times New Roman"/>
          <w:sz w:val="28"/>
          <w:szCs w:val="28"/>
          <w:vertAlign w:val="subscript"/>
          <w:lang w:val="uk-UA"/>
        </w:rPr>
        <w:t>60</w:t>
      </w:r>
      <w:r w:rsidRPr="005A4E9F">
        <w:rPr>
          <w:rFonts w:ascii="Times New Roman" w:eastAsia="Calibri" w:hAnsi="Times New Roman" w:cs="Times New Roman"/>
          <w:sz w:val="28"/>
          <w:szCs w:val="28"/>
          <w:lang w:val="uk-UA"/>
        </w:rPr>
        <w:t xml:space="preserve">) та фосфорно-калійних добрив на фоні сидерату сприяло збільшенню кількості пагонів бобових трав у бобово-злакових травосумішках. Цілком закономірно зростала густота стоколосу безостого при внесенні азотних добрив (по 30 кг/га діючої речовини під формування другого та третього укосів). Але найбільшою була щільність люцерно-стоколосового травостою при внесенні органо-мінерального добрива екогран.  </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 xml:space="preserve">На густоту усіх трав суттєво впливали погодні умови, особливо кількість опадів. У посушливому 2016 році густота багаторічних трав помітно знизилась. Зокрема, густота стоколосу безостого в усіх трьох дослідах 2016 року була нижчою, порівняно з сприятливим за умовами зволоження 2017 роком.                      </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 xml:space="preserve">При вирощуванні багаторічних бобових і злакових трав важливо знати показники лінійного росту рослин, зокрема їх висоти. Висота травостою залежить в першу чергу від підбору багаторічних трав, умов зволоження та забезпечення ґрунту поживними речовинами. В травосумішках відбувається </w:t>
      </w:r>
      <w:r w:rsidRPr="005A4E9F">
        <w:rPr>
          <w:rFonts w:ascii="Times New Roman" w:eastAsia="Calibri" w:hAnsi="Times New Roman" w:cs="Times New Roman"/>
          <w:sz w:val="28"/>
          <w:szCs w:val="28"/>
          <w:lang w:val="uk-UA"/>
        </w:rPr>
        <w:lastRenderedPageBreak/>
        <w:t xml:space="preserve">взаємний вплив компонентів. В більшості випадків зі збільшенням щільності зменшується лінійний ріст, а зі зменшенням щільності – збільшується лінійний ріст. </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 xml:space="preserve">За даними наших досліджень середня висота багаторічних трав становила 44–59 см. Висота трав сильно відрізнялася за укосами. В першому укосі поміж усіх досліджуваних трав найвищою виявилася костриця очеретяна – 71–74 см. Висота люцерни посівної становила 68–72 см, конюшини лучної – 49–50 см, стоколосу безостого 68–71 см.  </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 xml:space="preserve">Середня висота люцерни посівної до другого укосу була  в межах 58–64 см, до третього – в межах 38–42 см. Середня висота конюшини лучної до другого укосу становила 42–45 см, до третього укосу – 41 см. Висота злакових трав (стоколосу безостого та костриці очеретяної) становила, відповідно, до другого укосу 37–49 см і 33–35 см, до третього укосу – 34–39 см і 32–34 см.  </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Внесення фосфорно-калійних добрив сприяло зростанню висоти люцерни посівної з 70 до 72 см, з 60 до 64 см, з 39 до 42 см відповідно в першому, другому та третьому укосах. Фосфорно-калійні добрива збільшували висоту рослин люцерни і в сумішках її з конюшиною лучною, стоколосом безостим та кострицею очеретяною.</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При використанні різних джерел живлення багаторічних трав в першому укосі вищою висотою травостою відзначався варіант з внесенням екограну (висота люцерни – 71 см, стоколосу безостого – 75см).</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 xml:space="preserve">На одновидовому посіві люцерни частка різнотрав’я суттєво зросла на третій рік використання травостою – до 15%. Найменшою частка різнотрав’я була на люцерно-стоколосовому травостої. Навіть на третій рік використання цього травостою частка різнотрав’я не перевищувала 4%. </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Значно менше порівняно з підбором видів трав і травосумішок на зміну ботанічного складу травостоїв впливало удобрення. Внесення фосфорно-калійних добрив (Р</w:t>
      </w:r>
      <w:r w:rsidRPr="005A4E9F">
        <w:rPr>
          <w:rFonts w:ascii="Times New Roman" w:eastAsia="Calibri" w:hAnsi="Times New Roman" w:cs="Times New Roman"/>
          <w:sz w:val="28"/>
          <w:szCs w:val="28"/>
          <w:vertAlign w:val="subscript"/>
          <w:lang w:val="uk-UA"/>
        </w:rPr>
        <w:t>60</w:t>
      </w:r>
      <w:r w:rsidRPr="005A4E9F">
        <w:rPr>
          <w:rFonts w:ascii="Times New Roman" w:eastAsia="Calibri" w:hAnsi="Times New Roman" w:cs="Times New Roman"/>
          <w:sz w:val="28"/>
          <w:szCs w:val="28"/>
          <w:lang w:val="uk-UA"/>
        </w:rPr>
        <w:t>К</w:t>
      </w:r>
      <w:r w:rsidRPr="005A4E9F">
        <w:rPr>
          <w:rFonts w:ascii="Times New Roman" w:eastAsia="Calibri" w:hAnsi="Times New Roman" w:cs="Times New Roman"/>
          <w:sz w:val="28"/>
          <w:szCs w:val="28"/>
          <w:vertAlign w:val="subscript"/>
          <w:lang w:val="uk-UA"/>
        </w:rPr>
        <w:t>60</w:t>
      </w:r>
      <w:r w:rsidRPr="005A4E9F">
        <w:rPr>
          <w:rFonts w:ascii="Times New Roman" w:eastAsia="Calibri" w:hAnsi="Times New Roman" w:cs="Times New Roman"/>
          <w:sz w:val="28"/>
          <w:szCs w:val="28"/>
          <w:lang w:val="uk-UA"/>
        </w:rPr>
        <w:t xml:space="preserve"> щорічно) підвищувало вміст люцерни посівної в бобово-злакових травостоях на 1-4% та знижувало частку різнотрав’я на всіх типах сіяних травостоїв на 1-3%.</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 xml:space="preserve">Органічні добрива, окрім забезпечення рослин поживними речовинами, активізують мікробіологічні процеси, які проходять в ґрунті. Це може впливати на процес симбіотичної азотфіксації і, відповідно, вміст у бобових трав у ботанічному складі травостоїв. </w:t>
      </w:r>
    </w:p>
    <w:p w:rsidR="005A4E9F" w:rsidRPr="005A4E9F" w:rsidRDefault="005A4E9F" w:rsidP="005A4E9F">
      <w:pPr>
        <w:spacing w:after="0" w:line="240" w:lineRule="auto"/>
        <w:ind w:firstLine="709"/>
        <w:jc w:val="both"/>
        <w:rPr>
          <w:rFonts w:ascii="Times New Roman" w:eastAsia="Calibri" w:hAnsi="Times New Roman" w:cs="Times New Roman"/>
          <w:sz w:val="28"/>
          <w:szCs w:val="28"/>
          <w:lang w:val="uk-UA"/>
        </w:rPr>
      </w:pPr>
      <w:r w:rsidRPr="005A4E9F">
        <w:rPr>
          <w:rFonts w:ascii="Times New Roman" w:eastAsia="Calibri" w:hAnsi="Times New Roman" w:cs="Times New Roman"/>
          <w:sz w:val="28"/>
          <w:szCs w:val="28"/>
          <w:lang w:val="uk-UA"/>
        </w:rPr>
        <w:t>Застосування добрив, зокрема при одночасному направленому використанні – один з найбільш ефективних засобів покращання сінокосів і пасовищ, як внаслідок впливу на грунт і розміри урожаю, так і в зв’язку із змінами у співвідношенні видів, які проходять у травостої.</w:t>
      </w:r>
    </w:p>
    <w:p w:rsidR="0023498E" w:rsidRPr="0023498E" w:rsidRDefault="0023498E" w:rsidP="0023498E">
      <w:pPr>
        <w:spacing w:after="0" w:line="240" w:lineRule="auto"/>
        <w:ind w:firstLine="540"/>
        <w:jc w:val="both"/>
        <w:rPr>
          <w:rFonts w:ascii="Times New Roman" w:eastAsia="Calibri" w:hAnsi="Times New Roman" w:cs="Times New Roman"/>
          <w:sz w:val="28"/>
          <w:szCs w:val="28"/>
          <w:shd w:val="clear" w:color="auto" w:fill="FFFFFF"/>
          <w:lang w:val="uk-UA"/>
        </w:rPr>
      </w:pPr>
    </w:p>
    <w:p w:rsidR="001A1032" w:rsidRDefault="001A1032"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D37DDA" w:rsidRDefault="00D37DDA"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C0548F" w:rsidRPr="00C0548F" w:rsidRDefault="00C0548F" w:rsidP="00C0548F">
      <w:pPr>
        <w:spacing w:after="0" w:line="240" w:lineRule="auto"/>
        <w:rPr>
          <w:rFonts w:ascii="Times New Roman" w:eastAsia="Times New Roman" w:hAnsi="Times New Roman" w:cs="Times New Roman"/>
          <w:b/>
          <w:caps/>
          <w:sz w:val="28"/>
          <w:szCs w:val="28"/>
          <w:lang w:val="uk-UA"/>
        </w:rPr>
      </w:pPr>
      <w:r w:rsidRPr="00C0548F">
        <w:rPr>
          <w:rFonts w:ascii="Times New Roman" w:eastAsia="Times New Roman" w:hAnsi="Times New Roman" w:cs="Times New Roman"/>
          <w:b/>
          <w:sz w:val="28"/>
          <w:szCs w:val="28"/>
          <w:lang w:val="uk-UA" w:eastAsia="ru-RU"/>
        </w:rPr>
        <w:t>УДК 635.652:631.526.3:631.8</w:t>
      </w:r>
    </w:p>
    <w:p w:rsidR="00C0548F" w:rsidRPr="00C0548F" w:rsidRDefault="00C0548F" w:rsidP="00C0548F">
      <w:pPr>
        <w:spacing w:after="0" w:line="240" w:lineRule="auto"/>
        <w:jc w:val="both"/>
        <w:rPr>
          <w:rFonts w:ascii="Times New Roman" w:eastAsia="ArialMT" w:hAnsi="Times New Roman" w:cs="Times New Roman"/>
          <w:b/>
          <w:bCs/>
          <w:sz w:val="28"/>
          <w:szCs w:val="28"/>
          <w:lang w:val="uk-UA" w:eastAsia="ru-RU"/>
        </w:rPr>
      </w:pPr>
    </w:p>
    <w:p w:rsidR="00C0548F" w:rsidRPr="00C0548F" w:rsidRDefault="00C0548F" w:rsidP="00C0548F">
      <w:pPr>
        <w:spacing w:after="0" w:line="240" w:lineRule="auto"/>
        <w:jc w:val="center"/>
        <w:rPr>
          <w:rFonts w:ascii="Times New Roman" w:eastAsia="Times New Roman" w:hAnsi="Times New Roman" w:cs="Times New Roman"/>
          <w:b/>
          <w:sz w:val="28"/>
          <w:szCs w:val="28"/>
          <w:lang w:val="uk-UA" w:eastAsia="ru-RU"/>
        </w:rPr>
      </w:pPr>
      <w:r w:rsidRPr="00C0548F">
        <w:rPr>
          <w:rFonts w:ascii="Times New Roman" w:eastAsia="Times New Roman" w:hAnsi="Times New Roman" w:cs="Times New Roman"/>
          <w:b/>
          <w:sz w:val="28"/>
          <w:szCs w:val="28"/>
          <w:lang w:val="uk-UA" w:eastAsia="ru-RU"/>
        </w:rPr>
        <w:t>ВПЛИВ УДОБРЕННЯ ТА ІНОКУЛЯЦІЇ НА</w:t>
      </w:r>
    </w:p>
    <w:p w:rsidR="00C0548F" w:rsidRPr="00C0548F" w:rsidRDefault="00C0548F" w:rsidP="00C0548F">
      <w:pPr>
        <w:spacing w:after="0" w:line="240" w:lineRule="auto"/>
        <w:jc w:val="center"/>
        <w:rPr>
          <w:rFonts w:ascii="Times New Roman" w:eastAsia="Times New Roman" w:hAnsi="Times New Roman" w:cs="Times New Roman"/>
          <w:b/>
          <w:sz w:val="28"/>
          <w:szCs w:val="28"/>
          <w:lang w:val="uk-UA" w:eastAsia="ru-RU"/>
        </w:rPr>
      </w:pPr>
      <w:r w:rsidRPr="00C0548F">
        <w:rPr>
          <w:rFonts w:ascii="Times New Roman" w:eastAsia="Times New Roman" w:hAnsi="Times New Roman" w:cs="Times New Roman"/>
          <w:b/>
          <w:sz w:val="28"/>
          <w:szCs w:val="28"/>
          <w:lang w:val="uk-UA" w:eastAsia="ru-RU"/>
        </w:rPr>
        <w:lastRenderedPageBreak/>
        <w:t>ПРОДУКТИВНІСТЬ КВАСОЛІ ЗВИЧАЙНОЇ</w:t>
      </w:r>
    </w:p>
    <w:p w:rsidR="00C0548F" w:rsidRPr="00C0548F" w:rsidRDefault="00C0548F" w:rsidP="00C0548F">
      <w:pPr>
        <w:spacing w:after="0" w:line="240" w:lineRule="auto"/>
        <w:jc w:val="center"/>
        <w:rPr>
          <w:rFonts w:ascii="Times New Roman" w:eastAsia="Times New Roman" w:hAnsi="Times New Roman" w:cs="Times New Roman"/>
          <w:b/>
          <w:color w:val="000000"/>
          <w:sz w:val="28"/>
          <w:szCs w:val="28"/>
          <w:lang w:val="uk-UA" w:eastAsia="ru-RU"/>
        </w:rPr>
      </w:pPr>
    </w:p>
    <w:p w:rsidR="00C0548F" w:rsidRPr="00D37DDA" w:rsidRDefault="00C0548F" w:rsidP="00C0548F">
      <w:pPr>
        <w:spacing w:after="0" w:line="240" w:lineRule="auto"/>
        <w:jc w:val="right"/>
        <w:rPr>
          <w:rFonts w:ascii="Times New Roman" w:eastAsia="Times New Roman" w:hAnsi="Times New Roman" w:cs="Times New Roman"/>
          <w:i/>
          <w:sz w:val="28"/>
          <w:szCs w:val="28"/>
          <w:lang w:val="uk-UA" w:eastAsia="ru-RU"/>
        </w:rPr>
      </w:pPr>
      <w:r w:rsidRPr="00C0548F">
        <w:rPr>
          <w:rFonts w:ascii="Times New Roman" w:eastAsia="Times New Roman" w:hAnsi="Times New Roman" w:cs="Times New Roman"/>
          <w:b/>
          <w:color w:val="000000"/>
          <w:sz w:val="28"/>
          <w:szCs w:val="28"/>
          <w:lang w:val="uk-UA" w:eastAsia="ru-RU"/>
        </w:rPr>
        <w:t>Доктор Н. М.,</w:t>
      </w:r>
      <w:r w:rsidRPr="00C0548F">
        <w:rPr>
          <w:rFonts w:ascii="Times New Roman" w:eastAsia="Times New Roman" w:hAnsi="Times New Roman" w:cs="Times New Roman"/>
          <w:color w:val="000000"/>
          <w:sz w:val="28"/>
          <w:szCs w:val="28"/>
          <w:lang w:val="uk-UA" w:eastAsia="ru-RU"/>
        </w:rPr>
        <w:t xml:space="preserve"> </w:t>
      </w:r>
      <w:r w:rsidRPr="00D37DDA">
        <w:rPr>
          <w:rFonts w:ascii="Times New Roman" w:eastAsia="Times New Roman" w:hAnsi="Times New Roman" w:cs="Times New Roman"/>
          <w:i/>
          <w:sz w:val="28"/>
          <w:szCs w:val="28"/>
          <w:lang w:val="uk-UA" w:eastAsia="ru-RU"/>
        </w:rPr>
        <w:t>викладач агрономічного</w:t>
      </w:r>
    </w:p>
    <w:p w:rsidR="00C0548F" w:rsidRPr="00D37DDA" w:rsidRDefault="00C0548F" w:rsidP="00C0548F">
      <w:pPr>
        <w:spacing w:after="0" w:line="240" w:lineRule="auto"/>
        <w:jc w:val="right"/>
        <w:rPr>
          <w:rFonts w:ascii="Times New Roman" w:eastAsia="Times New Roman" w:hAnsi="Times New Roman" w:cs="Times New Roman"/>
          <w:i/>
          <w:color w:val="000000"/>
          <w:sz w:val="28"/>
          <w:szCs w:val="28"/>
          <w:lang w:val="uk-UA" w:eastAsia="ru-RU"/>
        </w:rPr>
      </w:pPr>
      <w:r w:rsidRPr="00D37DDA">
        <w:rPr>
          <w:rFonts w:ascii="Times New Roman" w:eastAsia="Times New Roman" w:hAnsi="Times New Roman" w:cs="Times New Roman"/>
          <w:i/>
          <w:sz w:val="28"/>
          <w:szCs w:val="28"/>
          <w:lang w:val="uk-UA" w:eastAsia="ru-RU"/>
        </w:rPr>
        <w:t xml:space="preserve"> відділення </w:t>
      </w:r>
      <w:hyperlink r:id="rId25" w:history="1">
        <w:r w:rsidRPr="00D37DDA">
          <w:rPr>
            <w:rFonts w:ascii="Times New Roman" w:eastAsia="Times New Roman" w:hAnsi="Times New Roman" w:cs="Times New Roman"/>
            <w:i/>
            <w:sz w:val="28"/>
            <w:szCs w:val="28"/>
            <w:lang w:val="uk-UA" w:eastAsia="ru-RU"/>
          </w:rPr>
          <w:t>ВП НУБіП України «Мукачівський аграрний коледж»</w:t>
        </w:r>
      </w:hyperlink>
      <w:r w:rsidRPr="00D37DDA">
        <w:rPr>
          <w:rFonts w:ascii="Times New Roman" w:eastAsia="Times New Roman" w:hAnsi="Times New Roman" w:cs="Times New Roman"/>
          <w:i/>
          <w:sz w:val="28"/>
          <w:szCs w:val="28"/>
          <w:lang w:val="uk-UA" w:eastAsia="ru-RU"/>
        </w:rPr>
        <w:t xml:space="preserve"> </w:t>
      </w:r>
    </w:p>
    <w:p w:rsidR="00C0548F" w:rsidRPr="00C0548F" w:rsidRDefault="00C0548F" w:rsidP="00C0548F">
      <w:pPr>
        <w:spacing w:after="0" w:line="240" w:lineRule="auto"/>
        <w:jc w:val="right"/>
        <w:rPr>
          <w:rFonts w:ascii="Times New Roman" w:eastAsia="Times New Roman" w:hAnsi="Times New Roman" w:cs="Times New Roman"/>
          <w:color w:val="000000"/>
          <w:sz w:val="28"/>
          <w:szCs w:val="28"/>
          <w:lang w:val="uk-UA" w:eastAsia="ru-RU"/>
        </w:rPr>
      </w:pPr>
      <w:r w:rsidRPr="00C0548F">
        <w:rPr>
          <w:rFonts w:ascii="Times New Roman" w:eastAsia="Times New Roman" w:hAnsi="Times New Roman" w:cs="Times New Roman"/>
          <w:b/>
          <w:sz w:val="28"/>
          <w:szCs w:val="28"/>
          <w:lang w:val="uk-UA" w:eastAsia="ru-RU"/>
        </w:rPr>
        <w:t>Новицька Н. В.,</w:t>
      </w:r>
      <w:r w:rsidRPr="00C0548F">
        <w:rPr>
          <w:rFonts w:ascii="Times New Roman" w:eastAsia="Times New Roman" w:hAnsi="Times New Roman" w:cs="Times New Roman"/>
          <w:i/>
          <w:color w:val="000000"/>
          <w:sz w:val="28"/>
          <w:szCs w:val="28"/>
          <w:lang w:val="uk-UA" w:eastAsia="ru-RU"/>
        </w:rPr>
        <w:t xml:space="preserve"> канд. с-г. н</w:t>
      </w:r>
      <w:r w:rsidRPr="00C0548F">
        <w:rPr>
          <w:rFonts w:ascii="Times New Roman" w:eastAsia="Times New Roman" w:hAnsi="Times New Roman" w:cs="Times New Roman"/>
          <w:color w:val="000000"/>
          <w:sz w:val="28"/>
          <w:szCs w:val="28"/>
          <w:lang w:val="uk-UA" w:eastAsia="ru-RU"/>
        </w:rPr>
        <w:t>.</w:t>
      </w:r>
    </w:p>
    <w:p w:rsidR="00C0548F" w:rsidRPr="00C0548F" w:rsidRDefault="00C0548F" w:rsidP="00C0548F">
      <w:pPr>
        <w:spacing w:after="0" w:line="240" w:lineRule="auto"/>
        <w:jc w:val="right"/>
        <w:rPr>
          <w:rFonts w:ascii="Times New Roman" w:eastAsia="Times New Roman" w:hAnsi="Times New Roman" w:cs="Times New Roman"/>
          <w:i/>
          <w:color w:val="000000"/>
          <w:sz w:val="28"/>
          <w:szCs w:val="28"/>
          <w:lang w:val="uk-UA" w:eastAsia="ru-RU"/>
        </w:rPr>
      </w:pPr>
    </w:p>
    <w:p w:rsidR="00C0548F" w:rsidRPr="00C0548F" w:rsidRDefault="00C0548F" w:rsidP="00C0548F">
      <w:pPr>
        <w:spacing w:after="0" w:line="240" w:lineRule="auto"/>
        <w:jc w:val="center"/>
        <w:rPr>
          <w:rFonts w:ascii="Times New Roman" w:eastAsia="Times New Roman" w:hAnsi="Times New Roman" w:cs="Times New Roman"/>
          <w:sz w:val="28"/>
          <w:szCs w:val="28"/>
          <w:lang w:val="uk-UA" w:eastAsia="ru-RU"/>
        </w:rPr>
      </w:pPr>
      <w:r w:rsidRPr="00C0548F">
        <w:rPr>
          <w:rFonts w:ascii="Times New Roman" w:eastAsia="Times New Roman" w:hAnsi="Times New Roman" w:cs="Times New Roman"/>
          <w:i/>
          <w:color w:val="000000"/>
          <w:sz w:val="28"/>
          <w:szCs w:val="28"/>
          <w:lang w:val="uk-UA" w:eastAsia="ru-RU"/>
        </w:rPr>
        <w:t xml:space="preserve">Національний університет біоресурсів і природокористування України,              </w:t>
      </w:r>
    </w:p>
    <w:p w:rsidR="00C0548F" w:rsidRPr="00C0548F" w:rsidRDefault="00C0548F" w:rsidP="00C0548F">
      <w:pPr>
        <w:spacing w:after="0" w:line="240" w:lineRule="auto"/>
        <w:jc w:val="both"/>
        <w:rPr>
          <w:rFonts w:ascii="Times New Roman" w:eastAsia="Times New Roman" w:hAnsi="Times New Roman" w:cs="Times New Roman"/>
          <w:sz w:val="28"/>
          <w:szCs w:val="28"/>
          <w:lang w:val="uk-UA" w:eastAsia="ru-RU"/>
        </w:rPr>
      </w:pPr>
    </w:p>
    <w:p w:rsidR="00C0548F" w:rsidRPr="00C0548F" w:rsidRDefault="00C0548F" w:rsidP="00C0548F">
      <w:pPr>
        <w:spacing w:after="0" w:line="240" w:lineRule="auto"/>
        <w:ind w:firstLine="709"/>
        <w:jc w:val="both"/>
        <w:outlineLvl w:val="1"/>
        <w:rPr>
          <w:rFonts w:ascii="Times New Roman" w:eastAsia="Times New Roman" w:hAnsi="Times New Roman" w:cs="Times New Roman"/>
          <w:sz w:val="28"/>
          <w:szCs w:val="28"/>
          <w:lang w:val="uk-UA" w:eastAsia="ru-RU"/>
        </w:rPr>
      </w:pPr>
      <w:r w:rsidRPr="00C0548F">
        <w:rPr>
          <w:rFonts w:ascii="Times New Roman" w:eastAsia="Times New Roman" w:hAnsi="Times New Roman" w:cs="Times New Roman"/>
          <w:sz w:val="28"/>
          <w:szCs w:val="28"/>
          <w:lang w:val="uk-UA" w:eastAsia="ru-RU"/>
        </w:rPr>
        <w:t>Серед критеріїв оцінки ефективності систем удобрення одним з найголовніших є їх вплив на якість сільськогосподарської продукції. Тому, систему удобрення сільськогосподарських культур слід розглядати не лише як засіб підвищення їх урожайності, а й як потужний регулятор якості врожаю. Якість сільськогосподарської продукції – це комплексний показник, який включає вміст різноманітних органічних сполук, насамперед білків, вуглеводів, жирів і вітамінів, характеризуючи її поживну цінність, а також збалансованість за макро- і мікроелементами, технологічну якість продукції. Головна роль у формуванні зерна з високим вмістом перетравного протеїну належить азоту. Як відомо, квасоля споживає азот з ґрунту і повітря. Змінюючи умови азотного живлення рослин, можна на 20–50 % підвищити вміст білка в зерні.</w:t>
      </w:r>
    </w:p>
    <w:p w:rsidR="00C0548F" w:rsidRPr="00C0548F" w:rsidRDefault="00C0548F" w:rsidP="00C0548F">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C0548F">
        <w:rPr>
          <w:rFonts w:ascii="Times New Roman" w:eastAsia="Calibri" w:hAnsi="Times New Roman" w:cs="Times New Roman"/>
          <w:sz w:val="28"/>
          <w:szCs w:val="28"/>
          <w:lang w:val="uk-UA"/>
        </w:rPr>
        <w:t>Мета досліджень – вивчення впливу мінеральних добрив та інокуляції насіння на продуктивність квасолі звичайної. Дослідження виконано у відокремленому підрозділі Національного університету біоресурсів і природокористування України «Мукачівський аграрний коледж» у Закарпатській області в 2016–2018 рр. на дерново–підзолистих важкосуглинкових на сучасному алювії з вмістом гумусу в орному (0–20 см) шарі ґрунту – 1,9 %, рН сольовим 6,1, низькою забезпеченістю азотом (5,9 </w:t>
      </w:r>
      <w:r w:rsidRPr="00C0548F">
        <w:rPr>
          <w:rFonts w:ascii="Times New Roman" w:eastAsia="Calibri" w:hAnsi="Times New Roman" w:cs="Times New Roman"/>
          <w:bCs/>
          <w:color w:val="000000"/>
          <w:kern w:val="24"/>
          <w:sz w:val="28"/>
          <w:szCs w:val="28"/>
          <w:lang w:val="uk-UA"/>
        </w:rPr>
        <w:t>мг/кг</w:t>
      </w:r>
      <w:r w:rsidRPr="00C0548F">
        <w:rPr>
          <w:rFonts w:ascii="Times New Roman" w:eastAsia="Calibri" w:hAnsi="Times New Roman" w:cs="Times New Roman"/>
          <w:sz w:val="28"/>
          <w:szCs w:val="28"/>
          <w:lang w:val="uk-UA"/>
        </w:rPr>
        <w:t>), середньою – фосфором (</w:t>
      </w:r>
      <w:r w:rsidRPr="00C0548F">
        <w:rPr>
          <w:rFonts w:ascii="Times New Roman" w:eastAsia="Calibri" w:hAnsi="Times New Roman" w:cs="Times New Roman"/>
          <w:bCs/>
          <w:color w:val="000000"/>
          <w:kern w:val="24"/>
          <w:sz w:val="28"/>
          <w:szCs w:val="28"/>
          <w:lang w:val="uk-UA"/>
        </w:rPr>
        <w:t>54,3</w:t>
      </w:r>
      <w:r w:rsidRPr="00C0548F">
        <w:rPr>
          <w:rFonts w:ascii="Times New Roman" w:eastAsia="Calibri" w:hAnsi="Times New Roman" w:cs="Times New Roman"/>
          <w:sz w:val="28"/>
          <w:szCs w:val="28"/>
          <w:lang w:val="uk-UA"/>
        </w:rPr>
        <w:t> </w:t>
      </w:r>
      <w:r w:rsidRPr="00C0548F">
        <w:rPr>
          <w:rFonts w:ascii="Times New Roman" w:eastAsia="Calibri" w:hAnsi="Times New Roman" w:cs="Times New Roman"/>
          <w:bCs/>
          <w:color w:val="000000"/>
          <w:kern w:val="24"/>
          <w:sz w:val="28"/>
          <w:szCs w:val="28"/>
          <w:lang w:val="uk-UA"/>
        </w:rPr>
        <w:t>мг/кг</w:t>
      </w:r>
      <w:r w:rsidRPr="00C0548F">
        <w:rPr>
          <w:rFonts w:ascii="Times New Roman" w:eastAsia="Calibri" w:hAnsi="Times New Roman" w:cs="Times New Roman"/>
          <w:sz w:val="28"/>
          <w:szCs w:val="28"/>
          <w:lang w:val="uk-UA"/>
        </w:rPr>
        <w:t>) та калієм (</w:t>
      </w:r>
      <w:r w:rsidRPr="00C0548F">
        <w:rPr>
          <w:rFonts w:ascii="Times New Roman" w:eastAsia="Calibri" w:hAnsi="Times New Roman" w:cs="Times New Roman"/>
          <w:bCs/>
          <w:color w:val="000000"/>
          <w:kern w:val="24"/>
          <w:sz w:val="28"/>
          <w:szCs w:val="28"/>
          <w:lang w:val="uk-UA"/>
        </w:rPr>
        <w:t>132</w:t>
      </w:r>
      <w:r w:rsidRPr="00C0548F">
        <w:rPr>
          <w:rFonts w:ascii="Times New Roman" w:eastAsia="Calibri" w:hAnsi="Times New Roman" w:cs="Times New Roman"/>
          <w:sz w:val="28"/>
          <w:szCs w:val="28"/>
          <w:lang w:val="uk-UA"/>
        </w:rPr>
        <w:t> </w:t>
      </w:r>
      <w:r w:rsidRPr="00C0548F">
        <w:rPr>
          <w:rFonts w:ascii="Times New Roman" w:eastAsia="Calibri" w:hAnsi="Times New Roman" w:cs="Times New Roman"/>
          <w:bCs/>
          <w:color w:val="000000"/>
          <w:kern w:val="24"/>
          <w:sz w:val="28"/>
          <w:szCs w:val="28"/>
          <w:lang w:val="uk-UA"/>
        </w:rPr>
        <w:t>мг/кг</w:t>
      </w:r>
      <w:r w:rsidRPr="00C0548F">
        <w:rPr>
          <w:rFonts w:ascii="Times New Roman" w:eastAsia="Calibri" w:hAnsi="Times New Roman" w:cs="Times New Roman"/>
          <w:sz w:val="28"/>
          <w:szCs w:val="28"/>
          <w:lang w:val="uk-UA"/>
        </w:rPr>
        <w:t>).</w:t>
      </w:r>
      <w:r w:rsidRPr="00C0548F">
        <w:rPr>
          <w:rFonts w:ascii="Times New Roman" w:eastAsia="Times New Roman" w:hAnsi="Times New Roman" w:cs="Times New Roman"/>
          <w:color w:val="000000"/>
          <w:sz w:val="28"/>
          <w:szCs w:val="28"/>
          <w:lang w:val="uk-UA" w:eastAsia="ru-RU"/>
        </w:rPr>
        <w:t xml:space="preserve"> </w:t>
      </w:r>
      <w:r w:rsidRPr="00C0548F">
        <w:rPr>
          <w:rFonts w:ascii="Times New Roman" w:eastAsia="Calibri" w:hAnsi="Times New Roman" w:cs="Times New Roman"/>
          <w:sz w:val="28"/>
          <w:szCs w:val="28"/>
          <w:lang w:val="uk-UA"/>
        </w:rPr>
        <w:t>Дослід трифакторний, чинник А – районовані середньостиглі сорти квасолі звичайної</w:t>
      </w:r>
      <w:r w:rsidRPr="00C0548F">
        <w:rPr>
          <w:rFonts w:ascii="Times New Roman" w:eastAsia="Calibri" w:hAnsi="Times New Roman" w:cs="Times New Roman"/>
          <w:color w:val="000000"/>
          <w:kern w:val="24"/>
          <w:sz w:val="28"/>
          <w:szCs w:val="28"/>
          <w:lang w:val="uk-UA"/>
        </w:rPr>
        <w:t xml:space="preserve"> Мавка, Перлина, Надія</w:t>
      </w:r>
      <w:r w:rsidRPr="00C0548F">
        <w:rPr>
          <w:rFonts w:ascii="Times New Roman" w:eastAsia="Calibri" w:hAnsi="Times New Roman" w:cs="Times New Roman"/>
          <w:sz w:val="28"/>
          <w:szCs w:val="28"/>
          <w:lang w:val="uk-UA"/>
        </w:rPr>
        <w:t>, чинник В – норми внесення мінеральних добрив, розраховані балансовим методом на запланований врожай: 1) без добрив (контроль), 2) N</w:t>
      </w:r>
      <w:r w:rsidRPr="00C0548F">
        <w:rPr>
          <w:rFonts w:ascii="Times New Roman" w:eastAsia="Calibri" w:hAnsi="Times New Roman" w:cs="Times New Roman"/>
          <w:sz w:val="28"/>
          <w:szCs w:val="28"/>
          <w:vertAlign w:val="subscript"/>
          <w:lang w:val="uk-UA"/>
        </w:rPr>
        <w:t>30</w:t>
      </w:r>
      <w:r w:rsidRPr="00C0548F">
        <w:rPr>
          <w:rFonts w:ascii="Times New Roman" w:eastAsia="Calibri" w:hAnsi="Times New Roman" w:cs="Times New Roman"/>
          <w:sz w:val="28"/>
          <w:szCs w:val="28"/>
          <w:lang w:val="uk-UA"/>
        </w:rPr>
        <w:t>P</w:t>
      </w:r>
      <w:r w:rsidRPr="00C0548F">
        <w:rPr>
          <w:rFonts w:ascii="Times New Roman" w:eastAsia="Calibri" w:hAnsi="Times New Roman" w:cs="Times New Roman"/>
          <w:sz w:val="28"/>
          <w:szCs w:val="28"/>
          <w:vertAlign w:val="subscript"/>
          <w:lang w:val="uk-UA"/>
        </w:rPr>
        <w:t>20</w:t>
      </w:r>
      <w:r w:rsidRPr="00C0548F">
        <w:rPr>
          <w:rFonts w:ascii="Times New Roman" w:eastAsia="Calibri" w:hAnsi="Times New Roman" w:cs="Times New Roman"/>
          <w:sz w:val="28"/>
          <w:szCs w:val="28"/>
          <w:lang w:val="uk-UA"/>
        </w:rPr>
        <w:t>K</w:t>
      </w:r>
      <w:r w:rsidRPr="00C0548F">
        <w:rPr>
          <w:rFonts w:ascii="Times New Roman" w:eastAsia="Calibri" w:hAnsi="Times New Roman" w:cs="Times New Roman"/>
          <w:sz w:val="28"/>
          <w:szCs w:val="28"/>
          <w:vertAlign w:val="subscript"/>
          <w:lang w:val="uk-UA"/>
        </w:rPr>
        <w:t>10</w:t>
      </w:r>
      <w:r w:rsidRPr="00C0548F">
        <w:rPr>
          <w:rFonts w:ascii="Times New Roman" w:eastAsia="Calibri" w:hAnsi="Times New Roman" w:cs="Times New Roman"/>
          <w:sz w:val="28"/>
          <w:szCs w:val="28"/>
          <w:lang w:val="uk-UA"/>
        </w:rPr>
        <w:t>, 3)</w:t>
      </w:r>
      <w:r w:rsidRPr="00C0548F">
        <w:rPr>
          <w:rFonts w:ascii="Times New Roman" w:eastAsia="Calibri" w:hAnsi="Times New Roman" w:cs="Times New Roman"/>
          <w:sz w:val="28"/>
          <w:szCs w:val="28"/>
          <w:vertAlign w:val="subscript"/>
          <w:lang w:val="uk-UA"/>
        </w:rPr>
        <w:t xml:space="preserve"> </w:t>
      </w:r>
      <w:r w:rsidRPr="00C0548F">
        <w:rPr>
          <w:rFonts w:ascii="Times New Roman" w:eastAsia="Calibri" w:hAnsi="Times New Roman" w:cs="Times New Roman"/>
          <w:sz w:val="28"/>
          <w:szCs w:val="28"/>
          <w:lang w:val="uk-UA"/>
        </w:rPr>
        <w:t>N</w:t>
      </w:r>
      <w:r w:rsidRPr="00C0548F">
        <w:rPr>
          <w:rFonts w:ascii="Times New Roman" w:eastAsia="Calibri" w:hAnsi="Times New Roman" w:cs="Times New Roman"/>
          <w:sz w:val="28"/>
          <w:szCs w:val="28"/>
          <w:vertAlign w:val="subscript"/>
          <w:lang w:val="uk-UA"/>
        </w:rPr>
        <w:t>60</w:t>
      </w:r>
      <w:r w:rsidRPr="00C0548F">
        <w:rPr>
          <w:rFonts w:ascii="Times New Roman" w:eastAsia="Calibri" w:hAnsi="Times New Roman" w:cs="Times New Roman"/>
          <w:sz w:val="28"/>
          <w:szCs w:val="28"/>
          <w:lang w:val="uk-UA"/>
        </w:rPr>
        <w:t>P</w:t>
      </w:r>
      <w:r w:rsidRPr="00C0548F">
        <w:rPr>
          <w:rFonts w:ascii="Times New Roman" w:eastAsia="Calibri" w:hAnsi="Times New Roman" w:cs="Times New Roman"/>
          <w:sz w:val="28"/>
          <w:szCs w:val="28"/>
          <w:vertAlign w:val="subscript"/>
          <w:lang w:val="uk-UA"/>
        </w:rPr>
        <w:t>40</w:t>
      </w:r>
      <w:r w:rsidRPr="00C0548F">
        <w:rPr>
          <w:rFonts w:ascii="Times New Roman" w:eastAsia="Calibri" w:hAnsi="Times New Roman" w:cs="Times New Roman"/>
          <w:sz w:val="28"/>
          <w:szCs w:val="28"/>
          <w:lang w:val="uk-UA"/>
        </w:rPr>
        <w:t>K</w:t>
      </w:r>
      <w:r w:rsidRPr="00C0548F">
        <w:rPr>
          <w:rFonts w:ascii="Times New Roman" w:eastAsia="Calibri" w:hAnsi="Times New Roman" w:cs="Times New Roman"/>
          <w:sz w:val="28"/>
          <w:szCs w:val="28"/>
          <w:vertAlign w:val="subscript"/>
          <w:lang w:val="uk-UA"/>
        </w:rPr>
        <w:t>20</w:t>
      </w:r>
      <w:r w:rsidRPr="00C0548F">
        <w:rPr>
          <w:rFonts w:ascii="Times New Roman" w:eastAsia="Calibri" w:hAnsi="Times New Roman" w:cs="Times New Roman"/>
          <w:sz w:val="28"/>
          <w:szCs w:val="28"/>
          <w:lang w:val="uk-UA"/>
        </w:rPr>
        <w:t>, 4)</w:t>
      </w:r>
      <w:r w:rsidRPr="00C0548F">
        <w:rPr>
          <w:rFonts w:ascii="Times New Roman" w:eastAsia="Calibri" w:hAnsi="Times New Roman" w:cs="Times New Roman"/>
          <w:sz w:val="28"/>
          <w:szCs w:val="28"/>
          <w:vertAlign w:val="subscript"/>
          <w:lang w:val="uk-UA"/>
        </w:rPr>
        <w:t xml:space="preserve"> </w:t>
      </w:r>
      <w:r w:rsidRPr="00C0548F">
        <w:rPr>
          <w:rFonts w:ascii="Times New Roman" w:eastAsia="Calibri" w:hAnsi="Times New Roman" w:cs="Times New Roman"/>
          <w:sz w:val="28"/>
          <w:szCs w:val="28"/>
          <w:lang w:val="uk-UA"/>
        </w:rPr>
        <w:t>N</w:t>
      </w:r>
      <w:r w:rsidRPr="00C0548F">
        <w:rPr>
          <w:rFonts w:ascii="Times New Roman" w:eastAsia="Calibri" w:hAnsi="Times New Roman" w:cs="Times New Roman"/>
          <w:sz w:val="28"/>
          <w:szCs w:val="28"/>
          <w:vertAlign w:val="subscript"/>
          <w:lang w:val="uk-UA"/>
        </w:rPr>
        <w:t>90</w:t>
      </w:r>
      <w:r w:rsidRPr="00C0548F">
        <w:rPr>
          <w:rFonts w:ascii="Times New Roman" w:eastAsia="Calibri" w:hAnsi="Times New Roman" w:cs="Times New Roman"/>
          <w:sz w:val="28"/>
          <w:szCs w:val="28"/>
          <w:lang w:val="uk-UA"/>
        </w:rPr>
        <w:t>P</w:t>
      </w:r>
      <w:r w:rsidRPr="00C0548F">
        <w:rPr>
          <w:rFonts w:ascii="Times New Roman" w:eastAsia="Calibri" w:hAnsi="Times New Roman" w:cs="Times New Roman"/>
          <w:sz w:val="28"/>
          <w:szCs w:val="28"/>
          <w:vertAlign w:val="subscript"/>
          <w:lang w:val="uk-UA"/>
        </w:rPr>
        <w:t>60</w:t>
      </w:r>
      <w:r w:rsidRPr="00C0548F">
        <w:rPr>
          <w:rFonts w:ascii="Times New Roman" w:eastAsia="Calibri" w:hAnsi="Times New Roman" w:cs="Times New Roman"/>
          <w:sz w:val="28"/>
          <w:szCs w:val="28"/>
          <w:lang w:val="uk-UA"/>
        </w:rPr>
        <w:t>K</w:t>
      </w:r>
      <w:r w:rsidRPr="00C0548F">
        <w:rPr>
          <w:rFonts w:ascii="Times New Roman" w:eastAsia="Calibri" w:hAnsi="Times New Roman" w:cs="Times New Roman"/>
          <w:sz w:val="28"/>
          <w:szCs w:val="28"/>
          <w:vertAlign w:val="subscript"/>
          <w:lang w:val="uk-UA"/>
        </w:rPr>
        <w:t>30</w:t>
      </w:r>
      <w:r w:rsidRPr="00C0548F">
        <w:rPr>
          <w:rFonts w:ascii="Times New Roman" w:eastAsia="Calibri" w:hAnsi="Times New Roman" w:cs="Times New Roman"/>
          <w:sz w:val="28"/>
          <w:szCs w:val="28"/>
          <w:lang w:val="uk-UA"/>
        </w:rPr>
        <w:t>, 5)</w:t>
      </w:r>
      <w:r w:rsidRPr="00C0548F">
        <w:rPr>
          <w:rFonts w:ascii="Times New Roman" w:eastAsia="Calibri" w:hAnsi="Times New Roman" w:cs="Times New Roman"/>
          <w:sz w:val="28"/>
          <w:szCs w:val="28"/>
          <w:vertAlign w:val="subscript"/>
          <w:lang w:val="uk-UA"/>
        </w:rPr>
        <w:t xml:space="preserve"> </w:t>
      </w:r>
      <w:r w:rsidRPr="00C0548F">
        <w:rPr>
          <w:rFonts w:ascii="Times New Roman" w:eastAsia="Calibri" w:hAnsi="Times New Roman" w:cs="Times New Roman"/>
          <w:sz w:val="28"/>
          <w:szCs w:val="28"/>
          <w:lang w:val="uk-UA"/>
        </w:rPr>
        <w:t>N</w:t>
      </w:r>
      <w:r w:rsidRPr="00C0548F">
        <w:rPr>
          <w:rFonts w:ascii="Times New Roman" w:eastAsia="Calibri" w:hAnsi="Times New Roman" w:cs="Times New Roman"/>
          <w:sz w:val="28"/>
          <w:szCs w:val="28"/>
          <w:vertAlign w:val="subscript"/>
          <w:lang w:val="uk-UA"/>
        </w:rPr>
        <w:t>120</w:t>
      </w:r>
      <w:r w:rsidRPr="00C0548F">
        <w:rPr>
          <w:rFonts w:ascii="Times New Roman" w:eastAsia="Calibri" w:hAnsi="Times New Roman" w:cs="Times New Roman"/>
          <w:sz w:val="28"/>
          <w:szCs w:val="28"/>
          <w:lang w:val="uk-UA"/>
        </w:rPr>
        <w:t>P</w:t>
      </w:r>
      <w:r w:rsidRPr="00C0548F">
        <w:rPr>
          <w:rFonts w:ascii="Times New Roman" w:eastAsia="Calibri" w:hAnsi="Times New Roman" w:cs="Times New Roman"/>
          <w:sz w:val="28"/>
          <w:szCs w:val="28"/>
          <w:vertAlign w:val="subscript"/>
          <w:lang w:val="uk-UA"/>
        </w:rPr>
        <w:t>80</w:t>
      </w:r>
      <w:r w:rsidRPr="00C0548F">
        <w:rPr>
          <w:rFonts w:ascii="Times New Roman" w:eastAsia="Calibri" w:hAnsi="Times New Roman" w:cs="Times New Roman"/>
          <w:sz w:val="28"/>
          <w:szCs w:val="28"/>
          <w:lang w:val="uk-UA"/>
        </w:rPr>
        <w:t>K</w:t>
      </w:r>
      <w:r w:rsidRPr="00C0548F">
        <w:rPr>
          <w:rFonts w:ascii="Times New Roman" w:eastAsia="Calibri" w:hAnsi="Times New Roman" w:cs="Times New Roman"/>
          <w:sz w:val="28"/>
          <w:szCs w:val="28"/>
          <w:vertAlign w:val="subscript"/>
          <w:lang w:val="uk-UA"/>
        </w:rPr>
        <w:t>40</w:t>
      </w:r>
      <w:r w:rsidRPr="00C0548F">
        <w:rPr>
          <w:rFonts w:ascii="Times New Roman" w:eastAsia="Calibri" w:hAnsi="Times New Roman" w:cs="Times New Roman"/>
          <w:sz w:val="28"/>
          <w:szCs w:val="28"/>
          <w:lang w:val="uk-UA"/>
        </w:rPr>
        <w:t>, чинник С – інокуляція насіння.</w:t>
      </w:r>
      <w:r w:rsidRPr="00C0548F">
        <w:rPr>
          <w:rFonts w:ascii="Times New Roman" w:eastAsia="Calibri" w:hAnsi="Times New Roman" w:cs="Times New Roman"/>
          <w:b/>
          <w:sz w:val="28"/>
          <w:szCs w:val="28"/>
          <w:lang w:val="uk-UA"/>
        </w:rPr>
        <w:t xml:space="preserve"> </w:t>
      </w:r>
      <w:r w:rsidRPr="00C0548F">
        <w:rPr>
          <w:rFonts w:ascii="Times New Roman" w:eastAsia="Calibri" w:hAnsi="Times New Roman" w:cs="Times New Roman"/>
          <w:sz w:val="28"/>
          <w:szCs w:val="28"/>
          <w:lang w:val="uk-UA"/>
        </w:rPr>
        <w:t>Загальна площа елементарної ділянки – 84 м</w:t>
      </w:r>
      <w:r w:rsidRPr="00C0548F">
        <w:rPr>
          <w:rFonts w:ascii="Times New Roman" w:eastAsia="Calibri" w:hAnsi="Times New Roman" w:cs="Times New Roman"/>
          <w:sz w:val="28"/>
          <w:szCs w:val="28"/>
          <w:vertAlign w:val="superscript"/>
          <w:lang w:val="uk-UA"/>
        </w:rPr>
        <w:t>2</w:t>
      </w:r>
      <w:r w:rsidRPr="00C0548F">
        <w:rPr>
          <w:rFonts w:ascii="Times New Roman" w:eastAsia="Calibri" w:hAnsi="Times New Roman" w:cs="Times New Roman"/>
          <w:sz w:val="28"/>
          <w:szCs w:val="28"/>
          <w:lang w:val="uk-UA"/>
        </w:rPr>
        <w:t>, облікової – 52,8 м</w:t>
      </w:r>
      <w:r w:rsidRPr="00C0548F">
        <w:rPr>
          <w:rFonts w:ascii="Times New Roman" w:eastAsia="Calibri" w:hAnsi="Times New Roman" w:cs="Times New Roman"/>
          <w:sz w:val="28"/>
          <w:szCs w:val="28"/>
          <w:vertAlign w:val="superscript"/>
          <w:lang w:val="uk-UA"/>
        </w:rPr>
        <w:t>2</w:t>
      </w:r>
      <w:r w:rsidRPr="00C0548F">
        <w:rPr>
          <w:rFonts w:ascii="Times New Roman" w:eastAsia="Calibri" w:hAnsi="Times New Roman" w:cs="Times New Roman"/>
          <w:sz w:val="28"/>
          <w:szCs w:val="28"/>
          <w:lang w:val="uk-UA"/>
        </w:rPr>
        <w:t xml:space="preserve">. Повторність досліду чотириразова. Попередник в досліді пшениця озима. </w:t>
      </w:r>
      <w:r w:rsidRPr="00C0548F">
        <w:rPr>
          <w:rFonts w:ascii="Times New Roman" w:eastAsia="Calibri" w:hAnsi="Times New Roman" w:cs="Times New Roman"/>
          <w:sz w:val="28"/>
          <w:szCs w:val="28"/>
          <w:lang w:val="uk-UA" w:eastAsia="uk-UA"/>
        </w:rPr>
        <w:t>Сіяли овочевою сівалкою СОН–4,2, ширина міжрядь 45</w:t>
      </w:r>
      <w:r w:rsidRPr="00C0548F">
        <w:rPr>
          <w:rFonts w:ascii="Times New Roman" w:eastAsia="Calibri" w:hAnsi="Times New Roman" w:cs="Times New Roman"/>
          <w:sz w:val="28"/>
          <w:szCs w:val="28"/>
          <w:lang w:val="uk-UA"/>
        </w:rPr>
        <w:t> </w:t>
      </w:r>
      <w:r w:rsidRPr="00C0548F">
        <w:rPr>
          <w:rFonts w:ascii="Times New Roman" w:eastAsia="Calibri" w:hAnsi="Times New Roman" w:cs="Times New Roman"/>
          <w:sz w:val="28"/>
          <w:szCs w:val="28"/>
          <w:lang w:val="uk-UA" w:eastAsia="uk-UA"/>
        </w:rPr>
        <w:t>см, глибина заробки насіння 6–7</w:t>
      </w:r>
      <w:r w:rsidRPr="00C0548F">
        <w:rPr>
          <w:rFonts w:ascii="Times New Roman" w:eastAsia="Calibri" w:hAnsi="Times New Roman" w:cs="Times New Roman"/>
          <w:sz w:val="28"/>
          <w:szCs w:val="28"/>
          <w:lang w:val="uk-UA"/>
        </w:rPr>
        <w:t> </w:t>
      </w:r>
      <w:r w:rsidRPr="00C0548F">
        <w:rPr>
          <w:rFonts w:ascii="Times New Roman" w:eastAsia="Calibri" w:hAnsi="Times New Roman" w:cs="Times New Roman"/>
          <w:sz w:val="28"/>
          <w:szCs w:val="28"/>
          <w:lang w:val="uk-UA" w:eastAsia="uk-UA"/>
        </w:rPr>
        <w:t>см. Норма висіву 500</w:t>
      </w:r>
      <w:r w:rsidRPr="00C0548F">
        <w:rPr>
          <w:rFonts w:ascii="Times New Roman" w:eastAsia="Calibri" w:hAnsi="Times New Roman" w:cs="Times New Roman"/>
          <w:sz w:val="28"/>
          <w:szCs w:val="28"/>
          <w:lang w:val="uk-UA"/>
        </w:rPr>
        <w:t> </w:t>
      </w:r>
      <w:r w:rsidRPr="00C0548F">
        <w:rPr>
          <w:rFonts w:ascii="Times New Roman" w:eastAsia="Calibri" w:hAnsi="Times New Roman" w:cs="Times New Roman"/>
          <w:sz w:val="28"/>
          <w:szCs w:val="28"/>
          <w:lang w:val="uk-UA" w:eastAsia="uk-UA"/>
        </w:rPr>
        <w:t xml:space="preserve">тис. штук схожого насіння на гектар. </w:t>
      </w:r>
      <w:r w:rsidRPr="00C0548F">
        <w:rPr>
          <w:rFonts w:ascii="Times New Roman" w:eastAsia="Calibri" w:hAnsi="Times New Roman" w:cs="Times New Roman"/>
          <w:sz w:val="28"/>
          <w:szCs w:val="28"/>
          <w:lang w:val="uk-UA"/>
        </w:rPr>
        <w:t xml:space="preserve">Для захисту посівів квасолі від бур’янів проводили досходові боронування та застосовували суміш гербіцидів арамо (1,0 л/га) і базагран (2,0 л/га) у фазу 2–3 справжніх листків. Мінеральні добрива вносили у вигляді аміачної селітри (34,4 % N), фосфоритного борошна (30 % P), калімагнезії (26–28 % К, 11–18 % Mg); </w:t>
      </w:r>
      <w:r w:rsidRPr="00C0548F">
        <w:rPr>
          <w:rFonts w:ascii="Times New Roman" w:eastAsia="Calibri" w:hAnsi="Times New Roman" w:cs="Times New Roman"/>
          <w:bCs/>
          <w:sz w:val="28"/>
          <w:szCs w:val="28"/>
          <w:lang w:val="uk-UA"/>
        </w:rPr>
        <w:t>додатково проводили вапнування ґрунтів з розрахунку 3</w:t>
      </w:r>
      <w:r w:rsidRPr="00C0548F">
        <w:rPr>
          <w:rFonts w:ascii="Times New Roman" w:eastAsia="Calibri" w:hAnsi="Times New Roman" w:cs="Times New Roman"/>
          <w:sz w:val="28"/>
          <w:szCs w:val="28"/>
          <w:lang w:val="uk-UA"/>
        </w:rPr>
        <w:t> </w:t>
      </w:r>
      <w:r w:rsidRPr="00C0548F">
        <w:rPr>
          <w:rFonts w:ascii="Times New Roman" w:eastAsia="Calibri" w:hAnsi="Times New Roman" w:cs="Times New Roman"/>
          <w:bCs/>
          <w:sz w:val="28"/>
          <w:szCs w:val="28"/>
          <w:lang w:val="uk-UA"/>
        </w:rPr>
        <w:t xml:space="preserve">т/га. </w:t>
      </w:r>
      <w:r w:rsidRPr="00C0548F">
        <w:rPr>
          <w:rFonts w:ascii="Times New Roman" w:eastAsia="Calibri" w:hAnsi="Times New Roman" w:cs="Times New Roman"/>
          <w:sz w:val="28"/>
          <w:szCs w:val="28"/>
          <w:lang w:val="uk-UA"/>
        </w:rPr>
        <w:t xml:space="preserve">Інокуляцію насіння квасолі проводили в день сівби Ризобофітом, який містить в складі симбіотичні азотфіксуючі бактерії роду </w:t>
      </w:r>
      <w:r w:rsidRPr="00C0548F">
        <w:rPr>
          <w:rFonts w:ascii="Times New Roman" w:eastAsia="Calibri" w:hAnsi="Times New Roman" w:cs="Times New Roman"/>
          <w:i/>
          <w:iCs/>
          <w:sz w:val="28"/>
          <w:szCs w:val="28"/>
          <w:lang w:val="uk-UA"/>
        </w:rPr>
        <w:t xml:space="preserve">Rhizobium phaseoli </w:t>
      </w:r>
      <w:r w:rsidRPr="00C0548F">
        <w:rPr>
          <w:rFonts w:ascii="Times New Roman" w:eastAsia="Calibri" w:hAnsi="Times New Roman" w:cs="Times New Roman"/>
          <w:sz w:val="28"/>
          <w:szCs w:val="28"/>
          <w:lang w:val="uk-UA"/>
        </w:rPr>
        <w:t xml:space="preserve">від Інституту агроекології і природокористування НААН. Збирання врожаю проводили прямим комбайнуванням у фазу повної стиглості насіння. Уміст жиру та білка у зерні квасолі визначали за методом інфрачервоної спектрометрії на </w:t>
      </w:r>
      <w:r w:rsidRPr="00C0548F">
        <w:rPr>
          <w:rFonts w:ascii="Times New Roman" w:eastAsia="Calibri" w:hAnsi="Times New Roman" w:cs="Times New Roman"/>
          <w:sz w:val="28"/>
          <w:szCs w:val="28"/>
          <w:lang w:val="uk-UA"/>
        </w:rPr>
        <w:lastRenderedPageBreak/>
        <w:t>інфрачервоному аналізаторі NIP Scanner 4250 з комп’ютерним забезпеченням ADI DM 3114.</w:t>
      </w:r>
    </w:p>
    <w:p w:rsidR="00C0548F" w:rsidRPr="00C0548F" w:rsidRDefault="00C0548F" w:rsidP="00C0548F">
      <w:pPr>
        <w:spacing w:after="0" w:line="240" w:lineRule="auto"/>
        <w:ind w:firstLine="709"/>
        <w:jc w:val="both"/>
        <w:rPr>
          <w:rFonts w:ascii="Times New Roman" w:eastAsia="Times New Roman" w:hAnsi="Times New Roman" w:cs="Times New Roman"/>
          <w:sz w:val="28"/>
          <w:szCs w:val="28"/>
          <w:lang w:val="uk-UA" w:eastAsia="uk-UA"/>
        </w:rPr>
      </w:pPr>
      <w:r w:rsidRPr="00C0548F">
        <w:rPr>
          <w:rFonts w:ascii="Times New Roman" w:eastAsia="Times New Roman" w:hAnsi="Times New Roman" w:cs="Times New Roman"/>
          <w:sz w:val="28"/>
          <w:szCs w:val="28"/>
          <w:lang w:val="uk-UA" w:eastAsia="uk-UA"/>
        </w:rPr>
        <w:t>Встановлено, що в мовах Закарпаття України сорт квасолі Перлина формував найвищу врожайність – 1,98–2,67</w:t>
      </w:r>
      <w:r w:rsidRPr="00C0548F">
        <w:rPr>
          <w:rFonts w:ascii="Times New Roman" w:eastAsia="Times New Roman" w:hAnsi="Times New Roman" w:cs="Times New Roman"/>
          <w:sz w:val="28"/>
          <w:szCs w:val="28"/>
          <w:lang w:eastAsia="uk-UA"/>
        </w:rPr>
        <w:t> </w:t>
      </w:r>
      <w:r w:rsidRPr="00C0548F">
        <w:rPr>
          <w:rFonts w:ascii="Times New Roman" w:eastAsia="Times New Roman" w:hAnsi="Times New Roman" w:cs="Times New Roman"/>
          <w:sz w:val="28"/>
          <w:szCs w:val="28"/>
          <w:lang w:val="uk-UA" w:eastAsia="uk-UA"/>
        </w:rPr>
        <w:t>т/га залежно від норми мінеральних добрив та інокуляції за рахунок формування більшої кількості бобів та зерна на рослині, маси зерна з рослини. Сорт квасолі Мавка за рахунок найбільшої маси 1000 насінини та густоти стояння рослин на час збирання формував дещо нижчу врожайність на рівні 1,9–2,49 т/га. Сорт квасолі Надія характеризувався вищою висотою кріплення бобів, найменшою в досліді довжиною бобів, середньою кількістю бобів та зерен на рослині, масою 1000</w:t>
      </w:r>
      <w:r w:rsidRPr="00C0548F">
        <w:rPr>
          <w:rFonts w:ascii="Times New Roman" w:eastAsia="Times New Roman" w:hAnsi="Times New Roman" w:cs="Times New Roman"/>
          <w:sz w:val="28"/>
          <w:szCs w:val="28"/>
          <w:lang w:eastAsia="uk-UA"/>
        </w:rPr>
        <w:t> </w:t>
      </w:r>
      <w:r w:rsidRPr="00C0548F">
        <w:rPr>
          <w:rFonts w:ascii="Times New Roman" w:eastAsia="Times New Roman" w:hAnsi="Times New Roman" w:cs="Times New Roman"/>
          <w:sz w:val="28"/>
          <w:szCs w:val="28"/>
          <w:lang w:val="uk-UA" w:eastAsia="uk-UA"/>
        </w:rPr>
        <w:t>насінин, тому в наших дослідженнях формував середню індивідуальну продуктивність рослини, що з урахуванням найнижчого виживання рослин за вегетацію і, відповідно, густоти стояння рослин на час збирання – найнижчу в досліді врожайність, в межах від 1,67 до 2,28</w:t>
      </w:r>
      <w:r w:rsidRPr="00C0548F">
        <w:rPr>
          <w:rFonts w:ascii="Times New Roman" w:eastAsia="Times New Roman" w:hAnsi="Times New Roman" w:cs="Times New Roman"/>
          <w:sz w:val="28"/>
          <w:szCs w:val="28"/>
          <w:lang w:eastAsia="uk-UA"/>
        </w:rPr>
        <w:t> </w:t>
      </w:r>
      <w:r w:rsidRPr="00C0548F">
        <w:rPr>
          <w:rFonts w:ascii="Times New Roman" w:eastAsia="Times New Roman" w:hAnsi="Times New Roman" w:cs="Times New Roman"/>
          <w:sz w:val="28"/>
          <w:szCs w:val="28"/>
          <w:lang w:val="uk-UA" w:eastAsia="uk-UA"/>
        </w:rPr>
        <w:t>т/га залежно від норми мінеральних добрив та інокуляції. У середньому роки проведення досліджень урожайність сорту Надія залежно від добрив та інокуляції становила 1,67–2,28, Мавка – 1,90–2,49, Перлина – 1,98–2,67</w:t>
      </w:r>
      <w:r w:rsidRPr="00C0548F">
        <w:rPr>
          <w:rFonts w:ascii="Times New Roman" w:eastAsia="Times New Roman" w:hAnsi="Times New Roman" w:cs="Times New Roman"/>
          <w:sz w:val="28"/>
          <w:szCs w:val="28"/>
          <w:lang w:eastAsia="uk-UA"/>
        </w:rPr>
        <w:t> </w:t>
      </w:r>
      <w:r w:rsidRPr="00C0548F">
        <w:rPr>
          <w:rFonts w:ascii="Times New Roman" w:eastAsia="Times New Roman" w:hAnsi="Times New Roman" w:cs="Times New Roman"/>
          <w:sz w:val="28"/>
          <w:szCs w:val="28"/>
          <w:lang w:val="uk-UA" w:eastAsia="uk-UA"/>
        </w:rPr>
        <w:t xml:space="preserve">т/га відповідно. </w:t>
      </w:r>
    </w:p>
    <w:p w:rsidR="00C0548F" w:rsidRPr="00C0548F" w:rsidRDefault="00C0548F" w:rsidP="00C0548F">
      <w:pPr>
        <w:spacing w:after="0" w:line="240" w:lineRule="auto"/>
        <w:ind w:firstLine="709"/>
        <w:jc w:val="both"/>
        <w:rPr>
          <w:rFonts w:ascii="Times New Roman" w:eastAsia="Times New Roman" w:hAnsi="Times New Roman" w:cs="Times New Roman"/>
          <w:sz w:val="28"/>
          <w:szCs w:val="28"/>
          <w:lang w:val="uk-UA" w:eastAsia="ru-RU"/>
        </w:rPr>
      </w:pPr>
      <w:r w:rsidRPr="00C0548F">
        <w:rPr>
          <w:rFonts w:ascii="Times New Roman" w:eastAsia="Times New Roman" w:hAnsi="Times New Roman" w:cs="Times New Roman"/>
          <w:spacing w:val="-1"/>
          <w:sz w:val="28"/>
          <w:szCs w:val="28"/>
          <w:lang w:val="uk-UA" w:eastAsia="ru-RU"/>
        </w:rPr>
        <w:t xml:space="preserve">Застосування різних норм добрив у комплексі з інокуляцією насіння сприяло помітному приросту врожаю досліджуваних сортів квасолі відносно абсолютного контролю. В середньому за роки досліджень </w:t>
      </w:r>
      <w:r w:rsidRPr="00C0548F">
        <w:rPr>
          <w:rFonts w:ascii="Times New Roman" w:eastAsia="Times New Roman" w:hAnsi="Times New Roman" w:cs="Times New Roman"/>
          <w:sz w:val="28"/>
          <w:szCs w:val="28"/>
          <w:lang w:val="uk-UA" w:eastAsia="ru-RU"/>
        </w:rPr>
        <w:t>у сорту Надія приріст від внесення різних норм добрив та проведення інокуляції становив від 0,47 до 0,61</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т/га, у сорту Мавка – від 0,39 до 0,59</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т/га, у сорту Перлина – від 0,42 до 0,69</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т/га</w:t>
      </w:r>
      <w:r w:rsidRPr="00C0548F">
        <w:rPr>
          <w:rFonts w:ascii="Times New Roman" w:eastAsia="Times New Roman" w:hAnsi="Times New Roman" w:cs="Times New Roman"/>
          <w:spacing w:val="-1"/>
          <w:sz w:val="28"/>
          <w:szCs w:val="28"/>
          <w:lang w:val="uk-UA" w:eastAsia="ru-RU"/>
        </w:rPr>
        <w:t xml:space="preserve">. Максимальний рівень реалізації потенціалу сортів відмічено при </w:t>
      </w:r>
      <w:r w:rsidRPr="00C0548F">
        <w:rPr>
          <w:rFonts w:ascii="Times New Roman" w:eastAsia="Times New Roman" w:hAnsi="Times New Roman" w:cs="Times New Roman"/>
          <w:sz w:val="28"/>
          <w:szCs w:val="28"/>
          <w:lang w:val="uk-UA" w:eastAsia="ru-RU"/>
        </w:rPr>
        <w:t xml:space="preserve">внесенні низьких та середніх норм азотних на фоні фосфорно-калійних добрив </w:t>
      </w:r>
      <w:r w:rsidRPr="00C0548F">
        <w:rPr>
          <w:rFonts w:ascii="Times New Roman" w:eastAsia="Times New Roman" w:hAnsi="Times New Roman" w:cs="Times New Roman"/>
          <w:spacing w:val="-1"/>
          <w:sz w:val="28"/>
          <w:szCs w:val="28"/>
          <w:lang w:val="uk-UA" w:eastAsia="ru-RU"/>
        </w:rPr>
        <w:t xml:space="preserve">в комплексній взаємодії з передпосівною обробкою насіння Ризобофітом. </w:t>
      </w:r>
      <w:r w:rsidRPr="00C0548F">
        <w:rPr>
          <w:rFonts w:ascii="Times New Roman" w:eastAsia="Times New Roman" w:hAnsi="Times New Roman" w:cs="Times New Roman"/>
          <w:sz w:val="28"/>
          <w:szCs w:val="28"/>
          <w:lang w:val="uk-UA" w:eastAsia="ru-RU"/>
        </w:rPr>
        <w:t>Максимальний приріст врожаю квасолі було отримано за внесення добрив у нормі N</w:t>
      </w:r>
      <w:r w:rsidRPr="00C0548F">
        <w:rPr>
          <w:rFonts w:ascii="Times New Roman" w:eastAsia="Times New Roman" w:hAnsi="Times New Roman" w:cs="Times New Roman"/>
          <w:sz w:val="28"/>
          <w:szCs w:val="28"/>
          <w:vertAlign w:val="subscript"/>
          <w:lang w:val="uk-UA" w:eastAsia="ru-RU"/>
        </w:rPr>
        <w:t>60</w:t>
      </w:r>
      <w:r w:rsidRPr="00C0548F">
        <w:rPr>
          <w:rFonts w:ascii="Times New Roman" w:eastAsia="Times New Roman" w:hAnsi="Times New Roman" w:cs="Times New Roman"/>
          <w:sz w:val="28"/>
          <w:szCs w:val="28"/>
          <w:lang w:val="uk-UA" w:eastAsia="ru-RU"/>
        </w:rPr>
        <w:t>P</w:t>
      </w:r>
      <w:r w:rsidRPr="00C0548F">
        <w:rPr>
          <w:rFonts w:ascii="Times New Roman" w:eastAsia="Times New Roman" w:hAnsi="Times New Roman" w:cs="Times New Roman"/>
          <w:sz w:val="28"/>
          <w:szCs w:val="28"/>
          <w:vertAlign w:val="subscript"/>
          <w:lang w:val="uk-UA" w:eastAsia="ru-RU"/>
        </w:rPr>
        <w:t>40</w:t>
      </w:r>
      <w:r w:rsidRPr="00C0548F">
        <w:rPr>
          <w:rFonts w:ascii="Times New Roman" w:eastAsia="Times New Roman" w:hAnsi="Times New Roman" w:cs="Times New Roman"/>
          <w:sz w:val="28"/>
          <w:szCs w:val="28"/>
          <w:lang w:val="uk-UA" w:eastAsia="ru-RU"/>
        </w:rPr>
        <w:t>K</w:t>
      </w:r>
      <w:r w:rsidRPr="00C0548F">
        <w:rPr>
          <w:rFonts w:ascii="Times New Roman" w:eastAsia="Times New Roman" w:hAnsi="Times New Roman" w:cs="Times New Roman"/>
          <w:sz w:val="28"/>
          <w:szCs w:val="28"/>
          <w:vertAlign w:val="subscript"/>
          <w:lang w:val="uk-UA" w:eastAsia="ru-RU"/>
        </w:rPr>
        <w:t>20</w:t>
      </w:r>
      <w:r w:rsidRPr="00C0548F">
        <w:rPr>
          <w:rFonts w:ascii="Times New Roman" w:eastAsia="Times New Roman" w:hAnsi="Times New Roman" w:cs="Times New Roman"/>
          <w:sz w:val="28"/>
          <w:szCs w:val="28"/>
          <w:lang w:val="uk-UA" w:eastAsia="ru-RU"/>
        </w:rPr>
        <w:t xml:space="preserve"> у комплексі з інокуляцією насіння Ризобофітом, який становив відповідно 36,5</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 у сорту Надія, 31,1 – Мавка та 34,8</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 у сорту Перлина. Збільшення норми внесення добрив з N</w:t>
      </w:r>
      <w:r w:rsidRPr="00C0548F">
        <w:rPr>
          <w:rFonts w:ascii="Times New Roman" w:eastAsia="Times New Roman" w:hAnsi="Times New Roman" w:cs="Times New Roman"/>
          <w:sz w:val="28"/>
          <w:szCs w:val="28"/>
          <w:vertAlign w:val="subscript"/>
          <w:lang w:val="uk-UA" w:eastAsia="ru-RU"/>
        </w:rPr>
        <w:t>90</w:t>
      </w:r>
      <w:r w:rsidRPr="00C0548F">
        <w:rPr>
          <w:rFonts w:ascii="Times New Roman" w:eastAsia="Times New Roman" w:hAnsi="Times New Roman" w:cs="Times New Roman"/>
          <w:sz w:val="28"/>
          <w:szCs w:val="28"/>
          <w:lang w:val="uk-UA" w:eastAsia="ru-RU"/>
        </w:rPr>
        <w:t>P</w:t>
      </w:r>
      <w:r w:rsidRPr="00C0548F">
        <w:rPr>
          <w:rFonts w:ascii="Times New Roman" w:eastAsia="Times New Roman" w:hAnsi="Times New Roman" w:cs="Times New Roman"/>
          <w:sz w:val="28"/>
          <w:szCs w:val="28"/>
          <w:vertAlign w:val="subscript"/>
          <w:lang w:val="uk-UA" w:eastAsia="ru-RU"/>
        </w:rPr>
        <w:t>60</w:t>
      </w:r>
      <w:r w:rsidRPr="00C0548F">
        <w:rPr>
          <w:rFonts w:ascii="Times New Roman" w:eastAsia="Times New Roman" w:hAnsi="Times New Roman" w:cs="Times New Roman"/>
          <w:sz w:val="28"/>
          <w:szCs w:val="28"/>
          <w:lang w:val="uk-UA" w:eastAsia="ru-RU"/>
        </w:rPr>
        <w:t>K</w:t>
      </w:r>
      <w:r w:rsidRPr="00C0548F">
        <w:rPr>
          <w:rFonts w:ascii="Times New Roman" w:eastAsia="Times New Roman" w:hAnsi="Times New Roman" w:cs="Times New Roman"/>
          <w:sz w:val="28"/>
          <w:szCs w:val="28"/>
          <w:vertAlign w:val="subscript"/>
          <w:lang w:val="uk-UA" w:eastAsia="ru-RU"/>
        </w:rPr>
        <w:t xml:space="preserve">30 </w:t>
      </w:r>
      <w:r w:rsidRPr="00C0548F">
        <w:rPr>
          <w:rFonts w:ascii="Times New Roman" w:eastAsia="Times New Roman" w:hAnsi="Times New Roman" w:cs="Times New Roman"/>
          <w:sz w:val="28"/>
          <w:szCs w:val="28"/>
          <w:lang w:val="uk-UA" w:eastAsia="ru-RU"/>
        </w:rPr>
        <w:t>до N</w:t>
      </w:r>
      <w:r w:rsidRPr="00C0548F">
        <w:rPr>
          <w:rFonts w:ascii="Times New Roman" w:eastAsia="Times New Roman" w:hAnsi="Times New Roman" w:cs="Times New Roman"/>
          <w:sz w:val="28"/>
          <w:szCs w:val="28"/>
          <w:vertAlign w:val="subscript"/>
          <w:lang w:val="uk-UA" w:eastAsia="ru-RU"/>
        </w:rPr>
        <w:t>120</w:t>
      </w:r>
      <w:r w:rsidRPr="00C0548F">
        <w:rPr>
          <w:rFonts w:ascii="Times New Roman" w:eastAsia="Times New Roman" w:hAnsi="Times New Roman" w:cs="Times New Roman"/>
          <w:sz w:val="28"/>
          <w:szCs w:val="28"/>
          <w:lang w:val="uk-UA" w:eastAsia="ru-RU"/>
        </w:rPr>
        <w:t>P</w:t>
      </w:r>
      <w:r w:rsidRPr="00C0548F">
        <w:rPr>
          <w:rFonts w:ascii="Times New Roman" w:eastAsia="Times New Roman" w:hAnsi="Times New Roman" w:cs="Times New Roman"/>
          <w:sz w:val="28"/>
          <w:szCs w:val="28"/>
          <w:vertAlign w:val="subscript"/>
          <w:lang w:val="uk-UA" w:eastAsia="ru-RU"/>
        </w:rPr>
        <w:t>80</w:t>
      </w:r>
      <w:r w:rsidRPr="00C0548F">
        <w:rPr>
          <w:rFonts w:ascii="Times New Roman" w:eastAsia="Times New Roman" w:hAnsi="Times New Roman" w:cs="Times New Roman"/>
          <w:sz w:val="28"/>
          <w:szCs w:val="28"/>
          <w:lang w:val="uk-UA" w:eastAsia="ru-RU"/>
        </w:rPr>
        <w:t>K</w:t>
      </w:r>
      <w:r w:rsidRPr="00C0548F">
        <w:rPr>
          <w:rFonts w:ascii="Times New Roman" w:eastAsia="Times New Roman" w:hAnsi="Times New Roman" w:cs="Times New Roman"/>
          <w:sz w:val="28"/>
          <w:szCs w:val="28"/>
          <w:vertAlign w:val="subscript"/>
          <w:lang w:val="uk-UA" w:eastAsia="ru-RU"/>
        </w:rPr>
        <w:t xml:space="preserve">40 </w:t>
      </w:r>
      <w:r w:rsidRPr="00C0548F">
        <w:rPr>
          <w:rFonts w:ascii="Times New Roman" w:eastAsia="Times New Roman" w:hAnsi="Times New Roman" w:cs="Times New Roman"/>
          <w:sz w:val="28"/>
          <w:szCs w:val="28"/>
          <w:lang w:val="uk-UA" w:eastAsia="ru-RU"/>
        </w:rPr>
        <w:t xml:space="preserve">знижувало ефективність інокуляції у досліджуваних сортів квасолі. </w:t>
      </w:r>
    </w:p>
    <w:p w:rsidR="00C0548F" w:rsidRPr="00C0548F" w:rsidRDefault="00C0548F" w:rsidP="00C0548F">
      <w:pPr>
        <w:spacing w:after="0" w:line="240" w:lineRule="auto"/>
        <w:ind w:firstLine="709"/>
        <w:jc w:val="both"/>
        <w:rPr>
          <w:rFonts w:ascii="Times New Roman" w:eastAsia="Times New Roman" w:hAnsi="Times New Roman" w:cs="Times New Roman"/>
          <w:sz w:val="28"/>
          <w:szCs w:val="28"/>
          <w:lang w:val="uk-UA" w:eastAsia="ru-RU"/>
        </w:rPr>
      </w:pPr>
      <w:r w:rsidRPr="00C0548F">
        <w:rPr>
          <w:rFonts w:ascii="Times New Roman" w:eastAsia="Times New Roman" w:hAnsi="Times New Roman" w:cs="Times New Roman"/>
          <w:sz w:val="28"/>
          <w:szCs w:val="28"/>
          <w:lang w:val="uk-UA" w:eastAsia="ru-RU"/>
        </w:rPr>
        <w:t>Найбільший вплив на урожайність досліджуваних сортів квасолі мав чинник «Мінеральні добрива» – 53</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 дещо менший чинники «Сорт» – 20</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 «Інокуляція насіння» – 14 % та «Погодні умови» – 13 %.</w:t>
      </w:r>
    </w:p>
    <w:p w:rsidR="00C0548F" w:rsidRPr="00C0548F" w:rsidRDefault="00C0548F" w:rsidP="00C0548F">
      <w:pPr>
        <w:spacing w:after="0" w:line="240" w:lineRule="auto"/>
        <w:ind w:firstLine="709"/>
        <w:jc w:val="both"/>
        <w:rPr>
          <w:rFonts w:ascii="Times New Roman" w:eastAsia="Times New Roman" w:hAnsi="Times New Roman" w:cs="Times New Roman"/>
          <w:sz w:val="28"/>
          <w:szCs w:val="28"/>
          <w:lang w:val="uk-UA" w:eastAsia="ru-RU"/>
        </w:rPr>
      </w:pPr>
      <w:r w:rsidRPr="00C0548F">
        <w:rPr>
          <w:rFonts w:ascii="Times New Roman" w:eastAsia="Times New Roman" w:hAnsi="Times New Roman" w:cs="Times New Roman"/>
          <w:sz w:val="28"/>
          <w:szCs w:val="28"/>
          <w:lang w:val="uk-UA" w:eastAsia="ru-RU"/>
        </w:rPr>
        <w:t>Уміст білка у зерні квасолі залежно від досліджуваних чинників становив 20,4–21,2</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 у сорту Надія, 17,8–18,8</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 у сорту Мавка та 18,6–19,5</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 у сорту Перлина. Вміст жиру у зерні квасолі залежно від досліджуваних чинників у сорту Надія був в межах 1,67–1,87</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 Мавка – 1,68–1,89, у сорту Перлина – 1,88–2,05</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 xml:space="preserve">%. </w:t>
      </w:r>
      <w:r w:rsidRPr="00C0548F">
        <w:rPr>
          <w:rFonts w:ascii="Times New Roman" w:eastAsia="Times New Roman" w:hAnsi="Times New Roman" w:cs="Times New Roman"/>
          <w:bCs/>
          <w:sz w:val="28"/>
          <w:szCs w:val="28"/>
          <w:lang w:val="uk-UA" w:eastAsia="ru-RU"/>
        </w:rPr>
        <w:t xml:space="preserve">За вирощування квасолі з інокуляцією насіння найвищий приріст жиру в зерні відмічено за внесення </w:t>
      </w:r>
      <w:r w:rsidRPr="00C0548F">
        <w:rPr>
          <w:rFonts w:ascii="Times New Roman" w:eastAsia="Times New Roman" w:hAnsi="Times New Roman" w:cs="Times New Roman"/>
          <w:sz w:val="28"/>
          <w:szCs w:val="28"/>
          <w:lang w:val="uk-UA" w:eastAsia="ru-RU"/>
        </w:rPr>
        <w:t>N</w:t>
      </w:r>
      <w:r w:rsidRPr="00C0548F">
        <w:rPr>
          <w:rFonts w:ascii="Times New Roman" w:eastAsia="Times New Roman" w:hAnsi="Times New Roman" w:cs="Times New Roman"/>
          <w:sz w:val="28"/>
          <w:szCs w:val="28"/>
          <w:vertAlign w:val="subscript"/>
          <w:lang w:val="uk-UA" w:eastAsia="ru-RU"/>
        </w:rPr>
        <w:t>60</w:t>
      </w:r>
      <w:r w:rsidRPr="00C0548F">
        <w:rPr>
          <w:rFonts w:ascii="Times New Roman" w:eastAsia="Times New Roman" w:hAnsi="Times New Roman" w:cs="Times New Roman"/>
          <w:sz w:val="28"/>
          <w:szCs w:val="28"/>
          <w:lang w:val="uk-UA" w:eastAsia="ru-RU"/>
        </w:rPr>
        <w:t>P</w:t>
      </w:r>
      <w:r w:rsidRPr="00C0548F">
        <w:rPr>
          <w:rFonts w:ascii="Times New Roman" w:eastAsia="Times New Roman" w:hAnsi="Times New Roman" w:cs="Times New Roman"/>
          <w:sz w:val="28"/>
          <w:szCs w:val="28"/>
          <w:vertAlign w:val="subscript"/>
          <w:lang w:val="uk-UA" w:eastAsia="ru-RU"/>
        </w:rPr>
        <w:t>40</w:t>
      </w:r>
      <w:r w:rsidRPr="00C0548F">
        <w:rPr>
          <w:rFonts w:ascii="Times New Roman" w:eastAsia="Times New Roman" w:hAnsi="Times New Roman" w:cs="Times New Roman"/>
          <w:sz w:val="28"/>
          <w:szCs w:val="28"/>
          <w:lang w:val="uk-UA" w:eastAsia="ru-RU"/>
        </w:rPr>
        <w:t>K</w:t>
      </w:r>
      <w:r w:rsidRPr="00C0548F">
        <w:rPr>
          <w:rFonts w:ascii="Times New Roman" w:eastAsia="Times New Roman" w:hAnsi="Times New Roman" w:cs="Times New Roman"/>
          <w:sz w:val="28"/>
          <w:szCs w:val="28"/>
          <w:vertAlign w:val="subscript"/>
          <w:lang w:val="uk-UA" w:eastAsia="ru-RU"/>
        </w:rPr>
        <w:t>20</w:t>
      </w:r>
      <w:r w:rsidRPr="00C0548F">
        <w:rPr>
          <w:rFonts w:ascii="Times New Roman" w:eastAsia="Times New Roman" w:hAnsi="Times New Roman" w:cs="Times New Roman"/>
          <w:sz w:val="28"/>
          <w:szCs w:val="28"/>
          <w:lang w:val="uk-UA" w:eastAsia="ru-RU"/>
        </w:rPr>
        <w:t>, що у сортів Надія, Мавка та Перлина становив відповідно 0,13, 0,11 та 0,06</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w:t>
      </w:r>
      <w:r w:rsidRPr="00C0548F">
        <w:rPr>
          <w:rFonts w:ascii="Times New Roman" w:eastAsia="Times New Roman" w:hAnsi="Times New Roman" w:cs="Times New Roman"/>
          <w:bCs/>
          <w:sz w:val="28"/>
          <w:szCs w:val="28"/>
          <w:lang w:val="uk-UA" w:eastAsia="ru-RU"/>
        </w:rPr>
        <w:t>. Без застосування інокуляції насіння приріст білка та жиру в зерні квасолі зростав зі збільшенням норм внесення мінеральних і, зокрема, азотних добрив</w:t>
      </w:r>
      <w:r w:rsidRPr="00C0548F">
        <w:rPr>
          <w:rFonts w:ascii="Times New Roman" w:eastAsia="Times New Roman" w:hAnsi="Times New Roman" w:cs="Times New Roman"/>
          <w:sz w:val="28"/>
          <w:szCs w:val="28"/>
          <w:lang w:val="uk-UA" w:eastAsia="ru-RU"/>
        </w:rPr>
        <w:t xml:space="preserve">. При подальшому збільшенні норм </w:t>
      </w:r>
      <w:r w:rsidRPr="00C0548F">
        <w:rPr>
          <w:rFonts w:ascii="Times New Roman" w:eastAsia="Times New Roman" w:hAnsi="Times New Roman" w:cs="Times New Roman"/>
          <w:bCs/>
          <w:sz w:val="28"/>
          <w:szCs w:val="28"/>
          <w:lang w:val="uk-UA" w:eastAsia="ru-RU"/>
        </w:rPr>
        <w:t xml:space="preserve">добрив </w:t>
      </w:r>
      <w:r w:rsidRPr="00C0548F">
        <w:rPr>
          <w:rFonts w:ascii="Times New Roman" w:eastAsia="Times New Roman" w:hAnsi="Times New Roman" w:cs="Times New Roman"/>
          <w:sz w:val="28"/>
          <w:szCs w:val="28"/>
          <w:lang w:val="uk-UA" w:eastAsia="ru-RU"/>
        </w:rPr>
        <w:t>N</w:t>
      </w:r>
      <w:r w:rsidRPr="00C0548F">
        <w:rPr>
          <w:rFonts w:ascii="Times New Roman" w:eastAsia="Times New Roman" w:hAnsi="Times New Roman" w:cs="Times New Roman"/>
          <w:sz w:val="28"/>
          <w:szCs w:val="28"/>
          <w:vertAlign w:val="subscript"/>
          <w:lang w:val="uk-UA" w:eastAsia="ru-RU"/>
        </w:rPr>
        <w:t>90</w:t>
      </w:r>
      <w:r w:rsidRPr="00C0548F">
        <w:rPr>
          <w:rFonts w:ascii="Times New Roman" w:eastAsia="Times New Roman" w:hAnsi="Times New Roman" w:cs="Times New Roman"/>
          <w:sz w:val="28"/>
          <w:szCs w:val="28"/>
          <w:lang w:val="uk-UA" w:eastAsia="ru-RU"/>
        </w:rPr>
        <w:t>P</w:t>
      </w:r>
      <w:r w:rsidRPr="00C0548F">
        <w:rPr>
          <w:rFonts w:ascii="Times New Roman" w:eastAsia="Times New Roman" w:hAnsi="Times New Roman" w:cs="Times New Roman"/>
          <w:sz w:val="28"/>
          <w:szCs w:val="28"/>
          <w:vertAlign w:val="subscript"/>
          <w:lang w:val="uk-UA" w:eastAsia="ru-RU"/>
        </w:rPr>
        <w:t>60</w:t>
      </w:r>
      <w:r w:rsidRPr="00C0548F">
        <w:rPr>
          <w:rFonts w:ascii="Times New Roman" w:eastAsia="Times New Roman" w:hAnsi="Times New Roman" w:cs="Times New Roman"/>
          <w:sz w:val="28"/>
          <w:szCs w:val="28"/>
          <w:lang w:val="uk-UA" w:eastAsia="ru-RU"/>
        </w:rPr>
        <w:t>K</w:t>
      </w:r>
      <w:r w:rsidRPr="00C0548F">
        <w:rPr>
          <w:rFonts w:ascii="Times New Roman" w:eastAsia="Times New Roman" w:hAnsi="Times New Roman" w:cs="Times New Roman"/>
          <w:sz w:val="28"/>
          <w:szCs w:val="28"/>
          <w:vertAlign w:val="subscript"/>
          <w:lang w:val="uk-UA" w:eastAsia="ru-RU"/>
        </w:rPr>
        <w:t xml:space="preserve">30 </w:t>
      </w:r>
      <w:r w:rsidRPr="00C0548F">
        <w:rPr>
          <w:rFonts w:ascii="Times New Roman" w:eastAsia="Times New Roman" w:hAnsi="Times New Roman" w:cs="Times New Roman"/>
          <w:sz w:val="28"/>
          <w:szCs w:val="28"/>
          <w:lang w:val="uk-UA" w:eastAsia="ru-RU"/>
        </w:rPr>
        <w:t>та N</w:t>
      </w:r>
      <w:r w:rsidRPr="00C0548F">
        <w:rPr>
          <w:rFonts w:ascii="Times New Roman" w:eastAsia="Times New Roman" w:hAnsi="Times New Roman" w:cs="Times New Roman"/>
          <w:sz w:val="28"/>
          <w:szCs w:val="28"/>
          <w:vertAlign w:val="subscript"/>
          <w:lang w:val="uk-UA" w:eastAsia="ru-RU"/>
        </w:rPr>
        <w:t>120</w:t>
      </w:r>
      <w:r w:rsidRPr="00C0548F">
        <w:rPr>
          <w:rFonts w:ascii="Times New Roman" w:eastAsia="Times New Roman" w:hAnsi="Times New Roman" w:cs="Times New Roman"/>
          <w:sz w:val="28"/>
          <w:szCs w:val="28"/>
          <w:lang w:val="uk-UA" w:eastAsia="ru-RU"/>
        </w:rPr>
        <w:t>P</w:t>
      </w:r>
      <w:r w:rsidRPr="00C0548F">
        <w:rPr>
          <w:rFonts w:ascii="Times New Roman" w:eastAsia="Times New Roman" w:hAnsi="Times New Roman" w:cs="Times New Roman"/>
          <w:sz w:val="28"/>
          <w:szCs w:val="28"/>
          <w:vertAlign w:val="subscript"/>
          <w:lang w:val="uk-UA" w:eastAsia="ru-RU"/>
        </w:rPr>
        <w:t>80</w:t>
      </w:r>
      <w:r w:rsidRPr="00C0548F">
        <w:rPr>
          <w:rFonts w:ascii="Times New Roman" w:eastAsia="Times New Roman" w:hAnsi="Times New Roman" w:cs="Times New Roman"/>
          <w:sz w:val="28"/>
          <w:szCs w:val="28"/>
          <w:lang w:val="uk-UA" w:eastAsia="ru-RU"/>
        </w:rPr>
        <w:t>K</w:t>
      </w:r>
      <w:r w:rsidRPr="00C0548F">
        <w:rPr>
          <w:rFonts w:ascii="Times New Roman" w:eastAsia="Times New Roman" w:hAnsi="Times New Roman" w:cs="Times New Roman"/>
          <w:sz w:val="28"/>
          <w:szCs w:val="28"/>
          <w:vertAlign w:val="subscript"/>
          <w:lang w:val="uk-UA" w:eastAsia="ru-RU"/>
        </w:rPr>
        <w:t>40</w:t>
      </w:r>
      <w:r w:rsidRPr="00C0548F">
        <w:rPr>
          <w:rFonts w:ascii="Times New Roman" w:eastAsia="Times New Roman" w:hAnsi="Times New Roman" w:cs="Times New Roman"/>
          <w:bCs/>
          <w:sz w:val="28"/>
          <w:szCs w:val="28"/>
          <w:lang w:val="uk-UA" w:eastAsia="ru-RU"/>
        </w:rPr>
        <w:t xml:space="preserve"> відмічено незначний приріст, а в деяких випадках відмічено зниження показників якості зерна.</w:t>
      </w:r>
      <w:r w:rsidRPr="00C0548F">
        <w:rPr>
          <w:rFonts w:ascii="Times New Roman" w:eastAsia="Times New Roman" w:hAnsi="Times New Roman" w:cs="Times New Roman"/>
          <w:sz w:val="28"/>
          <w:szCs w:val="28"/>
          <w:lang w:val="uk-UA" w:eastAsia="ru-RU"/>
        </w:rPr>
        <w:t xml:space="preserve"> Максимальний збір жиру з одиниці площі відмічено за внесення N</w:t>
      </w:r>
      <w:r w:rsidRPr="00C0548F">
        <w:rPr>
          <w:rFonts w:ascii="Times New Roman" w:eastAsia="Times New Roman" w:hAnsi="Times New Roman" w:cs="Times New Roman"/>
          <w:sz w:val="28"/>
          <w:szCs w:val="28"/>
          <w:vertAlign w:val="subscript"/>
          <w:lang w:val="uk-UA" w:eastAsia="ru-RU"/>
        </w:rPr>
        <w:t>60</w:t>
      </w:r>
      <w:r w:rsidRPr="00C0548F">
        <w:rPr>
          <w:rFonts w:ascii="Times New Roman" w:eastAsia="Times New Roman" w:hAnsi="Times New Roman" w:cs="Times New Roman"/>
          <w:sz w:val="28"/>
          <w:szCs w:val="28"/>
          <w:lang w:val="uk-UA" w:eastAsia="ru-RU"/>
        </w:rPr>
        <w:t>P</w:t>
      </w:r>
      <w:r w:rsidRPr="00C0548F">
        <w:rPr>
          <w:rFonts w:ascii="Times New Roman" w:eastAsia="Times New Roman" w:hAnsi="Times New Roman" w:cs="Times New Roman"/>
          <w:sz w:val="28"/>
          <w:szCs w:val="28"/>
          <w:vertAlign w:val="subscript"/>
          <w:lang w:val="uk-UA" w:eastAsia="ru-RU"/>
        </w:rPr>
        <w:t>40</w:t>
      </w:r>
      <w:r w:rsidRPr="00C0548F">
        <w:rPr>
          <w:rFonts w:ascii="Times New Roman" w:eastAsia="Times New Roman" w:hAnsi="Times New Roman" w:cs="Times New Roman"/>
          <w:sz w:val="28"/>
          <w:szCs w:val="28"/>
          <w:lang w:val="uk-UA" w:eastAsia="ru-RU"/>
        </w:rPr>
        <w:t>K</w:t>
      </w:r>
      <w:r w:rsidRPr="00C0548F">
        <w:rPr>
          <w:rFonts w:ascii="Times New Roman" w:eastAsia="Times New Roman" w:hAnsi="Times New Roman" w:cs="Times New Roman"/>
          <w:sz w:val="28"/>
          <w:szCs w:val="28"/>
          <w:vertAlign w:val="subscript"/>
          <w:lang w:val="uk-UA" w:eastAsia="ru-RU"/>
        </w:rPr>
        <w:t xml:space="preserve">20 </w:t>
      </w:r>
      <w:r w:rsidRPr="00C0548F">
        <w:rPr>
          <w:rFonts w:ascii="Times New Roman" w:eastAsia="Times New Roman" w:hAnsi="Times New Roman" w:cs="Times New Roman"/>
          <w:sz w:val="28"/>
          <w:szCs w:val="28"/>
          <w:lang w:val="uk-UA" w:eastAsia="ru-RU"/>
        </w:rPr>
        <w:t xml:space="preserve">та інокуляції насіння </w:t>
      </w:r>
      <w:r w:rsidRPr="00C0548F">
        <w:rPr>
          <w:rFonts w:ascii="Times New Roman" w:eastAsia="Times New Roman" w:hAnsi="Times New Roman" w:cs="Times New Roman"/>
          <w:sz w:val="28"/>
          <w:szCs w:val="28"/>
          <w:lang w:val="uk-UA" w:eastAsia="ru-RU"/>
        </w:rPr>
        <w:lastRenderedPageBreak/>
        <w:t>Ризобофітом за рахунок формування сортами квасолі найвищої в досліді врожайності і становив 0,054</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т/га у сорту Перлина, 0,047 та 0,043</w:t>
      </w:r>
      <w:r w:rsidRPr="00C0548F">
        <w:rPr>
          <w:rFonts w:ascii="Times New Roman" w:eastAsia="Times New Roman" w:hAnsi="Times New Roman" w:cs="Times New Roman"/>
          <w:sz w:val="28"/>
          <w:szCs w:val="28"/>
          <w:lang w:eastAsia="ru-RU"/>
        </w:rPr>
        <w:t> </w:t>
      </w:r>
      <w:r w:rsidRPr="00C0548F">
        <w:rPr>
          <w:rFonts w:ascii="Times New Roman" w:eastAsia="Times New Roman" w:hAnsi="Times New Roman" w:cs="Times New Roman"/>
          <w:sz w:val="28"/>
          <w:szCs w:val="28"/>
          <w:lang w:val="uk-UA" w:eastAsia="ru-RU"/>
        </w:rPr>
        <w:t>т/га у сортів Мавка та Надія.</w:t>
      </w:r>
    </w:p>
    <w:p w:rsidR="00C0548F" w:rsidRDefault="00C0548F" w:rsidP="00C0548F">
      <w:pPr>
        <w:spacing w:after="0" w:line="240" w:lineRule="auto"/>
        <w:jc w:val="both"/>
        <w:rPr>
          <w:rFonts w:ascii="Times New Roman" w:eastAsia="Times New Roman" w:hAnsi="Times New Roman" w:cs="Times New Roman"/>
          <w:b/>
          <w:sz w:val="28"/>
          <w:szCs w:val="28"/>
          <w:lang w:val="uk-UA" w:eastAsia="ru-RU"/>
        </w:rPr>
      </w:pPr>
    </w:p>
    <w:p w:rsidR="00C0548F" w:rsidRPr="00C0548F" w:rsidRDefault="00C0548F" w:rsidP="00C0548F">
      <w:pPr>
        <w:spacing w:after="0" w:line="240" w:lineRule="auto"/>
        <w:jc w:val="both"/>
        <w:rPr>
          <w:rFonts w:ascii="Times New Roman" w:eastAsia="Times New Roman" w:hAnsi="Times New Roman" w:cs="Times New Roman"/>
          <w:b/>
          <w:bCs/>
          <w:sz w:val="28"/>
          <w:szCs w:val="28"/>
          <w:lang w:val="uk-UA" w:eastAsia="ru-RU"/>
        </w:rPr>
      </w:pPr>
      <w:r w:rsidRPr="00C0548F">
        <w:rPr>
          <w:rFonts w:ascii="Times New Roman" w:eastAsia="Times New Roman" w:hAnsi="Times New Roman" w:cs="Times New Roman"/>
          <w:b/>
          <w:sz w:val="28"/>
          <w:szCs w:val="28"/>
          <w:lang w:val="uk-UA" w:eastAsia="ru-RU"/>
        </w:rPr>
        <w:t xml:space="preserve">УДК </w:t>
      </w:r>
      <w:r w:rsidRPr="00C0548F">
        <w:rPr>
          <w:rFonts w:ascii="Times New Roman" w:eastAsia="Times New Roman" w:hAnsi="Times New Roman" w:cs="Times New Roman"/>
          <w:b/>
          <w:bCs/>
          <w:sz w:val="28"/>
          <w:szCs w:val="28"/>
          <w:lang w:val="uk-UA" w:eastAsia="ru-RU"/>
        </w:rPr>
        <w:t>631.82/.84:57.018.:633.34</w:t>
      </w:r>
    </w:p>
    <w:p w:rsidR="00C0548F" w:rsidRPr="00C0548F" w:rsidRDefault="00C0548F" w:rsidP="00C0548F">
      <w:pPr>
        <w:spacing w:after="0" w:line="240" w:lineRule="auto"/>
        <w:jc w:val="center"/>
        <w:rPr>
          <w:rFonts w:ascii="Times New Roman" w:eastAsia="ArialMT" w:hAnsi="Times New Roman" w:cs="Times New Roman"/>
          <w:b/>
          <w:bCs/>
          <w:sz w:val="24"/>
          <w:szCs w:val="24"/>
          <w:lang w:val="uk-UA" w:eastAsia="ru-RU"/>
        </w:rPr>
      </w:pPr>
    </w:p>
    <w:p w:rsidR="00C0548F" w:rsidRPr="00C0548F" w:rsidRDefault="00C0548F" w:rsidP="00C0548F">
      <w:pPr>
        <w:spacing w:after="0" w:line="240" w:lineRule="auto"/>
        <w:jc w:val="center"/>
        <w:rPr>
          <w:rFonts w:ascii="Times New Roman" w:eastAsia="Times New Roman" w:hAnsi="Times New Roman" w:cs="Times New Roman"/>
          <w:b/>
          <w:sz w:val="28"/>
          <w:szCs w:val="28"/>
          <w:lang w:val="uk-UA" w:eastAsia="ru-RU"/>
        </w:rPr>
      </w:pPr>
      <w:r w:rsidRPr="00C0548F">
        <w:rPr>
          <w:rFonts w:ascii="Times New Roman" w:eastAsia="ArialMT" w:hAnsi="Times New Roman" w:cs="Times New Roman"/>
          <w:b/>
          <w:bCs/>
          <w:sz w:val="28"/>
          <w:szCs w:val="28"/>
          <w:lang w:val="uk-UA" w:eastAsia="ru-RU"/>
        </w:rPr>
        <w:t xml:space="preserve">ВПЛИВ ПІДЖИВЛЕННЯ НА </w:t>
      </w:r>
    </w:p>
    <w:p w:rsidR="00C0548F" w:rsidRPr="00C0548F" w:rsidRDefault="00C0548F" w:rsidP="00C0548F">
      <w:pPr>
        <w:spacing w:after="0" w:line="240" w:lineRule="auto"/>
        <w:jc w:val="center"/>
        <w:rPr>
          <w:rFonts w:ascii="Times New Roman" w:eastAsia="Times New Roman" w:hAnsi="Times New Roman" w:cs="Times New Roman"/>
          <w:b/>
          <w:sz w:val="28"/>
          <w:szCs w:val="28"/>
          <w:lang w:val="uk-UA" w:eastAsia="ru-RU"/>
        </w:rPr>
      </w:pPr>
      <w:r w:rsidRPr="00C0548F">
        <w:rPr>
          <w:rFonts w:ascii="Times New Roman" w:eastAsia="Times New Roman" w:hAnsi="Times New Roman" w:cs="Times New Roman"/>
          <w:b/>
          <w:sz w:val="28"/>
          <w:szCs w:val="28"/>
          <w:lang w:val="uk-UA" w:eastAsia="ru-RU"/>
        </w:rPr>
        <w:t>ФОТОСИНТЕТИЧНУ АКТИВНІСТЬ ПОСІВІВ СОЇ</w:t>
      </w:r>
    </w:p>
    <w:p w:rsidR="00C0548F" w:rsidRPr="00C0548F" w:rsidRDefault="00C0548F" w:rsidP="00C0548F">
      <w:pPr>
        <w:spacing w:after="0" w:line="240" w:lineRule="auto"/>
        <w:jc w:val="center"/>
        <w:rPr>
          <w:rFonts w:ascii="Times New Roman" w:eastAsia="Times New Roman" w:hAnsi="Times New Roman" w:cs="Times New Roman"/>
          <w:b/>
          <w:sz w:val="28"/>
          <w:szCs w:val="28"/>
          <w:lang w:val="uk-UA" w:eastAsia="ru-RU"/>
        </w:rPr>
      </w:pPr>
    </w:p>
    <w:p w:rsidR="00C0548F" w:rsidRPr="00C0548F" w:rsidRDefault="00C0548F" w:rsidP="00C0548F">
      <w:pPr>
        <w:spacing w:after="0" w:line="240" w:lineRule="auto"/>
        <w:jc w:val="right"/>
        <w:rPr>
          <w:rFonts w:ascii="Times New Roman" w:eastAsia="Times New Roman" w:hAnsi="Times New Roman" w:cs="Times New Roman"/>
          <w:sz w:val="28"/>
          <w:szCs w:val="28"/>
          <w:lang w:val="uk-UA" w:eastAsia="ru-RU"/>
        </w:rPr>
      </w:pPr>
      <w:r w:rsidRPr="00C0548F">
        <w:rPr>
          <w:rFonts w:ascii="Times New Roman" w:eastAsia="Times New Roman" w:hAnsi="Times New Roman" w:cs="Times New Roman"/>
          <w:b/>
          <w:sz w:val="28"/>
          <w:szCs w:val="28"/>
          <w:lang w:val="uk-UA" w:eastAsia="ru-RU"/>
        </w:rPr>
        <w:t>Гадзовський Г. Л.</w:t>
      </w:r>
      <w:r w:rsidRPr="00C0548F">
        <w:rPr>
          <w:rFonts w:ascii="Times New Roman" w:eastAsia="Times New Roman" w:hAnsi="Times New Roman" w:cs="Times New Roman"/>
          <w:sz w:val="28"/>
          <w:szCs w:val="28"/>
          <w:lang w:val="uk-UA" w:eastAsia="ru-RU"/>
        </w:rPr>
        <w:t xml:space="preserve">, </w:t>
      </w:r>
      <w:r w:rsidRPr="00C0548F">
        <w:rPr>
          <w:rFonts w:ascii="Times New Roman" w:eastAsia="Times New Roman" w:hAnsi="Times New Roman" w:cs="Times New Roman"/>
          <w:i/>
          <w:sz w:val="28"/>
          <w:szCs w:val="28"/>
          <w:lang w:val="uk-UA" w:eastAsia="ru-RU"/>
        </w:rPr>
        <w:t xml:space="preserve">аспірант </w:t>
      </w:r>
    </w:p>
    <w:p w:rsidR="00C0548F" w:rsidRPr="00C0548F" w:rsidRDefault="00C0548F" w:rsidP="00C0548F">
      <w:pPr>
        <w:spacing w:after="0" w:line="240" w:lineRule="auto"/>
        <w:jc w:val="right"/>
        <w:rPr>
          <w:rFonts w:ascii="Times New Roman" w:eastAsia="Times New Roman" w:hAnsi="Times New Roman" w:cs="Times New Roman"/>
          <w:i/>
          <w:color w:val="000000"/>
          <w:sz w:val="28"/>
          <w:szCs w:val="28"/>
          <w:lang w:val="uk-UA" w:eastAsia="ru-RU"/>
        </w:rPr>
      </w:pPr>
      <w:r w:rsidRPr="00C0548F">
        <w:rPr>
          <w:rFonts w:ascii="Times New Roman" w:eastAsia="Times New Roman" w:hAnsi="Times New Roman" w:cs="Times New Roman"/>
          <w:b/>
          <w:sz w:val="28"/>
          <w:szCs w:val="28"/>
          <w:lang w:val="uk-UA" w:eastAsia="ru-RU"/>
        </w:rPr>
        <w:t>Новицька Н. В.,</w:t>
      </w:r>
      <w:r w:rsidRPr="00C0548F">
        <w:rPr>
          <w:rFonts w:ascii="Times New Roman" w:eastAsia="Times New Roman" w:hAnsi="Times New Roman" w:cs="Times New Roman"/>
          <w:i/>
          <w:color w:val="000000"/>
          <w:sz w:val="28"/>
          <w:szCs w:val="28"/>
          <w:lang w:val="uk-UA" w:eastAsia="ru-RU"/>
        </w:rPr>
        <w:t xml:space="preserve"> канд. с-г. н.</w:t>
      </w:r>
    </w:p>
    <w:p w:rsidR="00C0548F" w:rsidRPr="00C0548F" w:rsidRDefault="00C0548F" w:rsidP="00C0548F">
      <w:pPr>
        <w:spacing w:after="0" w:line="240" w:lineRule="auto"/>
        <w:jc w:val="right"/>
        <w:rPr>
          <w:rFonts w:ascii="Times New Roman" w:eastAsia="Times New Roman" w:hAnsi="Times New Roman" w:cs="Times New Roman"/>
          <w:color w:val="000000"/>
          <w:sz w:val="28"/>
          <w:szCs w:val="28"/>
          <w:lang w:val="uk-UA" w:eastAsia="ru-RU"/>
        </w:rPr>
      </w:pPr>
    </w:p>
    <w:p w:rsidR="00C0548F" w:rsidRPr="00C0548F" w:rsidRDefault="00C0548F" w:rsidP="00C0548F">
      <w:pPr>
        <w:spacing w:after="0" w:line="240" w:lineRule="auto"/>
        <w:jc w:val="center"/>
        <w:rPr>
          <w:rFonts w:ascii="Times New Roman" w:eastAsia="Times New Roman" w:hAnsi="Times New Roman" w:cs="Times New Roman"/>
          <w:i/>
          <w:sz w:val="28"/>
          <w:szCs w:val="28"/>
          <w:lang w:val="uk-UA" w:eastAsia="ru-RU"/>
        </w:rPr>
      </w:pPr>
      <w:r w:rsidRPr="00C0548F">
        <w:rPr>
          <w:rFonts w:ascii="Times New Roman" w:eastAsia="Times New Roman" w:hAnsi="Times New Roman" w:cs="Times New Roman"/>
          <w:i/>
          <w:color w:val="000000"/>
          <w:sz w:val="28"/>
          <w:szCs w:val="28"/>
          <w:lang w:val="uk-UA" w:eastAsia="ru-RU"/>
        </w:rPr>
        <w:t>Національний університет біоресурсів і природокористування України</w:t>
      </w:r>
      <w:r w:rsidRPr="00C0548F">
        <w:rPr>
          <w:rFonts w:ascii="Times New Roman" w:eastAsia="Times New Roman" w:hAnsi="Times New Roman" w:cs="Times New Roman"/>
          <w:i/>
          <w:sz w:val="28"/>
          <w:szCs w:val="28"/>
          <w:lang w:val="uk-UA" w:eastAsia="ru-RU"/>
        </w:rPr>
        <w:t xml:space="preserve"> </w:t>
      </w:r>
    </w:p>
    <w:p w:rsidR="00C0548F" w:rsidRPr="00C0548F" w:rsidRDefault="00C0548F" w:rsidP="00C0548F">
      <w:pPr>
        <w:spacing w:after="0" w:line="240" w:lineRule="auto"/>
        <w:jc w:val="center"/>
        <w:rPr>
          <w:rFonts w:ascii="Times New Roman" w:eastAsia="Times New Roman" w:hAnsi="Times New Roman" w:cs="Times New Roman"/>
          <w:b/>
          <w:sz w:val="28"/>
          <w:szCs w:val="28"/>
          <w:lang w:val="uk-UA" w:eastAsia="ru-RU"/>
        </w:rPr>
      </w:pPr>
    </w:p>
    <w:p w:rsidR="00C0548F" w:rsidRPr="00C0548F" w:rsidRDefault="00C0548F" w:rsidP="00C0548F">
      <w:pPr>
        <w:spacing w:after="0" w:line="240" w:lineRule="auto"/>
        <w:jc w:val="right"/>
        <w:rPr>
          <w:rFonts w:ascii="Times New Roman" w:eastAsia="Times New Roman" w:hAnsi="Times New Roman" w:cs="Times New Roman"/>
          <w:sz w:val="28"/>
          <w:szCs w:val="28"/>
          <w:lang w:val="uk-UA" w:eastAsia="ru-RU"/>
        </w:rPr>
      </w:pPr>
      <w:r w:rsidRPr="00C0548F">
        <w:rPr>
          <w:rFonts w:ascii="Times New Roman" w:eastAsia="Times New Roman" w:hAnsi="Times New Roman" w:cs="Times New Roman"/>
          <w:b/>
          <w:sz w:val="28"/>
          <w:szCs w:val="28"/>
          <w:lang w:val="uk-UA" w:eastAsia="ru-RU"/>
        </w:rPr>
        <w:t xml:space="preserve">Мартинов О. М., </w:t>
      </w:r>
      <w:r w:rsidRPr="00C0548F">
        <w:rPr>
          <w:rFonts w:ascii="Times New Roman" w:eastAsia="Times New Roman" w:hAnsi="Times New Roman" w:cs="Times New Roman"/>
          <w:i/>
          <w:sz w:val="28"/>
          <w:szCs w:val="28"/>
          <w:lang w:val="uk-UA" w:eastAsia="ru-RU"/>
        </w:rPr>
        <w:t>молодший науковий співробітник</w:t>
      </w:r>
      <w:r w:rsidRPr="00C0548F">
        <w:rPr>
          <w:rFonts w:ascii="Times New Roman" w:eastAsia="Times New Roman" w:hAnsi="Times New Roman" w:cs="Times New Roman"/>
          <w:sz w:val="28"/>
          <w:szCs w:val="28"/>
          <w:lang w:val="uk-UA" w:eastAsia="ru-RU"/>
        </w:rPr>
        <w:t xml:space="preserve"> </w:t>
      </w:r>
    </w:p>
    <w:p w:rsidR="00C0548F" w:rsidRPr="00C0548F" w:rsidRDefault="00C0548F" w:rsidP="00C0548F">
      <w:pPr>
        <w:spacing w:after="0" w:line="240" w:lineRule="auto"/>
        <w:jc w:val="center"/>
        <w:rPr>
          <w:rFonts w:ascii="Times New Roman" w:eastAsia="Times New Roman" w:hAnsi="Times New Roman" w:cs="Times New Roman"/>
          <w:i/>
          <w:sz w:val="28"/>
          <w:szCs w:val="28"/>
          <w:lang w:val="uk-UA" w:eastAsia="ru-RU"/>
        </w:rPr>
      </w:pPr>
    </w:p>
    <w:p w:rsidR="00C0548F" w:rsidRPr="00C0548F" w:rsidRDefault="00C0548F" w:rsidP="00C0548F">
      <w:pPr>
        <w:spacing w:after="0" w:line="240" w:lineRule="auto"/>
        <w:jc w:val="center"/>
        <w:rPr>
          <w:rFonts w:ascii="Times New Roman" w:eastAsia="Times New Roman" w:hAnsi="Times New Roman" w:cs="Times New Roman"/>
          <w:i/>
          <w:sz w:val="28"/>
          <w:szCs w:val="28"/>
          <w:lang w:val="uk-UA" w:eastAsia="ru-RU"/>
        </w:rPr>
      </w:pPr>
      <w:r w:rsidRPr="00C0548F">
        <w:rPr>
          <w:rFonts w:ascii="Times New Roman" w:eastAsia="Times New Roman" w:hAnsi="Times New Roman" w:cs="Times New Roman"/>
          <w:i/>
          <w:sz w:val="28"/>
          <w:szCs w:val="28"/>
          <w:lang w:val="uk-UA" w:eastAsia="ru-RU"/>
        </w:rPr>
        <w:t xml:space="preserve">Український інститут експертизи сортів рослин </w:t>
      </w:r>
    </w:p>
    <w:p w:rsidR="00C0548F" w:rsidRPr="00C0548F" w:rsidRDefault="00C0548F" w:rsidP="00C0548F">
      <w:pPr>
        <w:spacing w:after="0" w:line="240" w:lineRule="auto"/>
        <w:ind w:firstLine="709"/>
        <w:jc w:val="both"/>
        <w:rPr>
          <w:rFonts w:ascii="Times New Roman" w:eastAsia="Times New Roman" w:hAnsi="Times New Roman" w:cs="Times New Roman"/>
          <w:i/>
          <w:sz w:val="28"/>
          <w:szCs w:val="28"/>
          <w:lang w:val="uk-UA" w:eastAsia="ru-RU"/>
        </w:rPr>
      </w:pPr>
    </w:p>
    <w:p w:rsidR="00C0548F" w:rsidRPr="00C0548F" w:rsidRDefault="00C0548F" w:rsidP="00C0548F">
      <w:pPr>
        <w:spacing w:after="0" w:line="240" w:lineRule="auto"/>
        <w:ind w:firstLine="709"/>
        <w:jc w:val="both"/>
        <w:outlineLvl w:val="1"/>
        <w:rPr>
          <w:rFonts w:ascii="Times New Roman" w:eastAsia="Times New Roman" w:hAnsi="Times New Roman" w:cs="Times New Roman"/>
          <w:sz w:val="28"/>
          <w:szCs w:val="24"/>
          <w:lang w:eastAsia="ru-RU"/>
        </w:rPr>
      </w:pPr>
      <w:r w:rsidRPr="00C0548F">
        <w:rPr>
          <w:rFonts w:ascii="Times New Roman" w:eastAsia="Times New Roman" w:hAnsi="Times New Roman" w:cs="Times New Roman"/>
          <w:sz w:val="28"/>
          <w:szCs w:val="28"/>
          <w:lang w:val="uk-UA" w:eastAsia="ru-RU"/>
        </w:rPr>
        <w:t xml:space="preserve">Повнота реалізації потенціалу продуктивності сортів сільськогосподарських культур, і сої зокрема, залежить від інтенсивності процесу фотосинтезу. </w:t>
      </w:r>
      <w:r w:rsidRPr="00C0548F">
        <w:rPr>
          <w:rFonts w:ascii="Times New Roman" w:eastAsia="Times New Roman" w:hAnsi="Times New Roman" w:cs="Times New Roman"/>
          <w:sz w:val="28"/>
          <w:szCs w:val="28"/>
          <w:lang w:eastAsia="ru-RU"/>
        </w:rPr>
        <w:t xml:space="preserve">Тому, при програмуванні врожаїв </w:t>
      </w:r>
      <w:r w:rsidRPr="00C0548F">
        <w:rPr>
          <w:rFonts w:ascii="Times New Roman" w:eastAsia="Times New Roman" w:hAnsi="Times New Roman" w:cs="Times New Roman"/>
          <w:sz w:val="28"/>
          <w:szCs w:val="28"/>
          <w:lang w:val="uk-UA" w:eastAsia="ru-RU"/>
        </w:rPr>
        <w:t>сої</w:t>
      </w:r>
      <w:r w:rsidRPr="00C0548F">
        <w:rPr>
          <w:rFonts w:ascii="Times New Roman" w:eastAsia="Times New Roman" w:hAnsi="Times New Roman" w:cs="Times New Roman"/>
          <w:sz w:val="28"/>
          <w:szCs w:val="28"/>
          <w:lang w:eastAsia="ru-RU"/>
        </w:rPr>
        <w:t xml:space="preserve"> необхідно особливу увагу приділити створенню умов для </w:t>
      </w:r>
      <w:proofErr w:type="gramStart"/>
      <w:r w:rsidRPr="00C0548F">
        <w:rPr>
          <w:rFonts w:ascii="Times New Roman" w:eastAsia="Times New Roman" w:hAnsi="Times New Roman" w:cs="Times New Roman"/>
          <w:sz w:val="28"/>
          <w:szCs w:val="28"/>
          <w:lang w:eastAsia="ru-RU"/>
        </w:rPr>
        <w:t>п</w:t>
      </w:r>
      <w:proofErr w:type="gramEnd"/>
      <w:r w:rsidRPr="00C0548F">
        <w:rPr>
          <w:rFonts w:ascii="Times New Roman" w:eastAsia="Times New Roman" w:hAnsi="Times New Roman" w:cs="Times New Roman"/>
          <w:sz w:val="28"/>
          <w:szCs w:val="28"/>
          <w:lang w:eastAsia="ru-RU"/>
        </w:rPr>
        <w:t xml:space="preserve">ідвищення коефіцієнта використання ФАР посівами. Для цього потрібно, щоб </w:t>
      </w:r>
      <w:proofErr w:type="gramStart"/>
      <w:r w:rsidRPr="00C0548F">
        <w:rPr>
          <w:rFonts w:ascii="Times New Roman" w:eastAsia="Times New Roman" w:hAnsi="Times New Roman" w:cs="Times New Roman"/>
          <w:sz w:val="28"/>
          <w:szCs w:val="28"/>
          <w:lang w:eastAsia="ru-RU"/>
        </w:rPr>
        <w:t>пос</w:t>
      </w:r>
      <w:proofErr w:type="gramEnd"/>
      <w:r w:rsidRPr="00C0548F">
        <w:rPr>
          <w:rFonts w:ascii="Times New Roman" w:eastAsia="Times New Roman" w:hAnsi="Times New Roman" w:cs="Times New Roman"/>
          <w:sz w:val="28"/>
          <w:szCs w:val="28"/>
          <w:lang w:eastAsia="ru-RU"/>
        </w:rPr>
        <w:t xml:space="preserve">іви </w:t>
      </w:r>
      <w:r w:rsidRPr="00C0548F">
        <w:rPr>
          <w:rFonts w:ascii="Times New Roman" w:eastAsia="Times New Roman" w:hAnsi="Times New Roman" w:cs="Times New Roman"/>
          <w:sz w:val="28"/>
          <w:szCs w:val="28"/>
          <w:lang w:val="uk-UA" w:eastAsia="ru-RU"/>
        </w:rPr>
        <w:t xml:space="preserve">сої </w:t>
      </w:r>
      <w:r w:rsidRPr="00C0548F">
        <w:rPr>
          <w:rFonts w:ascii="Times New Roman" w:eastAsia="Times New Roman" w:hAnsi="Times New Roman" w:cs="Times New Roman"/>
          <w:sz w:val="28"/>
          <w:szCs w:val="28"/>
          <w:lang w:eastAsia="ru-RU"/>
        </w:rPr>
        <w:t>мали відповідну оптико–біологічну структуру, певну асиміляційну поверхню листків, здатних тривалий час виконувати свої функції і формувати відповідний фотосинтетичний потенціал, та приділити увагу інтенсифікації темпів наростання сухої речовини</w:t>
      </w:r>
      <w:r w:rsidRPr="00C0548F">
        <w:rPr>
          <w:rFonts w:ascii="Times New Roman" w:eastAsia="Times New Roman" w:hAnsi="Times New Roman" w:cs="Times New Roman"/>
          <w:sz w:val="28"/>
          <w:szCs w:val="24"/>
          <w:lang w:eastAsia="ru-RU"/>
        </w:rPr>
        <w:t>.</w:t>
      </w:r>
    </w:p>
    <w:p w:rsidR="00C0548F" w:rsidRPr="00C0548F" w:rsidRDefault="00C0548F" w:rsidP="00C0548F">
      <w:pPr>
        <w:spacing w:after="0" w:line="240" w:lineRule="auto"/>
        <w:ind w:firstLine="709"/>
        <w:jc w:val="both"/>
        <w:outlineLvl w:val="1"/>
        <w:rPr>
          <w:rFonts w:ascii="Times New Roman" w:eastAsia="Times New Roman" w:hAnsi="Times New Roman" w:cs="Times New Roman"/>
          <w:sz w:val="28"/>
          <w:szCs w:val="28"/>
          <w:lang w:val="uk-UA" w:eastAsia="ru-RU"/>
        </w:rPr>
      </w:pPr>
      <w:r w:rsidRPr="00C0548F">
        <w:rPr>
          <w:rFonts w:ascii="Times New Roman" w:eastAsia="Times New Roman" w:hAnsi="Times New Roman" w:cs="Times New Roman"/>
          <w:sz w:val="28"/>
          <w:szCs w:val="28"/>
          <w:lang w:val="uk-UA" w:eastAsia="ru-RU"/>
        </w:rPr>
        <w:t xml:space="preserve">В дослідженнях вивчали вплив підживлення комплексними хелатними мікродобривами Вуксал Оіл Сід та Квантум-Олійні на фотосинтетичний потенціал та чисту продуктивність фотосинтезу середньоранніх сортів сої Ментор (оригінатор сорту: </w:t>
      </w:r>
      <w:r w:rsidRPr="00C0548F">
        <w:rPr>
          <w:rFonts w:ascii="Times New Roman" w:eastAsia="Times New Roman" w:hAnsi="Times New Roman" w:cs="Times New Roman"/>
          <w:bCs/>
          <w:iCs/>
          <w:sz w:val="28"/>
          <w:szCs w:val="28"/>
          <w:lang w:val="uk-UA" w:eastAsia="ru-RU"/>
        </w:rPr>
        <w:t>Євраліс Семанс, Франція</w:t>
      </w:r>
      <w:r w:rsidRPr="00C0548F">
        <w:rPr>
          <w:rFonts w:ascii="Times New Roman" w:eastAsia="Times New Roman" w:hAnsi="Times New Roman" w:cs="Times New Roman"/>
          <w:i/>
          <w:sz w:val="28"/>
          <w:szCs w:val="28"/>
          <w:lang w:val="uk-UA" w:eastAsia="ru-RU"/>
        </w:rPr>
        <w:t>)</w:t>
      </w:r>
      <w:r w:rsidRPr="00C0548F">
        <w:rPr>
          <w:rFonts w:ascii="Times New Roman" w:eastAsia="Times New Roman" w:hAnsi="Times New Roman" w:cs="Times New Roman"/>
          <w:b/>
          <w:sz w:val="28"/>
          <w:szCs w:val="28"/>
          <w:lang w:val="uk-UA" w:eastAsia="ru-RU"/>
        </w:rPr>
        <w:t xml:space="preserve"> </w:t>
      </w:r>
      <w:r w:rsidRPr="00C0548F">
        <w:rPr>
          <w:rFonts w:ascii="Times New Roman" w:eastAsia="Times New Roman" w:hAnsi="Times New Roman" w:cs="Times New Roman"/>
          <w:sz w:val="28"/>
          <w:szCs w:val="28"/>
          <w:lang w:val="uk-UA" w:eastAsia="ru-RU"/>
        </w:rPr>
        <w:t>та Кассіді (оригінатор сорту: Семанс Прогрейн, Канада). Польові дослідження проводили в 2017–2019 рр. на базі стаціонарної сівозміни СТОВ «Васюти» Ковельського району Волинської області, що відносить до зони західного Полісся. Польовий дослід закладали за трифакторною схемою, повторність 4-кратна. Площа облікової ділянки становила 25 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 загальної – 50 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 Попередником сої в досліді була озима пшениця. Система удобрення включала внесення аміачної селітри (NPK 16:16:16) 150 кг/га, сульфат амонію 110 кг/га. Обробку насіння інокулянтом Легум Фікс проводили в день сівби з нормою 2,5 кг препарату на 1 т насіння сої. Сівбу проводили за прогрівання грунту в верхньому шарі до 12 ºС. Сою висівали з шириною міжрядь 12,5 см та нормою висіву 650 тис. схожих насінин/га. Проведення позакореневих підживлень проводилося в фазу бутонізації хелатними мікродобривами Вуксал Оіл Сід та Квантум-Олійні в нормі 1 л/га. Система захисту включала застосування пестицидів за перевищення ЕПШ.</w:t>
      </w:r>
    </w:p>
    <w:p w:rsidR="00C0548F" w:rsidRPr="00C0548F" w:rsidRDefault="00C0548F" w:rsidP="00C0548F">
      <w:pPr>
        <w:spacing w:after="0" w:line="240" w:lineRule="auto"/>
        <w:ind w:firstLine="709"/>
        <w:jc w:val="both"/>
        <w:rPr>
          <w:rFonts w:ascii="Times New Roman" w:eastAsia="Times New Roman" w:hAnsi="Times New Roman" w:cs="Times New Roman"/>
          <w:sz w:val="28"/>
          <w:szCs w:val="28"/>
          <w:lang w:val="uk-UA" w:eastAsia="ru-RU"/>
        </w:rPr>
      </w:pPr>
      <w:r w:rsidRPr="00C0548F">
        <w:rPr>
          <w:rFonts w:ascii="Times New Roman" w:eastAsia="Times New Roman" w:hAnsi="Times New Roman" w:cs="Times New Roman"/>
          <w:sz w:val="28"/>
          <w:szCs w:val="28"/>
          <w:lang w:val="uk-UA" w:eastAsia="ru-RU"/>
        </w:rPr>
        <w:lastRenderedPageBreak/>
        <w:t xml:space="preserve">Нами встановлено, що в середньому за роки досліджень у період вегетації середньоранніх сортів сої фотосинтетичний потенціал поступово зростав і досягав максимальних значень в період утворення бобів–формування насіння. На контрольних варіантах досліду (без підживлення комплексними хелатними мікродобривами) у період гілкування – цвітіння </w:t>
      </w:r>
      <w:r w:rsidRPr="00C0548F">
        <w:rPr>
          <w:rFonts w:ascii="Times New Roman" w:eastAsia="Times New Roman" w:hAnsi="Times New Roman" w:cs="Times New Roman"/>
          <w:snapToGrid w:val="0"/>
          <w:sz w:val="28"/>
          <w:szCs w:val="28"/>
          <w:lang w:val="uk-UA" w:eastAsia="ru-RU"/>
        </w:rPr>
        <w:t xml:space="preserve">фотосинтетичний потенціал у сорту </w:t>
      </w:r>
      <w:r w:rsidRPr="00C0548F">
        <w:rPr>
          <w:rFonts w:ascii="Times New Roman" w:eastAsia="Times New Roman" w:hAnsi="Times New Roman" w:cs="Times New Roman"/>
          <w:sz w:val="28"/>
          <w:szCs w:val="28"/>
          <w:lang w:val="uk-UA" w:eastAsia="ru-RU"/>
        </w:rPr>
        <w:t>Кассіді</w:t>
      </w:r>
      <w:r w:rsidRPr="00C0548F">
        <w:rPr>
          <w:rFonts w:ascii="Times New Roman" w:eastAsia="Times New Roman" w:hAnsi="Times New Roman" w:cs="Times New Roman"/>
          <w:snapToGrid w:val="0"/>
          <w:sz w:val="28"/>
          <w:szCs w:val="28"/>
          <w:lang w:val="uk-UA" w:eastAsia="ru-RU"/>
        </w:rPr>
        <w:t xml:space="preserve"> становив 0,693 (без інокуляції) та 0,754 (інокуляція </w:t>
      </w:r>
      <w:r w:rsidRPr="00C0548F">
        <w:rPr>
          <w:rFonts w:ascii="Times New Roman" w:eastAsia="Times New Roman" w:hAnsi="Times New Roman" w:cs="Times New Roman"/>
          <w:sz w:val="28"/>
          <w:szCs w:val="28"/>
          <w:lang w:val="uk-UA" w:eastAsia="ru-RU"/>
        </w:rPr>
        <w:t>Легум Фікс</w:t>
      </w:r>
      <w:r w:rsidRPr="00C0548F">
        <w:rPr>
          <w:rFonts w:ascii="Times New Roman" w:eastAsia="Times New Roman" w:hAnsi="Times New Roman" w:cs="Times New Roman"/>
          <w:snapToGrid w:val="0"/>
          <w:sz w:val="28"/>
          <w:szCs w:val="28"/>
          <w:lang w:val="uk-UA" w:eastAsia="ru-RU"/>
        </w:rPr>
        <w:t xml:space="preserve">) </w:t>
      </w:r>
      <w:r w:rsidRPr="00C0548F">
        <w:rPr>
          <w:rFonts w:ascii="Times New Roman" w:eastAsia="Times New Roman" w:hAnsi="Times New Roman" w:cs="Times New Roman"/>
          <w:sz w:val="28"/>
          <w:szCs w:val="28"/>
          <w:lang w:val="uk-UA" w:eastAsia="ru-RU"/>
        </w:rPr>
        <w:t>млн.м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днів/га, вищий показник відмічено у сорту Ментор – 0,722 (без інокуляції) та 0,793 (інокуляція Легум Фікс) млн.м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днів/га. В фазу цвітіння – формування бобів фотосинтетичний потенціал на варіантах без підживлення комплексними хелатними мікродобривами становив 1,926 (без інокуляції) та 2,201 (інокуляція Легум Фікс) млн.м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днів/га у сорту Кассіді та 1,950 (без інокуляції) та 2,233 (інокуляція Легум Фікс) млн.м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днів/га у сорту Ментор. Максимальний фотосинтетичний потенціал посіви сої формували в період наливу насіння – фізіологічної стиглості. У сорту Кассіді даний показник на варіанті контролю становив 2,733 (без інокуляції) та 2,911 (інокуляція Легум Фікс) млн.м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 xml:space="preserve">днів/га, у сорту Ментор 2,776 та 2,952 відповідно. </w:t>
      </w:r>
    </w:p>
    <w:p w:rsidR="00C0548F" w:rsidRPr="00C0548F" w:rsidRDefault="00C0548F" w:rsidP="00C0548F">
      <w:pPr>
        <w:spacing w:after="0" w:line="240" w:lineRule="auto"/>
        <w:ind w:firstLine="709"/>
        <w:jc w:val="both"/>
        <w:rPr>
          <w:rFonts w:ascii="Times New Roman" w:eastAsia="Times New Roman" w:hAnsi="Times New Roman" w:cs="Times New Roman"/>
          <w:sz w:val="28"/>
          <w:szCs w:val="28"/>
          <w:lang w:val="uk-UA" w:eastAsia="ru-RU"/>
        </w:rPr>
      </w:pPr>
      <w:r w:rsidRPr="00C0548F">
        <w:rPr>
          <w:rFonts w:ascii="Times New Roman" w:eastAsia="Times New Roman" w:hAnsi="Times New Roman" w:cs="Times New Roman"/>
          <w:sz w:val="28"/>
          <w:szCs w:val="28"/>
          <w:lang w:val="uk-UA" w:eastAsia="ru-RU"/>
        </w:rPr>
        <w:t>Проведення передпосівної інокуляції сприяло підвищенню даного показника. Так у сорту Ментор на варіанті без підживлення комплексними хелатними мікродобривами застосування інокуляції насіння підвищувало показник фотосинтетичного потенціалу на 0,07–0,08 млн.м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днів/га, у сорту Кассіді – на 0,06–0,08 млн.м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 xml:space="preserve">днів/га. При проходженні послідуючих фаз росту та розвитку даний показник зростав у всіх досліджуваних сортів.  Внесення комплексних хелатних мікродобрив на фоні інокуляції насіння позитивно впливало на формування даного показника. За підживлення посівів сої Квантум–Олійні (1 л/га) у </w:t>
      </w:r>
      <w:r w:rsidRPr="00C0548F">
        <w:rPr>
          <w:rFonts w:ascii="Times New Roman" w:eastAsia="Times New Roman" w:hAnsi="Times New Roman" w:cs="Times New Roman"/>
          <w:snapToGrid w:val="0"/>
          <w:sz w:val="28"/>
          <w:szCs w:val="28"/>
          <w:lang w:val="uk-UA" w:eastAsia="ru-RU"/>
        </w:rPr>
        <w:t xml:space="preserve">сорту Ментор </w:t>
      </w:r>
      <w:r w:rsidRPr="00C0548F">
        <w:rPr>
          <w:rFonts w:ascii="Times New Roman" w:eastAsia="Times New Roman" w:hAnsi="Times New Roman" w:cs="Times New Roman"/>
          <w:sz w:val="28"/>
          <w:szCs w:val="28"/>
          <w:lang w:val="uk-UA" w:eastAsia="ru-RU"/>
        </w:rPr>
        <w:t xml:space="preserve">показник фотосинтетичного потенціалу </w:t>
      </w:r>
      <w:r w:rsidRPr="00C0548F">
        <w:rPr>
          <w:rFonts w:ascii="Times New Roman" w:eastAsia="Times New Roman" w:hAnsi="Times New Roman" w:cs="Times New Roman"/>
          <w:snapToGrid w:val="0"/>
          <w:sz w:val="28"/>
          <w:szCs w:val="28"/>
          <w:lang w:val="uk-UA" w:eastAsia="ru-RU"/>
        </w:rPr>
        <w:t xml:space="preserve">становив – 2,852 </w:t>
      </w:r>
      <w:r w:rsidRPr="00C0548F">
        <w:rPr>
          <w:rFonts w:ascii="Times New Roman" w:eastAsia="Times New Roman" w:hAnsi="Times New Roman" w:cs="Times New Roman"/>
          <w:sz w:val="28"/>
          <w:szCs w:val="28"/>
          <w:lang w:val="uk-UA" w:eastAsia="ru-RU"/>
        </w:rPr>
        <w:t>млн.м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днів/га, у сорту Кассіді – 2,791 млн.м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 xml:space="preserve"> днів/га. Впродовж періоду кінець цвітіння – повний налив насіння за внесення Вуксал Оіл Сід </w:t>
      </w:r>
      <w:r w:rsidRPr="00C0548F">
        <w:rPr>
          <w:rFonts w:ascii="Times New Roman" w:eastAsia="Times New Roman" w:hAnsi="Times New Roman" w:cs="Times New Roman"/>
          <w:snapToGrid w:val="0"/>
          <w:sz w:val="28"/>
          <w:szCs w:val="28"/>
          <w:lang w:val="uk-UA" w:eastAsia="ru-RU"/>
        </w:rPr>
        <w:t xml:space="preserve">фотосинтетичний потенціал </w:t>
      </w:r>
      <w:r w:rsidRPr="00C0548F">
        <w:rPr>
          <w:rFonts w:ascii="Times New Roman" w:eastAsia="Times New Roman" w:hAnsi="Times New Roman" w:cs="Times New Roman"/>
          <w:sz w:val="28"/>
          <w:szCs w:val="28"/>
          <w:lang w:val="uk-UA" w:eastAsia="ru-RU"/>
        </w:rPr>
        <w:t xml:space="preserve">у </w:t>
      </w:r>
      <w:r w:rsidRPr="00C0548F">
        <w:rPr>
          <w:rFonts w:ascii="Times New Roman" w:eastAsia="Times New Roman" w:hAnsi="Times New Roman" w:cs="Times New Roman"/>
          <w:snapToGrid w:val="0"/>
          <w:sz w:val="28"/>
          <w:szCs w:val="28"/>
          <w:lang w:val="uk-UA" w:eastAsia="ru-RU"/>
        </w:rPr>
        <w:t xml:space="preserve">сорту Ментор був нижчим і становив 2,293 </w:t>
      </w:r>
      <w:r w:rsidRPr="00C0548F">
        <w:rPr>
          <w:rFonts w:ascii="Times New Roman" w:eastAsia="Times New Roman" w:hAnsi="Times New Roman" w:cs="Times New Roman"/>
          <w:sz w:val="28"/>
          <w:szCs w:val="28"/>
          <w:lang w:val="uk-UA" w:eastAsia="ru-RU"/>
        </w:rPr>
        <w:t>млн.м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днів/га, у сорту Кассіді, з меншою висотою рослин і площею листкової поверхні – 2,390 млн.м</w:t>
      </w:r>
      <w:r w:rsidRPr="00C0548F">
        <w:rPr>
          <w:rFonts w:ascii="Times New Roman" w:eastAsia="Times New Roman" w:hAnsi="Times New Roman" w:cs="Times New Roman"/>
          <w:sz w:val="28"/>
          <w:szCs w:val="28"/>
          <w:vertAlign w:val="superscript"/>
          <w:lang w:val="uk-UA" w:eastAsia="ru-RU"/>
        </w:rPr>
        <w:t>2</w:t>
      </w:r>
      <w:r w:rsidRPr="00C0548F">
        <w:rPr>
          <w:rFonts w:ascii="Times New Roman" w:eastAsia="Times New Roman" w:hAnsi="Times New Roman" w:cs="Times New Roman"/>
          <w:sz w:val="28"/>
          <w:szCs w:val="28"/>
          <w:lang w:val="uk-UA" w:eastAsia="ru-RU"/>
        </w:rPr>
        <w:t xml:space="preserve"> днів/га. </w:t>
      </w:r>
    </w:p>
    <w:p w:rsidR="00C0548F" w:rsidRPr="00C0548F" w:rsidRDefault="00C0548F" w:rsidP="00C0548F">
      <w:pPr>
        <w:spacing w:after="0" w:line="240" w:lineRule="auto"/>
        <w:ind w:firstLine="709"/>
        <w:jc w:val="both"/>
        <w:outlineLvl w:val="0"/>
        <w:rPr>
          <w:rFonts w:ascii="Times New Roman" w:eastAsia="Times New Roman" w:hAnsi="Times New Roman" w:cs="Times New Roman"/>
          <w:sz w:val="28"/>
          <w:szCs w:val="28"/>
          <w:lang w:val="uk-UA" w:eastAsia="ru-RU"/>
        </w:rPr>
      </w:pPr>
      <w:r w:rsidRPr="00C0548F">
        <w:rPr>
          <w:rFonts w:ascii="Times New Roman" w:eastAsia="Times New Roman" w:hAnsi="Times New Roman" w:cs="Times New Roman"/>
          <w:sz w:val="28"/>
          <w:szCs w:val="16"/>
          <w:lang w:val="uk-UA" w:eastAsia="ru-RU"/>
        </w:rPr>
        <w:t xml:space="preserve">Відмічено, що в середньому за роки досліджень найвищий показник чистої продуктивності фотосинтезу формує </w:t>
      </w:r>
      <w:r w:rsidRPr="00C0548F">
        <w:rPr>
          <w:rFonts w:ascii="Times New Roman" w:eastAsia="Times New Roman" w:hAnsi="Times New Roman" w:cs="Times New Roman"/>
          <w:sz w:val="28"/>
          <w:szCs w:val="28"/>
          <w:lang w:val="uk-UA" w:eastAsia="ru-RU"/>
        </w:rPr>
        <w:t>сорт Ментор</w:t>
      </w:r>
      <w:r w:rsidRPr="00C0548F">
        <w:rPr>
          <w:rFonts w:ascii="Times New Roman" w:eastAsia="Times New Roman" w:hAnsi="Times New Roman" w:cs="Times New Roman"/>
          <w:sz w:val="28"/>
          <w:szCs w:val="16"/>
          <w:lang w:val="uk-UA" w:eastAsia="ru-RU"/>
        </w:rPr>
        <w:t xml:space="preserve"> і даний показник суттєво залежить від факторів, що були поставлені нами на вивчення. Дещо нижчий показник виявлено у сорту </w:t>
      </w:r>
      <w:r w:rsidRPr="00C0548F">
        <w:rPr>
          <w:rFonts w:ascii="Times New Roman" w:eastAsia="Times New Roman" w:hAnsi="Times New Roman" w:cs="Times New Roman"/>
          <w:sz w:val="28"/>
          <w:szCs w:val="28"/>
          <w:lang w:val="uk-UA" w:eastAsia="ru-RU"/>
        </w:rPr>
        <w:t>Кассіді</w:t>
      </w:r>
      <w:r w:rsidRPr="00C0548F">
        <w:rPr>
          <w:rFonts w:ascii="Times New Roman" w:eastAsia="Times New Roman" w:hAnsi="Times New Roman" w:cs="Times New Roman"/>
          <w:sz w:val="28"/>
          <w:szCs w:val="16"/>
          <w:lang w:val="uk-UA" w:eastAsia="ru-RU"/>
        </w:rPr>
        <w:t xml:space="preserve">, який в цілому характеризується меншою морфоструктурою та фотосинтетичною діяльністю посівів. </w:t>
      </w:r>
      <w:r w:rsidRPr="00C0548F">
        <w:rPr>
          <w:rFonts w:ascii="Times New Roman" w:eastAsia="Times New Roman" w:hAnsi="Times New Roman" w:cs="Times New Roman"/>
          <w:sz w:val="28"/>
          <w:szCs w:val="28"/>
          <w:lang w:val="uk-UA" w:eastAsia="ru-RU"/>
        </w:rPr>
        <w:t xml:space="preserve">Розглядаючи динаміку чистої продуктивності фотосинтезу протягом вегетаційного періоду сої, слід вказати, що вона має вигляд двовершинної кривої: від сходів до початку цвітіння чиста продуктивність фотосинтезу зростає, досягаючи абсолютного максимуму; в період цвітіння чиста продуктивність фотосинтезу зменшується, а у фазі формування бобів знову зростає і досягає другого свого піку, після чого її показник дещо зменшується. </w:t>
      </w:r>
    </w:p>
    <w:p w:rsidR="00C0548F" w:rsidRPr="00C0548F" w:rsidRDefault="00C0548F" w:rsidP="00C0548F">
      <w:pPr>
        <w:spacing w:after="0" w:line="240" w:lineRule="auto"/>
        <w:ind w:firstLine="709"/>
        <w:jc w:val="both"/>
        <w:rPr>
          <w:rFonts w:ascii="Times New Roman" w:eastAsia="Times New Roman" w:hAnsi="Times New Roman" w:cs="Times New Roman"/>
          <w:sz w:val="28"/>
          <w:szCs w:val="28"/>
          <w:lang w:val="uk-UA" w:eastAsia="ru-RU"/>
        </w:rPr>
      </w:pPr>
      <w:r w:rsidRPr="00C0548F">
        <w:rPr>
          <w:rFonts w:ascii="Times New Roman" w:eastAsia="Times New Roman" w:hAnsi="Times New Roman" w:cs="Times New Roman"/>
          <w:sz w:val="28"/>
          <w:szCs w:val="28"/>
          <w:lang w:val="uk-UA" w:eastAsia="ru-RU"/>
        </w:rPr>
        <w:t>Найбільші показники чистої продуктивності фотосинтезу в середньому за роки досліджень були в першій половині вегетації – до початку цвітіння та відповідно становили у сорту Ментор – 4,28 та Кассіді – 3,80 г/м</w:t>
      </w:r>
      <w:r w:rsidRPr="00C0548F">
        <w:rPr>
          <w:rFonts w:ascii="Times New Roman" w:eastAsia="Times New Roman" w:hAnsi="Times New Roman" w:cs="Times New Roman"/>
          <w:sz w:val="28"/>
          <w:szCs w:val="28"/>
          <w:vertAlign w:val="superscript"/>
          <w:lang w:val="uk-UA" w:eastAsia="ru-RU"/>
        </w:rPr>
        <w:t xml:space="preserve">2 </w:t>
      </w:r>
      <w:r w:rsidRPr="00C0548F">
        <w:rPr>
          <w:rFonts w:ascii="Times New Roman" w:eastAsia="Times New Roman" w:hAnsi="Times New Roman" w:cs="Times New Roman"/>
          <w:sz w:val="28"/>
          <w:szCs w:val="28"/>
          <w:lang w:val="uk-UA" w:eastAsia="ru-RU"/>
        </w:rPr>
        <w:t xml:space="preserve">за добу у варіантах ділянках досліду, де сою висівали із застосуванням Квантум–Олійні </w:t>
      </w:r>
      <w:r w:rsidRPr="00C0548F">
        <w:rPr>
          <w:rFonts w:ascii="Times New Roman" w:eastAsia="Times New Roman" w:hAnsi="Times New Roman" w:cs="Times New Roman"/>
          <w:sz w:val="28"/>
          <w:szCs w:val="28"/>
          <w:lang w:val="uk-UA" w:eastAsia="ru-RU"/>
        </w:rPr>
        <w:lastRenderedPageBreak/>
        <w:t>(1 л/га). Під час утворення та формування бобів цей показник був в межах 2,23</w:t>
      </w:r>
      <w:r w:rsidRPr="00C0548F">
        <w:rPr>
          <w:rFonts w:ascii="Times New Roman" w:eastAsia="Times New Roman" w:hAnsi="Times New Roman" w:cs="Times New Roman"/>
          <w:spacing w:val="-1"/>
          <w:sz w:val="28"/>
          <w:szCs w:val="28"/>
          <w:lang w:val="uk-UA" w:eastAsia="ru-RU"/>
        </w:rPr>
        <w:t>–</w:t>
      </w:r>
      <w:r w:rsidRPr="00C0548F">
        <w:rPr>
          <w:rFonts w:ascii="Times New Roman" w:eastAsia="Times New Roman" w:hAnsi="Times New Roman" w:cs="Times New Roman"/>
          <w:sz w:val="28"/>
          <w:szCs w:val="28"/>
          <w:lang w:val="uk-UA" w:eastAsia="ru-RU"/>
        </w:rPr>
        <w:t>2,47 для сорту Ментор</w:t>
      </w:r>
      <w:r w:rsidRPr="00C0548F">
        <w:rPr>
          <w:rFonts w:ascii="Times New Roman" w:eastAsia="Times New Roman" w:hAnsi="Times New Roman" w:cs="Times New Roman"/>
          <w:sz w:val="28"/>
          <w:szCs w:val="28"/>
          <w:vertAlign w:val="superscript"/>
          <w:lang w:val="uk-UA" w:eastAsia="ru-RU"/>
        </w:rPr>
        <w:t xml:space="preserve"> </w:t>
      </w:r>
      <w:r w:rsidRPr="00C0548F">
        <w:rPr>
          <w:rFonts w:ascii="Times New Roman" w:eastAsia="Times New Roman" w:hAnsi="Times New Roman" w:cs="Times New Roman"/>
          <w:sz w:val="28"/>
          <w:szCs w:val="28"/>
          <w:lang w:val="uk-UA" w:eastAsia="ru-RU"/>
        </w:rPr>
        <w:t>і 2,17</w:t>
      </w:r>
      <w:r w:rsidRPr="00C0548F">
        <w:rPr>
          <w:rFonts w:ascii="Times New Roman" w:eastAsia="Times New Roman" w:hAnsi="Times New Roman" w:cs="Times New Roman"/>
          <w:spacing w:val="-1"/>
          <w:sz w:val="28"/>
          <w:szCs w:val="28"/>
          <w:lang w:val="uk-UA" w:eastAsia="ru-RU"/>
        </w:rPr>
        <w:t>–</w:t>
      </w:r>
      <w:r w:rsidRPr="00C0548F">
        <w:rPr>
          <w:rFonts w:ascii="Times New Roman" w:eastAsia="Times New Roman" w:hAnsi="Times New Roman" w:cs="Times New Roman"/>
          <w:sz w:val="28"/>
          <w:szCs w:val="28"/>
          <w:lang w:val="uk-UA" w:eastAsia="ru-RU"/>
        </w:rPr>
        <w:t>2,31 г/м</w:t>
      </w:r>
      <w:r w:rsidRPr="00C0548F">
        <w:rPr>
          <w:rFonts w:ascii="Times New Roman" w:eastAsia="Times New Roman" w:hAnsi="Times New Roman" w:cs="Times New Roman"/>
          <w:sz w:val="28"/>
          <w:szCs w:val="28"/>
          <w:vertAlign w:val="superscript"/>
          <w:lang w:val="uk-UA" w:eastAsia="ru-RU"/>
        </w:rPr>
        <w:t xml:space="preserve">2  </w:t>
      </w:r>
      <w:r w:rsidRPr="00C0548F">
        <w:rPr>
          <w:rFonts w:ascii="Times New Roman" w:eastAsia="Times New Roman" w:hAnsi="Times New Roman" w:cs="Times New Roman"/>
          <w:sz w:val="28"/>
          <w:szCs w:val="28"/>
          <w:lang w:val="uk-UA" w:eastAsia="ru-RU"/>
        </w:rPr>
        <w:t xml:space="preserve">за добу для сорту Кассіді залежно від інокуляції насіння Легум Фікс. </w:t>
      </w:r>
    </w:p>
    <w:p w:rsidR="00E225F7" w:rsidRDefault="00E225F7" w:rsidP="00DE320A">
      <w:pPr>
        <w:spacing w:after="0" w:line="240" w:lineRule="auto"/>
        <w:jc w:val="both"/>
        <w:rPr>
          <w:rFonts w:ascii="Times New Roman" w:eastAsia="Times New Roman" w:hAnsi="Times New Roman" w:cs="Times New Roman"/>
          <w:b/>
          <w:sz w:val="28"/>
          <w:szCs w:val="28"/>
          <w:lang w:val="uk-UA" w:eastAsia="ru-RU"/>
        </w:rPr>
      </w:pPr>
    </w:p>
    <w:p w:rsidR="00DE320A" w:rsidRPr="00DE320A" w:rsidRDefault="00DE320A" w:rsidP="00DE320A">
      <w:pPr>
        <w:spacing w:after="0" w:line="240" w:lineRule="auto"/>
        <w:jc w:val="both"/>
        <w:rPr>
          <w:rFonts w:ascii="Times New Roman" w:eastAsia="Times New Roman" w:hAnsi="Times New Roman" w:cs="Times New Roman"/>
          <w:b/>
          <w:sz w:val="28"/>
          <w:szCs w:val="28"/>
          <w:lang w:val="uk-UA" w:eastAsia="ru-RU"/>
        </w:rPr>
      </w:pPr>
      <w:r w:rsidRPr="00DE320A">
        <w:rPr>
          <w:rFonts w:ascii="Times New Roman" w:eastAsia="Times New Roman" w:hAnsi="Times New Roman" w:cs="Times New Roman"/>
          <w:b/>
          <w:sz w:val="28"/>
          <w:szCs w:val="28"/>
          <w:lang w:val="uk-UA" w:eastAsia="ru-RU"/>
        </w:rPr>
        <w:t>УДК 633.11-152.75:633.14:631.526.3</w:t>
      </w:r>
    </w:p>
    <w:p w:rsidR="00DE320A" w:rsidRPr="00DE320A" w:rsidRDefault="00DE320A" w:rsidP="00DE320A">
      <w:pPr>
        <w:spacing w:after="0" w:line="240" w:lineRule="auto"/>
        <w:jc w:val="center"/>
        <w:rPr>
          <w:rFonts w:ascii="Times New Roman" w:eastAsia="Times New Roman" w:hAnsi="Times New Roman" w:cs="Times New Roman"/>
          <w:b/>
          <w:sz w:val="28"/>
          <w:szCs w:val="28"/>
          <w:lang w:val="uk-UA" w:eastAsia="ru-RU"/>
        </w:rPr>
      </w:pPr>
      <w:r w:rsidRPr="00DE320A">
        <w:rPr>
          <w:rFonts w:ascii="Times New Roman" w:eastAsia="Times New Roman" w:hAnsi="Times New Roman" w:cs="Times New Roman"/>
          <w:b/>
          <w:bCs/>
          <w:sz w:val="28"/>
          <w:szCs w:val="28"/>
          <w:lang w:eastAsia="ru-RU"/>
        </w:rPr>
        <w:t>ФОРМУВАННЯ ПРОДУКТИВНОСТІ ПШЕНИЦІ ОЗИМОЇ ЗАЛЕЖНО ВІД ДОБРИВ НА ЧОРНОЗЕМАХ ТИПОВИХ МАЛОГУМУСНИХ</w:t>
      </w:r>
    </w:p>
    <w:p w:rsidR="00DE320A" w:rsidRPr="00DE320A" w:rsidRDefault="00DE320A" w:rsidP="00DE320A">
      <w:pPr>
        <w:spacing w:after="0" w:line="240" w:lineRule="auto"/>
        <w:jc w:val="right"/>
        <w:rPr>
          <w:rFonts w:ascii="Times New Roman" w:eastAsia="Times New Roman" w:hAnsi="Times New Roman" w:cs="Times New Roman"/>
          <w:sz w:val="28"/>
          <w:szCs w:val="28"/>
          <w:lang w:val="uk-UA" w:eastAsia="ru-RU"/>
        </w:rPr>
      </w:pPr>
      <w:r w:rsidRPr="00DE320A">
        <w:rPr>
          <w:rFonts w:ascii="Times New Roman" w:eastAsia="Times New Roman" w:hAnsi="Times New Roman" w:cs="Times New Roman"/>
          <w:b/>
          <w:sz w:val="28"/>
          <w:szCs w:val="28"/>
          <w:lang w:val="uk-UA" w:eastAsia="ru-RU"/>
        </w:rPr>
        <w:t>С. О. Островий,</w:t>
      </w:r>
      <w:r w:rsidRPr="00DE320A">
        <w:rPr>
          <w:rFonts w:ascii="Times New Roman" w:eastAsia="Times New Roman" w:hAnsi="Times New Roman" w:cs="Times New Roman"/>
          <w:sz w:val="28"/>
          <w:szCs w:val="28"/>
          <w:lang w:val="uk-UA" w:eastAsia="ru-RU"/>
        </w:rPr>
        <w:t xml:space="preserve"> </w:t>
      </w:r>
      <w:r w:rsidRPr="00DE320A">
        <w:rPr>
          <w:rFonts w:ascii="Times New Roman" w:eastAsia="Times New Roman" w:hAnsi="Times New Roman" w:cs="Times New Roman"/>
          <w:i/>
          <w:sz w:val="28"/>
          <w:szCs w:val="28"/>
          <w:lang w:val="uk-UA" w:eastAsia="ru-RU"/>
        </w:rPr>
        <w:t>магістр</w:t>
      </w:r>
    </w:p>
    <w:p w:rsidR="00DE320A" w:rsidRPr="00DE320A" w:rsidRDefault="00DE320A" w:rsidP="00DE320A">
      <w:pPr>
        <w:spacing w:after="0" w:line="240" w:lineRule="auto"/>
        <w:jc w:val="right"/>
        <w:rPr>
          <w:rFonts w:ascii="Times New Roman" w:eastAsia="Times New Roman" w:hAnsi="Times New Roman" w:cs="Times New Roman"/>
          <w:i/>
          <w:color w:val="000000"/>
          <w:sz w:val="28"/>
          <w:szCs w:val="28"/>
          <w:lang w:val="uk-UA" w:eastAsia="ru-RU"/>
        </w:rPr>
      </w:pPr>
      <w:r w:rsidRPr="00DE320A">
        <w:rPr>
          <w:rFonts w:ascii="Times New Roman" w:eastAsia="Times New Roman" w:hAnsi="Times New Roman" w:cs="Times New Roman"/>
          <w:b/>
          <w:sz w:val="28"/>
          <w:szCs w:val="28"/>
          <w:lang w:val="uk-UA" w:eastAsia="ru-RU"/>
        </w:rPr>
        <w:t>Н. В.</w:t>
      </w:r>
      <w:r w:rsidRPr="00DE320A">
        <w:rPr>
          <w:rFonts w:ascii="Times New Roman" w:eastAsia="Times New Roman" w:hAnsi="Times New Roman" w:cs="Times New Roman"/>
          <w:i/>
          <w:color w:val="000000"/>
          <w:sz w:val="28"/>
          <w:szCs w:val="28"/>
          <w:lang w:val="uk-UA" w:eastAsia="ru-RU"/>
        </w:rPr>
        <w:t xml:space="preserve"> </w:t>
      </w:r>
      <w:r w:rsidRPr="00DE320A">
        <w:rPr>
          <w:rFonts w:ascii="Times New Roman" w:eastAsia="Times New Roman" w:hAnsi="Times New Roman" w:cs="Times New Roman"/>
          <w:b/>
          <w:sz w:val="28"/>
          <w:szCs w:val="28"/>
          <w:lang w:val="uk-UA" w:eastAsia="ru-RU"/>
        </w:rPr>
        <w:t xml:space="preserve">Новицька, </w:t>
      </w:r>
      <w:r w:rsidRPr="00DE320A">
        <w:rPr>
          <w:rFonts w:ascii="Times New Roman" w:eastAsia="Times New Roman" w:hAnsi="Times New Roman" w:cs="Times New Roman"/>
          <w:i/>
          <w:color w:val="000000"/>
          <w:sz w:val="28"/>
          <w:szCs w:val="28"/>
          <w:lang w:val="uk-UA" w:eastAsia="ru-RU"/>
        </w:rPr>
        <w:t>кандидат с-г. наук</w:t>
      </w:r>
    </w:p>
    <w:p w:rsidR="00DE320A" w:rsidRPr="00DE320A" w:rsidRDefault="00DE320A" w:rsidP="00DE320A">
      <w:pPr>
        <w:spacing w:after="0" w:line="240" w:lineRule="auto"/>
        <w:jc w:val="center"/>
        <w:rPr>
          <w:rFonts w:ascii="Times New Roman" w:eastAsia="Times New Roman" w:hAnsi="Times New Roman" w:cs="Times New Roman"/>
          <w:color w:val="000000"/>
          <w:sz w:val="28"/>
          <w:szCs w:val="28"/>
          <w:lang w:val="uk-UA" w:eastAsia="ru-RU"/>
        </w:rPr>
      </w:pPr>
    </w:p>
    <w:p w:rsidR="00DE320A" w:rsidRPr="00DE320A" w:rsidRDefault="00DE320A" w:rsidP="00DE320A">
      <w:pPr>
        <w:spacing w:after="0" w:line="240" w:lineRule="auto"/>
        <w:jc w:val="center"/>
        <w:rPr>
          <w:rFonts w:ascii="Times New Roman" w:eastAsia="Times New Roman" w:hAnsi="Times New Roman" w:cs="Times New Roman"/>
          <w:sz w:val="28"/>
          <w:szCs w:val="28"/>
          <w:lang w:val="uk-UA" w:eastAsia="ru-RU"/>
        </w:rPr>
      </w:pPr>
      <w:r w:rsidRPr="00DE320A">
        <w:rPr>
          <w:rFonts w:ascii="Times New Roman" w:eastAsia="Times New Roman" w:hAnsi="Times New Roman" w:cs="Times New Roman"/>
          <w:i/>
          <w:color w:val="000000"/>
          <w:sz w:val="28"/>
          <w:szCs w:val="28"/>
          <w:lang w:val="uk-UA" w:eastAsia="ru-RU"/>
        </w:rPr>
        <w:t xml:space="preserve">Національний університет біоресурсів і природокористування України, </w:t>
      </w:r>
      <w:r w:rsidRPr="00DE320A">
        <w:rPr>
          <w:rFonts w:ascii="Times New Roman" w:eastAsia="Times New Roman" w:hAnsi="Times New Roman" w:cs="Times New Roman"/>
          <w:i/>
          <w:sz w:val="28"/>
          <w:szCs w:val="28"/>
          <w:lang w:val="uk-UA" w:eastAsia="ru-RU"/>
        </w:rPr>
        <w:t xml:space="preserve">вул. </w:t>
      </w:r>
    </w:p>
    <w:p w:rsidR="00DE320A" w:rsidRPr="00DE320A" w:rsidRDefault="00DE320A" w:rsidP="00DE320A">
      <w:pPr>
        <w:spacing w:after="0" w:line="240" w:lineRule="auto"/>
        <w:ind w:firstLine="709"/>
        <w:jc w:val="both"/>
        <w:rPr>
          <w:rFonts w:ascii="Times New Roman" w:eastAsia="Times New Roman" w:hAnsi="Times New Roman" w:cs="Times New Roman"/>
          <w:sz w:val="28"/>
          <w:szCs w:val="28"/>
          <w:lang w:val="uk-UA" w:eastAsia="ru-RU"/>
        </w:rPr>
      </w:pPr>
    </w:p>
    <w:p w:rsidR="00DE320A" w:rsidRPr="00DE320A" w:rsidRDefault="00DE320A" w:rsidP="00DE320A">
      <w:pPr>
        <w:spacing w:after="0" w:line="240" w:lineRule="auto"/>
        <w:ind w:firstLine="709"/>
        <w:jc w:val="both"/>
        <w:outlineLvl w:val="1"/>
        <w:rPr>
          <w:rFonts w:ascii="Times New Roman" w:eastAsia="Times New Roman" w:hAnsi="Times New Roman" w:cs="Times New Roman"/>
          <w:sz w:val="28"/>
          <w:szCs w:val="28"/>
          <w:lang w:val="uk-UA" w:eastAsia="ru-RU"/>
        </w:rPr>
      </w:pPr>
      <w:r w:rsidRPr="00DE320A">
        <w:rPr>
          <w:rFonts w:ascii="Times New Roman" w:eastAsia="Times New Roman" w:hAnsi="Times New Roman" w:cs="Times New Roman"/>
          <w:sz w:val="28"/>
          <w:szCs w:val="28"/>
          <w:lang w:eastAsia="ru-RU"/>
        </w:rPr>
        <w:t xml:space="preserve">Серед найважливіших зернових культур пшениця озима за </w:t>
      </w:r>
      <w:proofErr w:type="gramStart"/>
      <w:r w:rsidRPr="00DE320A">
        <w:rPr>
          <w:rFonts w:ascii="Times New Roman" w:eastAsia="Times New Roman" w:hAnsi="Times New Roman" w:cs="Times New Roman"/>
          <w:sz w:val="28"/>
          <w:szCs w:val="28"/>
          <w:lang w:eastAsia="ru-RU"/>
        </w:rPr>
        <w:t>пос</w:t>
      </w:r>
      <w:proofErr w:type="gramEnd"/>
      <w:r w:rsidRPr="00DE320A">
        <w:rPr>
          <w:rFonts w:ascii="Times New Roman" w:eastAsia="Times New Roman" w:hAnsi="Times New Roman" w:cs="Times New Roman"/>
          <w:sz w:val="28"/>
          <w:szCs w:val="28"/>
          <w:lang w:eastAsia="ru-RU"/>
        </w:rPr>
        <w:t xml:space="preserve">івними площами займає в Україні перше місце і є головною продовольчою </w:t>
      </w:r>
      <w:r w:rsidRPr="00DE320A">
        <w:rPr>
          <w:rFonts w:ascii="Times New Roman" w:eastAsia="Times New Roman" w:hAnsi="Times New Roman" w:cs="Times New Roman"/>
          <w:color w:val="000000"/>
          <w:sz w:val="28"/>
          <w:szCs w:val="28"/>
          <w:lang w:eastAsia="ru-RU"/>
        </w:rPr>
        <w:t xml:space="preserve">культурою. Це </w:t>
      </w:r>
      <w:proofErr w:type="gramStart"/>
      <w:r w:rsidRPr="00DE320A">
        <w:rPr>
          <w:rFonts w:ascii="Times New Roman" w:eastAsia="Times New Roman" w:hAnsi="Times New Roman" w:cs="Times New Roman"/>
          <w:color w:val="000000"/>
          <w:sz w:val="28"/>
          <w:szCs w:val="28"/>
          <w:lang w:eastAsia="ru-RU"/>
        </w:rPr>
        <w:t>св</w:t>
      </w:r>
      <w:proofErr w:type="gramEnd"/>
      <w:r w:rsidRPr="00DE320A">
        <w:rPr>
          <w:rFonts w:ascii="Times New Roman" w:eastAsia="Times New Roman" w:hAnsi="Times New Roman" w:cs="Times New Roman"/>
          <w:color w:val="000000"/>
          <w:sz w:val="28"/>
          <w:szCs w:val="28"/>
          <w:lang w:eastAsia="ru-RU"/>
        </w:rPr>
        <w:t xml:space="preserve">ідчення великого народногосподарського значення </w:t>
      </w:r>
      <w:r w:rsidRPr="00DE320A">
        <w:rPr>
          <w:rFonts w:ascii="Times New Roman" w:eastAsia="Times New Roman" w:hAnsi="Times New Roman" w:cs="Times New Roman"/>
          <w:color w:val="000000"/>
          <w:sz w:val="28"/>
          <w:szCs w:val="28"/>
          <w:lang w:val="uk-UA" w:eastAsia="ru-RU"/>
        </w:rPr>
        <w:t>культури</w:t>
      </w:r>
      <w:r w:rsidRPr="00DE320A">
        <w:rPr>
          <w:rFonts w:ascii="Times New Roman" w:eastAsia="Times New Roman" w:hAnsi="Times New Roman" w:cs="Times New Roman"/>
          <w:color w:val="000000"/>
          <w:sz w:val="28"/>
          <w:szCs w:val="28"/>
          <w:lang w:eastAsia="ru-RU"/>
        </w:rPr>
        <w:t>, її необхідності у задоволенні людей високоякісними продуктами харчування.</w:t>
      </w:r>
      <w:r w:rsidRPr="00DE320A">
        <w:rPr>
          <w:rFonts w:ascii="Times New Roman" w:eastAsia="Times New Roman" w:hAnsi="Times New Roman" w:cs="Times New Roman"/>
          <w:sz w:val="28"/>
          <w:szCs w:val="28"/>
          <w:lang w:eastAsia="ru-RU"/>
        </w:rPr>
        <w:t xml:space="preserve"> Сорт з генетично обумовленими показниками якості є основою виробництва доброякісного зерна. Але йому необхідно створити умови, у яких найбільш повно реалізується потенційна врожайність та якість зерна. Такі умови створюються своєчасним і якісним виконанням всіх технологічних операцій вирощування пшениці озимої. Важливими елементами технології вирощування, які ефективно діють на якість зерна, є строки сівби, система азотного </w:t>
      </w:r>
      <w:proofErr w:type="gramStart"/>
      <w:r w:rsidRPr="00DE320A">
        <w:rPr>
          <w:rFonts w:ascii="Times New Roman" w:eastAsia="Times New Roman" w:hAnsi="Times New Roman" w:cs="Times New Roman"/>
          <w:sz w:val="28"/>
          <w:szCs w:val="28"/>
          <w:lang w:eastAsia="ru-RU"/>
        </w:rPr>
        <w:t>п</w:t>
      </w:r>
      <w:proofErr w:type="gramEnd"/>
      <w:r w:rsidRPr="00DE320A">
        <w:rPr>
          <w:rFonts w:ascii="Times New Roman" w:eastAsia="Times New Roman" w:hAnsi="Times New Roman" w:cs="Times New Roman"/>
          <w:sz w:val="28"/>
          <w:szCs w:val="28"/>
          <w:lang w:eastAsia="ru-RU"/>
        </w:rPr>
        <w:t>ідживлення та інші</w:t>
      </w:r>
      <w:r w:rsidRPr="00DE320A">
        <w:rPr>
          <w:rFonts w:ascii="Times New Roman" w:eastAsia="Times New Roman" w:hAnsi="Times New Roman" w:cs="Times New Roman"/>
          <w:sz w:val="28"/>
          <w:szCs w:val="28"/>
          <w:lang w:val="uk-UA" w:eastAsia="ru-RU"/>
        </w:rPr>
        <w:t>.</w:t>
      </w:r>
    </w:p>
    <w:p w:rsidR="00DE320A" w:rsidRPr="00DE320A" w:rsidRDefault="00DE320A" w:rsidP="00DE320A">
      <w:pPr>
        <w:spacing w:after="0" w:line="240" w:lineRule="auto"/>
        <w:ind w:firstLine="709"/>
        <w:jc w:val="both"/>
        <w:rPr>
          <w:rFonts w:ascii="Times New Roman" w:eastAsia="Times New Roman" w:hAnsi="Times New Roman" w:cs="Times New Roman"/>
          <w:sz w:val="28"/>
          <w:szCs w:val="28"/>
          <w:lang w:val="uk-UA" w:eastAsia="ru-RU"/>
        </w:rPr>
      </w:pPr>
      <w:r w:rsidRPr="00DE320A">
        <w:rPr>
          <w:rFonts w:ascii="Times New Roman" w:eastAsia="Times New Roman" w:hAnsi="Times New Roman" w:cs="Times New Roman"/>
          <w:sz w:val="28"/>
          <w:szCs w:val="28"/>
          <w:lang w:val="uk-UA" w:eastAsia="ru-RU"/>
        </w:rPr>
        <w:t>П</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г</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ам</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ю д</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сліджень пе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едбачен</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 вивчення впливу </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ізних н</w:t>
      </w:r>
      <w:r w:rsidRPr="00DE320A">
        <w:rPr>
          <w:rFonts w:ascii="Times New Roman" w:eastAsia="Times New Roman" w:hAnsi="Times New Roman" w:cs="Times New Roman"/>
          <w:sz w:val="28"/>
          <w:szCs w:val="28"/>
          <w:lang w:eastAsia="ru-RU"/>
        </w:rPr>
        <w:t>op</w:t>
      </w:r>
      <w:r w:rsidRPr="00DE320A">
        <w:rPr>
          <w:rFonts w:ascii="Times New Roman" w:eastAsia="Times New Roman" w:hAnsi="Times New Roman" w:cs="Times New Roman"/>
          <w:sz w:val="28"/>
          <w:szCs w:val="28"/>
          <w:lang w:val="uk-UA" w:eastAsia="ru-RU"/>
        </w:rPr>
        <w:t>м д</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б</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 xml:space="preserve">ив на </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 xml:space="preserve">іст, </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звит</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к та у</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 xml:space="preserve">жайність пшениці </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зим</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ї. </w:t>
      </w:r>
      <w:r w:rsidRPr="00DE320A">
        <w:rPr>
          <w:rFonts w:ascii="Times New Roman" w:eastAsia="Times New Roman" w:hAnsi="Times New Roman" w:cs="Times New Roman"/>
          <w:sz w:val="28"/>
          <w:szCs w:val="28"/>
          <w:lang w:eastAsia="ru-RU"/>
        </w:rPr>
        <w:t xml:space="preserve">Польові </w:t>
      </w:r>
      <w:proofErr w:type="gramStart"/>
      <w:r w:rsidRPr="00DE320A">
        <w:rPr>
          <w:rFonts w:ascii="Times New Roman" w:eastAsia="Times New Roman" w:hAnsi="Times New Roman" w:cs="Times New Roman"/>
          <w:sz w:val="28"/>
          <w:szCs w:val="28"/>
          <w:lang w:eastAsia="ru-RU"/>
        </w:rPr>
        <w:t>досл</w:t>
      </w:r>
      <w:proofErr w:type="gramEnd"/>
      <w:r w:rsidRPr="00DE320A">
        <w:rPr>
          <w:rFonts w:ascii="Times New Roman" w:eastAsia="Times New Roman" w:hAnsi="Times New Roman" w:cs="Times New Roman"/>
          <w:sz w:val="28"/>
          <w:szCs w:val="28"/>
          <w:lang w:eastAsia="ru-RU"/>
        </w:rPr>
        <w:t>ідження проводили в 2018–2019 рр. на базі стаціонарної сівозміни СФГ «Світанок» Миронівського району Київської області, розташованому</w:t>
      </w:r>
      <w:r w:rsidRPr="00DE320A">
        <w:rPr>
          <w:rFonts w:ascii="Times New Roman" w:eastAsia="Times New Roman" w:hAnsi="Times New Roman" w:cs="Times New Roman"/>
          <w:color w:val="000000"/>
          <w:sz w:val="28"/>
          <w:szCs w:val="28"/>
          <w:lang w:eastAsia="ru-RU"/>
        </w:rPr>
        <w:t xml:space="preserve"> у</w:t>
      </w:r>
      <w:r w:rsidRPr="00DE320A">
        <w:rPr>
          <w:rFonts w:ascii="Times New Roman" w:eastAsia="Times New Roman" w:hAnsi="Times New Roman" w:cs="Times New Roman"/>
          <w:color w:val="FFFFFF"/>
          <w:sz w:val="28"/>
          <w:szCs w:val="28"/>
          <w:lang w:eastAsia="ru-RU"/>
        </w:rPr>
        <w:t>0</w:t>
      </w:r>
      <w:r w:rsidRPr="00DE320A">
        <w:rPr>
          <w:rFonts w:ascii="Times New Roman" w:eastAsia="Times New Roman" w:hAnsi="Times New Roman" w:cs="Times New Roman"/>
          <w:color w:val="000000"/>
          <w:sz w:val="28"/>
          <w:szCs w:val="28"/>
          <w:lang w:eastAsia="ru-RU"/>
        </w:rPr>
        <w:t xml:space="preserve"> Правобережному</w:t>
      </w:r>
      <w:r w:rsidRPr="00DE320A">
        <w:rPr>
          <w:rFonts w:ascii="Times New Roman" w:eastAsia="Times New Roman" w:hAnsi="Times New Roman" w:cs="Times New Roman"/>
          <w:color w:val="FFFFFF"/>
          <w:sz w:val="28"/>
          <w:szCs w:val="28"/>
          <w:lang w:eastAsia="ru-RU"/>
        </w:rPr>
        <w:t>0</w:t>
      </w:r>
      <w:r w:rsidRPr="00DE320A">
        <w:rPr>
          <w:rFonts w:ascii="Times New Roman" w:eastAsia="Times New Roman" w:hAnsi="Times New Roman" w:cs="Times New Roman"/>
          <w:color w:val="000000"/>
          <w:sz w:val="28"/>
          <w:szCs w:val="28"/>
          <w:lang w:eastAsia="ru-RU"/>
        </w:rPr>
        <w:t xml:space="preserve"> Лісостепу</w:t>
      </w:r>
      <w:r w:rsidRPr="00DE320A">
        <w:rPr>
          <w:rFonts w:ascii="Times New Roman" w:eastAsia="Times New Roman" w:hAnsi="Times New Roman" w:cs="Times New Roman"/>
          <w:sz w:val="28"/>
          <w:szCs w:val="28"/>
          <w:lang w:eastAsia="ru-RU"/>
        </w:rPr>
        <w:t xml:space="preserve">. </w:t>
      </w:r>
      <w:r w:rsidRPr="00DE320A">
        <w:rPr>
          <w:rFonts w:ascii="Times New Roman" w:eastAsia="Times New Roman" w:hAnsi="Times New Roman" w:cs="Times New Roman"/>
          <w:iCs/>
          <w:sz w:val="28"/>
          <w:szCs w:val="28"/>
          <w:lang w:eastAsia="ru-RU"/>
        </w:rPr>
        <w:t>Для виpішення пoставлених задач закладений двoфактopний пoльoвий дoслід: фактop</w:t>
      </w:r>
      <w:proofErr w:type="gramStart"/>
      <w:r w:rsidRPr="00DE320A">
        <w:rPr>
          <w:rFonts w:ascii="Times New Roman" w:eastAsia="Times New Roman" w:hAnsi="Times New Roman" w:cs="Times New Roman"/>
          <w:iCs/>
          <w:sz w:val="28"/>
          <w:szCs w:val="28"/>
          <w:lang w:eastAsia="ru-RU"/>
        </w:rPr>
        <w:t xml:space="preserve"> А</w:t>
      </w:r>
      <w:proofErr w:type="gramEnd"/>
      <w:r w:rsidRPr="00DE320A">
        <w:rPr>
          <w:rFonts w:ascii="Times New Roman" w:eastAsia="Times New Roman" w:hAnsi="Times New Roman" w:cs="Times New Roman"/>
          <w:iCs/>
          <w:sz w:val="28"/>
          <w:szCs w:val="28"/>
          <w:lang w:eastAsia="ru-RU"/>
        </w:rPr>
        <w:t xml:space="preserve"> – сopти пшениці озимої Ребелл (оригінатор: РАЖТ 2н, Франція), Вишиванка, Валенсія (оригінатор:</w:t>
      </w:r>
      <w:r w:rsidRPr="00DE320A">
        <w:rPr>
          <w:rFonts w:ascii="Times New Roman" w:eastAsia="Times New Roman" w:hAnsi="Times New Roman" w:cs="Times New Roman"/>
          <w:color w:val="333333"/>
          <w:sz w:val="28"/>
          <w:szCs w:val="28"/>
          <w:shd w:val="clear" w:color="auto" w:fill="FFFFFF"/>
          <w:lang w:eastAsia="ru-RU"/>
        </w:rPr>
        <w:t xml:space="preserve"> </w:t>
      </w:r>
      <w:r w:rsidRPr="00DE320A">
        <w:rPr>
          <w:rFonts w:ascii="Times New Roman" w:eastAsia="Times New Roman" w:hAnsi="Times New Roman" w:cs="Times New Roman"/>
          <w:sz w:val="28"/>
          <w:szCs w:val="28"/>
          <w:shd w:val="clear" w:color="auto" w:fill="FFFFFF"/>
          <w:lang w:eastAsia="ru-RU"/>
        </w:rPr>
        <w:t>Миронівський І</w:t>
      </w:r>
      <w:proofErr w:type="gramStart"/>
      <w:r w:rsidRPr="00DE320A">
        <w:rPr>
          <w:rFonts w:ascii="Times New Roman" w:eastAsia="Times New Roman" w:hAnsi="Times New Roman" w:cs="Times New Roman"/>
          <w:sz w:val="28"/>
          <w:szCs w:val="28"/>
          <w:shd w:val="clear" w:color="auto" w:fill="FFFFFF"/>
          <w:lang w:eastAsia="ru-RU"/>
        </w:rPr>
        <w:t>П</w:t>
      </w:r>
      <w:proofErr w:type="gramEnd"/>
      <w:r w:rsidRPr="00DE320A">
        <w:rPr>
          <w:rFonts w:ascii="Times New Roman" w:eastAsia="Times New Roman" w:hAnsi="Times New Roman" w:cs="Times New Roman"/>
          <w:sz w:val="28"/>
          <w:szCs w:val="28"/>
          <w:shd w:val="clear" w:color="auto" w:fill="FFFFFF"/>
          <w:lang w:eastAsia="ru-RU"/>
        </w:rPr>
        <w:t xml:space="preserve"> ім. В.М. Ремесла НААН України)</w:t>
      </w:r>
      <w:r w:rsidRPr="00DE320A">
        <w:rPr>
          <w:rFonts w:ascii="Times New Roman" w:eastAsia="Times New Roman" w:hAnsi="Times New Roman" w:cs="Times New Roman"/>
          <w:sz w:val="28"/>
          <w:szCs w:val="28"/>
          <w:lang w:eastAsia="ru-RU"/>
        </w:rPr>
        <w:t xml:space="preserve">; фактop В – варіанти удoбрення: </w:t>
      </w:r>
      <w:r w:rsidRPr="00DE320A">
        <w:rPr>
          <w:rFonts w:ascii="Times New Roman" w:eastAsia="Times New Roman" w:hAnsi="Times New Roman" w:cs="Times New Roman"/>
          <w:sz w:val="28"/>
          <w:szCs w:val="28"/>
          <w:lang w:val="uk-UA" w:eastAsia="ru-RU"/>
        </w:rPr>
        <w:t xml:space="preserve">1) </w:t>
      </w:r>
      <w:r w:rsidRPr="00DE320A">
        <w:rPr>
          <w:rFonts w:ascii="Times New Roman" w:eastAsia="Times New Roman" w:hAnsi="Times New Roman" w:cs="Times New Roman"/>
          <w:color w:val="000000"/>
          <w:sz w:val="28"/>
          <w:szCs w:val="28"/>
          <w:lang w:eastAsia="ru-RU"/>
        </w:rPr>
        <w:t>Фон (P</w:t>
      </w:r>
      <w:r w:rsidRPr="00DE320A">
        <w:rPr>
          <w:rFonts w:ascii="Times New Roman" w:eastAsia="Times New Roman" w:hAnsi="Times New Roman" w:cs="Times New Roman"/>
          <w:color w:val="000000"/>
          <w:sz w:val="28"/>
          <w:szCs w:val="28"/>
          <w:vertAlign w:val="subscript"/>
          <w:lang w:eastAsia="ru-RU"/>
        </w:rPr>
        <w:t>90</w:t>
      </w:r>
      <w:r w:rsidRPr="00DE320A">
        <w:rPr>
          <w:rFonts w:ascii="Times New Roman" w:eastAsia="Times New Roman" w:hAnsi="Times New Roman" w:cs="Times New Roman"/>
          <w:color w:val="000000"/>
          <w:sz w:val="28"/>
          <w:szCs w:val="28"/>
          <w:lang w:eastAsia="ru-RU"/>
        </w:rPr>
        <w:t>K</w:t>
      </w:r>
      <w:r w:rsidRPr="00DE320A">
        <w:rPr>
          <w:rFonts w:ascii="Times New Roman" w:eastAsia="Times New Roman" w:hAnsi="Times New Roman" w:cs="Times New Roman"/>
          <w:color w:val="000000"/>
          <w:sz w:val="28"/>
          <w:szCs w:val="28"/>
          <w:vertAlign w:val="subscript"/>
          <w:lang w:eastAsia="ru-RU"/>
        </w:rPr>
        <w:t>90</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uk-UA" w:eastAsia="ru-RU"/>
        </w:rPr>
        <w:t xml:space="preserve">; 2) </w:t>
      </w:r>
      <w:r w:rsidRPr="00DE320A">
        <w:rPr>
          <w:rFonts w:ascii="Times New Roman" w:eastAsia="Times New Roman" w:hAnsi="Times New Roman" w:cs="Times New Roman"/>
          <w:color w:val="000000"/>
          <w:sz w:val="28"/>
          <w:szCs w:val="28"/>
          <w:lang w:eastAsia="ru-RU"/>
        </w:rPr>
        <w:t>P</w:t>
      </w:r>
      <w:r w:rsidRPr="00DE320A">
        <w:rPr>
          <w:rFonts w:ascii="Times New Roman" w:eastAsia="Times New Roman" w:hAnsi="Times New Roman" w:cs="Times New Roman"/>
          <w:color w:val="000000"/>
          <w:sz w:val="28"/>
          <w:szCs w:val="28"/>
          <w:vertAlign w:val="subscript"/>
          <w:lang w:eastAsia="ru-RU"/>
        </w:rPr>
        <w:t>90</w:t>
      </w:r>
      <w:r w:rsidRPr="00DE320A">
        <w:rPr>
          <w:rFonts w:ascii="Times New Roman" w:eastAsia="Times New Roman" w:hAnsi="Times New Roman" w:cs="Times New Roman"/>
          <w:color w:val="000000"/>
          <w:sz w:val="28"/>
          <w:szCs w:val="28"/>
          <w:lang w:eastAsia="ru-RU"/>
        </w:rPr>
        <w:t>K</w:t>
      </w:r>
      <w:r w:rsidRPr="00DE320A">
        <w:rPr>
          <w:rFonts w:ascii="Times New Roman" w:eastAsia="Times New Roman" w:hAnsi="Times New Roman" w:cs="Times New Roman"/>
          <w:color w:val="000000"/>
          <w:sz w:val="28"/>
          <w:szCs w:val="28"/>
          <w:vertAlign w:val="subscript"/>
          <w:lang w:eastAsia="ru-RU"/>
        </w:rPr>
        <w:t>90</w:t>
      </w:r>
      <w:r w:rsidRPr="00DE320A">
        <w:rPr>
          <w:rFonts w:ascii="Times New Roman" w:eastAsia="Times New Roman" w:hAnsi="Times New Roman" w:cs="Times New Roman"/>
          <w:color w:val="000000"/>
          <w:sz w:val="28"/>
          <w:szCs w:val="28"/>
          <w:lang w:eastAsia="ru-RU"/>
        </w:rPr>
        <w:t>+N</w:t>
      </w:r>
      <w:r w:rsidRPr="00DE320A">
        <w:rPr>
          <w:rFonts w:ascii="Times New Roman" w:eastAsia="Times New Roman" w:hAnsi="Times New Roman" w:cs="Times New Roman"/>
          <w:color w:val="000000"/>
          <w:sz w:val="28"/>
          <w:szCs w:val="28"/>
          <w:vertAlign w:val="subscript"/>
          <w:lang w:eastAsia="ru-RU"/>
        </w:rPr>
        <w:t>30</w:t>
      </w:r>
      <w:r w:rsidRPr="00DE320A">
        <w:rPr>
          <w:rFonts w:ascii="Times New Roman" w:eastAsia="Times New Roman" w:hAnsi="Times New Roman" w:cs="Times New Roman"/>
          <w:color w:val="000000"/>
          <w:sz w:val="28"/>
          <w:szCs w:val="28"/>
          <w:lang w:eastAsia="ru-RU"/>
        </w:rPr>
        <w:t>(III)</w:t>
      </w:r>
      <w:r w:rsidRPr="00DE320A">
        <w:rPr>
          <w:rFonts w:ascii="Times New Roman" w:eastAsia="Times New Roman" w:hAnsi="Times New Roman" w:cs="Times New Roman"/>
          <w:color w:val="000000"/>
          <w:sz w:val="28"/>
          <w:szCs w:val="28"/>
          <w:lang w:val="uk-UA" w:eastAsia="ru-RU"/>
        </w:rPr>
        <w:t xml:space="preserve">; 3) </w:t>
      </w:r>
      <w:r w:rsidRPr="00DE320A">
        <w:rPr>
          <w:rFonts w:ascii="Times New Roman" w:eastAsia="Times New Roman" w:hAnsi="Times New Roman" w:cs="Times New Roman"/>
          <w:color w:val="000000"/>
          <w:sz w:val="28"/>
          <w:szCs w:val="28"/>
          <w:lang w:val="en-US" w:eastAsia="ru-RU"/>
        </w:rPr>
        <w:t>P</w:t>
      </w:r>
      <w:r w:rsidRPr="00DE320A">
        <w:rPr>
          <w:rFonts w:ascii="Times New Roman" w:eastAsia="Times New Roman" w:hAnsi="Times New Roman" w:cs="Times New Roman"/>
          <w:color w:val="000000"/>
          <w:sz w:val="28"/>
          <w:szCs w:val="28"/>
          <w:vertAlign w:val="subscript"/>
          <w:lang w:eastAsia="ru-RU"/>
        </w:rPr>
        <w:t>90</w:t>
      </w:r>
      <w:r w:rsidRPr="00DE320A">
        <w:rPr>
          <w:rFonts w:ascii="Times New Roman" w:eastAsia="Times New Roman" w:hAnsi="Times New Roman" w:cs="Times New Roman"/>
          <w:color w:val="000000"/>
          <w:sz w:val="28"/>
          <w:szCs w:val="28"/>
          <w:lang w:val="en-US" w:eastAsia="ru-RU"/>
        </w:rPr>
        <w:t>K</w:t>
      </w:r>
      <w:r w:rsidRPr="00DE320A">
        <w:rPr>
          <w:rFonts w:ascii="Times New Roman" w:eastAsia="Times New Roman" w:hAnsi="Times New Roman" w:cs="Times New Roman"/>
          <w:color w:val="000000"/>
          <w:sz w:val="28"/>
          <w:szCs w:val="28"/>
          <w:vertAlign w:val="subscript"/>
          <w:lang w:eastAsia="ru-RU"/>
        </w:rPr>
        <w:t>90</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N</w:t>
      </w:r>
      <w:r w:rsidRPr="00DE320A">
        <w:rPr>
          <w:rFonts w:ascii="Times New Roman" w:eastAsia="Times New Roman" w:hAnsi="Times New Roman" w:cs="Times New Roman"/>
          <w:color w:val="000000"/>
          <w:sz w:val="28"/>
          <w:szCs w:val="28"/>
          <w:vertAlign w:val="subscript"/>
          <w:lang w:eastAsia="ru-RU"/>
        </w:rPr>
        <w:t>30</w:t>
      </w:r>
      <w:r w:rsidRPr="00DE320A">
        <w:rPr>
          <w:rFonts w:ascii="Times New Roman" w:eastAsia="Times New Roman" w:hAnsi="Times New Roman" w:cs="Times New Roman"/>
          <w:color w:val="000000"/>
          <w:sz w:val="28"/>
          <w:szCs w:val="28"/>
          <w:lang w:eastAsia="ru-RU"/>
        </w:rPr>
        <w:t>(III)+</w:t>
      </w:r>
      <w:r w:rsidRPr="00DE320A">
        <w:rPr>
          <w:rFonts w:ascii="Times New Roman" w:eastAsia="Times New Roman" w:hAnsi="Times New Roman" w:cs="Times New Roman"/>
          <w:color w:val="000000"/>
          <w:sz w:val="28"/>
          <w:szCs w:val="28"/>
          <w:lang w:val="en-US" w:eastAsia="ru-RU"/>
        </w:rPr>
        <w:t>N</w:t>
      </w:r>
      <w:r w:rsidRPr="00DE320A">
        <w:rPr>
          <w:rFonts w:ascii="Times New Roman" w:eastAsia="Times New Roman" w:hAnsi="Times New Roman" w:cs="Times New Roman"/>
          <w:color w:val="000000"/>
          <w:sz w:val="28"/>
          <w:szCs w:val="28"/>
          <w:vertAlign w:val="subscript"/>
          <w:lang w:eastAsia="ru-RU"/>
        </w:rPr>
        <w:t>30</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IV</w:t>
      </w:r>
      <w:r w:rsidRPr="00DE320A">
        <w:rPr>
          <w:rFonts w:ascii="Times New Roman" w:eastAsia="Times New Roman" w:hAnsi="Times New Roman" w:cs="Times New Roman"/>
          <w:color w:val="000000"/>
          <w:sz w:val="28"/>
          <w:szCs w:val="28"/>
          <w:lang w:eastAsia="ru-RU"/>
        </w:rPr>
        <w:t xml:space="preserve">); </w:t>
      </w:r>
      <w:r w:rsidRPr="00DE320A">
        <w:rPr>
          <w:rFonts w:ascii="Times New Roman" w:eastAsia="Times New Roman" w:hAnsi="Times New Roman" w:cs="Times New Roman"/>
          <w:color w:val="000000"/>
          <w:sz w:val="28"/>
          <w:szCs w:val="28"/>
          <w:lang w:val="uk-UA" w:eastAsia="ru-RU"/>
        </w:rPr>
        <w:t xml:space="preserve">              </w:t>
      </w:r>
      <w:r w:rsidRPr="00DE320A">
        <w:rPr>
          <w:rFonts w:ascii="Times New Roman" w:eastAsia="Times New Roman" w:hAnsi="Times New Roman" w:cs="Times New Roman"/>
          <w:color w:val="000000"/>
          <w:sz w:val="28"/>
          <w:szCs w:val="28"/>
          <w:lang w:eastAsia="ru-RU"/>
        </w:rPr>
        <w:t xml:space="preserve">4) </w:t>
      </w:r>
      <w:r w:rsidRPr="00DE320A">
        <w:rPr>
          <w:rFonts w:ascii="Times New Roman" w:eastAsia="Times New Roman" w:hAnsi="Times New Roman" w:cs="Times New Roman"/>
          <w:color w:val="000000"/>
          <w:sz w:val="28"/>
          <w:szCs w:val="28"/>
          <w:lang w:val="en-US" w:eastAsia="ru-RU"/>
        </w:rPr>
        <w:t>P</w:t>
      </w:r>
      <w:r w:rsidRPr="00DE320A">
        <w:rPr>
          <w:rFonts w:ascii="Times New Roman" w:eastAsia="Times New Roman" w:hAnsi="Times New Roman" w:cs="Times New Roman"/>
          <w:color w:val="000000"/>
          <w:sz w:val="28"/>
          <w:szCs w:val="28"/>
          <w:vertAlign w:val="subscript"/>
          <w:lang w:eastAsia="ru-RU"/>
        </w:rPr>
        <w:t>90</w:t>
      </w:r>
      <w:r w:rsidRPr="00DE320A">
        <w:rPr>
          <w:rFonts w:ascii="Times New Roman" w:eastAsia="Times New Roman" w:hAnsi="Times New Roman" w:cs="Times New Roman"/>
          <w:color w:val="000000"/>
          <w:sz w:val="28"/>
          <w:szCs w:val="28"/>
          <w:lang w:val="en-US" w:eastAsia="ru-RU"/>
        </w:rPr>
        <w:t>K</w:t>
      </w:r>
      <w:r w:rsidRPr="00DE320A">
        <w:rPr>
          <w:rFonts w:ascii="Times New Roman" w:eastAsia="Times New Roman" w:hAnsi="Times New Roman" w:cs="Times New Roman"/>
          <w:color w:val="000000"/>
          <w:sz w:val="28"/>
          <w:szCs w:val="28"/>
          <w:vertAlign w:val="subscript"/>
          <w:lang w:eastAsia="ru-RU"/>
        </w:rPr>
        <w:t>90</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N</w:t>
      </w:r>
      <w:r w:rsidRPr="00DE320A">
        <w:rPr>
          <w:rFonts w:ascii="Times New Roman" w:eastAsia="Times New Roman" w:hAnsi="Times New Roman" w:cs="Times New Roman"/>
          <w:color w:val="000000"/>
          <w:sz w:val="28"/>
          <w:szCs w:val="28"/>
          <w:vertAlign w:val="subscript"/>
          <w:lang w:eastAsia="ru-RU"/>
        </w:rPr>
        <w:t>30</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III</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N</w:t>
      </w:r>
      <w:r w:rsidRPr="00DE320A">
        <w:rPr>
          <w:rFonts w:ascii="Times New Roman" w:eastAsia="Times New Roman" w:hAnsi="Times New Roman" w:cs="Times New Roman"/>
          <w:color w:val="000000"/>
          <w:sz w:val="28"/>
          <w:szCs w:val="28"/>
          <w:vertAlign w:val="subscript"/>
          <w:lang w:eastAsia="ru-RU"/>
        </w:rPr>
        <w:t>30</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IV</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N</w:t>
      </w:r>
      <w:r w:rsidRPr="00DE320A">
        <w:rPr>
          <w:rFonts w:ascii="Times New Roman" w:eastAsia="Times New Roman" w:hAnsi="Times New Roman" w:cs="Times New Roman"/>
          <w:color w:val="000000"/>
          <w:sz w:val="28"/>
          <w:szCs w:val="28"/>
          <w:vertAlign w:val="subscript"/>
          <w:lang w:eastAsia="ru-RU"/>
        </w:rPr>
        <w:t>30</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VIII</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uk-UA" w:eastAsia="ru-RU"/>
        </w:rPr>
        <w:t xml:space="preserve">; 5) </w:t>
      </w:r>
      <w:r w:rsidRPr="00DE320A">
        <w:rPr>
          <w:rFonts w:ascii="Times New Roman" w:eastAsia="Times New Roman" w:hAnsi="Times New Roman" w:cs="Times New Roman"/>
          <w:color w:val="000000"/>
          <w:sz w:val="28"/>
          <w:szCs w:val="28"/>
          <w:lang w:val="en-US" w:eastAsia="ru-RU"/>
        </w:rPr>
        <w:t>P</w:t>
      </w:r>
      <w:r w:rsidRPr="00DE320A">
        <w:rPr>
          <w:rFonts w:ascii="Times New Roman" w:eastAsia="Times New Roman" w:hAnsi="Times New Roman" w:cs="Times New Roman"/>
          <w:color w:val="000000"/>
          <w:sz w:val="28"/>
          <w:szCs w:val="28"/>
          <w:vertAlign w:val="subscript"/>
          <w:lang w:eastAsia="ru-RU"/>
        </w:rPr>
        <w:t>90</w:t>
      </w:r>
      <w:r w:rsidRPr="00DE320A">
        <w:rPr>
          <w:rFonts w:ascii="Times New Roman" w:eastAsia="Times New Roman" w:hAnsi="Times New Roman" w:cs="Times New Roman"/>
          <w:color w:val="000000"/>
          <w:sz w:val="28"/>
          <w:szCs w:val="28"/>
          <w:lang w:val="en-US" w:eastAsia="ru-RU"/>
        </w:rPr>
        <w:t>K</w:t>
      </w:r>
      <w:r w:rsidRPr="00DE320A">
        <w:rPr>
          <w:rFonts w:ascii="Times New Roman" w:eastAsia="Times New Roman" w:hAnsi="Times New Roman" w:cs="Times New Roman"/>
          <w:color w:val="000000"/>
          <w:sz w:val="28"/>
          <w:szCs w:val="28"/>
          <w:vertAlign w:val="subscript"/>
          <w:lang w:eastAsia="ru-RU"/>
        </w:rPr>
        <w:t>90</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N</w:t>
      </w:r>
      <w:r w:rsidRPr="00DE320A">
        <w:rPr>
          <w:rFonts w:ascii="Times New Roman" w:eastAsia="Times New Roman" w:hAnsi="Times New Roman" w:cs="Times New Roman"/>
          <w:color w:val="000000"/>
          <w:sz w:val="28"/>
          <w:szCs w:val="28"/>
          <w:vertAlign w:val="subscript"/>
          <w:lang w:eastAsia="ru-RU"/>
        </w:rPr>
        <w:t>45</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III</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N</w:t>
      </w:r>
      <w:r w:rsidRPr="00DE320A">
        <w:rPr>
          <w:rFonts w:ascii="Times New Roman" w:eastAsia="Times New Roman" w:hAnsi="Times New Roman" w:cs="Times New Roman"/>
          <w:color w:val="000000"/>
          <w:sz w:val="28"/>
          <w:szCs w:val="28"/>
          <w:vertAlign w:val="subscript"/>
          <w:lang w:eastAsia="ru-RU"/>
        </w:rPr>
        <w:t>45</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IV</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N</w:t>
      </w:r>
      <w:r w:rsidRPr="00DE320A">
        <w:rPr>
          <w:rFonts w:ascii="Times New Roman" w:eastAsia="Times New Roman" w:hAnsi="Times New Roman" w:cs="Times New Roman"/>
          <w:color w:val="000000"/>
          <w:sz w:val="28"/>
          <w:szCs w:val="28"/>
          <w:vertAlign w:val="subscript"/>
          <w:lang w:eastAsia="ru-RU"/>
        </w:rPr>
        <w:t>30</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en-US" w:eastAsia="ru-RU"/>
        </w:rPr>
        <w:t>VIII</w:t>
      </w:r>
      <w:r w:rsidRPr="00DE320A">
        <w:rPr>
          <w:rFonts w:ascii="Times New Roman" w:eastAsia="Times New Roman" w:hAnsi="Times New Roman" w:cs="Times New Roman"/>
          <w:color w:val="000000"/>
          <w:sz w:val="28"/>
          <w:szCs w:val="28"/>
          <w:lang w:eastAsia="ru-RU"/>
        </w:rPr>
        <w:t>)</w:t>
      </w:r>
      <w:r w:rsidRPr="00DE320A">
        <w:rPr>
          <w:rFonts w:ascii="Times New Roman" w:eastAsia="Times New Roman" w:hAnsi="Times New Roman" w:cs="Times New Roman"/>
          <w:color w:val="000000"/>
          <w:sz w:val="28"/>
          <w:szCs w:val="28"/>
          <w:lang w:val="uk-UA" w:eastAsia="ru-RU"/>
        </w:rPr>
        <w:t xml:space="preserve">. </w:t>
      </w:r>
      <w:r w:rsidRPr="00DE320A">
        <w:rPr>
          <w:rFonts w:ascii="Times New Roman" w:eastAsia="Times New Roman" w:hAnsi="Times New Roman" w:cs="Times New Roman"/>
          <w:sz w:val="28"/>
          <w:szCs w:val="28"/>
          <w:lang w:val="uk-UA" w:eastAsia="ru-RU"/>
        </w:rPr>
        <w:t>Ва</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іанти у д</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сліді </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зміщені за мет</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д</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м </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зщеплених ділянок. Загальна пл</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ща ділянки складає </w:t>
      </w:r>
      <w:smartTag w:uri="urn:schemas-microsoft-com:office:smarttags" w:element="metricconverter">
        <w:smartTagPr>
          <w:attr w:name="ProductID" w:val="28 м2"/>
        </w:smartTagPr>
        <w:r w:rsidRPr="00DE320A">
          <w:rPr>
            <w:rFonts w:ascii="Times New Roman" w:eastAsia="Times New Roman" w:hAnsi="Times New Roman" w:cs="Times New Roman"/>
            <w:sz w:val="28"/>
            <w:szCs w:val="28"/>
            <w:lang w:val="uk-UA" w:eastAsia="ru-RU"/>
          </w:rPr>
          <w:t>28 м</w:t>
        </w:r>
        <w:r w:rsidRPr="00DE320A">
          <w:rPr>
            <w:rFonts w:ascii="Times New Roman" w:eastAsia="Times New Roman" w:hAnsi="Times New Roman" w:cs="Times New Roman"/>
            <w:sz w:val="28"/>
            <w:szCs w:val="28"/>
            <w:vertAlign w:val="superscript"/>
            <w:lang w:val="uk-UA" w:eastAsia="ru-RU"/>
          </w:rPr>
          <w:t>2</w:t>
        </w:r>
      </w:smartTag>
      <w:r w:rsidRPr="00DE320A">
        <w:rPr>
          <w:rFonts w:ascii="Times New Roman" w:eastAsia="Times New Roman" w:hAnsi="Times New Roman" w:cs="Times New Roman"/>
          <w:sz w:val="28"/>
          <w:szCs w:val="28"/>
          <w:lang w:val="uk-UA" w:eastAsia="ru-RU"/>
        </w:rPr>
        <w:t xml:space="preserve">, </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блік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ва пл</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ща – </w:t>
      </w:r>
      <w:smartTag w:uri="urn:schemas-microsoft-com:office:smarttags" w:element="metricconverter">
        <w:smartTagPr>
          <w:attr w:name="ProductID" w:val="25 м2"/>
        </w:smartTagPr>
        <w:r w:rsidRPr="00DE320A">
          <w:rPr>
            <w:rFonts w:ascii="Times New Roman" w:eastAsia="Times New Roman" w:hAnsi="Times New Roman" w:cs="Times New Roman"/>
            <w:sz w:val="28"/>
            <w:szCs w:val="28"/>
            <w:lang w:val="uk-UA" w:eastAsia="ru-RU"/>
          </w:rPr>
          <w:t>25 м</w:t>
        </w:r>
        <w:r w:rsidRPr="00DE320A">
          <w:rPr>
            <w:rFonts w:ascii="Times New Roman" w:eastAsia="Times New Roman" w:hAnsi="Times New Roman" w:cs="Times New Roman"/>
            <w:sz w:val="28"/>
            <w:szCs w:val="28"/>
            <w:vertAlign w:val="superscript"/>
            <w:lang w:val="uk-UA" w:eastAsia="ru-RU"/>
          </w:rPr>
          <w:t>2</w:t>
        </w:r>
      </w:smartTag>
      <w:r w:rsidRPr="00DE320A">
        <w:rPr>
          <w:rFonts w:ascii="Times New Roman" w:eastAsia="Times New Roman" w:hAnsi="Times New Roman" w:cs="Times New Roman"/>
          <w:sz w:val="28"/>
          <w:szCs w:val="28"/>
          <w:lang w:val="uk-UA" w:eastAsia="ru-RU"/>
        </w:rPr>
        <w:t>.</w:t>
      </w:r>
    </w:p>
    <w:p w:rsidR="00DE320A" w:rsidRPr="00DE320A" w:rsidRDefault="00DE320A" w:rsidP="00DE320A">
      <w:pPr>
        <w:spacing w:after="0" w:line="240" w:lineRule="auto"/>
        <w:ind w:firstLine="709"/>
        <w:jc w:val="both"/>
        <w:rPr>
          <w:rFonts w:ascii="Times New Roman" w:eastAsia="Times New Roman" w:hAnsi="Times New Roman" w:cs="Times New Roman"/>
          <w:sz w:val="28"/>
          <w:szCs w:val="28"/>
          <w:lang w:val="uk-UA" w:eastAsia="ru-RU"/>
        </w:rPr>
      </w:pPr>
      <w:r w:rsidRPr="00DE320A">
        <w:rPr>
          <w:rFonts w:ascii="Times New Roman" w:eastAsia="Times New Roman" w:hAnsi="Times New Roman" w:cs="Times New Roman"/>
          <w:sz w:val="28"/>
          <w:szCs w:val="28"/>
          <w:lang w:val="uk-UA" w:eastAsia="ru-RU"/>
        </w:rPr>
        <w:t>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пе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едник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м пшениці озимої в сівозміні був </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іпак озимий. Після зби</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ання збирання п</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в</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дили лущення сте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ні ши</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захватним лущильник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м ЛДГ-15 на глибину 6-</w:t>
      </w:r>
      <w:smartTag w:uri="urn:schemas-microsoft-com:office:smarttags" w:element="metricconverter">
        <w:smartTagPr>
          <w:attr w:name="ProductID" w:val="8 см"/>
        </w:smartTagPr>
        <w:r w:rsidRPr="00DE320A">
          <w:rPr>
            <w:rFonts w:ascii="Times New Roman" w:eastAsia="Times New Roman" w:hAnsi="Times New Roman" w:cs="Times New Roman"/>
            <w:sz w:val="28"/>
            <w:szCs w:val="28"/>
            <w:lang w:val="uk-UA" w:eastAsia="ru-RU"/>
          </w:rPr>
          <w:t>8 см</w:t>
        </w:r>
      </w:smartTag>
      <w:r w:rsidRPr="00DE320A">
        <w:rPr>
          <w:rFonts w:ascii="Times New Roman" w:eastAsia="Times New Roman" w:hAnsi="Times New Roman" w:cs="Times New Roman"/>
          <w:sz w:val="28"/>
          <w:szCs w:val="28"/>
          <w:lang w:val="uk-UA" w:eastAsia="ru-RU"/>
        </w:rPr>
        <w:t>. Після від</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стання бу</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’янів пл</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щу </w:t>
      </w:r>
      <w:r w:rsidRPr="00DE320A">
        <w:rPr>
          <w:rFonts w:ascii="Times New Roman" w:eastAsia="Times New Roman" w:hAnsi="Times New Roman" w:cs="Times New Roman"/>
          <w:sz w:val="28"/>
          <w:szCs w:val="28"/>
          <w:lang w:eastAsia="ru-RU"/>
        </w:rPr>
        <w:t>op</w:t>
      </w:r>
      <w:r w:rsidRPr="00DE320A">
        <w:rPr>
          <w:rFonts w:ascii="Times New Roman" w:eastAsia="Times New Roman" w:hAnsi="Times New Roman" w:cs="Times New Roman"/>
          <w:sz w:val="28"/>
          <w:szCs w:val="28"/>
          <w:lang w:val="uk-UA" w:eastAsia="ru-RU"/>
        </w:rPr>
        <w:t>али плугами з пе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едплужниками ПЛН-5-35 на глибину 20-</w:t>
      </w:r>
      <w:smartTag w:uri="urn:schemas-microsoft-com:office:smarttags" w:element="metricconverter">
        <w:smartTagPr>
          <w:attr w:name="ProductID" w:val="22 см"/>
        </w:smartTagPr>
        <w:r w:rsidRPr="00DE320A">
          <w:rPr>
            <w:rFonts w:ascii="Times New Roman" w:eastAsia="Times New Roman" w:hAnsi="Times New Roman" w:cs="Times New Roman"/>
            <w:sz w:val="28"/>
            <w:szCs w:val="28"/>
            <w:lang w:val="uk-UA" w:eastAsia="ru-RU"/>
          </w:rPr>
          <w:t>22 см</w:t>
        </w:r>
      </w:smartTag>
      <w:r w:rsidRPr="00DE320A">
        <w:rPr>
          <w:rFonts w:ascii="Times New Roman" w:eastAsia="Times New Roman" w:hAnsi="Times New Roman" w:cs="Times New Roman"/>
          <w:sz w:val="28"/>
          <w:szCs w:val="28"/>
          <w:lang w:val="uk-UA" w:eastAsia="ru-RU"/>
        </w:rPr>
        <w:t xml:space="preserve">. Під </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сн</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вний </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б</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біт</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к ґ</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унту вн</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сили ф</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сф</w:t>
      </w:r>
      <w:r w:rsidRPr="00DE320A">
        <w:rPr>
          <w:rFonts w:ascii="Times New Roman" w:eastAsia="Times New Roman" w:hAnsi="Times New Roman" w:cs="Times New Roman"/>
          <w:sz w:val="28"/>
          <w:szCs w:val="28"/>
          <w:lang w:eastAsia="ru-RU"/>
        </w:rPr>
        <w:t>op</w:t>
      </w:r>
      <w:r w:rsidRPr="00DE320A">
        <w:rPr>
          <w:rFonts w:ascii="Times New Roman" w:eastAsia="Times New Roman" w:hAnsi="Times New Roman" w:cs="Times New Roman"/>
          <w:sz w:val="28"/>
          <w:szCs w:val="28"/>
          <w:lang w:val="uk-UA" w:eastAsia="ru-RU"/>
        </w:rPr>
        <w:t>н</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-калійні д</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б</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ива (супе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ф</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сфат г</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ануль</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ваний та калійна сіль) з </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з</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ахунк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м 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 90 кг/га д.</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 xml:space="preserve">. Внесення азотних добрив згідно схеми досліду проводили у вигляді підживлення посівів пшениці </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зимої аміачн</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ю селіт</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ю 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 30 та 45 кг/га д.</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 навесні 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 ме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зл</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-тал</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му г</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унті, 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 30 та 45 кг/га д.</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 пе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ед вих</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д</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м в трубку та                  30 кг/га д.р. азоту у фазу колосіння у вигляді 20 %-го розчину карбаміду. Сіяли пшеницю </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зиму </w:t>
      </w:r>
      <w:r w:rsidRPr="00DE320A">
        <w:rPr>
          <w:rFonts w:ascii="Times New Roman" w:eastAsia="Times New Roman" w:hAnsi="Times New Roman" w:cs="Times New Roman"/>
          <w:sz w:val="28"/>
          <w:szCs w:val="28"/>
          <w:lang w:val="uk-UA" w:eastAsia="ru-RU"/>
        </w:rPr>
        <w:lastRenderedPageBreak/>
        <w:t xml:space="preserve">звичайним нормою висіву 5 млн. сх. нас /га </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ядк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вим сп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б</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м сівалк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ю «Клён». Пе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ед сівб</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ю насіння </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б</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бляли п</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епа</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ат</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м Селест Т</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п 312,5 </w:t>
      </w:r>
      <w:r w:rsidRPr="00DE320A">
        <w:rPr>
          <w:rFonts w:ascii="Times New Roman" w:eastAsia="Times New Roman" w:hAnsi="Times New Roman" w:cs="Times New Roman"/>
          <w:sz w:val="28"/>
          <w:szCs w:val="28"/>
          <w:lang w:eastAsia="ru-RU"/>
        </w:rPr>
        <w:t>FS</w:t>
      </w:r>
      <w:r w:rsidRPr="00DE320A">
        <w:rPr>
          <w:rFonts w:ascii="Times New Roman" w:eastAsia="Times New Roman" w:hAnsi="Times New Roman" w:cs="Times New Roman"/>
          <w:sz w:val="28"/>
          <w:szCs w:val="28"/>
          <w:lang w:val="uk-UA" w:eastAsia="ru-RU"/>
        </w:rPr>
        <w:t xml:space="preserve"> т.к.с. (1-2 л/га). Після сівби п</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в</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дили 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ткування кільчаст</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-шп</w:t>
      </w:r>
      <w:r w:rsidRPr="00DE320A">
        <w:rPr>
          <w:rFonts w:ascii="Times New Roman" w:eastAsia="Times New Roman" w:hAnsi="Times New Roman" w:cs="Times New Roman"/>
          <w:sz w:val="28"/>
          <w:szCs w:val="28"/>
          <w:lang w:eastAsia="ru-RU"/>
        </w:rPr>
        <w:t>opo</w:t>
      </w:r>
      <w:r w:rsidRPr="00DE320A">
        <w:rPr>
          <w:rFonts w:ascii="Times New Roman" w:eastAsia="Times New Roman" w:hAnsi="Times New Roman" w:cs="Times New Roman"/>
          <w:sz w:val="28"/>
          <w:szCs w:val="28"/>
          <w:lang w:val="uk-UA" w:eastAsia="ru-RU"/>
        </w:rPr>
        <w:t>вими 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тками ЗККШ-6. Збирання проводили у фазу повної стиглості прямим комбайнуванням, оскільки посіви не були зріджені, низькорослі, неполеглі.</w:t>
      </w:r>
    </w:p>
    <w:p w:rsidR="00DE320A" w:rsidRPr="00DE320A" w:rsidRDefault="00DE320A" w:rsidP="00DE320A">
      <w:pPr>
        <w:spacing w:after="0" w:line="240" w:lineRule="auto"/>
        <w:ind w:firstLine="709"/>
        <w:jc w:val="both"/>
        <w:rPr>
          <w:rFonts w:ascii="Times New Roman" w:eastAsia="Times New Roman" w:hAnsi="Times New Roman" w:cs="Times New Roman"/>
          <w:sz w:val="28"/>
          <w:szCs w:val="28"/>
          <w:lang w:val="uk-UA" w:eastAsia="ru-RU"/>
        </w:rPr>
      </w:pPr>
      <w:r w:rsidRPr="00DE320A">
        <w:rPr>
          <w:rFonts w:ascii="Times New Roman" w:eastAsia="Times New Roman" w:hAnsi="Times New Roman" w:cs="Times New Roman"/>
          <w:sz w:val="28"/>
          <w:szCs w:val="28"/>
          <w:lang w:val="uk-UA" w:eastAsia="ru-RU"/>
        </w:rPr>
        <w:t>Дослідженнями встановлено, що пл</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ща листк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в</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ї 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ве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хні 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сівів пшениці озимої зростає д</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 фази цвітіння і в 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дальш</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му сп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сте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ігається 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ступ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ве зменшення, як загальн</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ї пл</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щі листк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в</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ї 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ве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хні 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сіву, так і пл</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щі п</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ап</w:t>
      </w:r>
      <w:r w:rsidRPr="00DE320A">
        <w:rPr>
          <w:rFonts w:ascii="Times New Roman" w:eastAsia="Times New Roman" w:hAnsi="Times New Roman" w:cs="Times New Roman"/>
          <w:sz w:val="28"/>
          <w:szCs w:val="28"/>
          <w:lang w:eastAsia="ru-RU"/>
        </w:rPr>
        <w:t>op</w:t>
      </w:r>
      <w:r w:rsidRPr="00DE320A">
        <w:rPr>
          <w:rFonts w:ascii="Times New Roman" w:eastAsia="Times New Roman" w:hAnsi="Times New Roman" w:cs="Times New Roman"/>
          <w:sz w:val="28"/>
          <w:szCs w:val="28"/>
          <w:lang w:val="uk-UA" w:eastAsia="ru-RU"/>
        </w:rPr>
        <w:t>цев</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г</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 листка. Із заст</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суванням азотних міне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альних д</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б</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ив пл</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ща листк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в</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ї 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ве</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хні пшениці озимої зростає у відп</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відн</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сті д</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 збільшення норми д</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б</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ив. Так, у ва</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іантів д</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сліду </w:t>
      </w:r>
      <w:r w:rsidRPr="00DE320A">
        <w:rPr>
          <w:rFonts w:ascii="Times New Roman" w:eastAsia="Times New Roman" w:hAnsi="Times New Roman" w:cs="Times New Roman"/>
          <w:color w:val="000000"/>
          <w:sz w:val="28"/>
          <w:szCs w:val="28"/>
          <w:lang w:eastAsia="ru-RU"/>
        </w:rPr>
        <w:t>P</w:t>
      </w:r>
      <w:r w:rsidRPr="00DE320A">
        <w:rPr>
          <w:rFonts w:ascii="Times New Roman" w:eastAsia="Times New Roman" w:hAnsi="Times New Roman" w:cs="Times New Roman"/>
          <w:color w:val="000000"/>
          <w:sz w:val="28"/>
          <w:szCs w:val="28"/>
          <w:vertAlign w:val="subscript"/>
          <w:lang w:val="uk-UA" w:eastAsia="ru-RU"/>
        </w:rPr>
        <w:t>90</w:t>
      </w:r>
      <w:r w:rsidRPr="00DE320A">
        <w:rPr>
          <w:rFonts w:ascii="Times New Roman" w:eastAsia="Times New Roman" w:hAnsi="Times New Roman" w:cs="Times New Roman"/>
          <w:color w:val="000000"/>
          <w:sz w:val="28"/>
          <w:szCs w:val="28"/>
          <w:lang w:eastAsia="ru-RU"/>
        </w:rPr>
        <w:t>K</w:t>
      </w:r>
      <w:r w:rsidRPr="00DE320A">
        <w:rPr>
          <w:rFonts w:ascii="Times New Roman" w:eastAsia="Times New Roman" w:hAnsi="Times New Roman" w:cs="Times New Roman"/>
          <w:color w:val="000000"/>
          <w:sz w:val="28"/>
          <w:szCs w:val="28"/>
          <w:vertAlign w:val="subscript"/>
          <w:lang w:val="uk-UA" w:eastAsia="ru-RU"/>
        </w:rPr>
        <w:t>90</w:t>
      </w:r>
      <w:r w:rsidRPr="00DE320A">
        <w:rPr>
          <w:rFonts w:ascii="Times New Roman" w:eastAsia="Times New Roman" w:hAnsi="Times New Roman" w:cs="Times New Roman"/>
          <w:color w:val="000000"/>
          <w:sz w:val="28"/>
          <w:szCs w:val="28"/>
          <w:lang w:val="uk-UA" w:eastAsia="ru-RU"/>
        </w:rPr>
        <w:t>+</w:t>
      </w:r>
      <w:r w:rsidRPr="00DE320A">
        <w:rPr>
          <w:rFonts w:ascii="Times New Roman" w:eastAsia="Times New Roman" w:hAnsi="Times New Roman" w:cs="Times New Roman"/>
          <w:color w:val="000000"/>
          <w:sz w:val="28"/>
          <w:szCs w:val="28"/>
          <w:lang w:eastAsia="ru-RU"/>
        </w:rPr>
        <w:t>N</w:t>
      </w:r>
      <w:r w:rsidRPr="00DE320A">
        <w:rPr>
          <w:rFonts w:ascii="Times New Roman" w:eastAsia="Times New Roman" w:hAnsi="Times New Roman" w:cs="Times New Roman"/>
          <w:color w:val="000000"/>
          <w:sz w:val="28"/>
          <w:szCs w:val="28"/>
          <w:vertAlign w:val="subscript"/>
          <w:lang w:val="uk-UA" w:eastAsia="ru-RU"/>
        </w:rPr>
        <w:t>45</w:t>
      </w:r>
      <w:r w:rsidRPr="00DE320A">
        <w:rPr>
          <w:rFonts w:ascii="Times New Roman" w:eastAsia="Times New Roman" w:hAnsi="Times New Roman" w:cs="Times New Roman"/>
          <w:color w:val="000000"/>
          <w:sz w:val="28"/>
          <w:szCs w:val="28"/>
          <w:lang w:val="uk-UA" w:eastAsia="ru-RU"/>
        </w:rPr>
        <w:t>(</w:t>
      </w:r>
      <w:r w:rsidRPr="00DE320A">
        <w:rPr>
          <w:rFonts w:ascii="Times New Roman" w:eastAsia="Times New Roman" w:hAnsi="Times New Roman" w:cs="Times New Roman"/>
          <w:color w:val="000000"/>
          <w:sz w:val="28"/>
          <w:szCs w:val="28"/>
          <w:lang w:eastAsia="ru-RU"/>
        </w:rPr>
        <w:t>III</w:t>
      </w:r>
      <w:r w:rsidRPr="00DE320A">
        <w:rPr>
          <w:rFonts w:ascii="Times New Roman" w:eastAsia="Times New Roman" w:hAnsi="Times New Roman" w:cs="Times New Roman"/>
          <w:color w:val="000000"/>
          <w:sz w:val="28"/>
          <w:szCs w:val="28"/>
          <w:lang w:val="uk-UA" w:eastAsia="ru-RU"/>
        </w:rPr>
        <w:t>)+</w:t>
      </w:r>
      <w:r w:rsidRPr="00DE320A">
        <w:rPr>
          <w:rFonts w:ascii="Times New Roman" w:eastAsia="Times New Roman" w:hAnsi="Times New Roman" w:cs="Times New Roman"/>
          <w:color w:val="000000"/>
          <w:sz w:val="28"/>
          <w:szCs w:val="28"/>
          <w:lang w:eastAsia="ru-RU"/>
        </w:rPr>
        <w:t>N</w:t>
      </w:r>
      <w:r w:rsidRPr="00DE320A">
        <w:rPr>
          <w:rFonts w:ascii="Times New Roman" w:eastAsia="Times New Roman" w:hAnsi="Times New Roman" w:cs="Times New Roman"/>
          <w:color w:val="000000"/>
          <w:sz w:val="28"/>
          <w:szCs w:val="28"/>
          <w:vertAlign w:val="subscript"/>
          <w:lang w:val="uk-UA" w:eastAsia="ru-RU"/>
        </w:rPr>
        <w:t>45</w:t>
      </w:r>
      <w:r w:rsidRPr="00DE320A">
        <w:rPr>
          <w:rFonts w:ascii="Times New Roman" w:eastAsia="Times New Roman" w:hAnsi="Times New Roman" w:cs="Times New Roman"/>
          <w:color w:val="000000"/>
          <w:sz w:val="28"/>
          <w:szCs w:val="28"/>
          <w:lang w:val="uk-UA" w:eastAsia="ru-RU"/>
        </w:rPr>
        <w:t>(</w:t>
      </w:r>
      <w:r w:rsidRPr="00DE320A">
        <w:rPr>
          <w:rFonts w:ascii="Times New Roman" w:eastAsia="Times New Roman" w:hAnsi="Times New Roman" w:cs="Times New Roman"/>
          <w:color w:val="000000"/>
          <w:sz w:val="28"/>
          <w:szCs w:val="28"/>
          <w:lang w:eastAsia="ru-RU"/>
        </w:rPr>
        <w:t>IV</w:t>
      </w:r>
      <w:r w:rsidRPr="00DE320A">
        <w:rPr>
          <w:rFonts w:ascii="Times New Roman" w:eastAsia="Times New Roman" w:hAnsi="Times New Roman" w:cs="Times New Roman"/>
          <w:color w:val="000000"/>
          <w:sz w:val="28"/>
          <w:szCs w:val="28"/>
          <w:lang w:val="uk-UA" w:eastAsia="ru-RU"/>
        </w:rPr>
        <w:t>)+</w:t>
      </w:r>
      <w:r w:rsidRPr="00DE320A">
        <w:rPr>
          <w:rFonts w:ascii="Times New Roman" w:eastAsia="Times New Roman" w:hAnsi="Times New Roman" w:cs="Times New Roman"/>
          <w:color w:val="000000"/>
          <w:sz w:val="28"/>
          <w:szCs w:val="28"/>
          <w:lang w:eastAsia="ru-RU"/>
        </w:rPr>
        <w:t>N</w:t>
      </w:r>
      <w:r w:rsidRPr="00DE320A">
        <w:rPr>
          <w:rFonts w:ascii="Times New Roman" w:eastAsia="Times New Roman" w:hAnsi="Times New Roman" w:cs="Times New Roman"/>
          <w:color w:val="000000"/>
          <w:sz w:val="28"/>
          <w:szCs w:val="28"/>
          <w:vertAlign w:val="subscript"/>
          <w:lang w:val="uk-UA" w:eastAsia="ru-RU"/>
        </w:rPr>
        <w:t>30</w:t>
      </w:r>
      <w:r w:rsidRPr="00DE320A">
        <w:rPr>
          <w:rFonts w:ascii="Times New Roman" w:eastAsia="Times New Roman" w:hAnsi="Times New Roman" w:cs="Times New Roman"/>
          <w:color w:val="000000"/>
          <w:sz w:val="28"/>
          <w:szCs w:val="28"/>
          <w:lang w:val="uk-UA" w:eastAsia="ru-RU"/>
        </w:rPr>
        <w:t>(</w:t>
      </w:r>
      <w:r w:rsidRPr="00DE320A">
        <w:rPr>
          <w:rFonts w:ascii="Times New Roman" w:eastAsia="Times New Roman" w:hAnsi="Times New Roman" w:cs="Times New Roman"/>
          <w:color w:val="000000"/>
          <w:sz w:val="28"/>
          <w:szCs w:val="28"/>
          <w:lang w:eastAsia="ru-RU"/>
        </w:rPr>
        <w:t>VIII</w:t>
      </w:r>
      <w:r w:rsidRPr="00DE320A">
        <w:rPr>
          <w:rFonts w:ascii="Times New Roman" w:eastAsia="Times New Roman" w:hAnsi="Times New Roman" w:cs="Times New Roman"/>
          <w:color w:val="000000"/>
          <w:sz w:val="28"/>
          <w:szCs w:val="28"/>
          <w:lang w:val="uk-UA" w:eastAsia="ru-RU"/>
        </w:rPr>
        <w:t xml:space="preserve">) </w:t>
      </w:r>
      <w:r w:rsidRPr="00DE320A">
        <w:rPr>
          <w:rFonts w:ascii="Times New Roman" w:eastAsia="Times New Roman" w:hAnsi="Times New Roman" w:cs="Times New Roman"/>
          <w:sz w:val="28"/>
          <w:szCs w:val="28"/>
          <w:lang w:val="uk-UA" w:eastAsia="ru-RU"/>
        </w:rPr>
        <w:t>із внесеням аз</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тних д</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б</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 xml:space="preserve">ив на </w:t>
      </w:r>
      <w:r w:rsidRPr="00DE320A">
        <w:rPr>
          <w:rFonts w:ascii="Times New Roman" w:eastAsia="Times New Roman" w:hAnsi="Times New Roman" w:cs="Times New Roman"/>
          <w:sz w:val="28"/>
          <w:szCs w:val="28"/>
          <w:lang w:eastAsia="ru-RU"/>
        </w:rPr>
        <w:t>VIII</w:t>
      </w:r>
      <w:r w:rsidRPr="00DE320A">
        <w:rPr>
          <w:rFonts w:ascii="Times New Roman" w:eastAsia="Times New Roman" w:hAnsi="Times New Roman" w:cs="Times New Roman"/>
          <w:sz w:val="28"/>
          <w:szCs w:val="28"/>
          <w:lang w:val="uk-UA" w:eastAsia="ru-RU"/>
        </w:rPr>
        <w:t xml:space="preserve"> етапі </w:t>
      </w:r>
      <w:r w:rsidRPr="00DE320A">
        <w:rPr>
          <w:rFonts w:ascii="Times New Roman" w:eastAsia="Times New Roman" w:hAnsi="Times New Roman" w:cs="Times New Roman"/>
          <w:sz w:val="28"/>
          <w:szCs w:val="28"/>
          <w:lang w:eastAsia="ru-RU"/>
        </w:rPr>
        <w:t>op</w:t>
      </w:r>
      <w:r w:rsidRPr="00DE320A">
        <w:rPr>
          <w:rFonts w:ascii="Times New Roman" w:eastAsia="Times New Roman" w:hAnsi="Times New Roman" w:cs="Times New Roman"/>
          <w:sz w:val="28"/>
          <w:szCs w:val="28"/>
          <w:lang w:val="uk-UA" w:eastAsia="ru-RU"/>
        </w:rPr>
        <w:t>ган</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генезу відбул</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ся триваліше і активне функці</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нування ф</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т</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синтетичн</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г</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 апа</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ату, на відміну від решти варіантів та к</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нт</w:t>
      </w:r>
      <w:r w:rsidRPr="00DE320A">
        <w:rPr>
          <w:rFonts w:ascii="Times New Roman" w:eastAsia="Times New Roman" w:hAnsi="Times New Roman" w:cs="Times New Roman"/>
          <w:sz w:val="28"/>
          <w:szCs w:val="28"/>
          <w:lang w:eastAsia="ru-RU"/>
        </w:rPr>
        <w:t>po</w:t>
      </w:r>
      <w:r w:rsidRPr="00DE320A">
        <w:rPr>
          <w:rFonts w:ascii="Times New Roman" w:eastAsia="Times New Roman" w:hAnsi="Times New Roman" w:cs="Times New Roman"/>
          <w:sz w:val="28"/>
          <w:szCs w:val="28"/>
          <w:lang w:val="uk-UA" w:eastAsia="ru-RU"/>
        </w:rPr>
        <w:t>льн</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г</w:t>
      </w:r>
      <w:r w:rsidRPr="00DE320A">
        <w:rPr>
          <w:rFonts w:ascii="Times New Roman" w:eastAsia="Times New Roman" w:hAnsi="Times New Roman" w:cs="Times New Roman"/>
          <w:sz w:val="28"/>
          <w:szCs w:val="28"/>
          <w:lang w:eastAsia="ru-RU"/>
        </w:rPr>
        <w:t>o</w:t>
      </w:r>
      <w:r w:rsidRPr="00DE320A">
        <w:rPr>
          <w:rFonts w:ascii="Times New Roman" w:eastAsia="Times New Roman" w:hAnsi="Times New Roman" w:cs="Times New Roman"/>
          <w:sz w:val="28"/>
          <w:szCs w:val="28"/>
          <w:lang w:val="uk-UA" w:eastAsia="ru-RU"/>
        </w:rPr>
        <w:t xml:space="preserve"> ва</w:t>
      </w:r>
      <w:r w:rsidRPr="00DE320A">
        <w:rPr>
          <w:rFonts w:ascii="Times New Roman" w:eastAsia="Times New Roman" w:hAnsi="Times New Roman" w:cs="Times New Roman"/>
          <w:sz w:val="28"/>
          <w:szCs w:val="28"/>
          <w:lang w:eastAsia="ru-RU"/>
        </w:rPr>
        <w:t>p</w:t>
      </w:r>
      <w:r w:rsidRPr="00DE320A">
        <w:rPr>
          <w:rFonts w:ascii="Times New Roman" w:eastAsia="Times New Roman" w:hAnsi="Times New Roman" w:cs="Times New Roman"/>
          <w:sz w:val="28"/>
          <w:szCs w:val="28"/>
          <w:lang w:val="uk-UA" w:eastAsia="ru-RU"/>
        </w:rPr>
        <w:t>іанту, де азотні добрива не вносили.</w:t>
      </w:r>
    </w:p>
    <w:p w:rsidR="00DE320A" w:rsidRPr="00DE320A" w:rsidRDefault="00DE320A" w:rsidP="00DE320A">
      <w:pPr>
        <w:spacing w:after="0" w:line="240" w:lineRule="auto"/>
        <w:ind w:firstLine="708"/>
        <w:jc w:val="both"/>
        <w:rPr>
          <w:rFonts w:ascii="Times New Roman" w:eastAsia="Times New Roman" w:hAnsi="Times New Roman" w:cs="Times New Roman"/>
          <w:sz w:val="28"/>
          <w:szCs w:val="28"/>
          <w:lang w:val="uk-UA" w:eastAsia="ru-RU"/>
        </w:rPr>
      </w:pPr>
      <w:proofErr w:type="gramStart"/>
      <w:r w:rsidRPr="00DE320A">
        <w:rPr>
          <w:rFonts w:ascii="Times New Roman" w:eastAsia="Times New Roman" w:hAnsi="Times New Roman" w:cs="Times New Roman"/>
          <w:sz w:val="28"/>
          <w:szCs w:val="28"/>
          <w:lang w:eastAsia="ru-RU"/>
        </w:rPr>
        <w:t>П</w:t>
      </w:r>
      <w:proofErr w:type="gramEnd"/>
      <w:r w:rsidRPr="00DE320A">
        <w:rPr>
          <w:rFonts w:ascii="Times New Roman" w:eastAsia="Times New Roman" w:hAnsi="Times New Roman" w:cs="Times New Roman"/>
          <w:sz w:val="28"/>
          <w:szCs w:val="28"/>
          <w:lang w:eastAsia="ru-RU"/>
        </w:rPr>
        <w:t xml:space="preserve">ідживлення азотними добривами за етапами органогенезу рослин пшениці озимої позитивно впливає на густоту стояння рослин на </w:t>
      </w:r>
      <w:smartTag w:uri="urn:schemas-microsoft-com:office:smarttags" w:element="metricconverter">
        <w:smartTagPr>
          <w:attr w:name="ProductID" w:val="1 м2"/>
        </w:smartTagPr>
        <w:r w:rsidRPr="00DE320A">
          <w:rPr>
            <w:rFonts w:ascii="Times New Roman" w:eastAsia="Times New Roman" w:hAnsi="Times New Roman" w:cs="Times New Roman"/>
            <w:sz w:val="28"/>
            <w:szCs w:val="28"/>
            <w:lang w:eastAsia="ru-RU"/>
          </w:rPr>
          <w:t>1 м</w:t>
        </w:r>
        <w:r w:rsidRPr="00DE320A">
          <w:rPr>
            <w:rFonts w:ascii="Times New Roman" w:eastAsia="Times New Roman" w:hAnsi="Times New Roman" w:cs="Times New Roman"/>
            <w:sz w:val="28"/>
            <w:szCs w:val="28"/>
            <w:vertAlign w:val="superscript"/>
            <w:lang w:eastAsia="ru-RU"/>
          </w:rPr>
          <w:t>2</w:t>
        </w:r>
      </w:smartTag>
      <w:r w:rsidRPr="00DE320A">
        <w:rPr>
          <w:rFonts w:ascii="Times New Roman" w:eastAsia="Times New Roman" w:hAnsi="Times New Roman" w:cs="Times New Roman"/>
          <w:sz w:val="28"/>
          <w:szCs w:val="28"/>
          <w:lang w:eastAsia="ru-RU"/>
        </w:rPr>
        <w:t xml:space="preserve">, підвищує продуктивний </w:t>
      </w:r>
      <w:r w:rsidRPr="00DE320A">
        <w:rPr>
          <w:rFonts w:ascii="Times New Roman" w:eastAsia="Times New Roman" w:hAnsi="Times New Roman" w:cs="Times New Roman"/>
          <w:sz w:val="28"/>
          <w:szCs w:val="28"/>
          <w:lang w:val="uk-UA" w:eastAsia="ru-RU"/>
        </w:rPr>
        <w:t>стеблестій</w:t>
      </w:r>
      <w:r w:rsidRPr="00DE320A">
        <w:rPr>
          <w:rFonts w:ascii="Times New Roman" w:eastAsia="Times New Roman" w:hAnsi="Times New Roman" w:cs="Times New Roman"/>
          <w:sz w:val="28"/>
          <w:szCs w:val="28"/>
          <w:lang w:eastAsia="ru-RU"/>
        </w:rPr>
        <w:t xml:space="preserve"> та коефіцієнт продуктивної кущистості. </w:t>
      </w:r>
      <w:r w:rsidRPr="00DE320A">
        <w:rPr>
          <w:rFonts w:ascii="Times New Roman" w:eastAsia="Times New Roman" w:hAnsi="Times New Roman" w:cs="Times New Roman"/>
          <w:sz w:val="28"/>
          <w:szCs w:val="28"/>
          <w:lang w:val="uk-UA" w:eastAsia="ru-RU"/>
        </w:rPr>
        <w:t>Г</w:t>
      </w:r>
      <w:r w:rsidRPr="00DE320A">
        <w:rPr>
          <w:rFonts w:ascii="Times New Roman" w:eastAsia="Times New Roman" w:hAnsi="Times New Roman" w:cs="Times New Roman"/>
          <w:sz w:val="28"/>
          <w:szCs w:val="28"/>
          <w:lang w:eastAsia="ru-RU"/>
        </w:rPr>
        <w:t>устота стояння рослин у сорту Валенсія перед збиранням залежно від варіанту удобрення коливалась в межах 300-313 шт/м</w:t>
      </w:r>
      <w:r w:rsidRPr="00DE320A">
        <w:rPr>
          <w:rFonts w:ascii="Times New Roman" w:eastAsia="Times New Roman" w:hAnsi="Times New Roman" w:cs="Times New Roman"/>
          <w:sz w:val="28"/>
          <w:szCs w:val="28"/>
          <w:vertAlign w:val="superscript"/>
          <w:lang w:eastAsia="ru-RU"/>
        </w:rPr>
        <w:t>2</w:t>
      </w:r>
      <w:r w:rsidRPr="00DE320A">
        <w:rPr>
          <w:rFonts w:ascii="Times New Roman" w:eastAsia="Times New Roman" w:hAnsi="Times New Roman" w:cs="Times New Roman"/>
          <w:sz w:val="28"/>
          <w:szCs w:val="28"/>
          <w:lang w:eastAsia="ru-RU"/>
        </w:rPr>
        <w:t>. Густота стояння рослин у сорту Вишиванка в 2018</w:t>
      </w:r>
      <w:r w:rsidRPr="00DE320A">
        <w:rPr>
          <w:rFonts w:ascii="Times New Roman" w:eastAsia="Times New Roman" w:hAnsi="Times New Roman" w:cs="Times New Roman"/>
          <w:sz w:val="28"/>
          <w:szCs w:val="28"/>
          <w:lang w:val="uk-UA" w:eastAsia="ru-RU"/>
        </w:rPr>
        <w:t xml:space="preserve"> році</w:t>
      </w:r>
      <w:r w:rsidRPr="00DE320A">
        <w:rPr>
          <w:rFonts w:ascii="Times New Roman" w:eastAsia="Times New Roman" w:hAnsi="Times New Roman" w:cs="Times New Roman"/>
          <w:sz w:val="28"/>
          <w:szCs w:val="28"/>
          <w:lang w:eastAsia="ru-RU"/>
        </w:rPr>
        <w:t xml:space="preserve"> залежно від удобрення варіювала в межах 320-328 </w:t>
      </w:r>
      <w:proofErr w:type="gramStart"/>
      <w:r w:rsidRPr="00DE320A">
        <w:rPr>
          <w:rFonts w:ascii="Times New Roman" w:eastAsia="Times New Roman" w:hAnsi="Times New Roman" w:cs="Times New Roman"/>
          <w:sz w:val="28"/>
          <w:szCs w:val="28"/>
          <w:lang w:eastAsia="ru-RU"/>
        </w:rPr>
        <w:t>шт</w:t>
      </w:r>
      <w:proofErr w:type="gramEnd"/>
      <w:r w:rsidRPr="00DE320A">
        <w:rPr>
          <w:rFonts w:ascii="Times New Roman" w:eastAsia="Times New Roman" w:hAnsi="Times New Roman" w:cs="Times New Roman"/>
          <w:sz w:val="28"/>
          <w:szCs w:val="28"/>
          <w:lang w:eastAsia="ru-RU"/>
        </w:rPr>
        <w:t>/м</w:t>
      </w:r>
      <w:r w:rsidRPr="00DE320A">
        <w:rPr>
          <w:rFonts w:ascii="Times New Roman" w:eastAsia="Times New Roman" w:hAnsi="Times New Roman" w:cs="Times New Roman"/>
          <w:sz w:val="28"/>
          <w:szCs w:val="28"/>
          <w:vertAlign w:val="superscript"/>
          <w:lang w:eastAsia="ru-RU"/>
        </w:rPr>
        <w:t>2</w:t>
      </w:r>
      <w:r w:rsidRPr="00DE320A">
        <w:rPr>
          <w:rFonts w:ascii="Times New Roman" w:eastAsia="Times New Roman" w:hAnsi="Times New Roman" w:cs="Times New Roman"/>
          <w:sz w:val="28"/>
          <w:szCs w:val="28"/>
          <w:lang w:eastAsia="ru-RU"/>
        </w:rPr>
        <w:t>, 306-316 шт/м</w:t>
      </w:r>
      <w:r w:rsidRPr="00DE320A">
        <w:rPr>
          <w:rFonts w:ascii="Times New Roman" w:eastAsia="Times New Roman" w:hAnsi="Times New Roman" w:cs="Times New Roman"/>
          <w:sz w:val="28"/>
          <w:szCs w:val="28"/>
          <w:vertAlign w:val="superscript"/>
          <w:lang w:eastAsia="ru-RU"/>
        </w:rPr>
        <w:t xml:space="preserve">2 </w:t>
      </w:r>
      <w:r w:rsidRPr="00DE320A">
        <w:rPr>
          <w:rFonts w:ascii="Times New Roman" w:eastAsia="Times New Roman" w:hAnsi="Times New Roman" w:cs="Times New Roman"/>
          <w:sz w:val="28"/>
          <w:szCs w:val="28"/>
          <w:lang w:eastAsia="ru-RU"/>
        </w:rPr>
        <w:t>в 2019 р</w:t>
      </w:r>
      <w:r w:rsidRPr="00DE320A">
        <w:rPr>
          <w:rFonts w:ascii="Times New Roman" w:eastAsia="Times New Roman" w:hAnsi="Times New Roman" w:cs="Times New Roman"/>
          <w:sz w:val="28"/>
          <w:szCs w:val="28"/>
          <w:lang w:val="uk-UA" w:eastAsia="ru-RU"/>
        </w:rPr>
        <w:t>оці</w:t>
      </w:r>
      <w:r w:rsidRPr="00DE320A">
        <w:rPr>
          <w:rFonts w:ascii="Times New Roman" w:eastAsia="Times New Roman" w:hAnsi="Times New Roman" w:cs="Times New Roman"/>
          <w:sz w:val="28"/>
          <w:szCs w:val="28"/>
          <w:lang w:eastAsia="ru-RU"/>
        </w:rPr>
        <w:t>; сорту Ребелл – 330-347 та 326-337 шт/м</w:t>
      </w:r>
      <w:r w:rsidRPr="00DE320A">
        <w:rPr>
          <w:rFonts w:ascii="Times New Roman" w:eastAsia="Times New Roman" w:hAnsi="Times New Roman" w:cs="Times New Roman"/>
          <w:sz w:val="28"/>
          <w:szCs w:val="28"/>
          <w:vertAlign w:val="superscript"/>
          <w:lang w:eastAsia="ru-RU"/>
        </w:rPr>
        <w:t>2</w:t>
      </w:r>
      <w:r w:rsidRPr="00DE320A">
        <w:rPr>
          <w:rFonts w:ascii="Times New Roman" w:eastAsia="Times New Roman" w:hAnsi="Times New Roman" w:cs="Times New Roman"/>
          <w:sz w:val="28"/>
          <w:szCs w:val="28"/>
          <w:lang w:eastAsia="ru-RU"/>
        </w:rPr>
        <w:t xml:space="preserve"> відповідно. </w:t>
      </w:r>
      <w:r w:rsidRPr="00DE320A">
        <w:rPr>
          <w:rFonts w:ascii="Times New Roman" w:eastAsia="Times New Roman" w:hAnsi="Times New Roman" w:cs="Times New Roman"/>
          <w:sz w:val="28"/>
          <w:szCs w:val="28"/>
          <w:lang w:val="uk-UA" w:eastAsia="ru-RU"/>
        </w:rPr>
        <w:t>В</w:t>
      </w:r>
      <w:r w:rsidRPr="00DE320A">
        <w:rPr>
          <w:rFonts w:ascii="Times New Roman" w:eastAsia="Times New Roman" w:hAnsi="Times New Roman" w:cs="Times New Roman"/>
          <w:sz w:val="28"/>
          <w:szCs w:val="28"/>
          <w:lang w:eastAsia="ru-RU"/>
        </w:rPr>
        <w:t>ищу густоту стояння рослин формував досліджуваний сорт Ребелл – 336 шт/м</w:t>
      </w:r>
      <w:r w:rsidRPr="00DE320A">
        <w:rPr>
          <w:rFonts w:ascii="Times New Roman" w:eastAsia="Times New Roman" w:hAnsi="Times New Roman" w:cs="Times New Roman"/>
          <w:sz w:val="28"/>
          <w:szCs w:val="28"/>
          <w:vertAlign w:val="superscript"/>
          <w:lang w:eastAsia="ru-RU"/>
        </w:rPr>
        <w:t>2</w:t>
      </w:r>
      <w:r w:rsidRPr="00DE320A">
        <w:rPr>
          <w:rFonts w:ascii="Times New Roman" w:eastAsia="Times New Roman" w:hAnsi="Times New Roman" w:cs="Times New Roman"/>
          <w:sz w:val="28"/>
          <w:szCs w:val="28"/>
          <w:lang w:eastAsia="ru-RU"/>
        </w:rPr>
        <w:t>, дещо нижчу – сорт Вишиванка – 318 шт/м</w:t>
      </w:r>
      <w:r w:rsidRPr="00DE320A">
        <w:rPr>
          <w:rFonts w:ascii="Times New Roman" w:eastAsia="Times New Roman" w:hAnsi="Times New Roman" w:cs="Times New Roman"/>
          <w:sz w:val="28"/>
          <w:szCs w:val="28"/>
          <w:vertAlign w:val="superscript"/>
          <w:lang w:eastAsia="ru-RU"/>
        </w:rPr>
        <w:t>2</w:t>
      </w:r>
      <w:r w:rsidRPr="00DE320A">
        <w:rPr>
          <w:rFonts w:ascii="Times New Roman" w:eastAsia="Times New Roman" w:hAnsi="Times New Roman" w:cs="Times New Roman"/>
          <w:sz w:val="28"/>
          <w:szCs w:val="28"/>
          <w:lang w:eastAsia="ru-RU"/>
        </w:rPr>
        <w:t xml:space="preserve"> та 306 шт/м</w:t>
      </w:r>
      <w:r w:rsidRPr="00DE320A">
        <w:rPr>
          <w:rFonts w:ascii="Times New Roman" w:eastAsia="Times New Roman" w:hAnsi="Times New Roman" w:cs="Times New Roman"/>
          <w:sz w:val="28"/>
          <w:szCs w:val="28"/>
          <w:vertAlign w:val="superscript"/>
          <w:lang w:eastAsia="ru-RU"/>
        </w:rPr>
        <w:t>2</w:t>
      </w:r>
      <w:r w:rsidRPr="00DE320A">
        <w:rPr>
          <w:rFonts w:ascii="Times New Roman" w:eastAsia="Times New Roman" w:hAnsi="Times New Roman" w:cs="Times New Roman"/>
          <w:sz w:val="28"/>
          <w:szCs w:val="28"/>
          <w:lang w:eastAsia="ru-RU"/>
        </w:rPr>
        <w:t xml:space="preserve"> у сорту Валенсія.</w:t>
      </w:r>
      <w:r w:rsidRPr="00DE320A">
        <w:rPr>
          <w:rFonts w:ascii="Times New Roman" w:eastAsia="Times New Roman" w:hAnsi="Times New Roman" w:cs="Times New Roman"/>
          <w:sz w:val="28"/>
          <w:szCs w:val="28"/>
          <w:lang w:val="uk-UA" w:eastAsia="ru-RU"/>
        </w:rPr>
        <w:t xml:space="preserve"> Строки внесення азоту змінювали густоту продуктивного стеблестою. Найнижча густота була з внесенням Р</w:t>
      </w:r>
      <w:r w:rsidRPr="00DE320A">
        <w:rPr>
          <w:rFonts w:ascii="Times New Roman" w:eastAsia="Times New Roman" w:hAnsi="Times New Roman" w:cs="Times New Roman"/>
          <w:sz w:val="28"/>
          <w:szCs w:val="28"/>
          <w:vertAlign w:val="subscript"/>
          <w:lang w:val="uk-UA" w:eastAsia="ru-RU"/>
        </w:rPr>
        <w:t>90</w:t>
      </w:r>
      <w:r w:rsidRPr="00DE320A">
        <w:rPr>
          <w:rFonts w:ascii="Times New Roman" w:eastAsia="Times New Roman" w:hAnsi="Times New Roman" w:cs="Times New Roman"/>
          <w:sz w:val="28"/>
          <w:szCs w:val="28"/>
          <w:lang w:val="uk-UA" w:eastAsia="ru-RU"/>
        </w:rPr>
        <w:t>К</w:t>
      </w:r>
      <w:r w:rsidRPr="00DE320A">
        <w:rPr>
          <w:rFonts w:ascii="Times New Roman" w:eastAsia="Times New Roman" w:hAnsi="Times New Roman" w:cs="Times New Roman"/>
          <w:sz w:val="28"/>
          <w:szCs w:val="28"/>
          <w:vertAlign w:val="subscript"/>
          <w:lang w:val="uk-UA" w:eastAsia="ru-RU"/>
        </w:rPr>
        <w:t>90</w:t>
      </w:r>
      <w:r w:rsidRPr="00DE320A">
        <w:rPr>
          <w:rFonts w:ascii="Times New Roman" w:eastAsia="Times New Roman" w:hAnsi="Times New Roman" w:cs="Times New Roman"/>
          <w:sz w:val="28"/>
          <w:szCs w:val="28"/>
          <w:lang w:val="uk-UA" w:eastAsia="ru-RU"/>
        </w:rPr>
        <w:t xml:space="preserve"> (азот не вносили). У сорту Валенсія, в середньому за роки досліджень вона становила 473 шт./м</w:t>
      </w:r>
      <w:r w:rsidRPr="00DE320A">
        <w:rPr>
          <w:rFonts w:ascii="Times New Roman" w:eastAsia="Times New Roman" w:hAnsi="Times New Roman" w:cs="Times New Roman"/>
          <w:sz w:val="28"/>
          <w:szCs w:val="28"/>
          <w:vertAlign w:val="superscript"/>
          <w:lang w:val="uk-UA" w:eastAsia="ru-RU"/>
        </w:rPr>
        <w:t>2</w:t>
      </w:r>
      <w:r w:rsidRPr="00DE320A">
        <w:rPr>
          <w:rFonts w:ascii="Times New Roman" w:eastAsia="Times New Roman" w:hAnsi="Times New Roman" w:cs="Times New Roman"/>
          <w:sz w:val="28"/>
          <w:szCs w:val="28"/>
          <w:lang w:val="uk-UA" w:eastAsia="ru-RU"/>
        </w:rPr>
        <w:t>, у сорту Вишиванка – 517 шт./м</w:t>
      </w:r>
      <w:r w:rsidRPr="00DE320A">
        <w:rPr>
          <w:rFonts w:ascii="Times New Roman" w:eastAsia="Times New Roman" w:hAnsi="Times New Roman" w:cs="Times New Roman"/>
          <w:sz w:val="28"/>
          <w:szCs w:val="28"/>
          <w:vertAlign w:val="superscript"/>
          <w:lang w:val="uk-UA" w:eastAsia="ru-RU"/>
        </w:rPr>
        <w:t>2</w:t>
      </w:r>
      <w:r w:rsidRPr="00DE320A">
        <w:rPr>
          <w:rFonts w:ascii="Times New Roman" w:eastAsia="Times New Roman" w:hAnsi="Times New Roman" w:cs="Times New Roman"/>
          <w:sz w:val="28"/>
          <w:szCs w:val="28"/>
          <w:lang w:val="uk-UA" w:eastAsia="ru-RU"/>
        </w:rPr>
        <w:t>, у сорту Ребелл – 557 шт./м</w:t>
      </w:r>
      <w:r w:rsidRPr="00DE320A">
        <w:rPr>
          <w:rFonts w:ascii="Times New Roman" w:eastAsia="Times New Roman" w:hAnsi="Times New Roman" w:cs="Times New Roman"/>
          <w:sz w:val="28"/>
          <w:szCs w:val="28"/>
          <w:vertAlign w:val="superscript"/>
          <w:lang w:val="uk-UA" w:eastAsia="ru-RU"/>
        </w:rPr>
        <w:t>2</w:t>
      </w:r>
      <w:r w:rsidRPr="00DE320A">
        <w:rPr>
          <w:rFonts w:ascii="Times New Roman" w:eastAsia="Times New Roman" w:hAnsi="Times New Roman" w:cs="Times New Roman"/>
          <w:sz w:val="28"/>
          <w:szCs w:val="28"/>
          <w:lang w:val="uk-UA" w:eastAsia="ru-RU"/>
        </w:rPr>
        <w:t>. Густота рослин змінилась на варіанті Р</w:t>
      </w:r>
      <w:r w:rsidRPr="00DE320A">
        <w:rPr>
          <w:rFonts w:ascii="Times New Roman" w:eastAsia="Times New Roman" w:hAnsi="Times New Roman" w:cs="Times New Roman"/>
          <w:sz w:val="28"/>
          <w:szCs w:val="28"/>
          <w:vertAlign w:val="subscript"/>
          <w:lang w:val="uk-UA" w:eastAsia="ru-RU"/>
        </w:rPr>
        <w:t>90</w:t>
      </w:r>
      <w:r w:rsidRPr="00DE320A">
        <w:rPr>
          <w:rFonts w:ascii="Times New Roman" w:eastAsia="Times New Roman" w:hAnsi="Times New Roman" w:cs="Times New Roman"/>
          <w:sz w:val="28"/>
          <w:szCs w:val="28"/>
          <w:lang w:val="uk-UA" w:eastAsia="ru-RU"/>
        </w:rPr>
        <w:t>К</w:t>
      </w:r>
      <w:r w:rsidRPr="00DE320A">
        <w:rPr>
          <w:rFonts w:ascii="Times New Roman" w:eastAsia="Times New Roman" w:hAnsi="Times New Roman" w:cs="Times New Roman"/>
          <w:sz w:val="28"/>
          <w:szCs w:val="28"/>
          <w:vertAlign w:val="subscript"/>
          <w:lang w:val="uk-UA" w:eastAsia="ru-RU"/>
        </w:rPr>
        <w:t>90</w:t>
      </w:r>
      <w:r w:rsidRPr="00DE320A">
        <w:rPr>
          <w:rFonts w:ascii="Times New Roman" w:eastAsia="Times New Roman" w:hAnsi="Times New Roman" w:cs="Times New Roman"/>
          <w:sz w:val="28"/>
          <w:szCs w:val="28"/>
          <w:lang w:val="uk-UA" w:eastAsia="ru-RU"/>
        </w:rPr>
        <w:t xml:space="preserve"> + N</w:t>
      </w:r>
      <w:r w:rsidRPr="00DE320A">
        <w:rPr>
          <w:rFonts w:ascii="Times New Roman" w:eastAsia="Times New Roman" w:hAnsi="Times New Roman" w:cs="Times New Roman"/>
          <w:sz w:val="28"/>
          <w:szCs w:val="28"/>
          <w:vertAlign w:val="subscript"/>
          <w:lang w:val="uk-UA" w:eastAsia="ru-RU"/>
        </w:rPr>
        <w:t xml:space="preserve">30 </w:t>
      </w:r>
      <w:r w:rsidRPr="00DE320A">
        <w:rPr>
          <w:rFonts w:ascii="Times New Roman" w:eastAsia="Times New Roman" w:hAnsi="Times New Roman" w:cs="Times New Roman"/>
          <w:sz w:val="28"/>
          <w:szCs w:val="28"/>
          <w:lang w:val="uk-UA" w:eastAsia="ru-RU"/>
        </w:rPr>
        <w:t xml:space="preserve">ІІІ е.о. Тут вперше азот внесли на IІІ етапі органогенезу і приріст колосів відбувся внаслідок достатнього забезпечення азотом для виживання більшого числа стебел та сприяло інтенсифікації весняного кущення. Внесення азоту у нормі </w:t>
      </w:r>
      <w:smartTag w:uri="urn:schemas-microsoft-com:office:smarttags" w:element="metricconverter">
        <w:smartTagPr>
          <w:attr w:name="ProductID" w:val="30 кг"/>
        </w:smartTagPr>
        <w:r w:rsidRPr="00DE320A">
          <w:rPr>
            <w:rFonts w:ascii="Times New Roman" w:eastAsia="Times New Roman" w:hAnsi="Times New Roman" w:cs="Times New Roman"/>
            <w:sz w:val="28"/>
            <w:szCs w:val="28"/>
            <w:lang w:val="uk-UA" w:eastAsia="ru-RU"/>
          </w:rPr>
          <w:t>30 кг</w:t>
        </w:r>
      </w:smartTag>
      <w:r w:rsidRPr="00DE320A">
        <w:rPr>
          <w:rFonts w:ascii="Times New Roman" w:eastAsia="Times New Roman" w:hAnsi="Times New Roman" w:cs="Times New Roman"/>
          <w:sz w:val="28"/>
          <w:szCs w:val="28"/>
          <w:lang w:val="uk-UA" w:eastAsia="ru-RU"/>
        </w:rPr>
        <w:t xml:space="preserve"> д.р. на ІІІ та ІV етапах органогенезу (варіант 3) забезпечило значне зростання густоти продуктивного стеблестою у досліджуваних сортів пшениці озимої. Найбільше густота продуктивного стеблестою зростала у 5 варіанті досліду, де азот був внесений на ІІІ, ІV та VІІІ етапах органогенезу (Р</w:t>
      </w:r>
      <w:r w:rsidRPr="00DE320A">
        <w:rPr>
          <w:rFonts w:ascii="Times New Roman" w:eastAsia="Times New Roman" w:hAnsi="Times New Roman" w:cs="Times New Roman"/>
          <w:sz w:val="28"/>
          <w:szCs w:val="28"/>
          <w:vertAlign w:val="subscript"/>
          <w:lang w:val="uk-UA" w:eastAsia="ru-RU"/>
        </w:rPr>
        <w:t>90</w:t>
      </w:r>
      <w:r w:rsidRPr="00DE320A">
        <w:rPr>
          <w:rFonts w:ascii="Times New Roman" w:eastAsia="Times New Roman" w:hAnsi="Times New Roman" w:cs="Times New Roman"/>
          <w:sz w:val="28"/>
          <w:szCs w:val="28"/>
          <w:lang w:val="uk-UA" w:eastAsia="ru-RU"/>
        </w:rPr>
        <w:t>К</w:t>
      </w:r>
      <w:r w:rsidRPr="00DE320A">
        <w:rPr>
          <w:rFonts w:ascii="Times New Roman" w:eastAsia="Times New Roman" w:hAnsi="Times New Roman" w:cs="Times New Roman"/>
          <w:sz w:val="28"/>
          <w:szCs w:val="28"/>
          <w:vertAlign w:val="subscript"/>
          <w:lang w:val="uk-UA" w:eastAsia="ru-RU"/>
        </w:rPr>
        <w:t>90</w:t>
      </w:r>
      <w:r w:rsidRPr="00DE320A">
        <w:rPr>
          <w:rFonts w:ascii="Times New Roman" w:eastAsia="Times New Roman" w:hAnsi="Times New Roman" w:cs="Times New Roman"/>
          <w:sz w:val="28"/>
          <w:szCs w:val="28"/>
          <w:lang w:val="uk-UA" w:eastAsia="ru-RU"/>
        </w:rPr>
        <w:t xml:space="preserve"> + N</w:t>
      </w:r>
      <w:r w:rsidRPr="00DE320A">
        <w:rPr>
          <w:rFonts w:ascii="Times New Roman" w:eastAsia="Times New Roman" w:hAnsi="Times New Roman" w:cs="Times New Roman"/>
          <w:sz w:val="28"/>
          <w:szCs w:val="28"/>
          <w:vertAlign w:val="subscript"/>
          <w:lang w:val="uk-UA" w:eastAsia="ru-RU"/>
        </w:rPr>
        <w:t>45</w:t>
      </w:r>
      <w:r w:rsidRPr="00DE320A">
        <w:rPr>
          <w:rFonts w:ascii="Times New Roman" w:eastAsia="Times New Roman" w:hAnsi="Times New Roman" w:cs="Times New Roman"/>
          <w:sz w:val="28"/>
          <w:szCs w:val="28"/>
          <w:lang w:val="uk-UA" w:eastAsia="ru-RU"/>
        </w:rPr>
        <w:t>ІІІ + N</w:t>
      </w:r>
      <w:r w:rsidRPr="00DE320A">
        <w:rPr>
          <w:rFonts w:ascii="Times New Roman" w:eastAsia="Times New Roman" w:hAnsi="Times New Roman" w:cs="Times New Roman"/>
          <w:sz w:val="28"/>
          <w:szCs w:val="28"/>
          <w:vertAlign w:val="subscript"/>
          <w:lang w:val="uk-UA" w:eastAsia="ru-RU"/>
        </w:rPr>
        <w:t>45</w:t>
      </w:r>
      <w:r w:rsidRPr="00DE320A">
        <w:rPr>
          <w:rFonts w:ascii="Times New Roman" w:eastAsia="Times New Roman" w:hAnsi="Times New Roman" w:cs="Times New Roman"/>
          <w:sz w:val="28"/>
          <w:szCs w:val="28"/>
          <w:lang w:val="uk-UA" w:eastAsia="ru-RU"/>
        </w:rPr>
        <w:t>ІV + N</w:t>
      </w:r>
      <w:r w:rsidRPr="00DE320A">
        <w:rPr>
          <w:rFonts w:ascii="Times New Roman" w:eastAsia="Times New Roman" w:hAnsi="Times New Roman" w:cs="Times New Roman"/>
          <w:sz w:val="28"/>
          <w:szCs w:val="28"/>
          <w:vertAlign w:val="subscript"/>
          <w:lang w:val="uk-UA" w:eastAsia="ru-RU"/>
        </w:rPr>
        <w:t>30</w:t>
      </w:r>
      <w:r w:rsidRPr="00DE320A">
        <w:rPr>
          <w:rFonts w:ascii="Times New Roman" w:eastAsia="Times New Roman" w:hAnsi="Times New Roman" w:cs="Times New Roman"/>
          <w:sz w:val="28"/>
          <w:szCs w:val="28"/>
          <w:lang w:val="uk-UA" w:eastAsia="ru-RU"/>
        </w:rPr>
        <w:t>VІІІ). У сорту Валенсія за роки досліджень густота становила 574 шт./м</w:t>
      </w:r>
      <w:r w:rsidRPr="00DE320A">
        <w:rPr>
          <w:rFonts w:ascii="Times New Roman" w:eastAsia="Times New Roman" w:hAnsi="Times New Roman" w:cs="Times New Roman"/>
          <w:sz w:val="28"/>
          <w:szCs w:val="28"/>
          <w:vertAlign w:val="superscript"/>
          <w:lang w:val="uk-UA" w:eastAsia="ru-RU"/>
        </w:rPr>
        <w:t>2</w:t>
      </w:r>
      <w:r w:rsidRPr="00DE320A">
        <w:rPr>
          <w:rFonts w:ascii="Times New Roman" w:eastAsia="Times New Roman" w:hAnsi="Times New Roman" w:cs="Times New Roman"/>
          <w:sz w:val="28"/>
          <w:szCs w:val="28"/>
          <w:lang w:val="uk-UA" w:eastAsia="ru-RU"/>
        </w:rPr>
        <w:t>, у сорту Вишиванка – 610 шт./м</w:t>
      </w:r>
      <w:r w:rsidRPr="00DE320A">
        <w:rPr>
          <w:rFonts w:ascii="Times New Roman" w:eastAsia="Times New Roman" w:hAnsi="Times New Roman" w:cs="Times New Roman"/>
          <w:sz w:val="28"/>
          <w:szCs w:val="28"/>
          <w:vertAlign w:val="superscript"/>
          <w:lang w:val="uk-UA" w:eastAsia="ru-RU"/>
        </w:rPr>
        <w:t>2</w:t>
      </w:r>
      <w:r w:rsidRPr="00DE320A">
        <w:rPr>
          <w:rFonts w:ascii="Times New Roman" w:eastAsia="Times New Roman" w:hAnsi="Times New Roman" w:cs="Times New Roman"/>
          <w:sz w:val="28"/>
          <w:szCs w:val="28"/>
          <w:lang w:val="uk-UA" w:eastAsia="ru-RU"/>
        </w:rPr>
        <w:t>, у сорту Ребелл – 650 шт./м</w:t>
      </w:r>
      <w:r w:rsidRPr="00DE320A">
        <w:rPr>
          <w:rFonts w:ascii="Times New Roman" w:eastAsia="Times New Roman" w:hAnsi="Times New Roman" w:cs="Times New Roman"/>
          <w:sz w:val="28"/>
          <w:szCs w:val="28"/>
          <w:vertAlign w:val="superscript"/>
          <w:lang w:val="uk-UA" w:eastAsia="ru-RU"/>
        </w:rPr>
        <w:t>2</w:t>
      </w:r>
      <w:r w:rsidRPr="00DE320A">
        <w:rPr>
          <w:rFonts w:ascii="Times New Roman" w:eastAsia="Times New Roman" w:hAnsi="Times New Roman" w:cs="Times New Roman"/>
          <w:sz w:val="28"/>
          <w:szCs w:val="28"/>
          <w:lang w:val="uk-UA" w:eastAsia="ru-RU"/>
        </w:rPr>
        <w:t xml:space="preserve">  і була на 101, 93 та 93 шт./м2  більше, ніж на варіанті досліду без внесення азоту.</w:t>
      </w:r>
    </w:p>
    <w:p w:rsidR="00DE320A" w:rsidRDefault="00DE320A" w:rsidP="00DE320A">
      <w:pPr>
        <w:spacing w:after="0" w:line="240" w:lineRule="auto"/>
        <w:ind w:firstLine="708"/>
        <w:jc w:val="both"/>
        <w:rPr>
          <w:rFonts w:ascii="Times New Roman" w:eastAsia="Times New Roman" w:hAnsi="Times New Roman" w:cs="Times New Roman"/>
          <w:sz w:val="28"/>
          <w:szCs w:val="28"/>
          <w:lang w:eastAsia="ru-RU"/>
        </w:rPr>
      </w:pPr>
      <w:r w:rsidRPr="00DE320A">
        <w:rPr>
          <w:rFonts w:ascii="Times New Roman" w:eastAsia="Times New Roman" w:hAnsi="Times New Roman" w:cs="Times New Roman"/>
          <w:sz w:val="28"/>
          <w:szCs w:val="28"/>
          <w:lang w:val="uk-UA" w:eastAsia="ru-RU"/>
        </w:rPr>
        <w:t xml:space="preserve">Із збільшенням загальної норми азоту урожайність пшениці озимої зростає. </w:t>
      </w:r>
      <w:r w:rsidRPr="00DE320A">
        <w:rPr>
          <w:rFonts w:ascii="Times New Roman" w:eastAsia="Times New Roman" w:hAnsi="Times New Roman" w:cs="Times New Roman"/>
          <w:sz w:val="28"/>
          <w:szCs w:val="28"/>
          <w:lang w:eastAsia="ru-RU"/>
        </w:rPr>
        <w:t xml:space="preserve">Так, </w:t>
      </w:r>
      <w:proofErr w:type="gramStart"/>
      <w:r w:rsidRPr="00DE320A">
        <w:rPr>
          <w:rFonts w:ascii="Times New Roman" w:eastAsia="Times New Roman" w:hAnsi="Times New Roman" w:cs="Times New Roman"/>
          <w:sz w:val="28"/>
          <w:szCs w:val="28"/>
          <w:lang w:eastAsia="ru-RU"/>
        </w:rPr>
        <w:t>р</w:t>
      </w:r>
      <w:proofErr w:type="gramEnd"/>
      <w:r w:rsidRPr="00DE320A">
        <w:rPr>
          <w:rFonts w:ascii="Times New Roman" w:eastAsia="Times New Roman" w:hAnsi="Times New Roman" w:cs="Times New Roman"/>
          <w:sz w:val="28"/>
          <w:szCs w:val="28"/>
          <w:lang w:eastAsia="ru-RU"/>
        </w:rPr>
        <w:t xml:space="preserve">ізниця між варіантом з внесенням лише </w:t>
      </w:r>
      <w:r w:rsidRPr="00DE320A">
        <w:rPr>
          <w:rFonts w:ascii="Times New Roman" w:eastAsia="Times New Roman" w:hAnsi="Times New Roman" w:cs="Times New Roman"/>
          <w:color w:val="000000"/>
          <w:sz w:val="28"/>
          <w:szCs w:val="28"/>
          <w:lang w:eastAsia="ru-RU"/>
        </w:rPr>
        <w:t>P</w:t>
      </w:r>
      <w:r w:rsidRPr="00DE320A">
        <w:rPr>
          <w:rFonts w:ascii="Times New Roman" w:eastAsia="Times New Roman" w:hAnsi="Times New Roman" w:cs="Times New Roman"/>
          <w:color w:val="000000"/>
          <w:sz w:val="28"/>
          <w:szCs w:val="28"/>
          <w:vertAlign w:val="subscript"/>
          <w:lang w:eastAsia="ru-RU"/>
        </w:rPr>
        <w:t>90</w:t>
      </w:r>
      <w:r w:rsidRPr="00DE320A">
        <w:rPr>
          <w:rFonts w:ascii="Times New Roman" w:eastAsia="Times New Roman" w:hAnsi="Times New Roman" w:cs="Times New Roman"/>
          <w:color w:val="000000"/>
          <w:sz w:val="28"/>
          <w:szCs w:val="28"/>
          <w:lang w:eastAsia="ru-RU"/>
        </w:rPr>
        <w:t>K</w:t>
      </w:r>
      <w:r w:rsidRPr="00DE320A">
        <w:rPr>
          <w:rFonts w:ascii="Times New Roman" w:eastAsia="Times New Roman" w:hAnsi="Times New Roman" w:cs="Times New Roman"/>
          <w:color w:val="000000"/>
          <w:sz w:val="28"/>
          <w:szCs w:val="28"/>
          <w:vertAlign w:val="subscript"/>
          <w:lang w:eastAsia="ru-RU"/>
        </w:rPr>
        <w:t>90</w:t>
      </w:r>
      <w:r w:rsidRPr="00DE320A">
        <w:rPr>
          <w:rFonts w:ascii="Times New Roman" w:eastAsia="Times New Roman" w:hAnsi="Times New Roman" w:cs="Times New Roman"/>
          <w:sz w:val="28"/>
          <w:szCs w:val="28"/>
          <w:lang w:eastAsia="ru-RU"/>
        </w:rPr>
        <w:t xml:space="preserve"> і варіантами азотного підживлення становить: у сорту Валенсія – 1,18 т/га, у сорту Вишиванка – 1,74 т/га, у сорту Ребелл – 1,58 т/га. Вищу врожайність за роки </w:t>
      </w:r>
      <w:proofErr w:type="gramStart"/>
      <w:r w:rsidRPr="00DE320A">
        <w:rPr>
          <w:rFonts w:ascii="Times New Roman" w:eastAsia="Times New Roman" w:hAnsi="Times New Roman" w:cs="Times New Roman"/>
          <w:sz w:val="28"/>
          <w:szCs w:val="28"/>
          <w:lang w:eastAsia="ru-RU"/>
        </w:rPr>
        <w:t>досл</w:t>
      </w:r>
      <w:proofErr w:type="gramEnd"/>
      <w:r w:rsidRPr="00DE320A">
        <w:rPr>
          <w:rFonts w:ascii="Times New Roman" w:eastAsia="Times New Roman" w:hAnsi="Times New Roman" w:cs="Times New Roman"/>
          <w:sz w:val="28"/>
          <w:szCs w:val="28"/>
          <w:lang w:eastAsia="ru-RU"/>
        </w:rPr>
        <w:t>іджень за рахунок вищої продуктивної кущистості і озерненості колоса формував сорт Ребелл – на рівні 7,85 т/га у 201</w:t>
      </w:r>
      <w:r w:rsidRPr="00DE320A">
        <w:rPr>
          <w:rFonts w:ascii="Times New Roman" w:eastAsia="Times New Roman" w:hAnsi="Times New Roman" w:cs="Times New Roman"/>
          <w:sz w:val="28"/>
          <w:szCs w:val="28"/>
          <w:lang w:val="uk-UA" w:eastAsia="ru-RU"/>
        </w:rPr>
        <w:t>8</w:t>
      </w:r>
      <w:r w:rsidRPr="00DE320A">
        <w:rPr>
          <w:rFonts w:ascii="Times New Roman" w:eastAsia="Times New Roman" w:hAnsi="Times New Roman" w:cs="Times New Roman"/>
          <w:sz w:val="28"/>
          <w:szCs w:val="28"/>
          <w:lang w:eastAsia="ru-RU"/>
        </w:rPr>
        <w:t xml:space="preserve"> році і 5,49 т/га у 201</w:t>
      </w:r>
      <w:r w:rsidRPr="00DE320A">
        <w:rPr>
          <w:rFonts w:ascii="Times New Roman" w:eastAsia="Times New Roman" w:hAnsi="Times New Roman" w:cs="Times New Roman"/>
          <w:sz w:val="28"/>
          <w:szCs w:val="28"/>
          <w:lang w:val="uk-UA" w:eastAsia="ru-RU"/>
        </w:rPr>
        <w:t>9</w:t>
      </w:r>
      <w:r w:rsidRPr="00DE320A">
        <w:rPr>
          <w:rFonts w:ascii="Times New Roman" w:eastAsia="Times New Roman" w:hAnsi="Times New Roman" w:cs="Times New Roman"/>
          <w:sz w:val="28"/>
          <w:szCs w:val="28"/>
          <w:lang w:eastAsia="ru-RU"/>
        </w:rPr>
        <w:t xml:space="preserve"> році.</w:t>
      </w:r>
    </w:p>
    <w:p w:rsidR="00771C1C" w:rsidRDefault="00771C1C" w:rsidP="00DE320A">
      <w:pPr>
        <w:spacing w:after="0" w:line="240" w:lineRule="auto"/>
        <w:ind w:firstLine="708"/>
        <w:jc w:val="both"/>
        <w:rPr>
          <w:rFonts w:ascii="Times New Roman" w:eastAsia="Times New Roman" w:hAnsi="Times New Roman" w:cs="Times New Roman"/>
          <w:sz w:val="28"/>
          <w:szCs w:val="28"/>
          <w:lang w:eastAsia="ru-RU"/>
        </w:rPr>
      </w:pPr>
    </w:p>
    <w:p w:rsidR="00771C1C" w:rsidRPr="00284615" w:rsidRDefault="00771C1C" w:rsidP="00771C1C">
      <w:pPr>
        <w:spacing w:after="0" w:line="240" w:lineRule="auto"/>
        <w:contextualSpacing/>
        <w:rPr>
          <w:rFonts w:ascii="Times New Roman" w:hAnsi="Times New Roman" w:cs="Times New Roman"/>
          <w:b/>
          <w:sz w:val="28"/>
          <w:szCs w:val="28"/>
          <w:lang w:val="uk-UA"/>
        </w:rPr>
      </w:pPr>
      <w:r w:rsidRPr="00284615">
        <w:rPr>
          <w:rFonts w:ascii="Times New Roman" w:hAnsi="Times New Roman" w:cs="Times New Roman"/>
          <w:b/>
          <w:sz w:val="28"/>
          <w:szCs w:val="28"/>
          <w:lang w:val="uk-UA"/>
        </w:rPr>
        <w:t>УДК 631.8:631.547.1:633.13</w:t>
      </w:r>
    </w:p>
    <w:p w:rsidR="00771C1C" w:rsidRPr="00F37302" w:rsidRDefault="00771C1C" w:rsidP="00771C1C">
      <w:pPr>
        <w:spacing w:after="0" w:line="240" w:lineRule="auto"/>
        <w:contextualSpacing/>
        <w:jc w:val="center"/>
        <w:rPr>
          <w:rFonts w:ascii="Times New Roman" w:hAnsi="Times New Roman" w:cs="Times New Roman"/>
          <w:b/>
          <w:i/>
          <w:sz w:val="28"/>
          <w:szCs w:val="28"/>
          <w:lang w:val="uk-UA"/>
        </w:rPr>
      </w:pPr>
      <w:r w:rsidRPr="00F37302">
        <w:rPr>
          <w:rFonts w:ascii="Times New Roman" w:hAnsi="Times New Roman" w:cs="Times New Roman"/>
          <w:b/>
          <w:sz w:val="28"/>
          <w:szCs w:val="28"/>
          <w:lang w:val="uk-UA"/>
        </w:rPr>
        <w:t xml:space="preserve">ДІЯ НАНОМЕТАЛІВ ЦИНКУ ТА МІДІ НА ПРОРОСТАННЯ НАСІННЯ КУЛЬТУР РОДИНИ </w:t>
      </w:r>
      <w:r w:rsidRPr="00F37302">
        <w:rPr>
          <w:rFonts w:ascii="Times New Roman" w:hAnsi="Times New Roman" w:cs="Times New Roman"/>
          <w:b/>
          <w:i/>
          <w:sz w:val="28"/>
          <w:szCs w:val="28"/>
          <w:lang w:val="uk-UA"/>
        </w:rPr>
        <w:t>GRAMINEAE</w:t>
      </w:r>
    </w:p>
    <w:p w:rsidR="00771C1C" w:rsidRDefault="00771C1C" w:rsidP="00771C1C">
      <w:pPr>
        <w:spacing w:after="0" w:line="240" w:lineRule="auto"/>
        <w:contextualSpacing/>
        <w:jc w:val="right"/>
        <w:rPr>
          <w:rFonts w:ascii="Times New Roman" w:hAnsi="Times New Roman" w:cs="Times New Roman"/>
          <w:b/>
          <w:sz w:val="28"/>
          <w:szCs w:val="28"/>
          <w:lang w:val="uk-UA"/>
        </w:rPr>
      </w:pPr>
      <w:r w:rsidRPr="00F37302">
        <w:rPr>
          <w:rFonts w:ascii="Times New Roman" w:hAnsi="Times New Roman" w:cs="Times New Roman"/>
          <w:b/>
          <w:sz w:val="28"/>
          <w:szCs w:val="28"/>
          <w:lang w:val="uk-UA"/>
        </w:rPr>
        <w:t>Л.М.</w:t>
      </w:r>
      <w:r>
        <w:rPr>
          <w:rFonts w:ascii="Times New Roman" w:hAnsi="Times New Roman" w:cs="Times New Roman"/>
          <w:b/>
          <w:sz w:val="28"/>
          <w:szCs w:val="28"/>
          <w:lang w:val="uk-UA"/>
        </w:rPr>
        <w:t xml:space="preserve"> </w:t>
      </w:r>
      <w:r w:rsidRPr="00F37302">
        <w:rPr>
          <w:rFonts w:ascii="Times New Roman" w:hAnsi="Times New Roman" w:cs="Times New Roman"/>
          <w:b/>
          <w:sz w:val="28"/>
          <w:szCs w:val="28"/>
          <w:lang w:val="uk-UA"/>
        </w:rPr>
        <w:t>Гончар</w:t>
      </w:r>
      <w:r>
        <w:rPr>
          <w:rFonts w:ascii="Times New Roman" w:hAnsi="Times New Roman" w:cs="Times New Roman"/>
          <w:b/>
          <w:sz w:val="28"/>
          <w:szCs w:val="28"/>
          <w:lang w:val="uk-UA"/>
        </w:rPr>
        <w:t xml:space="preserve">, </w:t>
      </w:r>
      <w:r w:rsidRPr="00284615">
        <w:rPr>
          <w:rFonts w:ascii="Times New Roman" w:hAnsi="Times New Roman" w:cs="Times New Roman"/>
          <w:i/>
          <w:sz w:val="28"/>
          <w:szCs w:val="28"/>
          <w:lang w:val="uk-UA"/>
        </w:rPr>
        <w:t>кандидат с.-г наук</w:t>
      </w:r>
      <w:r w:rsidRPr="00F37302">
        <w:rPr>
          <w:rFonts w:ascii="Times New Roman" w:hAnsi="Times New Roman" w:cs="Times New Roman"/>
          <w:b/>
          <w:sz w:val="28"/>
          <w:szCs w:val="28"/>
          <w:lang w:val="uk-UA"/>
        </w:rPr>
        <w:t xml:space="preserve"> </w:t>
      </w:r>
    </w:p>
    <w:p w:rsidR="00771C1C" w:rsidRPr="00F37302" w:rsidRDefault="00771C1C" w:rsidP="00771C1C">
      <w:pPr>
        <w:spacing w:after="0" w:line="240" w:lineRule="auto"/>
        <w:contextualSpacing/>
        <w:jc w:val="right"/>
        <w:rPr>
          <w:rFonts w:ascii="Times New Roman" w:hAnsi="Times New Roman" w:cs="Times New Roman"/>
          <w:b/>
          <w:sz w:val="28"/>
          <w:szCs w:val="28"/>
          <w:lang w:val="uk-UA"/>
        </w:rPr>
      </w:pPr>
    </w:p>
    <w:p w:rsidR="00771C1C" w:rsidRPr="00F37302" w:rsidRDefault="00771C1C" w:rsidP="00771C1C">
      <w:pPr>
        <w:spacing w:after="0" w:line="240" w:lineRule="auto"/>
        <w:contextualSpacing/>
        <w:jc w:val="center"/>
        <w:rPr>
          <w:rFonts w:ascii="Times New Roman" w:hAnsi="Times New Roman" w:cs="Times New Roman"/>
          <w:sz w:val="28"/>
          <w:szCs w:val="28"/>
          <w:lang w:val="uk-UA"/>
        </w:rPr>
      </w:pPr>
      <w:r w:rsidRPr="00F37302">
        <w:rPr>
          <w:rFonts w:ascii="Times New Roman" w:hAnsi="Times New Roman" w:cs="Times New Roman"/>
          <w:sz w:val="28"/>
          <w:szCs w:val="28"/>
          <w:lang w:val="uk-UA"/>
        </w:rPr>
        <w:t xml:space="preserve">Національний університет біоресурсів і природокористування України </w:t>
      </w:r>
    </w:p>
    <w:p w:rsidR="00771C1C" w:rsidRPr="00F37302" w:rsidRDefault="00771C1C" w:rsidP="00771C1C">
      <w:pPr>
        <w:spacing w:after="0" w:line="240" w:lineRule="auto"/>
        <w:ind w:firstLine="851"/>
        <w:contextualSpacing/>
        <w:jc w:val="both"/>
        <w:rPr>
          <w:rFonts w:ascii="Times New Roman" w:hAnsi="Times New Roman" w:cs="Times New Roman"/>
          <w:sz w:val="28"/>
          <w:szCs w:val="28"/>
          <w:lang w:val="uk-UA"/>
        </w:rPr>
      </w:pPr>
    </w:p>
    <w:p w:rsidR="00771C1C" w:rsidRPr="00F37302" w:rsidRDefault="00771C1C" w:rsidP="00771C1C">
      <w:pPr>
        <w:spacing w:after="0" w:line="240" w:lineRule="auto"/>
        <w:ind w:firstLine="709"/>
        <w:contextualSpacing/>
        <w:jc w:val="both"/>
        <w:rPr>
          <w:rFonts w:ascii="Times New Roman" w:hAnsi="Times New Roman" w:cs="Times New Roman"/>
          <w:sz w:val="28"/>
          <w:szCs w:val="28"/>
          <w:lang w:val="uk-UA"/>
        </w:rPr>
      </w:pPr>
      <w:r w:rsidRPr="00F37302">
        <w:rPr>
          <w:rFonts w:ascii="Times New Roman" w:hAnsi="Times New Roman" w:cs="Times New Roman"/>
          <w:sz w:val="28"/>
          <w:szCs w:val="28"/>
          <w:lang w:val="uk-UA"/>
        </w:rPr>
        <w:t xml:space="preserve">Кобальт, мідь, молібден, цинк, нікель, манган, залізо належать до мікроелементів, оскільки в мікрокількостях необхідні для нормального росту і розвитку рослин. Однак за певного рівня накопичення цих металів у клітинах виявляється їх негативний вплив. Токсична дія проявляється на активності ростових процесів та клітинному рівні –  це порушення інтенсивності фотосинтезу,  стану та вмісту пігментів,  біосинтезу білків і ферментів </w:t>
      </w:r>
      <w:r>
        <w:rPr>
          <w:rFonts w:ascii="Times New Roman" w:hAnsi="Times New Roman" w:cs="Times New Roman"/>
          <w:sz w:val="28"/>
          <w:szCs w:val="28"/>
          <w:lang w:val="uk-UA"/>
        </w:rPr>
        <w:t>тощо</w:t>
      </w:r>
      <w:r w:rsidRPr="00F37302">
        <w:rPr>
          <w:rFonts w:ascii="Times New Roman" w:hAnsi="Times New Roman" w:cs="Times New Roman"/>
          <w:sz w:val="28"/>
          <w:szCs w:val="28"/>
          <w:lang w:val="uk-UA"/>
        </w:rPr>
        <w:t xml:space="preserve">. Пошкоджуючий ефект токсичних металів є </w:t>
      </w:r>
      <w:r>
        <w:rPr>
          <w:rFonts w:ascii="Times New Roman" w:hAnsi="Times New Roman" w:cs="Times New Roman"/>
          <w:sz w:val="28"/>
          <w:szCs w:val="28"/>
          <w:lang w:val="uk-UA"/>
        </w:rPr>
        <w:t xml:space="preserve">   </w:t>
      </w:r>
      <w:r w:rsidRPr="00F37302">
        <w:rPr>
          <w:rFonts w:ascii="Times New Roman" w:hAnsi="Times New Roman" w:cs="Times New Roman"/>
          <w:sz w:val="28"/>
          <w:szCs w:val="28"/>
          <w:lang w:val="uk-UA"/>
        </w:rPr>
        <w:t>специфічним – іони Cu</w:t>
      </w:r>
      <w:r w:rsidRPr="00F37302">
        <w:rPr>
          <w:rFonts w:ascii="Times New Roman" w:hAnsi="Times New Roman" w:cs="Times New Roman"/>
          <w:sz w:val="28"/>
          <w:szCs w:val="28"/>
          <w:vertAlign w:val="superscript"/>
          <w:lang w:val="uk-UA"/>
        </w:rPr>
        <w:t>2+</w:t>
      </w:r>
      <w:r w:rsidRPr="00F37302">
        <w:rPr>
          <w:rFonts w:ascii="Times New Roman" w:hAnsi="Times New Roman" w:cs="Times New Roman"/>
          <w:sz w:val="28"/>
          <w:szCs w:val="28"/>
          <w:lang w:val="uk-UA"/>
        </w:rPr>
        <w:t>, Zn</w:t>
      </w:r>
      <w:r w:rsidRPr="00F37302">
        <w:rPr>
          <w:rFonts w:ascii="Times New Roman" w:hAnsi="Times New Roman" w:cs="Times New Roman"/>
          <w:sz w:val="28"/>
          <w:szCs w:val="28"/>
          <w:vertAlign w:val="superscript"/>
          <w:lang w:val="uk-UA"/>
        </w:rPr>
        <w:t>2+</w:t>
      </w:r>
      <w:r w:rsidRPr="00F37302">
        <w:rPr>
          <w:rFonts w:ascii="Times New Roman" w:hAnsi="Times New Roman" w:cs="Times New Roman"/>
          <w:sz w:val="28"/>
          <w:szCs w:val="28"/>
          <w:lang w:val="uk-UA"/>
        </w:rPr>
        <w:t xml:space="preserve"> взаємодіють безпосередньо з мембранами тилакоїдів фотосинтетичного</w:t>
      </w:r>
      <w:r>
        <w:rPr>
          <w:rFonts w:ascii="Times New Roman" w:hAnsi="Times New Roman" w:cs="Times New Roman"/>
          <w:sz w:val="28"/>
          <w:szCs w:val="28"/>
          <w:lang w:val="uk-UA"/>
        </w:rPr>
        <w:t xml:space="preserve"> апарату</w:t>
      </w:r>
      <w:r w:rsidRPr="00F373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37302">
        <w:rPr>
          <w:rFonts w:ascii="Times New Roman" w:hAnsi="Times New Roman" w:cs="Times New Roman"/>
          <w:sz w:val="28"/>
          <w:szCs w:val="28"/>
          <w:lang w:val="uk-UA"/>
        </w:rPr>
        <w:t>Останнім часом в Україні ведеться пошук,  вивчення   та впровадження в практику регуляторів росту різної природи,  зокрема колоїдних розчинів отриманих за допомогою нанотехнології.</w:t>
      </w:r>
      <w:r>
        <w:rPr>
          <w:rFonts w:ascii="Times New Roman" w:hAnsi="Times New Roman" w:cs="Times New Roman"/>
          <w:sz w:val="28"/>
          <w:szCs w:val="28"/>
          <w:lang w:val="uk-UA"/>
        </w:rPr>
        <w:t xml:space="preserve"> </w:t>
      </w:r>
      <w:r w:rsidRPr="00F37302">
        <w:rPr>
          <w:rFonts w:ascii="Times New Roman" w:hAnsi="Times New Roman" w:cs="Times New Roman"/>
          <w:sz w:val="28"/>
          <w:szCs w:val="28"/>
          <w:lang w:val="uk-UA"/>
        </w:rPr>
        <w:t>У зв’язку із викладеним метою нашої роботи було дослідити вплив колоїдного розчину різної концентрації цинку і міді та їхньої сумісної дії на лабораторну схожість насіння та морфометричні параметри у рослин пшениці ярої, вівса та ячменю ярого.</w:t>
      </w:r>
    </w:p>
    <w:p w:rsidR="00771C1C" w:rsidRPr="00F37302" w:rsidRDefault="00771C1C" w:rsidP="00771C1C">
      <w:pPr>
        <w:spacing w:after="0" w:line="240" w:lineRule="auto"/>
        <w:ind w:firstLine="709"/>
        <w:contextualSpacing/>
        <w:jc w:val="both"/>
        <w:rPr>
          <w:rFonts w:ascii="Times New Roman" w:hAnsi="Times New Roman" w:cs="Times New Roman"/>
          <w:sz w:val="28"/>
          <w:szCs w:val="28"/>
        </w:rPr>
      </w:pPr>
      <w:r w:rsidRPr="00F37302">
        <w:rPr>
          <w:rFonts w:ascii="Times New Roman" w:hAnsi="Times New Roman" w:cs="Times New Roman"/>
          <w:sz w:val="28"/>
          <w:szCs w:val="28"/>
          <w:lang w:val="uk-UA"/>
        </w:rPr>
        <w:t>Досліджували рослини пшениці ярої (</w:t>
      </w:r>
      <w:r w:rsidRPr="00F37302">
        <w:rPr>
          <w:rFonts w:ascii="Times New Roman" w:hAnsi="Times New Roman" w:cs="Times New Roman"/>
          <w:i/>
          <w:sz w:val="28"/>
          <w:szCs w:val="28"/>
          <w:lang w:val="uk-UA"/>
        </w:rPr>
        <w:t>Triticum</w:t>
      </w:r>
      <w:r w:rsidRPr="00F37302">
        <w:rPr>
          <w:rFonts w:ascii="Times New Roman" w:hAnsi="Times New Roman" w:cs="Times New Roman"/>
          <w:sz w:val="28"/>
          <w:szCs w:val="28"/>
          <w:lang w:val="uk-UA"/>
        </w:rPr>
        <w:t xml:space="preserve"> L.) сорту Жізель, вівса (</w:t>
      </w:r>
      <w:r w:rsidRPr="00F37302">
        <w:rPr>
          <w:rFonts w:ascii="Times New Roman" w:hAnsi="Times New Roman" w:cs="Times New Roman"/>
          <w:i/>
          <w:sz w:val="28"/>
          <w:szCs w:val="28"/>
          <w:lang w:val="uk-UA"/>
        </w:rPr>
        <w:t>Avеna</w:t>
      </w:r>
      <w:r w:rsidRPr="00F37302">
        <w:rPr>
          <w:rFonts w:ascii="Times New Roman" w:hAnsi="Times New Roman" w:cs="Times New Roman"/>
          <w:sz w:val="28"/>
          <w:szCs w:val="28"/>
          <w:lang w:val="uk-UA"/>
        </w:rPr>
        <w:t xml:space="preserve"> L.) сорту Бусол, ячменю ярого (</w:t>
      </w:r>
      <w:r w:rsidRPr="00F37302">
        <w:rPr>
          <w:rFonts w:ascii="Times New Roman" w:hAnsi="Times New Roman" w:cs="Times New Roman"/>
          <w:i/>
          <w:sz w:val="28"/>
          <w:szCs w:val="28"/>
          <w:lang w:val="uk-UA"/>
        </w:rPr>
        <w:t>Hordeum</w:t>
      </w:r>
      <w:r w:rsidRPr="00F37302">
        <w:rPr>
          <w:rFonts w:ascii="Times New Roman" w:hAnsi="Times New Roman" w:cs="Times New Roman"/>
          <w:sz w:val="28"/>
          <w:szCs w:val="28"/>
          <w:lang w:val="uk-UA"/>
        </w:rPr>
        <w:t xml:space="preserve"> L.) сорту Вакула. Насіння пророщували на дистильованій воді (контроль) та на колоїдному розчині Zn і</w:t>
      </w:r>
      <w:r w:rsidRPr="00F37302">
        <w:rPr>
          <w:sz w:val="28"/>
          <w:szCs w:val="28"/>
        </w:rPr>
        <w:t xml:space="preserve"> </w:t>
      </w:r>
      <w:r w:rsidRPr="00F37302">
        <w:rPr>
          <w:rFonts w:ascii="Times New Roman" w:hAnsi="Times New Roman" w:cs="Times New Roman"/>
          <w:sz w:val="28"/>
          <w:szCs w:val="28"/>
          <w:lang w:val="uk-UA"/>
        </w:rPr>
        <w:t>Cu з концентрацією 1:1; 1:10 та 1:100. Дослідження проводили у трьох повторностях.</w:t>
      </w:r>
    </w:p>
    <w:p w:rsidR="00771C1C" w:rsidRDefault="00771C1C" w:rsidP="00771C1C">
      <w:pPr>
        <w:spacing w:after="0" w:line="240" w:lineRule="auto"/>
        <w:ind w:firstLine="709"/>
        <w:contextualSpacing/>
        <w:jc w:val="both"/>
        <w:rPr>
          <w:rFonts w:ascii="Times New Roman" w:hAnsi="Times New Roman" w:cs="Times New Roman"/>
          <w:sz w:val="28"/>
          <w:szCs w:val="28"/>
          <w:lang w:val="uk-UA"/>
        </w:rPr>
      </w:pPr>
      <w:r w:rsidRPr="00F37302">
        <w:rPr>
          <w:rFonts w:ascii="Times New Roman" w:hAnsi="Times New Roman" w:cs="Times New Roman"/>
          <w:sz w:val="28"/>
          <w:szCs w:val="28"/>
        </w:rPr>
        <w:t>Головна мета – забезпечення максимальної урожайності сіль</w:t>
      </w:r>
      <w:r w:rsidRPr="00F37302">
        <w:rPr>
          <w:rFonts w:ascii="Times New Roman" w:hAnsi="Times New Roman" w:cs="Times New Roman"/>
          <w:sz w:val="28"/>
          <w:szCs w:val="28"/>
          <w:lang w:val="uk-UA"/>
        </w:rPr>
        <w:t xml:space="preserve">ськогосподарських </w:t>
      </w:r>
      <w:r w:rsidRPr="00F37302">
        <w:rPr>
          <w:rFonts w:ascii="Times New Roman" w:hAnsi="Times New Roman" w:cs="Times New Roman"/>
          <w:sz w:val="28"/>
          <w:szCs w:val="28"/>
        </w:rPr>
        <w:t xml:space="preserve">культур, фундаментом якої є насіннєвий </w:t>
      </w:r>
      <w:proofErr w:type="gramStart"/>
      <w:r w:rsidRPr="00F37302">
        <w:rPr>
          <w:rFonts w:ascii="Times New Roman" w:hAnsi="Times New Roman" w:cs="Times New Roman"/>
          <w:sz w:val="28"/>
          <w:szCs w:val="28"/>
        </w:rPr>
        <w:t>матер</w:t>
      </w:r>
      <w:proofErr w:type="gramEnd"/>
      <w:r w:rsidRPr="00F37302">
        <w:rPr>
          <w:rFonts w:ascii="Times New Roman" w:hAnsi="Times New Roman" w:cs="Times New Roman"/>
          <w:sz w:val="28"/>
          <w:szCs w:val="28"/>
        </w:rPr>
        <w:t xml:space="preserve">іал. Основний показник якості цього </w:t>
      </w:r>
      <w:proofErr w:type="gramStart"/>
      <w:r w:rsidRPr="00F37302">
        <w:rPr>
          <w:rFonts w:ascii="Times New Roman" w:hAnsi="Times New Roman" w:cs="Times New Roman"/>
          <w:sz w:val="28"/>
          <w:szCs w:val="28"/>
        </w:rPr>
        <w:t>матеріалу є схож</w:t>
      </w:r>
      <w:proofErr w:type="gramEnd"/>
      <w:r w:rsidRPr="00F37302">
        <w:rPr>
          <w:rFonts w:ascii="Times New Roman" w:hAnsi="Times New Roman" w:cs="Times New Roman"/>
          <w:sz w:val="28"/>
          <w:szCs w:val="28"/>
        </w:rPr>
        <w:t xml:space="preserve">ість насіння, що значною мірою і забезпечує реалізацію біопотенціалу культурних рослин. </w:t>
      </w:r>
      <w:r w:rsidRPr="00F37302">
        <w:rPr>
          <w:rFonts w:ascii="Times New Roman" w:hAnsi="Times New Roman" w:cs="Times New Roman"/>
          <w:sz w:val="28"/>
          <w:szCs w:val="28"/>
          <w:lang w:val="uk-UA"/>
        </w:rPr>
        <w:t xml:space="preserve">Від схожості насіння залежить густота посіву і рівномірність розподілу стеблостою. </w:t>
      </w:r>
    </w:p>
    <w:p w:rsidR="00771C1C" w:rsidRPr="00B9786E" w:rsidRDefault="00771C1C" w:rsidP="00771C1C">
      <w:pPr>
        <w:spacing w:after="0" w:line="240" w:lineRule="auto"/>
        <w:ind w:firstLine="709"/>
        <w:contextualSpacing/>
        <w:jc w:val="both"/>
        <w:rPr>
          <w:rFonts w:ascii="Times New Roman" w:hAnsi="Times New Roman" w:cs="Times New Roman"/>
          <w:sz w:val="28"/>
          <w:szCs w:val="28"/>
          <w:lang w:val="uk-UA"/>
        </w:rPr>
      </w:pPr>
      <w:proofErr w:type="gramStart"/>
      <w:r w:rsidRPr="00F37302">
        <w:rPr>
          <w:rFonts w:ascii="Times New Roman" w:hAnsi="Times New Roman" w:cs="Times New Roman"/>
          <w:sz w:val="28"/>
          <w:szCs w:val="28"/>
        </w:rPr>
        <w:t>Досл</w:t>
      </w:r>
      <w:proofErr w:type="gramEnd"/>
      <w:r w:rsidRPr="00F37302">
        <w:rPr>
          <w:rFonts w:ascii="Times New Roman" w:hAnsi="Times New Roman" w:cs="Times New Roman"/>
          <w:sz w:val="28"/>
          <w:szCs w:val="28"/>
        </w:rPr>
        <w:t xml:space="preserve">ідженнями встановлено, </w:t>
      </w:r>
      <w:r w:rsidRPr="00F37302">
        <w:rPr>
          <w:rFonts w:ascii="Times New Roman" w:hAnsi="Times New Roman" w:cs="Times New Roman"/>
          <w:sz w:val="28"/>
          <w:szCs w:val="28"/>
          <w:lang w:val="uk-UA"/>
        </w:rPr>
        <w:t>н</w:t>
      </w:r>
      <w:r w:rsidRPr="00F37302">
        <w:rPr>
          <w:rFonts w:ascii="Times New Roman" w:hAnsi="Times New Roman" w:cs="Times New Roman"/>
          <w:sz w:val="28"/>
          <w:szCs w:val="28"/>
        </w:rPr>
        <w:t>а досліджува</w:t>
      </w:r>
      <w:r w:rsidRPr="00F37302">
        <w:rPr>
          <w:rFonts w:ascii="Times New Roman" w:hAnsi="Times New Roman" w:cs="Times New Roman"/>
          <w:sz w:val="28"/>
          <w:szCs w:val="28"/>
          <w:lang w:val="uk-UA"/>
        </w:rPr>
        <w:t>ному</w:t>
      </w:r>
      <w:r w:rsidRPr="00F37302">
        <w:rPr>
          <w:rFonts w:ascii="Times New Roman" w:hAnsi="Times New Roman" w:cs="Times New Roman"/>
          <w:sz w:val="28"/>
          <w:szCs w:val="28"/>
        </w:rPr>
        <w:t xml:space="preserve"> сорт</w:t>
      </w:r>
      <w:r w:rsidRPr="00F37302">
        <w:rPr>
          <w:rFonts w:ascii="Times New Roman" w:hAnsi="Times New Roman" w:cs="Times New Roman"/>
          <w:sz w:val="28"/>
          <w:szCs w:val="28"/>
          <w:lang w:val="uk-UA"/>
        </w:rPr>
        <w:t>і</w:t>
      </w:r>
      <w:r w:rsidRPr="00F37302">
        <w:rPr>
          <w:rFonts w:ascii="Times New Roman" w:hAnsi="Times New Roman" w:cs="Times New Roman"/>
          <w:sz w:val="28"/>
          <w:szCs w:val="28"/>
        </w:rPr>
        <w:t xml:space="preserve"> пшениці не спостерігалось очевидної фітотоксичності</w:t>
      </w:r>
      <w:r w:rsidRPr="00F37302">
        <w:rPr>
          <w:rFonts w:ascii="Times New Roman" w:hAnsi="Times New Roman" w:cs="Times New Roman"/>
          <w:sz w:val="28"/>
          <w:szCs w:val="28"/>
          <w:lang w:val="uk-UA"/>
        </w:rPr>
        <w:t xml:space="preserve"> </w:t>
      </w:r>
      <w:r w:rsidRPr="00F37302">
        <w:rPr>
          <w:rFonts w:ascii="Times New Roman" w:hAnsi="Times New Roman" w:cs="Times New Roman"/>
          <w:sz w:val="28"/>
          <w:szCs w:val="28"/>
        </w:rPr>
        <w:t xml:space="preserve">при застосуванні </w:t>
      </w:r>
      <w:r w:rsidRPr="00F37302">
        <w:rPr>
          <w:rFonts w:ascii="Times New Roman" w:hAnsi="Times New Roman" w:cs="Times New Roman"/>
          <w:sz w:val="28"/>
          <w:szCs w:val="28"/>
          <w:lang w:val="uk-UA"/>
        </w:rPr>
        <w:t>колоїдного розчину</w:t>
      </w:r>
      <w:r w:rsidRPr="00F37302">
        <w:rPr>
          <w:rFonts w:ascii="Times New Roman" w:hAnsi="Times New Roman" w:cs="Times New Roman"/>
          <w:sz w:val="28"/>
          <w:szCs w:val="28"/>
        </w:rPr>
        <w:t xml:space="preserve"> міді </w:t>
      </w:r>
      <w:r w:rsidRPr="00F37302">
        <w:rPr>
          <w:rFonts w:ascii="Times New Roman" w:hAnsi="Times New Roman" w:cs="Times New Roman"/>
          <w:sz w:val="28"/>
          <w:szCs w:val="28"/>
          <w:lang w:val="uk-UA"/>
        </w:rPr>
        <w:t>за досліджуваних концентрації</w:t>
      </w:r>
      <w:r w:rsidRPr="00F37302">
        <w:rPr>
          <w:rFonts w:ascii="Times New Roman" w:hAnsi="Times New Roman" w:cs="Times New Roman"/>
          <w:sz w:val="28"/>
          <w:szCs w:val="28"/>
        </w:rPr>
        <w:t>, що свідчить про високу</w:t>
      </w:r>
      <w:r w:rsidRPr="00F37302">
        <w:rPr>
          <w:rFonts w:ascii="Times New Roman" w:hAnsi="Times New Roman" w:cs="Times New Roman"/>
          <w:sz w:val="28"/>
          <w:szCs w:val="28"/>
          <w:lang w:val="uk-UA"/>
        </w:rPr>
        <w:t xml:space="preserve"> </w:t>
      </w:r>
      <w:r w:rsidRPr="00F37302">
        <w:rPr>
          <w:rFonts w:ascii="Times New Roman" w:hAnsi="Times New Roman" w:cs="Times New Roman"/>
          <w:sz w:val="28"/>
          <w:szCs w:val="28"/>
        </w:rPr>
        <w:t xml:space="preserve">потребу цієї культури в цьому елементі. </w:t>
      </w:r>
      <w:r w:rsidRPr="00F37302">
        <w:rPr>
          <w:rFonts w:ascii="Times New Roman" w:hAnsi="Times New Roman" w:cs="Times New Roman"/>
          <w:sz w:val="28"/>
          <w:szCs w:val="28"/>
          <w:lang w:val="uk-UA"/>
        </w:rPr>
        <w:t>У ячменю спостерігали зменшення схожості насіння за концентрації мі</w:t>
      </w:r>
      <w:r>
        <w:rPr>
          <w:rFonts w:ascii="Times New Roman" w:hAnsi="Times New Roman" w:cs="Times New Roman"/>
          <w:sz w:val="28"/>
          <w:szCs w:val="28"/>
          <w:lang w:val="uk-UA"/>
        </w:rPr>
        <w:t>ді 1:1, де схожість становила</w:t>
      </w:r>
      <w:r w:rsidRPr="00F37302">
        <w:rPr>
          <w:rFonts w:ascii="Times New Roman" w:hAnsi="Times New Roman" w:cs="Times New Roman"/>
          <w:sz w:val="28"/>
          <w:szCs w:val="28"/>
          <w:lang w:val="uk-UA"/>
        </w:rPr>
        <w:t xml:space="preserve"> 60 %. Дослідження проведені із насінням вівса показали, що фітотоксичні дію на проростання насіння мали варіанти, де концентрація колоїдного розчину цинку і міді становила 1:1. Прослідковується незначне пригнічення проростання у варіанту за концентрації цинку 1:10. Дослідження дії концентрації цинку і міді 1:100 мали позитивний вплив на процес проростання, що дає змогу стверджувати про не токсичну дію даних металів за даної концентрації.</w:t>
      </w:r>
    </w:p>
    <w:p w:rsidR="00771C1C" w:rsidRPr="00771C1C" w:rsidRDefault="00771C1C" w:rsidP="00DE320A">
      <w:pPr>
        <w:spacing w:after="0" w:line="240" w:lineRule="auto"/>
        <w:ind w:firstLine="708"/>
        <w:jc w:val="both"/>
        <w:rPr>
          <w:rFonts w:ascii="Times New Roman" w:eastAsia="Times New Roman" w:hAnsi="Times New Roman" w:cs="Times New Roman"/>
          <w:sz w:val="28"/>
          <w:szCs w:val="28"/>
          <w:lang w:val="uk-UA" w:eastAsia="ru-RU"/>
        </w:rPr>
      </w:pPr>
    </w:p>
    <w:p w:rsidR="00771C1C" w:rsidRPr="00DE320A" w:rsidRDefault="00771C1C" w:rsidP="00DE320A">
      <w:pPr>
        <w:spacing w:after="0" w:line="240" w:lineRule="auto"/>
        <w:ind w:firstLine="708"/>
        <w:jc w:val="both"/>
        <w:rPr>
          <w:rFonts w:ascii="Times New Roman" w:eastAsia="Times New Roman" w:hAnsi="Times New Roman" w:cs="Times New Roman"/>
          <w:sz w:val="28"/>
          <w:szCs w:val="28"/>
          <w:lang w:val="uk-UA" w:eastAsia="ru-RU"/>
        </w:rPr>
      </w:pPr>
    </w:p>
    <w:p w:rsidR="000A2847" w:rsidRDefault="000A2847" w:rsidP="000A2847">
      <w:pPr>
        <w:spacing w:after="0" w:line="240" w:lineRule="auto"/>
        <w:jc w:val="both"/>
        <w:rPr>
          <w:rFonts w:ascii="Times New Roman" w:eastAsia="Calibri" w:hAnsi="Times New Roman" w:cs="Times New Roman"/>
          <w:b/>
          <w:sz w:val="28"/>
          <w:szCs w:val="28"/>
          <w:lang w:val="uk-UA"/>
        </w:rPr>
      </w:pPr>
    </w:p>
    <w:p w:rsidR="000A2847" w:rsidRPr="000A2847" w:rsidRDefault="000A2847" w:rsidP="000A2847">
      <w:pPr>
        <w:spacing w:after="0" w:line="240" w:lineRule="auto"/>
        <w:jc w:val="both"/>
        <w:rPr>
          <w:rFonts w:ascii="Times New Roman" w:eastAsia="Calibri" w:hAnsi="Times New Roman" w:cs="Times New Roman"/>
          <w:sz w:val="28"/>
          <w:szCs w:val="28"/>
          <w:lang w:val="uk-UA"/>
        </w:rPr>
      </w:pPr>
      <w:r w:rsidRPr="000A2847">
        <w:rPr>
          <w:rFonts w:ascii="Times New Roman" w:eastAsia="Calibri" w:hAnsi="Times New Roman" w:cs="Times New Roman"/>
          <w:b/>
          <w:sz w:val="28"/>
          <w:szCs w:val="28"/>
          <w:lang w:val="uk-UA"/>
        </w:rPr>
        <w:t>УДК 631.5: 633.12(477</w:t>
      </w:r>
      <w:r w:rsidRPr="000A2847">
        <w:rPr>
          <w:rFonts w:ascii="Times New Roman" w:eastAsia="Calibri" w:hAnsi="Times New Roman" w:cs="Times New Roman"/>
          <w:sz w:val="28"/>
          <w:szCs w:val="28"/>
          <w:lang w:val="uk-UA"/>
        </w:rPr>
        <w:t>)</w:t>
      </w:r>
    </w:p>
    <w:p w:rsidR="000A2847" w:rsidRPr="000A2847" w:rsidRDefault="000A2847" w:rsidP="000A2847">
      <w:pPr>
        <w:spacing w:after="0" w:line="240" w:lineRule="auto"/>
        <w:ind w:firstLine="567"/>
        <w:jc w:val="center"/>
        <w:rPr>
          <w:rFonts w:ascii="Times New Roman" w:eastAsia="Calibri" w:hAnsi="Times New Roman" w:cs="Times New Roman"/>
          <w:b/>
          <w:sz w:val="28"/>
          <w:szCs w:val="28"/>
        </w:rPr>
      </w:pPr>
      <w:r w:rsidRPr="000A2847">
        <w:rPr>
          <w:rFonts w:ascii="Times New Roman" w:eastAsia="Calibri" w:hAnsi="Times New Roman" w:cs="Times New Roman"/>
          <w:b/>
          <w:sz w:val="28"/>
          <w:szCs w:val="28"/>
          <w:lang w:val="uk-UA"/>
        </w:rPr>
        <w:t xml:space="preserve">ОСОБЛИВОСТІ ФОРМУВАННЯ ПРОДУКТИВНОСТІ РІПАКУ ОЗИМОГО В УМОВАХ ФГ «ОБРІЙ» ХМЕЛЬНИЦЬКОЇ ОБЛАСТІ </w:t>
      </w:r>
    </w:p>
    <w:p w:rsidR="000A2847" w:rsidRPr="000A2847" w:rsidRDefault="000A2847" w:rsidP="000A2847">
      <w:pPr>
        <w:spacing w:after="0" w:line="240" w:lineRule="auto"/>
        <w:ind w:firstLine="567"/>
        <w:jc w:val="right"/>
        <w:rPr>
          <w:rFonts w:ascii="Times New Roman" w:eastAsia="Calibri" w:hAnsi="Times New Roman" w:cs="Times New Roman"/>
          <w:b/>
          <w:sz w:val="28"/>
          <w:szCs w:val="28"/>
          <w:lang w:val="uk-UA"/>
        </w:rPr>
      </w:pPr>
    </w:p>
    <w:p w:rsidR="000A2847" w:rsidRPr="000A2847" w:rsidRDefault="000A2847" w:rsidP="000A2847">
      <w:pPr>
        <w:spacing w:after="0" w:line="240" w:lineRule="auto"/>
        <w:ind w:firstLine="567"/>
        <w:jc w:val="right"/>
        <w:rPr>
          <w:rFonts w:ascii="Times New Roman" w:eastAsia="Calibri" w:hAnsi="Times New Roman" w:cs="Times New Roman"/>
          <w:sz w:val="28"/>
          <w:szCs w:val="28"/>
        </w:rPr>
      </w:pPr>
      <w:r w:rsidRPr="000A2847">
        <w:rPr>
          <w:rFonts w:ascii="Times New Roman" w:eastAsia="Calibri" w:hAnsi="Times New Roman" w:cs="Times New Roman"/>
          <w:b/>
          <w:sz w:val="28"/>
          <w:szCs w:val="28"/>
          <w:lang w:val="uk-UA"/>
        </w:rPr>
        <w:t>Л. М.</w:t>
      </w:r>
      <w:r w:rsidRPr="000A2847">
        <w:rPr>
          <w:rFonts w:ascii="Times New Roman" w:eastAsia="Calibri" w:hAnsi="Times New Roman" w:cs="Times New Roman"/>
          <w:sz w:val="28"/>
          <w:szCs w:val="28"/>
          <w:lang w:val="uk-UA"/>
        </w:rPr>
        <w:t xml:space="preserve"> </w:t>
      </w:r>
      <w:r w:rsidRPr="000A2847">
        <w:rPr>
          <w:rFonts w:ascii="Times New Roman" w:eastAsia="Calibri" w:hAnsi="Times New Roman" w:cs="Times New Roman"/>
          <w:b/>
          <w:sz w:val="28"/>
          <w:szCs w:val="28"/>
          <w:lang w:val="uk-UA"/>
        </w:rPr>
        <w:t xml:space="preserve">Гончар, </w:t>
      </w:r>
      <w:r w:rsidRPr="000A2847">
        <w:rPr>
          <w:rFonts w:ascii="Times New Roman" w:eastAsia="Calibri" w:hAnsi="Times New Roman" w:cs="Times New Roman"/>
          <w:i/>
          <w:sz w:val="28"/>
          <w:szCs w:val="28"/>
          <w:lang w:val="uk-UA"/>
        </w:rPr>
        <w:t>кандидат  с.-г. наук</w:t>
      </w:r>
    </w:p>
    <w:p w:rsidR="000A2847" w:rsidRPr="000A2847" w:rsidRDefault="000A2847" w:rsidP="000A2847">
      <w:pPr>
        <w:spacing w:after="0" w:line="240" w:lineRule="auto"/>
        <w:ind w:firstLine="567"/>
        <w:jc w:val="right"/>
        <w:rPr>
          <w:rFonts w:ascii="Times New Roman" w:eastAsia="Calibri" w:hAnsi="Times New Roman" w:cs="Times New Roman"/>
          <w:sz w:val="28"/>
          <w:szCs w:val="28"/>
          <w:lang w:val="uk-UA"/>
        </w:rPr>
      </w:pPr>
      <w:r w:rsidRPr="000A2847">
        <w:rPr>
          <w:rFonts w:ascii="Times New Roman" w:eastAsia="Calibri" w:hAnsi="Times New Roman" w:cs="Times New Roman"/>
          <w:b/>
          <w:sz w:val="28"/>
          <w:szCs w:val="28"/>
          <w:lang w:val="uk-UA"/>
        </w:rPr>
        <w:t xml:space="preserve">М.С. Васильчук, </w:t>
      </w:r>
      <w:r w:rsidRPr="000A2847">
        <w:rPr>
          <w:rFonts w:ascii="Times New Roman" w:eastAsia="Calibri" w:hAnsi="Times New Roman" w:cs="Times New Roman"/>
          <w:i/>
          <w:sz w:val="28"/>
          <w:szCs w:val="28"/>
          <w:lang w:val="uk-UA"/>
        </w:rPr>
        <w:t>магістр 1-го року навчання</w:t>
      </w:r>
    </w:p>
    <w:p w:rsidR="000A2847" w:rsidRPr="000A2847" w:rsidRDefault="000A2847" w:rsidP="000A2847">
      <w:pPr>
        <w:spacing w:after="0" w:line="240" w:lineRule="auto"/>
        <w:jc w:val="center"/>
        <w:rPr>
          <w:rFonts w:ascii="Times New Roman" w:eastAsia="Calibri" w:hAnsi="Times New Roman" w:cs="Times New Roman"/>
          <w:i/>
          <w:sz w:val="28"/>
          <w:szCs w:val="28"/>
          <w:lang w:val="uk-UA"/>
        </w:rPr>
      </w:pPr>
      <w:r w:rsidRPr="000A2847">
        <w:rPr>
          <w:rFonts w:ascii="Times New Roman" w:eastAsia="Calibri" w:hAnsi="Times New Roman" w:cs="Times New Roman"/>
          <w:i/>
          <w:sz w:val="28"/>
          <w:szCs w:val="28"/>
          <w:lang w:val="uk-UA"/>
        </w:rPr>
        <w:t>Національний університет біоресурсів і природокористування України</w:t>
      </w:r>
    </w:p>
    <w:p w:rsidR="000A2847" w:rsidRPr="000A2847" w:rsidRDefault="000A2847" w:rsidP="000A2847">
      <w:pPr>
        <w:spacing w:after="0" w:line="240" w:lineRule="auto"/>
        <w:ind w:firstLine="567"/>
        <w:jc w:val="both"/>
        <w:rPr>
          <w:rFonts w:ascii="Times New Roman" w:eastAsia="Calibri" w:hAnsi="Times New Roman" w:cs="Times New Roman"/>
          <w:sz w:val="28"/>
          <w:szCs w:val="28"/>
          <w:lang w:val="uk-UA"/>
        </w:rPr>
      </w:pPr>
    </w:p>
    <w:p w:rsidR="000A2847" w:rsidRPr="000A2847" w:rsidRDefault="000A2847" w:rsidP="000A2847">
      <w:pPr>
        <w:spacing w:after="0" w:line="240" w:lineRule="auto"/>
        <w:ind w:right="-1" w:firstLine="567"/>
        <w:contextualSpacing/>
        <w:jc w:val="both"/>
        <w:rPr>
          <w:rFonts w:ascii="Times New Roman" w:eastAsia="Times New Roman" w:hAnsi="Times New Roman" w:cs="Times New Roman"/>
          <w:color w:val="000000"/>
          <w:sz w:val="28"/>
          <w:szCs w:val="28"/>
          <w:lang w:val="uk-UA" w:eastAsia="uk-UA"/>
        </w:rPr>
      </w:pPr>
      <w:r w:rsidRPr="000A2847">
        <w:rPr>
          <w:rFonts w:ascii="Times New Roman" w:eastAsia="Times New Roman" w:hAnsi="Times New Roman" w:cs="Times New Roman"/>
          <w:color w:val="000000"/>
          <w:sz w:val="28"/>
          <w:szCs w:val="28"/>
          <w:lang w:val="uk-UA" w:eastAsia="uk-UA"/>
        </w:rPr>
        <w:t>Ріпак – високопродуктивна культура з широкими можливостями вирощування в різних регіонах – є на піку популярності в більшості європейських країн. Олійний ріпак знайшов своє місце у сівозмінах господарств України, Білорусі, й Росії; активно розвивається його виробництво у Казахстані та Молдові.</w:t>
      </w:r>
      <w:r w:rsidRPr="000A2847">
        <w:rPr>
          <w:rFonts w:ascii="Calibri" w:eastAsia="Calibri" w:hAnsi="Calibri" w:cs="Times New Roman"/>
          <w:lang w:val="uk-UA"/>
        </w:rPr>
        <w:t xml:space="preserve"> </w:t>
      </w:r>
      <w:r w:rsidRPr="000A2847">
        <w:rPr>
          <w:rFonts w:ascii="Times New Roman" w:eastAsia="Times New Roman" w:hAnsi="Times New Roman" w:cs="Times New Roman"/>
          <w:color w:val="000000"/>
          <w:sz w:val="28"/>
          <w:szCs w:val="28"/>
          <w:lang w:val="uk-UA" w:eastAsia="uk-UA"/>
        </w:rPr>
        <w:t>Висока ціна на насіння ріпаку й ріпакову олію є основною передумовою для значної рентабельності вирощування цієї культури.  Це сприяє тому, що все більше сільськогосподарських підприємств продовжують вирощувати ріпак. Для переробних підприємств ця культура дає можливість додаткового завантаження потужностей і збільшення прибутку.</w:t>
      </w:r>
    </w:p>
    <w:p w:rsidR="000A2847" w:rsidRPr="000A2847" w:rsidRDefault="000A2847" w:rsidP="000A2847">
      <w:pPr>
        <w:spacing w:after="0" w:line="240" w:lineRule="auto"/>
        <w:ind w:firstLine="567"/>
        <w:jc w:val="both"/>
        <w:rPr>
          <w:rFonts w:ascii="Times New Roman" w:eastAsia="Calibri" w:hAnsi="Times New Roman" w:cs="Times New Roman"/>
          <w:sz w:val="28"/>
          <w:szCs w:val="28"/>
          <w:lang w:val="uk-UA"/>
        </w:rPr>
      </w:pPr>
      <w:r w:rsidRPr="000A2847">
        <w:rPr>
          <w:rFonts w:ascii="Times New Roman" w:eastAsia="Calibri" w:hAnsi="Times New Roman" w:cs="Times New Roman"/>
          <w:sz w:val="28"/>
          <w:szCs w:val="28"/>
          <w:lang w:val="uk-UA"/>
        </w:rPr>
        <w:t>Ріпак озимий належить до трійки найбільш вирощуваних у світі олійних культур. Найбільшими виробниками насіння ріпаку в світі є ЄС, Канада, Китай та Індія. Разом його виробництво в цих країнах, у 2019 р., буде становити близько 63,6 млн. т, або 84,7 % від загальносвітового рівня. Виробництво ріпаку в Україні сягає 2,2 млн. т. На цьому слайді відображається зростання посівних площ, що за порівняно сприятливих погодних умов та підвищення врожайності зумовило збільшення обсягів виробництва ріпаку. зокрема, посівні площі збільшилися із 455 тис. га у 2016 р. до 789 тис. га у 2017 та сягнули 1,3 млн. га у 2018 р.</w:t>
      </w:r>
    </w:p>
    <w:p w:rsidR="000A2847" w:rsidRPr="000A2847" w:rsidRDefault="000A2847" w:rsidP="000A2847">
      <w:pPr>
        <w:spacing w:after="0" w:line="240" w:lineRule="auto"/>
        <w:ind w:firstLine="567"/>
        <w:jc w:val="both"/>
        <w:rPr>
          <w:rFonts w:ascii="Times New Roman" w:eastAsia="Calibri" w:hAnsi="Times New Roman" w:cs="Times New Roman"/>
          <w:sz w:val="28"/>
          <w:szCs w:val="28"/>
          <w:lang w:val="uk-UA"/>
        </w:rPr>
      </w:pPr>
      <w:r w:rsidRPr="000A2847">
        <w:rPr>
          <w:rFonts w:ascii="Times New Roman" w:eastAsia="Calibri" w:hAnsi="Times New Roman" w:cs="Times New Roman"/>
          <w:sz w:val="28"/>
          <w:szCs w:val="28"/>
          <w:lang w:val="uk-UA"/>
        </w:rPr>
        <w:t>Робота виконувалась на базі ФГ «Обрій», яке розміщене у Славутського району Хмельницької області, спеціалізується на вирощуванні зернових, технічних та кормових культур та виробництві молока.</w:t>
      </w:r>
    </w:p>
    <w:p w:rsidR="000A2847" w:rsidRPr="000A2847" w:rsidRDefault="000A2847" w:rsidP="000A2847">
      <w:pPr>
        <w:spacing w:after="0" w:line="240" w:lineRule="auto"/>
        <w:ind w:firstLine="567"/>
        <w:jc w:val="both"/>
        <w:rPr>
          <w:rFonts w:ascii="Times New Roman" w:eastAsia="Calibri" w:hAnsi="Times New Roman" w:cs="Times New Roman"/>
          <w:sz w:val="28"/>
          <w:szCs w:val="28"/>
          <w:lang w:val="uk-UA"/>
        </w:rPr>
      </w:pPr>
      <w:r w:rsidRPr="000A2847">
        <w:rPr>
          <w:rFonts w:ascii="Times New Roman" w:eastAsia="Calibri" w:hAnsi="Times New Roman" w:cs="Times New Roman"/>
          <w:sz w:val="28"/>
          <w:szCs w:val="28"/>
          <w:lang w:val="uk-UA"/>
        </w:rPr>
        <w:t>Урожайність ріпаку озимого за 2018 р становила 3,9 т, а за            2016-2018 р в середньому 4,0 т. Слід замітити, що урожайність ФГ «Обрій» порівнюючи з 2016 роком значно зросла за 2017–2018 роки. Цьому сприяло застосування нових технологій вирощування культур, закупівля нової сільськогосподарської техніки, закупівля нових та якісних сортів та гібридів.</w:t>
      </w:r>
    </w:p>
    <w:p w:rsidR="000A2847" w:rsidRPr="000A2847" w:rsidRDefault="000A2847" w:rsidP="000A2847">
      <w:pPr>
        <w:spacing w:after="0" w:line="240" w:lineRule="auto"/>
        <w:ind w:firstLine="567"/>
        <w:jc w:val="both"/>
        <w:rPr>
          <w:rFonts w:ascii="Times New Roman" w:eastAsia="Calibri" w:hAnsi="Times New Roman" w:cs="Times New Roman"/>
          <w:sz w:val="28"/>
          <w:szCs w:val="28"/>
          <w:lang w:val="uk-UA"/>
        </w:rPr>
      </w:pPr>
      <w:r w:rsidRPr="000A2847">
        <w:rPr>
          <w:rFonts w:ascii="Times New Roman" w:eastAsia="Calibri" w:hAnsi="Times New Roman" w:cs="Times New Roman"/>
          <w:sz w:val="28"/>
          <w:szCs w:val="28"/>
          <w:lang w:val="uk-UA"/>
        </w:rPr>
        <w:t>Отже для оптимізації технології вирощування ріпаку озимого та підвищення рівня врожайності в умовах ФГ «Обрій» доцільно рекомендувати у виробництво нові гібриди такі, як СИ Харнас, НК Технік для інноваційної технології Safecross; проводити на посівах позакореневе підживлення Брасістрел в нормі 1,0 л/га (після відновлення вегетації та у фазі бутонізації).</w:t>
      </w:r>
    </w:p>
    <w:p w:rsidR="000A2847" w:rsidRPr="002549CD" w:rsidRDefault="000A2847" w:rsidP="000A2847">
      <w:pPr>
        <w:spacing w:after="0" w:line="240" w:lineRule="auto"/>
        <w:ind w:firstLine="567"/>
        <w:rPr>
          <w:rFonts w:ascii="Times New Roman" w:eastAsia="Calibri" w:hAnsi="Times New Roman" w:cs="Times New Roman"/>
          <w:b/>
          <w:sz w:val="28"/>
          <w:szCs w:val="28"/>
        </w:rPr>
      </w:pPr>
      <w:r w:rsidRPr="002549CD">
        <w:rPr>
          <w:rFonts w:ascii="Times New Roman" w:eastAsia="Calibri" w:hAnsi="Times New Roman" w:cs="Times New Roman"/>
          <w:b/>
          <w:sz w:val="28"/>
          <w:szCs w:val="28"/>
          <w:lang w:val="uk-UA"/>
        </w:rPr>
        <w:t>УДК 631.854.78: 631</w:t>
      </w:r>
    </w:p>
    <w:p w:rsidR="000A2847" w:rsidRPr="001C5927" w:rsidRDefault="000A2847" w:rsidP="000A2847">
      <w:pPr>
        <w:spacing w:after="0" w:line="240" w:lineRule="auto"/>
        <w:ind w:firstLine="567"/>
        <w:contextualSpacing/>
        <w:jc w:val="center"/>
        <w:rPr>
          <w:rFonts w:ascii="Times New Roman" w:eastAsia="Times New Roman" w:hAnsi="Times New Roman"/>
          <w:b/>
          <w:i/>
          <w:sz w:val="28"/>
          <w:szCs w:val="28"/>
          <w:lang w:val="uk-UA" w:eastAsia="ru-RU"/>
        </w:rPr>
      </w:pPr>
      <w:r>
        <w:rPr>
          <w:rFonts w:ascii="Times New Roman" w:eastAsia="Times New Roman" w:hAnsi="Times New Roman"/>
          <w:b/>
          <w:sz w:val="28"/>
          <w:szCs w:val="28"/>
          <w:lang w:val="uk-UA" w:eastAsia="ru-RU"/>
        </w:rPr>
        <w:t xml:space="preserve">ПЕРЕЗИМІВЛЯ </w:t>
      </w:r>
      <w:r w:rsidRPr="00514B20">
        <w:rPr>
          <w:rFonts w:ascii="Times New Roman" w:eastAsia="Times New Roman" w:hAnsi="Times New Roman"/>
          <w:b/>
          <w:sz w:val="28"/>
          <w:szCs w:val="28"/>
          <w:lang w:eastAsia="ru-RU"/>
        </w:rPr>
        <w:t xml:space="preserve">РІПАКУ ОЗИМОГО </w:t>
      </w:r>
      <w:r w:rsidRPr="00514B20">
        <w:rPr>
          <w:rFonts w:ascii="Times New Roman" w:eastAsia="Times New Roman" w:hAnsi="Times New Roman"/>
          <w:b/>
          <w:sz w:val="28"/>
          <w:szCs w:val="28"/>
          <w:lang w:val="uk-UA" w:eastAsia="ru-RU"/>
        </w:rPr>
        <w:t xml:space="preserve">ЗАЛЕЖНО ВІД </w:t>
      </w:r>
      <w:r>
        <w:rPr>
          <w:rFonts w:ascii="Times New Roman" w:eastAsia="Times New Roman" w:hAnsi="Times New Roman"/>
          <w:b/>
          <w:sz w:val="28"/>
          <w:szCs w:val="28"/>
          <w:lang w:val="uk-UA" w:eastAsia="ru-RU"/>
        </w:rPr>
        <w:t>ЕЛЕМЕНТІВ ТЕХНОЛОГІЇ ВИРОЩУВАННЯ</w:t>
      </w:r>
    </w:p>
    <w:p w:rsidR="000A2847" w:rsidRDefault="000A2847" w:rsidP="000A2847">
      <w:pPr>
        <w:spacing w:after="0" w:line="240" w:lineRule="auto"/>
        <w:ind w:firstLine="567"/>
        <w:contextualSpacing/>
        <w:jc w:val="right"/>
        <w:rPr>
          <w:rFonts w:ascii="Times New Roman" w:eastAsia="Times New Roman" w:hAnsi="Times New Roman"/>
          <w:sz w:val="28"/>
          <w:szCs w:val="28"/>
          <w:lang w:val="uk-UA" w:eastAsia="ru-RU"/>
        </w:rPr>
      </w:pPr>
      <w:r w:rsidRPr="00514B20">
        <w:rPr>
          <w:rFonts w:ascii="Times New Roman" w:eastAsia="Times New Roman" w:hAnsi="Times New Roman"/>
          <w:b/>
          <w:sz w:val="28"/>
          <w:szCs w:val="28"/>
          <w:lang w:eastAsia="ru-RU"/>
        </w:rPr>
        <w:t>Л.М</w:t>
      </w:r>
      <w:r w:rsidRPr="00514B20">
        <w:rPr>
          <w:rFonts w:ascii="Times New Roman" w:eastAsia="Times New Roman" w:hAnsi="Times New Roman"/>
          <w:b/>
          <w:sz w:val="28"/>
          <w:szCs w:val="28"/>
          <w:lang w:val="uk-UA" w:eastAsia="ru-RU"/>
        </w:rPr>
        <w:t>.</w:t>
      </w:r>
      <w:r w:rsidRPr="00514B20">
        <w:rPr>
          <w:rFonts w:ascii="Times New Roman" w:eastAsia="Times New Roman" w:hAnsi="Times New Roman"/>
          <w:b/>
          <w:i/>
          <w:sz w:val="28"/>
          <w:szCs w:val="28"/>
          <w:lang w:val="uk-UA" w:eastAsia="ru-RU"/>
        </w:rPr>
        <w:t xml:space="preserve"> </w:t>
      </w:r>
      <w:r w:rsidRPr="00514B20">
        <w:rPr>
          <w:rFonts w:ascii="Times New Roman" w:eastAsia="Times New Roman" w:hAnsi="Times New Roman"/>
          <w:b/>
          <w:sz w:val="28"/>
          <w:szCs w:val="28"/>
          <w:lang w:eastAsia="ru-RU"/>
        </w:rPr>
        <w:t>Гончар</w:t>
      </w:r>
      <w:r>
        <w:rPr>
          <w:rFonts w:ascii="Times New Roman" w:eastAsia="Times New Roman" w:hAnsi="Times New Roman"/>
          <w:b/>
          <w:sz w:val="28"/>
          <w:szCs w:val="28"/>
          <w:lang w:eastAsia="ru-RU"/>
        </w:rPr>
        <w:t>,</w:t>
      </w:r>
      <w:r w:rsidRPr="00514B20">
        <w:rPr>
          <w:rFonts w:ascii="Times New Roman" w:eastAsia="Times New Roman" w:hAnsi="Times New Roman"/>
          <w:b/>
          <w:sz w:val="28"/>
          <w:szCs w:val="28"/>
          <w:lang w:eastAsia="ru-RU"/>
        </w:rPr>
        <w:t xml:space="preserve"> </w:t>
      </w:r>
      <w:r w:rsidRPr="002549CD">
        <w:rPr>
          <w:rFonts w:ascii="Times New Roman" w:eastAsia="Times New Roman" w:hAnsi="Times New Roman"/>
          <w:i/>
          <w:sz w:val="28"/>
          <w:szCs w:val="28"/>
          <w:lang w:val="uk-UA" w:eastAsia="ru-RU"/>
        </w:rPr>
        <w:t>кандидат с.-г. наук</w:t>
      </w:r>
    </w:p>
    <w:p w:rsidR="000A2847" w:rsidRDefault="000A2847" w:rsidP="000A2847">
      <w:pPr>
        <w:spacing w:after="0" w:line="240" w:lineRule="auto"/>
        <w:ind w:firstLine="567"/>
        <w:contextualSpacing/>
        <w:jc w:val="right"/>
        <w:rPr>
          <w:rFonts w:ascii="Times New Roman" w:eastAsia="Times New Roman" w:hAnsi="Times New Roman"/>
          <w:sz w:val="28"/>
          <w:szCs w:val="28"/>
          <w:lang w:val="uk-UA" w:eastAsia="ru-RU"/>
        </w:rPr>
      </w:pPr>
      <w:r w:rsidRPr="00514B20">
        <w:rPr>
          <w:rFonts w:ascii="Times New Roman" w:eastAsia="Times New Roman" w:hAnsi="Times New Roman"/>
          <w:b/>
          <w:sz w:val="28"/>
          <w:szCs w:val="28"/>
          <w:lang w:val="uk-UA" w:eastAsia="ru-RU"/>
        </w:rPr>
        <w:t xml:space="preserve"> А.Л.</w:t>
      </w:r>
      <w:r w:rsidRPr="00514B20">
        <w:rPr>
          <w:rFonts w:ascii="Times New Roman" w:eastAsia="Times New Roman" w:hAnsi="Times New Roman"/>
          <w:b/>
          <w:i/>
          <w:sz w:val="28"/>
          <w:szCs w:val="28"/>
          <w:lang w:val="uk-UA" w:eastAsia="ru-RU"/>
        </w:rPr>
        <w:t xml:space="preserve"> </w:t>
      </w:r>
      <w:r w:rsidRPr="00514B20">
        <w:rPr>
          <w:rFonts w:ascii="Times New Roman" w:eastAsia="Times New Roman" w:hAnsi="Times New Roman"/>
          <w:b/>
          <w:sz w:val="28"/>
          <w:szCs w:val="28"/>
          <w:lang w:val="uk-UA" w:eastAsia="ru-RU"/>
        </w:rPr>
        <w:t>Мельничук</w:t>
      </w:r>
      <w:r>
        <w:rPr>
          <w:rFonts w:ascii="Times New Roman" w:eastAsia="Times New Roman" w:hAnsi="Times New Roman"/>
          <w:b/>
          <w:sz w:val="28"/>
          <w:szCs w:val="28"/>
          <w:lang w:val="uk-UA" w:eastAsia="ru-RU"/>
        </w:rPr>
        <w:t xml:space="preserve">, </w:t>
      </w:r>
      <w:r w:rsidRPr="00514B20">
        <w:rPr>
          <w:rFonts w:ascii="Times New Roman" w:eastAsia="Times New Roman" w:hAnsi="Times New Roman"/>
          <w:b/>
          <w:sz w:val="28"/>
          <w:szCs w:val="28"/>
          <w:lang w:val="uk-UA" w:eastAsia="ru-RU"/>
        </w:rPr>
        <w:t xml:space="preserve"> </w:t>
      </w:r>
      <w:r w:rsidRPr="002549CD">
        <w:rPr>
          <w:rFonts w:ascii="Times New Roman" w:eastAsia="Times New Roman" w:hAnsi="Times New Roman"/>
          <w:i/>
          <w:sz w:val="28"/>
          <w:szCs w:val="28"/>
          <w:lang w:val="uk-UA" w:eastAsia="ru-RU"/>
        </w:rPr>
        <w:t>магістр 2 року навчання</w:t>
      </w:r>
    </w:p>
    <w:p w:rsidR="000A2847" w:rsidRPr="001C5927" w:rsidRDefault="000A2847" w:rsidP="000A2847">
      <w:pPr>
        <w:spacing w:after="0" w:line="240" w:lineRule="auto"/>
        <w:ind w:firstLine="567"/>
        <w:contextualSpacing/>
        <w:jc w:val="right"/>
        <w:rPr>
          <w:rFonts w:ascii="Times New Roman" w:eastAsia="Times New Roman" w:hAnsi="Times New Roman"/>
          <w:b/>
          <w:sz w:val="28"/>
          <w:szCs w:val="28"/>
          <w:lang w:val="uk-UA" w:eastAsia="ru-RU"/>
        </w:rPr>
      </w:pPr>
    </w:p>
    <w:p w:rsidR="000A2847" w:rsidRPr="001C5927" w:rsidRDefault="000A2847" w:rsidP="000A2847">
      <w:pPr>
        <w:spacing w:after="0" w:line="240" w:lineRule="auto"/>
        <w:ind w:firstLine="567"/>
        <w:jc w:val="center"/>
        <w:rPr>
          <w:rFonts w:ascii="Times New Roman" w:eastAsia="Calibri" w:hAnsi="Times New Roman" w:cs="Times New Roman"/>
          <w:i/>
          <w:sz w:val="28"/>
          <w:szCs w:val="28"/>
          <w:lang w:val="uk-UA"/>
        </w:rPr>
      </w:pPr>
      <w:r w:rsidRPr="001C5927">
        <w:rPr>
          <w:rFonts w:ascii="Times New Roman" w:eastAsia="Calibri" w:hAnsi="Times New Roman" w:cs="Times New Roman"/>
          <w:i/>
          <w:sz w:val="28"/>
          <w:szCs w:val="28"/>
          <w:lang w:val="uk-UA"/>
        </w:rPr>
        <w:t>Національний університет біоресурсів і природокористування України</w:t>
      </w:r>
    </w:p>
    <w:p w:rsidR="000A2847" w:rsidRDefault="000A2847" w:rsidP="000A2847">
      <w:pPr>
        <w:ind w:firstLine="567"/>
        <w:rPr>
          <w:lang w:val="uk-UA"/>
        </w:rPr>
      </w:pPr>
    </w:p>
    <w:p w:rsidR="000A2847" w:rsidRPr="00016ECE" w:rsidRDefault="000A2847" w:rsidP="000A2847">
      <w:pPr>
        <w:suppressAutoHyphens/>
        <w:spacing w:after="0" w:line="240" w:lineRule="auto"/>
        <w:ind w:firstLine="709"/>
        <w:jc w:val="both"/>
        <w:rPr>
          <w:rFonts w:ascii="Times New Roman" w:eastAsia="Times New Roman" w:hAnsi="Times New Roman" w:cs="Times New Roman"/>
          <w:sz w:val="28"/>
          <w:szCs w:val="24"/>
          <w:lang w:val="uk-UA" w:eastAsia="ru-RU"/>
        </w:rPr>
      </w:pPr>
      <w:r w:rsidRPr="00016ECE">
        <w:rPr>
          <w:rFonts w:ascii="Times New Roman" w:eastAsia="Times New Roman" w:hAnsi="Times New Roman" w:cs="Times New Roman"/>
          <w:sz w:val="28"/>
          <w:szCs w:val="24"/>
          <w:lang w:val="uk-UA" w:eastAsia="ru-RU"/>
        </w:rPr>
        <w:t>Ріпак є вимогливою культурою до технології вирощування та удобрення. Тому, одним із найефективніших методів підвищення його врожайності є оптимальне забезпечення рослин необхідним комплексом макро- та мікроелементів. Дефіцит мікроелементів може виникнути за несприятливих грунтово-кліматичних умов. На легких піщаних грунтах може спостерігатися вимивання бору, магнію. На торф’яниках недоступною для рослин стає мідь. У лужному середовищі доступність більшості мікроелементів (Zn, Cu, B, Mn, Fe) обмежена. Кисле середовище є серйозною перепоною для поглинання рослинами N, P, K,</w:t>
      </w:r>
      <w:r>
        <w:rPr>
          <w:rFonts w:ascii="Times New Roman" w:eastAsia="Times New Roman" w:hAnsi="Times New Roman" w:cs="Times New Roman"/>
          <w:sz w:val="28"/>
          <w:szCs w:val="24"/>
          <w:lang w:val="uk-UA" w:eastAsia="ru-RU"/>
        </w:rPr>
        <w:t xml:space="preserve"> </w:t>
      </w:r>
      <w:r w:rsidRPr="00016ECE">
        <w:rPr>
          <w:rFonts w:ascii="Times New Roman" w:eastAsia="Times New Roman" w:hAnsi="Times New Roman" w:cs="Times New Roman"/>
          <w:sz w:val="28"/>
          <w:szCs w:val="24"/>
          <w:lang w:val="uk-UA" w:eastAsia="ru-RU"/>
        </w:rPr>
        <w:t>Mg. Ранньовесняні холоди призводять до затримки розвитку кореневої системи, що негативно впливає на засвоєння грунтових мікроелементів</w:t>
      </w:r>
    </w:p>
    <w:p w:rsidR="000A2847" w:rsidRPr="00016ECE" w:rsidRDefault="000A2847" w:rsidP="000A2847">
      <w:pPr>
        <w:suppressAutoHyphens/>
        <w:spacing w:after="0" w:line="240" w:lineRule="auto"/>
        <w:ind w:firstLine="709"/>
        <w:jc w:val="both"/>
        <w:rPr>
          <w:rFonts w:ascii="Times New Roman" w:eastAsia="Times New Roman" w:hAnsi="Times New Roman" w:cs="Times New Roman"/>
          <w:sz w:val="28"/>
          <w:szCs w:val="28"/>
          <w:lang w:val="uk-UA" w:eastAsia="ru-RU"/>
        </w:rPr>
      </w:pPr>
      <w:r w:rsidRPr="00016ECE">
        <w:rPr>
          <w:rFonts w:ascii="Times New Roman" w:eastAsia="Times New Roman" w:hAnsi="Times New Roman" w:cs="Times New Roman"/>
          <w:sz w:val="28"/>
          <w:szCs w:val="28"/>
          <w:lang w:val="uk-UA" w:eastAsia="ru-RU"/>
        </w:rPr>
        <w:t xml:space="preserve">Метою досліджень було вивчення впливу позакореневого підживлення </w:t>
      </w:r>
      <w:r w:rsidRPr="00016ECE">
        <w:rPr>
          <w:rFonts w:ascii="Times New Roman" w:eastAsia="Times New Roman" w:hAnsi="Times New Roman" w:cs="Times New Roman"/>
          <w:sz w:val="28"/>
          <w:szCs w:val="28"/>
          <w:lang w:eastAsia="ru-RU"/>
        </w:rPr>
        <w:t xml:space="preserve">макро- та мікроелементами на </w:t>
      </w:r>
      <w:r w:rsidRPr="00016ECE">
        <w:rPr>
          <w:rFonts w:ascii="Times New Roman" w:eastAsia="Times New Roman" w:hAnsi="Times New Roman" w:cs="Times New Roman"/>
          <w:sz w:val="28"/>
          <w:szCs w:val="28"/>
          <w:lang w:val="uk-UA" w:eastAsia="ru-RU"/>
        </w:rPr>
        <w:t>врожайність</w:t>
      </w:r>
      <w:r w:rsidRPr="00016ECE">
        <w:rPr>
          <w:rFonts w:ascii="Times New Roman" w:eastAsia="Times New Roman" w:hAnsi="Times New Roman" w:cs="Times New Roman"/>
          <w:sz w:val="28"/>
          <w:szCs w:val="28"/>
          <w:lang w:eastAsia="ru-RU"/>
        </w:rPr>
        <w:t xml:space="preserve"> ріпаку озимого залежно від сортових особливостей. Згідно програми </w:t>
      </w:r>
      <w:proofErr w:type="gramStart"/>
      <w:r w:rsidRPr="00016ECE">
        <w:rPr>
          <w:rFonts w:ascii="Times New Roman" w:eastAsia="Times New Roman" w:hAnsi="Times New Roman" w:cs="Times New Roman"/>
          <w:sz w:val="28"/>
          <w:szCs w:val="28"/>
          <w:lang w:eastAsia="ru-RU"/>
        </w:rPr>
        <w:t>досл</w:t>
      </w:r>
      <w:proofErr w:type="gramEnd"/>
      <w:r w:rsidRPr="00016ECE">
        <w:rPr>
          <w:rFonts w:ascii="Times New Roman" w:eastAsia="Times New Roman" w:hAnsi="Times New Roman" w:cs="Times New Roman"/>
          <w:sz w:val="28"/>
          <w:szCs w:val="28"/>
          <w:lang w:eastAsia="ru-RU"/>
        </w:rPr>
        <w:t>іджень</w:t>
      </w:r>
      <w:r w:rsidRPr="00016ECE">
        <w:rPr>
          <w:rFonts w:ascii="Times New Roman" w:eastAsia="Times New Roman" w:hAnsi="Times New Roman" w:cs="Times New Roman"/>
          <w:sz w:val="28"/>
          <w:szCs w:val="28"/>
          <w:lang w:val="uk-UA" w:eastAsia="ru-RU"/>
        </w:rPr>
        <w:t>,</w:t>
      </w:r>
      <w:r w:rsidRPr="00016ECE">
        <w:rPr>
          <w:rFonts w:ascii="Times New Roman" w:eastAsia="Times New Roman" w:hAnsi="Times New Roman" w:cs="Times New Roman"/>
          <w:sz w:val="28"/>
          <w:szCs w:val="28"/>
          <w:lang w:eastAsia="ru-RU"/>
        </w:rPr>
        <w:t xml:space="preserve"> </w:t>
      </w:r>
      <w:r w:rsidRPr="00016ECE">
        <w:rPr>
          <w:rFonts w:ascii="Times New Roman" w:eastAsia="Times New Roman" w:hAnsi="Times New Roman" w:cs="Times New Roman"/>
          <w:sz w:val="28"/>
          <w:szCs w:val="28"/>
          <w:lang w:val="uk-UA" w:eastAsia="ru-RU"/>
        </w:rPr>
        <w:t>підживлення проводилось комплексами мікроелементів Нутрівант Олійний (P</w:t>
      </w:r>
      <w:r w:rsidRPr="00016ECE">
        <w:rPr>
          <w:rFonts w:ascii="Times New Roman" w:eastAsia="Times New Roman" w:hAnsi="Times New Roman" w:cs="Times New Roman"/>
          <w:sz w:val="20"/>
          <w:szCs w:val="20"/>
          <w:lang w:val="uk-UA" w:eastAsia="ru-RU"/>
        </w:rPr>
        <w:t>20</w:t>
      </w:r>
      <w:r w:rsidRPr="00016ECE">
        <w:rPr>
          <w:rFonts w:ascii="Times New Roman" w:eastAsia="Times New Roman" w:hAnsi="Times New Roman" w:cs="Times New Roman"/>
          <w:sz w:val="28"/>
          <w:szCs w:val="28"/>
          <w:lang w:val="uk-UA" w:eastAsia="ru-RU"/>
        </w:rPr>
        <w:t>K</w:t>
      </w:r>
      <w:r w:rsidRPr="00016ECE">
        <w:rPr>
          <w:rFonts w:ascii="Times New Roman" w:eastAsia="Times New Roman" w:hAnsi="Times New Roman" w:cs="Times New Roman"/>
          <w:sz w:val="20"/>
          <w:szCs w:val="20"/>
          <w:lang w:val="uk-UA" w:eastAsia="ru-RU"/>
        </w:rPr>
        <w:t>33</w:t>
      </w:r>
      <w:r w:rsidRPr="00016ECE">
        <w:rPr>
          <w:rFonts w:ascii="Times New Roman" w:eastAsia="Times New Roman" w:hAnsi="Times New Roman" w:cs="Times New Roman"/>
          <w:sz w:val="28"/>
          <w:szCs w:val="28"/>
          <w:lang w:val="uk-UA" w:eastAsia="ru-RU"/>
        </w:rPr>
        <w:t>Mg</w:t>
      </w:r>
      <w:r w:rsidRPr="00016ECE">
        <w:rPr>
          <w:rFonts w:ascii="Times New Roman" w:eastAsia="Times New Roman" w:hAnsi="Times New Roman" w:cs="Times New Roman"/>
          <w:sz w:val="20"/>
          <w:szCs w:val="20"/>
          <w:lang w:val="uk-UA" w:eastAsia="ru-RU"/>
        </w:rPr>
        <w:t xml:space="preserve">1 </w:t>
      </w:r>
      <w:r w:rsidRPr="00016ECE">
        <w:rPr>
          <w:rFonts w:ascii="Times New Roman" w:eastAsia="Times New Roman" w:hAnsi="Times New Roman" w:cs="Times New Roman"/>
          <w:sz w:val="28"/>
          <w:szCs w:val="28"/>
          <w:lang w:val="uk-UA" w:eastAsia="ru-RU"/>
        </w:rPr>
        <w:t>S</w:t>
      </w:r>
      <w:r w:rsidRPr="00016ECE">
        <w:rPr>
          <w:rFonts w:ascii="Times New Roman" w:eastAsia="Times New Roman" w:hAnsi="Times New Roman" w:cs="Times New Roman"/>
          <w:sz w:val="20"/>
          <w:szCs w:val="20"/>
          <w:lang w:val="uk-UA" w:eastAsia="ru-RU"/>
        </w:rPr>
        <w:t>7,5</w:t>
      </w:r>
      <w:r w:rsidRPr="00016ECE">
        <w:rPr>
          <w:rFonts w:ascii="Times New Roman" w:eastAsia="Times New Roman" w:hAnsi="Times New Roman" w:cs="Times New Roman"/>
          <w:sz w:val="28"/>
          <w:szCs w:val="28"/>
          <w:lang w:val="uk-UA" w:eastAsia="ru-RU"/>
        </w:rPr>
        <w:t>Mn</w:t>
      </w:r>
      <w:r w:rsidRPr="00016ECE">
        <w:rPr>
          <w:rFonts w:ascii="Times New Roman" w:eastAsia="Times New Roman" w:hAnsi="Times New Roman" w:cs="Times New Roman"/>
          <w:sz w:val="20"/>
          <w:szCs w:val="20"/>
          <w:lang w:val="uk-UA" w:eastAsia="ru-RU"/>
        </w:rPr>
        <w:t>0,5</w:t>
      </w:r>
      <w:r w:rsidRPr="00016ECE">
        <w:rPr>
          <w:rFonts w:ascii="Times New Roman" w:eastAsia="Times New Roman" w:hAnsi="Times New Roman" w:cs="Times New Roman"/>
          <w:sz w:val="28"/>
          <w:szCs w:val="28"/>
          <w:lang w:val="uk-UA" w:eastAsia="ru-RU"/>
        </w:rPr>
        <w:t>Zn</w:t>
      </w:r>
      <w:r w:rsidRPr="00016ECE">
        <w:rPr>
          <w:rFonts w:ascii="Times New Roman" w:eastAsia="Times New Roman" w:hAnsi="Times New Roman" w:cs="Times New Roman"/>
          <w:lang w:val="uk-UA" w:eastAsia="ru-RU"/>
        </w:rPr>
        <w:t>0,002</w:t>
      </w:r>
      <w:r w:rsidRPr="00016ECE">
        <w:rPr>
          <w:rFonts w:ascii="Times New Roman" w:eastAsia="Times New Roman" w:hAnsi="Times New Roman" w:cs="Times New Roman"/>
          <w:sz w:val="28"/>
          <w:szCs w:val="28"/>
          <w:lang w:val="uk-UA" w:eastAsia="ru-RU"/>
        </w:rPr>
        <w:t>B</w:t>
      </w:r>
      <w:r w:rsidRPr="00016ECE">
        <w:rPr>
          <w:rFonts w:ascii="Times New Roman" w:eastAsia="Times New Roman" w:hAnsi="Times New Roman" w:cs="Times New Roman"/>
          <w:lang w:val="uk-UA" w:eastAsia="ru-RU"/>
        </w:rPr>
        <w:t>1,5</w:t>
      </w:r>
      <w:r w:rsidRPr="00016ECE">
        <w:rPr>
          <w:rFonts w:ascii="Times New Roman" w:eastAsia="Times New Roman" w:hAnsi="Times New Roman" w:cs="Times New Roman"/>
          <w:sz w:val="28"/>
          <w:szCs w:val="28"/>
          <w:lang w:val="uk-UA" w:eastAsia="ru-RU"/>
        </w:rPr>
        <w:t>Mo</w:t>
      </w:r>
      <w:r w:rsidRPr="00016ECE">
        <w:rPr>
          <w:rFonts w:ascii="Times New Roman" w:eastAsia="Times New Roman" w:hAnsi="Times New Roman" w:cs="Times New Roman"/>
          <w:lang w:val="uk-UA" w:eastAsia="ru-RU"/>
        </w:rPr>
        <w:t>0,0003</w:t>
      </w:r>
      <w:r w:rsidRPr="00016ECE">
        <w:rPr>
          <w:rFonts w:ascii="Times New Roman" w:eastAsia="Times New Roman" w:hAnsi="Times New Roman" w:cs="Times New Roman"/>
          <w:sz w:val="28"/>
          <w:szCs w:val="28"/>
          <w:lang w:val="uk-UA" w:eastAsia="ru-RU"/>
        </w:rPr>
        <w:t>) та Рексолін (Mg</w:t>
      </w:r>
      <w:r w:rsidRPr="00016ECE">
        <w:rPr>
          <w:rFonts w:ascii="Times New Roman" w:eastAsia="Times New Roman" w:hAnsi="Times New Roman" w:cs="Times New Roman"/>
          <w:lang w:val="uk-UA" w:eastAsia="ru-RU"/>
        </w:rPr>
        <w:t>5,4</w:t>
      </w:r>
      <w:r w:rsidRPr="00016ECE">
        <w:rPr>
          <w:rFonts w:ascii="Times New Roman" w:eastAsia="Times New Roman" w:hAnsi="Times New Roman" w:cs="Times New Roman"/>
          <w:sz w:val="28"/>
          <w:szCs w:val="28"/>
          <w:lang w:val="uk-UA" w:eastAsia="ru-RU"/>
        </w:rPr>
        <w:t>Fe</w:t>
      </w:r>
      <w:r w:rsidRPr="00016ECE">
        <w:rPr>
          <w:rFonts w:ascii="Times New Roman" w:eastAsia="Times New Roman" w:hAnsi="Times New Roman" w:cs="Times New Roman"/>
          <w:lang w:val="uk-UA" w:eastAsia="ru-RU"/>
        </w:rPr>
        <w:t>4</w:t>
      </w:r>
      <w:r w:rsidRPr="00016ECE">
        <w:rPr>
          <w:rFonts w:ascii="Times New Roman" w:eastAsia="Times New Roman" w:hAnsi="Times New Roman" w:cs="Times New Roman"/>
          <w:sz w:val="28"/>
          <w:szCs w:val="28"/>
          <w:lang w:val="uk-UA" w:eastAsia="ru-RU"/>
        </w:rPr>
        <w:t>Mn</w:t>
      </w:r>
      <w:r w:rsidRPr="00016ECE">
        <w:rPr>
          <w:rFonts w:ascii="Times New Roman" w:eastAsia="Times New Roman" w:hAnsi="Times New Roman" w:cs="Times New Roman"/>
          <w:lang w:val="uk-UA" w:eastAsia="ru-RU"/>
        </w:rPr>
        <w:t>4</w:t>
      </w:r>
      <w:r w:rsidRPr="00016ECE">
        <w:rPr>
          <w:rFonts w:ascii="Times New Roman" w:eastAsia="Times New Roman" w:hAnsi="Times New Roman" w:cs="Times New Roman"/>
          <w:sz w:val="28"/>
          <w:szCs w:val="28"/>
          <w:lang w:val="uk-UA" w:eastAsia="ru-RU"/>
        </w:rPr>
        <w:t>Zn</w:t>
      </w:r>
      <w:r w:rsidRPr="00016ECE">
        <w:rPr>
          <w:rFonts w:ascii="Times New Roman" w:eastAsia="Times New Roman" w:hAnsi="Times New Roman" w:cs="Times New Roman"/>
          <w:lang w:val="uk-UA" w:eastAsia="ru-RU"/>
        </w:rPr>
        <w:t xml:space="preserve">1,5 </w:t>
      </w:r>
      <w:r w:rsidRPr="00016ECE">
        <w:rPr>
          <w:rFonts w:ascii="Times New Roman" w:eastAsia="Times New Roman" w:hAnsi="Times New Roman" w:cs="Times New Roman"/>
          <w:sz w:val="28"/>
          <w:szCs w:val="28"/>
          <w:lang w:val="uk-UA" w:eastAsia="ru-RU"/>
        </w:rPr>
        <w:t>Cu</w:t>
      </w:r>
      <w:r w:rsidRPr="00016ECE">
        <w:rPr>
          <w:rFonts w:ascii="Times New Roman" w:eastAsia="Times New Roman" w:hAnsi="Times New Roman" w:cs="Times New Roman"/>
          <w:lang w:val="uk-UA" w:eastAsia="ru-RU"/>
        </w:rPr>
        <w:t>1,5</w:t>
      </w:r>
      <w:r w:rsidRPr="00016ECE">
        <w:rPr>
          <w:rFonts w:ascii="Times New Roman" w:eastAsia="Times New Roman" w:hAnsi="Times New Roman" w:cs="Times New Roman"/>
          <w:sz w:val="28"/>
          <w:szCs w:val="28"/>
          <w:lang w:val="uk-UA" w:eastAsia="ru-RU"/>
        </w:rPr>
        <w:t>B</w:t>
      </w:r>
      <w:r w:rsidRPr="00016ECE">
        <w:rPr>
          <w:rFonts w:ascii="Times New Roman" w:eastAsia="Times New Roman" w:hAnsi="Times New Roman" w:cs="Times New Roman"/>
          <w:lang w:val="uk-UA" w:eastAsia="ru-RU"/>
        </w:rPr>
        <w:t>0,5</w:t>
      </w:r>
      <w:r w:rsidRPr="00016ECE">
        <w:rPr>
          <w:rFonts w:ascii="Times New Roman" w:eastAsia="Times New Roman" w:hAnsi="Times New Roman" w:cs="Times New Roman"/>
          <w:sz w:val="28"/>
          <w:szCs w:val="28"/>
          <w:lang w:val="uk-UA" w:eastAsia="ru-RU"/>
        </w:rPr>
        <w:t>Mo</w:t>
      </w:r>
      <w:r w:rsidRPr="00016ECE">
        <w:rPr>
          <w:rFonts w:ascii="Times New Roman" w:eastAsia="Times New Roman" w:hAnsi="Times New Roman" w:cs="Times New Roman"/>
          <w:lang w:val="uk-UA" w:eastAsia="ru-RU"/>
        </w:rPr>
        <w:t>0,01</w:t>
      </w:r>
      <w:r w:rsidRPr="00016ECE">
        <w:rPr>
          <w:rFonts w:ascii="Times New Roman" w:eastAsia="Times New Roman" w:hAnsi="Times New Roman" w:cs="Times New Roman"/>
          <w:sz w:val="28"/>
          <w:szCs w:val="28"/>
          <w:lang w:val="uk-UA" w:eastAsia="ru-RU"/>
        </w:rPr>
        <w:t>Co</w:t>
      </w:r>
      <w:r w:rsidRPr="00016ECE">
        <w:rPr>
          <w:rFonts w:ascii="Times New Roman" w:eastAsia="Times New Roman" w:hAnsi="Times New Roman" w:cs="Times New Roman"/>
          <w:lang w:val="uk-UA" w:eastAsia="ru-RU"/>
        </w:rPr>
        <w:t>0,05</w:t>
      </w:r>
      <w:r w:rsidRPr="00016ECE">
        <w:rPr>
          <w:rFonts w:ascii="Times New Roman" w:eastAsia="Times New Roman" w:hAnsi="Times New Roman" w:cs="Times New Roman"/>
          <w:sz w:val="28"/>
          <w:szCs w:val="28"/>
          <w:lang w:val="uk-UA" w:eastAsia="ru-RU"/>
        </w:rPr>
        <w:t xml:space="preserve">), на фоні основного удобрення </w:t>
      </w:r>
      <w:r w:rsidRPr="00016ECE">
        <w:rPr>
          <w:rFonts w:ascii="Times New Roman" w:eastAsia="Times New Roman" w:hAnsi="Times New Roman" w:cs="Times New Roman"/>
          <w:bCs/>
          <w:sz w:val="28"/>
          <w:szCs w:val="28"/>
          <w:lang w:eastAsia="ru-RU"/>
        </w:rPr>
        <w:t>N</w:t>
      </w:r>
      <w:r w:rsidRPr="00016ECE">
        <w:rPr>
          <w:rFonts w:ascii="Times New Roman" w:eastAsia="Times New Roman" w:hAnsi="Times New Roman" w:cs="Times New Roman"/>
          <w:bCs/>
          <w:sz w:val="20"/>
          <w:szCs w:val="20"/>
          <w:lang w:val="uk-UA" w:eastAsia="ru-RU"/>
        </w:rPr>
        <w:t>80</w:t>
      </w:r>
      <w:r w:rsidRPr="00016ECE">
        <w:rPr>
          <w:rFonts w:ascii="Times New Roman" w:eastAsia="Times New Roman" w:hAnsi="Times New Roman" w:cs="Times New Roman"/>
          <w:bCs/>
          <w:sz w:val="28"/>
          <w:szCs w:val="28"/>
          <w:lang w:eastAsia="ru-RU"/>
        </w:rPr>
        <w:t>P</w:t>
      </w:r>
      <w:r w:rsidRPr="00016ECE">
        <w:rPr>
          <w:rFonts w:ascii="Times New Roman" w:eastAsia="Times New Roman" w:hAnsi="Times New Roman" w:cs="Times New Roman"/>
          <w:bCs/>
          <w:sz w:val="20"/>
          <w:szCs w:val="20"/>
          <w:lang w:val="uk-UA" w:eastAsia="ru-RU"/>
        </w:rPr>
        <w:t>60</w:t>
      </w:r>
      <w:r w:rsidRPr="00016ECE">
        <w:rPr>
          <w:rFonts w:ascii="Times New Roman" w:eastAsia="Times New Roman" w:hAnsi="Times New Roman" w:cs="Times New Roman"/>
          <w:bCs/>
          <w:sz w:val="28"/>
          <w:szCs w:val="28"/>
          <w:lang w:eastAsia="ru-RU"/>
        </w:rPr>
        <w:t>K</w:t>
      </w:r>
      <w:r w:rsidRPr="00016ECE">
        <w:rPr>
          <w:rFonts w:ascii="Times New Roman" w:eastAsia="Times New Roman" w:hAnsi="Times New Roman" w:cs="Times New Roman"/>
          <w:bCs/>
          <w:sz w:val="20"/>
          <w:szCs w:val="20"/>
          <w:lang w:val="uk-UA" w:eastAsia="ru-RU"/>
        </w:rPr>
        <w:t>60</w:t>
      </w:r>
      <w:r w:rsidRPr="00016ECE">
        <w:rPr>
          <w:rFonts w:ascii="Times New Roman" w:eastAsia="Times New Roman" w:hAnsi="Times New Roman" w:cs="Times New Roman"/>
          <w:sz w:val="28"/>
          <w:szCs w:val="28"/>
          <w:lang w:val="uk-UA" w:eastAsia="ru-RU"/>
        </w:rPr>
        <w:t xml:space="preserve">. Мікроелементи вносили у фази 5‒6 справжні листки та початок стеблування‒бутонізація. У дослідженнях використано гібрид Токата, сорти Нельсон й Синтетик. Польові досліди було проведено на базі Іллінецької ДСДС (Вінницька область, </w:t>
      </w:r>
      <w:r>
        <w:rPr>
          <w:rFonts w:ascii="Times New Roman" w:eastAsia="Times New Roman" w:hAnsi="Times New Roman" w:cs="Times New Roman"/>
          <w:sz w:val="28"/>
          <w:szCs w:val="28"/>
          <w:lang w:val="uk-UA" w:eastAsia="ru-RU"/>
        </w:rPr>
        <w:t xml:space="preserve">              </w:t>
      </w:r>
      <w:r w:rsidRPr="00016ECE">
        <w:rPr>
          <w:rFonts w:ascii="Times New Roman" w:eastAsia="Times New Roman" w:hAnsi="Times New Roman" w:cs="Times New Roman"/>
          <w:sz w:val="28"/>
          <w:szCs w:val="28"/>
          <w:lang w:val="uk-UA" w:eastAsia="ru-RU"/>
        </w:rPr>
        <w:t>м. Іллінці).</w:t>
      </w:r>
    </w:p>
    <w:p w:rsidR="000A2847" w:rsidRDefault="000A2847" w:rsidP="000A2847">
      <w:pPr>
        <w:suppressAutoHyphens/>
        <w:spacing w:after="0" w:line="24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w:t>
      </w:r>
      <w:r w:rsidRPr="00016ECE">
        <w:rPr>
          <w:rFonts w:ascii="Times New Roman" w:eastAsia="Times New Roman" w:hAnsi="Times New Roman" w:cs="Times New Roman"/>
          <w:sz w:val="28"/>
          <w:szCs w:val="24"/>
          <w:lang w:val="uk-UA" w:eastAsia="ru-RU"/>
        </w:rPr>
        <w:t xml:space="preserve">іпак озимий є однією із найбільш прибуткових для вирощування сільськогосподарських культур, на території України. За таких умов, виробники сільськогосподарської  продукції особливо зацікавлені в підвищенні врожаїв для отримання максимального прибутку. Дослідження науково-обґрунтованих елементів технології вирощування ріпаку озимого для підвищення рівня врожайності та одержання сталих врожаїв є однією із умов інтенсифікації вирощування культури. </w:t>
      </w:r>
    </w:p>
    <w:p w:rsidR="000A2847" w:rsidRDefault="000A2847" w:rsidP="000A2847">
      <w:pPr>
        <w:suppressAutoHyphens/>
        <w:spacing w:after="0" w:line="240" w:lineRule="auto"/>
        <w:ind w:firstLine="709"/>
        <w:jc w:val="both"/>
        <w:rPr>
          <w:rFonts w:ascii="Times New Roman" w:eastAsia="Times New Roman" w:hAnsi="Times New Roman" w:cs="Times New Roman"/>
          <w:sz w:val="28"/>
          <w:szCs w:val="28"/>
          <w:lang w:val="uk-UA" w:eastAsia="ru-RU"/>
        </w:rPr>
      </w:pPr>
      <w:r w:rsidRPr="00016ECE">
        <w:rPr>
          <w:rFonts w:ascii="Times New Roman" w:eastAsia="Times New Roman" w:hAnsi="Times New Roman" w:cs="Times New Roman"/>
          <w:sz w:val="28"/>
          <w:szCs w:val="28"/>
          <w:lang w:val="uk-UA" w:eastAsia="ru-RU"/>
        </w:rPr>
        <w:t>Підживлення мікроелементами у фази 5‒6 справжніх листків та стеблування‒бутонізація сприяло підвищенню врожайність насіння ріпаку озимого усіх досліджуваних сортів. Серед варіантів, які передбачали внесення міроелементів, найвищу врожайність, отримано за підживлення комплексом макро- та мікроелементів Нутрівант Олійний. Рівень врожайності в даному варіанті на 0,3 т/га перевищує контроль N</w:t>
      </w:r>
      <w:r w:rsidRPr="00016ECE">
        <w:rPr>
          <w:rFonts w:ascii="Times New Roman" w:eastAsia="Times New Roman" w:hAnsi="Times New Roman" w:cs="Times New Roman"/>
          <w:sz w:val="28"/>
          <w:szCs w:val="28"/>
          <w:vertAlign w:val="subscript"/>
          <w:lang w:val="uk-UA" w:eastAsia="ru-RU"/>
        </w:rPr>
        <w:t>80</w:t>
      </w:r>
      <w:r w:rsidRPr="00016ECE">
        <w:rPr>
          <w:rFonts w:ascii="Times New Roman" w:eastAsia="Times New Roman" w:hAnsi="Times New Roman" w:cs="Times New Roman"/>
          <w:sz w:val="28"/>
          <w:szCs w:val="28"/>
          <w:lang w:val="uk-UA" w:eastAsia="ru-RU"/>
        </w:rPr>
        <w:t>P</w:t>
      </w:r>
      <w:r w:rsidRPr="00016ECE">
        <w:rPr>
          <w:rFonts w:ascii="Times New Roman" w:eastAsia="Times New Roman" w:hAnsi="Times New Roman" w:cs="Times New Roman"/>
          <w:sz w:val="28"/>
          <w:szCs w:val="28"/>
          <w:vertAlign w:val="subscript"/>
          <w:lang w:val="uk-UA" w:eastAsia="ru-RU"/>
        </w:rPr>
        <w:t>60</w:t>
      </w:r>
      <w:r w:rsidRPr="00016ECE">
        <w:rPr>
          <w:rFonts w:ascii="Times New Roman" w:eastAsia="Times New Roman" w:hAnsi="Times New Roman" w:cs="Times New Roman"/>
          <w:sz w:val="28"/>
          <w:szCs w:val="28"/>
          <w:lang w:val="uk-UA" w:eastAsia="ru-RU"/>
        </w:rPr>
        <w:t>K</w:t>
      </w:r>
      <w:r w:rsidRPr="00016ECE">
        <w:rPr>
          <w:rFonts w:ascii="Times New Roman" w:eastAsia="Times New Roman" w:hAnsi="Times New Roman" w:cs="Times New Roman"/>
          <w:sz w:val="28"/>
          <w:szCs w:val="28"/>
          <w:vertAlign w:val="subscript"/>
          <w:lang w:val="uk-UA" w:eastAsia="ru-RU"/>
        </w:rPr>
        <w:t>60</w:t>
      </w:r>
      <w:r w:rsidRPr="00016ECE">
        <w:rPr>
          <w:rFonts w:ascii="Times New Roman" w:eastAsia="Times New Roman" w:hAnsi="Times New Roman" w:cs="Times New Roman"/>
          <w:sz w:val="28"/>
          <w:szCs w:val="28"/>
          <w:lang w:val="uk-UA" w:eastAsia="ru-RU"/>
        </w:rPr>
        <w:t xml:space="preserve"> і становить 3,1; 3,4 та 3,1 т/га залежно від досліджуваного сорту та гібриду. Найврожайнішим за період проведення досліджень був гібрид Токата. Його середня врожайність на </w:t>
      </w:r>
      <w:r>
        <w:rPr>
          <w:rFonts w:ascii="Times New Roman" w:eastAsia="Times New Roman" w:hAnsi="Times New Roman" w:cs="Times New Roman"/>
          <w:sz w:val="28"/>
          <w:szCs w:val="28"/>
          <w:lang w:val="uk-UA" w:eastAsia="ru-RU"/>
        </w:rPr>
        <w:t xml:space="preserve"> </w:t>
      </w:r>
      <w:r w:rsidRPr="00016ECE">
        <w:rPr>
          <w:rFonts w:ascii="Times New Roman" w:eastAsia="Times New Roman" w:hAnsi="Times New Roman" w:cs="Times New Roman"/>
          <w:sz w:val="28"/>
          <w:szCs w:val="28"/>
          <w:lang w:val="uk-UA" w:eastAsia="ru-RU"/>
        </w:rPr>
        <w:t xml:space="preserve">0,2‒0,3 т/га є вищою порівняно із сортами Нельсон та Синтетик.  </w:t>
      </w:r>
    </w:p>
    <w:p w:rsidR="004C34C1" w:rsidRPr="004C34C1" w:rsidRDefault="004C34C1" w:rsidP="004C34C1">
      <w:pPr>
        <w:suppressAutoHyphens/>
        <w:spacing w:after="0" w:line="240" w:lineRule="auto"/>
        <w:ind w:firstLine="709"/>
        <w:jc w:val="both"/>
        <w:rPr>
          <w:rFonts w:ascii="Times New Roman" w:eastAsia="Times New Roman" w:hAnsi="Times New Roman" w:cs="Times New Roman"/>
          <w:sz w:val="28"/>
          <w:szCs w:val="28"/>
          <w:lang w:val="uk-UA" w:eastAsia="ru-RU"/>
        </w:rPr>
      </w:pPr>
    </w:p>
    <w:p w:rsidR="004C34C1" w:rsidRPr="004C34C1" w:rsidRDefault="004C34C1" w:rsidP="004C34C1">
      <w:pPr>
        <w:suppressAutoHyphens/>
        <w:spacing w:after="0" w:line="240" w:lineRule="auto"/>
        <w:ind w:firstLine="709"/>
        <w:jc w:val="both"/>
        <w:rPr>
          <w:rFonts w:ascii="Times New Roman" w:eastAsia="Times New Roman" w:hAnsi="Times New Roman" w:cs="Times New Roman"/>
          <w:sz w:val="28"/>
          <w:szCs w:val="28"/>
          <w:lang w:val="uk-UA" w:eastAsia="ru-RU"/>
        </w:rPr>
      </w:pPr>
      <w:r w:rsidRPr="004C34C1">
        <w:rPr>
          <w:rFonts w:ascii="Times New Roman" w:eastAsia="Times New Roman" w:hAnsi="Times New Roman" w:cs="Times New Roman"/>
          <w:sz w:val="28"/>
          <w:szCs w:val="28"/>
          <w:lang w:val="uk-UA" w:eastAsia="ru-RU"/>
        </w:rPr>
        <w:t>УДК</w:t>
      </w:r>
    </w:p>
    <w:p w:rsidR="004C34C1" w:rsidRPr="004C34C1" w:rsidRDefault="004C34C1" w:rsidP="004C34C1">
      <w:pPr>
        <w:suppressAutoHyphens/>
        <w:spacing w:after="0" w:line="240" w:lineRule="auto"/>
        <w:ind w:firstLine="709"/>
        <w:jc w:val="both"/>
        <w:rPr>
          <w:rFonts w:ascii="Times New Roman" w:eastAsia="Times New Roman" w:hAnsi="Times New Roman" w:cs="Times New Roman"/>
          <w:sz w:val="28"/>
          <w:szCs w:val="28"/>
          <w:lang w:val="uk-UA" w:eastAsia="ru-RU"/>
        </w:rPr>
      </w:pPr>
      <w:r w:rsidRPr="004C34C1">
        <w:rPr>
          <w:rFonts w:ascii="Times New Roman" w:eastAsia="Times New Roman" w:hAnsi="Times New Roman" w:cs="Times New Roman"/>
          <w:sz w:val="28"/>
          <w:szCs w:val="28"/>
          <w:lang w:val="uk-UA" w:eastAsia="ru-RU"/>
        </w:rPr>
        <w:t>ОПТИМІЗАЦІЯ ЕЛЕМЕНТІВ ТЕХНОЛОГІЇ ВИРОЩУВАННЯ СОЇ НА ЧОРНОЗЕМАХ ТИПОВИХ</w:t>
      </w:r>
    </w:p>
    <w:p w:rsidR="004C34C1" w:rsidRPr="004C34C1" w:rsidRDefault="004C34C1" w:rsidP="004C34C1">
      <w:pPr>
        <w:suppressAutoHyphens/>
        <w:spacing w:after="0" w:line="240" w:lineRule="auto"/>
        <w:ind w:firstLine="709"/>
        <w:jc w:val="both"/>
        <w:rPr>
          <w:rFonts w:ascii="Times New Roman" w:eastAsia="Times New Roman" w:hAnsi="Times New Roman" w:cs="Times New Roman"/>
          <w:sz w:val="28"/>
          <w:szCs w:val="28"/>
          <w:lang w:val="uk-UA" w:eastAsia="ru-RU"/>
        </w:rPr>
      </w:pPr>
      <w:r w:rsidRPr="004C34C1">
        <w:rPr>
          <w:rFonts w:ascii="Times New Roman" w:eastAsia="Times New Roman" w:hAnsi="Times New Roman" w:cs="Times New Roman"/>
          <w:sz w:val="28"/>
          <w:szCs w:val="28"/>
          <w:lang w:val="uk-UA" w:eastAsia="ru-RU"/>
        </w:rPr>
        <w:lastRenderedPageBreak/>
        <w:t>А. М. Миронюк,  магістр 2 року навчання</w:t>
      </w:r>
    </w:p>
    <w:p w:rsidR="004C34C1" w:rsidRPr="004C34C1" w:rsidRDefault="004C34C1" w:rsidP="004C34C1">
      <w:pPr>
        <w:suppressAutoHyphens/>
        <w:spacing w:after="0" w:line="240" w:lineRule="auto"/>
        <w:ind w:firstLine="709"/>
        <w:jc w:val="both"/>
        <w:rPr>
          <w:rFonts w:ascii="Times New Roman" w:eastAsia="Times New Roman" w:hAnsi="Times New Roman" w:cs="Times New Roman"/>
          <w:sz w:val="28"/>
          <w:szCs w:val="28"/>
          <w:lang w:val="uk-UA" w:eastAsia="ru-RU"/>
        </w:rPr>
      </w:pPr>
      <w:r w:rsidRPr="004C34C1">
        <w:rPr>
          <w:rFonts w:ascii="Times New Roman" w:eastAsia="Times New Roman" w:hAnsi="Times New Roman" w:cs="Times New Roman"/>
          <w:sz w:val="28"/>
          <w:szCs w:val="28"/>
          <w:lang w:val="uk-UA" w:eastAsia="ru-RU"/>
        </w:rPr>
        <w:t>О. В. Бачинський, кандидат с.-г. наук</w:t>
      </w:r>
    </w:p>
    <w:p w:rsidR="004C34C1" w:rsidRPr="004C34C1" w:rsidRDefault="004C34C1" w:rsidP="004C34C1">
      <w:pPr>
        <w:suppressAutoHyphens/>
        <w:spacing w:after="0" w:line="240" w:lineRule="auto"/>
        <w:ind w:firstLine="709"/>
        <w:jc w:val="both"/>
        <w:rPr>
          <w:rFonts w:ascii="Times New Roman" w:eastAsia="Times New Roman" w:hAnsi="Times New Roman" w:cs="Times New Roman"/>
          <w:sz w:val="28"/>
          <w:szCs w:val="28"/>
          <w:lang w:val="uk-UA" w:eastAsia="ru-RU"/>
        </w:rPr>
      </w:pPr>
    </w:p>
    <w:p w:rsidR="004C34C1" w:rsidRPr="004C34C1" w:rsidRDefault="004C34C1" w:rsidP="004C34C1">
      <w:pPr>
        <w:suppressAutoHyphens/>
        <w:spacing w:after="0" w:line="240" w:lineRule="auto"/>
        <w:ind w:firstLine="709"/>
        <w:jc w:val="both"/>
        <w:rPr>
          <w:rFonts w:ascii="Times New Roman" w:eastAsia="Times New Roman" w:hAnsi="Times New Roman" w:cs="Times New Roman"/>
          <w:sz w:val="28"/>
          <w:szCs w:val="28"/>
          <w:lang w:val="uk-UA" w:eastAsia="ru-RU"/>
        </w:rPr>
      </w:pPr>
      <w:r w:rsidRPr="004C34C1">
        <w:rPr>
          <w:rFonts w:ascii="Times New Roman" w:eastAsia="Times New Roman" w:hAnsi="Times New Roman" w:cs="Times New Roman"/>
          <w:sz w:val="28"/>
          <w:szCs w:val="28"/>
          <w:lang w:val="uk-UA" w:eastAsia="ru-RU"/>
        </w:rPr>
        <w:t>Національний університет біоресурсів і природокористування України</w:t>
      </w:r>
    </w:p>
    <w:p w:rsidR="004C34C1" w:rsidRPr="004C34C1" w:rsidRDefault="004C34C1" w:rsidP="004C34C1">
      <w:pPr>
        <w:suppressAutoHyphens/>
        <w:spacing w:after="0" w:line="240" w:lineRule="auto"/>
        <w:ind w:firstLine="709"/>
        <w:jc w:val="both"/>
        <w:rPr>
          <w:rFonts w:ascii="Times New Roman" w:eastAsia="Times New Roman" w:hAnsi="Times New Roman" w:cs="Times New Roman"/>
          <w:sz w:val="28"/>
          <w:szCs w:val="28"/>
          <w:lang w:val="uk-UA" w:eastAsia="ru-RU"/>
        </w:rPr>
      </w:pPr>
    </w:p>
    <w:p w:rsidR="004C34C1" w:rsidRPr="004C34C1" w:rsidRDefault="004C34C1" w:rsidP="004C34C1">
      <w:pPr>
        <w:suppressAutoHyphens/>
        <w:spacing w:after="0" w:line="240" w:lineRule="auto"/>
        <w:ind w:firstLine="709"/>
        <w:jc w:val="both"/>
        <w:rPr>
          <w:rFonts w:ascii="Times New Roman" w:eastAsia="Times New Roman" w:hAnsi="Times New Roman" w:cs="Times New Roman"/>
          <w:sz w:val="28"/>
          <w:szCs w:val="28"/>
          <w:lang w:val="uk-UA" w:eastAsia="ru-RU"/>
        </w:rPr>
      </w:pPr>
      <w:r w:rsidRPr="004C34C1">
        <w:rPr>
          <w:rFonts w:ascii="Times New Roman" w:eastAsia="Times New Roman" w:hAnsi="Times New Roman" w:cs="Times New Roman"/>
          <w:sz w:val="28"/>
          <w:szCs w:val="28"/>
          <w:lang w:val="uk-UA" w:eastAsia="ru-RU"/>
        </w:rPr>
        <w:t>На сучасному етапі розвитку сільськогосподарського виробництва однією із головних проблем аграрного сектору економіки України залишається істотне збільшення й стабілізація виробництва зернобобових культур, зокрема сої, яка є основним джерелом збалансованого за амінокислотним складом і вмістом екологічно чистого білка. її унікальний хімічний склад, в якому поєднано 38-42 % білка, 18-23 % жиру, 25-30 % вуглеводів, ферменти, вітаміни, мінеральні речовини, доповнюється ще й найважливішою біологічною особливістю – фіксацією атмосферного азоту. Тому соя є цінним попередником у більшості ланок сівозмін, а економічний аспект її вирощування є беззаперечним. Дослід було закладено на полях ВП НУБіП України “Агрономічної дослідної станції”  (с. Пшеничне,  Васильківського району, Київської області). Сою висівали 14 травня 2018 року та 14 травня 2019 року, при температурі ґрунту на глибині заробки насіння 10-12 °С, сівалкою СОН-4,2. Загальна площа досліду – 1,30 га. Площа елементарної ділянки – 42 м2 (4,2х10); облікова площа – 28,8 м2 (3,2х9). Повторність досліду 4-х разова. Схема досліду  передбачала сівбу сортів сої Султана (ранньостиглий) та Сигалія (ранньостиглий). Насіння – супереліта, висівали на кінцеву густоту – 600 тис. схожих насінин/га, перед сівбою обробляли бактеріальними препаратами, розробленими Інститутом сільськогосподарської мікробіології УААН, Ризогуміном (200 г препарату на  1,2 л води і на одну гектарну норму насіння, приблизно на 120 кг) і Хетоміком (1,0-1,2 кг на 1 тону насіння). Мінеральні добрива вносили під культивацію вручну за один прийом, згідно з варіантами схеми досліджень: 1 – контроль;       2 – PK – 60:60; 3 – NPK – 30:60:60; 4 – NPK – 60:60:60. Форми добрив – аміачна селітра (N – 30%), гранульований суперфосфат (Р2О5 – 19%) і калійна сіль (К2О – 40%). Проведено два досходових боронування. Боротьба з бур’янами, крім проведення агротехнічних заходів, включала застосування суміші гербіцидів Арамо – 1,0 л/га і  Базагран – 2,0 л/га.</w:t>
      </w:r>
    </w:p>
    <w:p w:rsidR="004C34C1" w:rsidRPr="004C34C1" w:rsidRDefault="004C34C1" w:rsidP="004C34C1">
      <w:pPr>
        <w:suppressAutoHyphens/>
        <w:spacing w:after="0" w:line="240" w:lineRule="auto"/>
        <w:ind w:firstLine="709"/>
        <w:jc w:val="both"/>
        <w:rPr>
          <w:rFonts w:ascii="Times New Roman" w:eastAsia="Times New Roman" w:hAnsi="Times New Roman" w:cs="Times New Roman"/>
          <w:sz w:val="28"/>
          <w:szCs w:val="28"/>
          <w:lang w:val="uk-UA" w:eastAsia="ru-RU"/>
        </w:rPr>
      </w:pPr>
      <w:r w:rsidRPr="004C34C1">
        <w:rPr>
          <w:rFonts w:ascii="Times New Roman" w:eastAsia="Times New Roman" w:hAnsi="Times New Roman" w:cs="Times New Roman"/>
          <w:sz w:val="28"/>
          <w:szCs w:val="28"/>
          <w:lang w:val="uk-UA" w:eastAsia="ru-RU"/>
        </w:rPr>
        <w:t>На основі проведених наукових досліджень 2018-2019 рр. по вивченню  оптимізації живлення сої через використання добрив та бактеріальних препаратів на чорноземах типових малогумусних. Поліпшення умов азотного живлення сої створює кращі умови для формування потужного фотосинтетичного потенціалу її посівів. При цьому зростає площа листкової поверхні до 47,9-50,5 тис.м2/га, збільшується фотосинтетичний потенціал посівів сої до 2,411 млн.м2 днів/га, зростає рівень накопичення сухої органічної речовини – до 8,74 т/га у період кінець цвітіння – повний налив насіння зокрема. В умовах проведення досліджень більш потужній фотосинтетичний потенціал формував ультраранньостиглий сорт Султана.</w:t>
      </w:r>
    </w:p>
    <w:p w:rsidR="004C34C1" w:rsidRDefault="004C34C1" w:rsidP="000A2847">
      <w:pPr>
        <w:suppressAutoHyphens/>
        <w:spacing w:after="0" w:line="240" w:lineRule="auto"/>
        <w:ind w:firstLine="709"/>
        <w:jc w:val="both"/>
        <w:rPr>
          <w:rFonts w:ascii="Times New Roman" w:eastAsia="Times New Roman" w:hAnsi="Times New Roman" w:cs="Times New Roman"/>
          <w:sz w:val="28"/>
          <w:szCs w:val="28"/>
          <w:lang w:val="uk-UA" w:eastAsia="ru-RU"/>
        </w:rPr>
      </w:pPr>
    </w:p>
    <w:p w:rsidR="004C34C1" w:rsidRDefault="004C34C1" w:rsidP="000A2847">
      <w:pPr>
        <w:suppressAutoHyphens/>
        <w:spacing w:after="0" w:line="240" w:lineRule="auto"/>
        <w:ind w:firstLine="709"/>
        <w:jc w:val="both"/>
        <w:rPr>
          <w:rFonts w:ascii="Times New Roman" w:eastAsia="Times New Roman" w:hAnsi="Times New Roman" w:cs="Times New Roman"/>
          <w:sz w:val="28"/>
          <w:szCs w:val="28"/>
          <w:lang w:val="uk-UA" w:eastAsia="ru-RU"/>
        </w:rPr>
      </w:pPr>
    </w:p>
    <w:p w:rsidR="004C34C1" w:rsidRPr="00016ECE" w:rsidRDefault="004C34C1" w:rsidP="000A2847">
      <w:pPr>
        <w:suppressAutoHyphens/>
        <w:spacing w:after="0" w:line="240" w:lineRule="auto"/>
        <w:ind w:firstLine="709"/>
        <w:jc w:val="both"/>
        <w:rPr>
          <w:rFonts w:ascii="Times New Roman" w:eastAsia="Times New Roman" w:hAnsi="Times New Roman" w:cs="Times New Roman"/>
          <w:sz w:val="28"/>
          <w:szCs w:val="28"/>
          <w:lang w:val="uk-UA" w:eastAsia="ru-RU"/>
        </w:rPr>
      </w:pPr>
    </w:p>
    <w:p w:rsidR="00873A6E" w:rsidRPr="00873A6E" w:rsidRDefault="00873A6E" w:rsidP="00873A6E">
      <w:pPr>
        <w:spacing w:after="0" w:line="240" w:lineRule="auto"/>
        <w:rPr>
          <w:rFonts w:ascii="Times New Roman" w:eastAsia="Times New Roman" w:hAnsi="Times New Roman" w:cs="Times New Roman"/>
          <w:b/>
          <w:sz w:val="28"/>
          <w:szCs w:val="28"/>
          <w:lang w:val="uk-UA" w:eastAsia="ru-RU"/>
        </w:rPr>
      </w:pPr>
      <w:r w:rsidRPr="00873A6E">
        <w:rPr>
          <w:rFonts w:ascii="Times New Roman" w:eastAsia="Times New Roman" w:hAnsi="Times New Roman" w:cs="Times New Roman"/>
          <w:sz w:val="28"/>
          <w:szCs w:val="28"/>
          <w:lang w:val="uk-UA" w:eastAsia="ru-RU"/>
        </w:rPr>
        <w:lastRenderedPageBreak/>
        <w:t xml:space="preserve">      </w:t>
      </w:r>
      <w:r w:rsidRPr="00873A6E">
        <w:rPr>
          <w:rFonts w:ascii="Times New Roman" w:eastAsia="Times New Roman" w:hAnsi="Times New Roman" w:cs="Times New Roman"/>
          <w:b/>
          <w:sz w:val="28"/>
          <w:szCs w:val="28"/>
          <w:lang w:val="uk-UA" w:eastAsia="ru-RU"/>
        </w:rPr>
        <w:t xml:space="preserve">УДК 575.16:635.657                                                   </w:t>
      </w:r>
    </w:p>
    <w:p w:rsidR="00873A6E" w:rsidRPr="00873A6E" w:rsidRDefault="00873A6E" w:rsidP="00873A6E">
      <w:pPr>
        <w:spacing w:after="0" w:line="240" w:lineRule="auto"/>
        <w:ind w:firstLine="539"/>
        <w:jc w:val="center"/>
        <w:rPr>
          <w:rFonts w:ascii="Times New Roman" w:eastAsia="Times New Roman" w:hAnsi="Times New Roman" w:cs="Times New Roman"/>
          <w:b/>
          <w:sz w:val="28"/>
          <w:szCs w:val="28"/>
          <w:lang w:val="uk-UA" w:eastAsia="ru-RU"/>
        </w:rPr>
      </w:pPr>
      <w:r w:rsidRPr="00873A6E">
        <w:rPr>
          <w:rFonts w:ascii="Times New Roman" w:eastAsia="Times New Roman" w:hAnsi="Times New Roman" w:cs="Times New Roman"/>
          <w:b/>
          <w:sz w:val="28"/>
          <w:szCs w:val="28"/>
          <w:lang w:val="uk-UA" w:eastAsia="ru-RU"/>
        </w:rPr>
        <w:t xml:space="preserve">РОЗВИТОК КОРЕНЕВОЇ СИСТЕМИ НУТУ ЗА ОБРОБКИ НАСІННЯ НАНОМЕТАЛАМИ </w:t>
      </w:r>
    </w:p>
    <w:p w:rsidR="00873A6E" w:rsidRPr="00873A6E" w:rsidRDefault="00873A6E" w:rsidP="00873A6E">
      <w:pPr>
        <w:spacing w:after="0" w:line="240" w:lineRule="auto"/>
        <w:ind w:firstLine="539"/>
        <w:jc w:val="right"/>
        <w:rPr>
          <w:rFonts w:ascii="Times New Roman" w:eastAsia="Times New Roman" w:hAnsi="Times New Roman" w:cs="Times New Roman"/>
          <w:b/>
          <w:sz w:val="28"/>
          <w:szCs w:val="28"/>
          <w:lang w:val="uk-UA" w:eastAsia="ru-RU"/>
        </w:rPr>
      </w:pPr>
      <w:r w:rsidRPr="00873A6E">
        <w:rPr>
          <w:rFonts w:ascii="Times New Roman" w:eastAsia="Times New Roman" w:hAnsi="Times New Roman" w:cs="Times New Roman"/>
          <w:b/>
          <w:sz w:val="28"/>
          <w:szCs w:val="28"/>
          <w:lang w:val="uk-UA" w:eastAsia="ru-RU"/>
        </w:rPr>
        <w:t xml:space="preserve">Л.М. Гончар, </w:t>
      </w:r>
      <w:r w:rsidRPr="00873A6E">
        <w:rPr>
          <w:rFonts w:ascii="Times New Roman" w:eastAsia="Times New Roman" w:hAnsi="Times New Roman" w:cs="Times New Roman"/>
          <w:i/>
          <w:sz w:val="28"/>
          <w:szCs w:val="28"/>
          <w:lang w:val="uk-UA" w:eastAsia="ru-RU"/>
        </w:rPr>
        <w:t>кандидат с.-г. наук</w:t>
      </w:r>
    </w:p>
    <w:p w:rsidR="00873A6E" w:rsidRPr="00873A6E" w:rsidRDefault="00873A6E" w:rsidP="00873A6E">
      <w:pPr>
        <w:spacing w:after="0" w:line="240" w:lineRule="auto"/>
        <w:ind w:firstLine="539"/>
        <w:jc w:val="right"/>
        <w:rPr>
          <w:rFonts w:ascii="Times New Roman" w:eastAsia="Times New Roman" w:hAnsi="Times New Roman" w:cs="Times New Roman"/>
          <w:i/>
          <w:sz w:val="28"/>
          <w:szCs w:val="28"/>
          <w:lang w:val="uk-UA" w:eastAsia="ru-RU"/>
        </w:rPr>
      </w:pPr>
      <w:r w:rsidRPr="00873A6E">
        <w:rPr>
          <w:rFonts w:ascii="Times New Roman" w:eastAsia="Times New Roman" w:hAnsi="Times New Roman" w:cs="Times New Roman"/>
          <w:b/>
          <w:sz w:val="28"/>
          <w:szCs w:val="28"/>
          <w:lang w:val="uk-UA" w:eastAsia="ru-RU"/>
        </w:rPr>
        <w:t xml:space="preserve">С.В. Чернюк, </w:t>
      </w:r>
      <w:r w:rsidRPr="00873A6E">
        <w:rPr>
          <w:rFonts w:ascii="Times New Roman" w:eastAsia="Times New Roman" w:hAnsi="Times New Roman" w:cs="Times New Roman"/>
          <w:i/>
          <w:sz w:val="28"/>
          <w:szCs w:val="28"/>
          <w:lang w:val="uk-UA" w:eastAsia="ru-RU"/>
        </w:rPr>
        <w:t>магістр 1-го навчального року</w:t>
      </w:r>
    </w:p>
    <w:p w:rsidR="00873A6E" w:rsidRPr="00873A6E" w:rsidRDefault="00873A6E" w:rsidP="00873A6E">
      <w:pPr>
        <w:spacing w:after="0" w:line="240" w:lineRule="auto"/>
        <w:ind w:firstLine="539"/>
        <w:jc w:val="right"/>
        <w:rPr>
          <w:rFonts w:ascii="Times New Roman" w:eastAsia="Times New Roman" w:hAnsi="Times New Roman" w:cs="Times New Roman"/>
          <w:b/>
          <w:sz w:val="28"/>
          <w:szCs w:val="28"/>
          <w:lang w:val="uk-UA" w:eastAsia="ru-RU"/>
        </w:rPr>
      </w:pPr>
    </w:p>
    <w:p w:rsidR="00873A6E" w:rsidRPr="00873A6E" w:rsidRDefault="00873A6E" w:rsidP="00873A6E">
      <w:pPr>
        <w:spacing w:after="0" w:line="240" w:lineRule="auto"/>
        <w:ind w:firstLine="684"/>
        <w:jc w:val="center"/>
        <w:rPr>
          <w:rFonts w:ascii="Times New Roman" w:eastAsia="Times New Roman" w:hAnsi="Times New Roman" w:cs="Times New Roman"/>
          <w:i/>
          <w:sz w:val="28"/>
          <w:szCs w:val="28"/>
          <w:lang w:val="uk-UA" w:eastAsia="ru-RU"/>
        </w:rPr>
      </w:pPr>
      <w:r w:rsidRPr="00873A6E">
        <w:rPr>
          <w:rFonts w:ascii="Times New Roman" w:eastAsia="Times New Roman" w:hAnsi="Times New Roman" w:cs="Times New Roman"/>
          <w:i/>
          <w:sz w:val="28"/>
          <w:szCs w:val="28"/>
          <w:lang w:val="uk-UA" w:eastAsia="ru-RU"/>
        </w:rPr>
        <w:t>Національний університет біоресурсів та природокористування України</w:t>
      </w:r>
    </w:p>
    <w:p w:rsidR="00873A6E" w:rsidRPr="00873A6E" w:rsidRDefault="00873A6E" w:rsidP="00873A6E">
      <w:pPr>
        <w:shd w:val="clear" w:color="auto" w:fill="FFFFFF"/>
        <w:spacing w:after="0" w:line="240" w:lineRule="auto"/>
        <w:ind w:firstLine="629"/>
        <w:jc w:val="both"/>
        <w:rPr>
          <w:rFonts w:ascii="Times New Roman" w:eastAsia="Times New Roman" w:hAnsi="Times New Roman" w:cs="Times New Roman"/>
          <w:sz w:val="28"/>
          <w:szCs w:val="28"/>
          <w:lang w:val="uk-UA" w:eastAsia="ru-RU"/>
        </w:rPr>
      </w:pPr>
    </w:p>
    <w:p w:rsidR="00873A6E" w:rsidRPr="00873A6E" w:rsidRDefault="00873A6E" w:rsidP="00873A6E">
      <w:pPr>
        <w:shd w:val="clear" w:color="auto" w:fill="FFFFFF"/>
        <w:spacing w:after="0" w:line="240" w:lineRule="auto"/>
        <w:ind w:firstLine="629"/>
        <w:jc w:val="both"/>
        <w:rPr>
          <w:rFonts w:ascii="Times New Roman" w:eastAsia="Times New Roman" w:hAnsi="Times New Roman" w:cs="Times New Roman"/>
          <w:sz w:val="28"/>
          <w:szCs w:val="28"/>
          <w:lang w:val="uk-UA" w:eastAsia="ru-RU"/>
        </w:rPr>
      </w:pPr>
      <w:r w:rsidRPr="00873A6E">
        <w:rPr>
          <w:rFonts w:ascii="Times New Roman" w:eastAsia="Times New Roman" w:hAnsi="Times New Roman" w:cs="Times New Roman"/>
          <w:sz w:val="28"/>
          <w:szCs w:val="28"/>
          <w:lang w:val="uk-UA" w:eastAsia="ru-RU"/>
        </w:rPr>
        <w:t xml:space="preserve">Досліджувані препарати наночастинок металів проявляють фітостимуляючу активність і є індукторами антиоксидантних ферментів, що підвищує стійкість рослин до несприятливих факторів довкілля низькі діючі концентрації досліджених розчинів роблять їх перспективними, як з екологічної так і з економічної точки зору, при використанні в біотехнологіях. </w:t>
      </w:r>
    </w:p>
    <w:p w:rsidR="00873A6E" w:rsidRPr="00873A6E" w:rsidRDefault="00873A6E" w:rsidP="00873A6E">
      <w:pPr>
        <w:shd w:val="clear" w:color="auto" w:fill="FFFFFF"/>
        <w:spacing w:after="0" w:line="240" w:lineRule="auto"/>
        <w:ind w:firstLine="629"/>
        <w:jc w:val="both"/>
        <w:rPr>
          <w:rFonts w:ascii="Times New Roman" w:eastAsia="Times New Roman" w:hAnsi="Times New Roman" w:cs="Times New Roman"/>
          <w:sz w:val="28"/>
          <w:szCs w:val="28"/>
          <w:lang w:val="uk-UA" w:eastAsia="ru-RU"/>
        </w:rPr>
      </w:pPr>
      <w:r w:rsidRPr="00873A6E">
        <w:rPr>
          <w:rFonts w:ascii="Times New Roman" w:eastAsia="Times New Roman" w:hAnsi="Times New Roman" w:cs="Times New Roman"/>
          <w:sz w:val="28"/>
          <w:szCs w:val="28"/>
          <w:lang w:val="uk-UA" w:eastAsia="ru-RU"/>
        </w:rPr>
        <w:t xml:space="preserve">Відомо, що коефіцієнт використання поживних речовин з ґрунту є невисоким, що стосується мікроелементів, то цей коефіцієнт складає менше, ніж 1 % від рухомих форм мікроелементів у ґрунті. </w:t>
      </w:r>
      <w:r w:rsidRPr="00873A6E">
        <w:rPr>
          <w:rFonts w:ascii="Times New Roman" w:eastAsia="Times New Roman" w:hAnsi="Times New Roman" w:cs="Times New Roman"/>
          <w:sz w:val="28"/>
          <w:szCs w:val="28"/>
          <w:lang w:eastAsia="ru-RU"/>
        </w:rPr>
        <w:t xml:space="preserve">Мікроелементне живлення у формі водних нанорозчинів металів завдяки своїй будові дозволяє збільшити кількість доступних, а не рухомих форм </w:t>
      </w:r>
      <w:proofErr w:type="gramStart"/>
      <w:r w:rsidRPr="00873A6E">
        <w:rPr>
          <w:rFonts w:ascii="Times New Roman" w:eastAsia="Times New Roman" w:hAnsi="Times New Roman" w:cs="Times New Roman"/>
          <w:sz w:val="28"/>
          <w:szCs w:val="28"/>
          <w:lang w:eastAsia="ru-RU"/>
        </w:rPr>
        <w:t>п</w:t>
      </w:r>
      <w:proofErr w:type="gramEnd"/>
      <w:r w:rsidRPr="00873A6E">
        <w:rPr>
          <w:rFonts w:ascii="Times New Roman" w:eastAsia="Times New Roman" w:hAnsi="Times New Roman" w:cs="Times New Roman"/>
          <w:sz w:val="28"/>
          <w:szCs w:val="28"/>
          <w:lang w:eastAsia="ru-RU"/>
        </w:rPr>
        <w:t>ідживлення рослин.</w:t>
      </w:r>
    </w:p>
    <w:p w:rsidR="00873A6E" w:rsidRPr="00873A6E" w:rsidRDefault="00873A6E" w:rsidP="00873A6E">
      <w:pPr>
        <w:shd w:val="clear" w:color="auto" w:fill="FFFFFF"/>
        <w:spacing w:after="0" w:line="240" w:lineRule="auto"/>
        <w:jc w:val="both"/>
        <w:rPr>
          <w:rFonts w:ascii="Times New Roman" w:eastAsia="Times New Roman" w:hAnsi="Times New Roman" w:cs="Times New Roman"/>
          <w:sz w:val="28"/>
          <w:szCs w:val="28"/>
          <w:lang w:val="uk-UA" w:eastAsia="ru-RU"/>
        </w:rPr>
      </w:pPr>
      <w:r w:rsidRPr="00873A6E">
        <w:rPr>
          <w:rFonts w:ascii="Times New Roman" w:eastAsia="Times New Roman" w:hAnsi="Times New Roman" w:cs="Times New Roman"/>
          <w:sz w:val="28"/>
          <w:szCs w:val="28"/>
          <w:lang w:val="uk-UA" w:eastAsia="ru-RU"/>
        </w:rPr>
        <w:t xml:space="preserve">          В залежності від розмірів, структури та стану, наночастинки стають біофункціональними та  взаємодіють із біологічними об’єктами на клітинному рівні, включаючись приймають участь  у різних процесах мікроелементного метаболізму. </w:t>
      </w:r>
      <w:r w:rsidRPr="00873A6E">
        <w:rPr>
          <w:rFonts w:ascii="Times New Roman" w:eastAsia="Times New Roman" w:hAnsi="Times New Roman" w:cs="Times New Roman"/>
          <w:sz w:val="28"/>
          <w:szCs w:val="28"/>
          <w:lang w:eastAsia="ru-RU"/>
        </w:rPr>
        <w:t xml:space="preserve">Головною їх відмінною характеристикою  від препаратів, що традиційно застосовуються на основі солей біогенних металів –  їх значно менша токсичність та пролонгована дія. Ефективність застосування наночастинок обумовлена не тільки розмірним фактором, але й більш інтенсивною взаємодією частинок з оточуючим середовищем та генерацією катіонів </w:t>
      </w:r>
      <w:proofErr w:type="gramStart"/>
      <w:r w:rsidRPr="00873A6E">
        <w:rPr>
          <w:rFonts w:ascii="Times New Roman" w:eastAsia="Times New Roman" w:hAnsi="Times New Roman" w:cs="Times New Roman"/>
          <w:sz w:val="28"/>
          <w:szCs w:val="28"/>
          <w:lang w:eastAsia="ru-RU"/>
        </w:rPr>
        <w:t>в</w:t>
      </w:r>
      <w:proofErr w:type="gramEnd"/>
      <w:r w:rsidRPr="00873A6E">
        <w:rPr>
          <w:rFonts w:ascii="Times New Roman" w:eastAsia="Times New Roman" w:hAnsi="Times New Roman" w:cs="Times New Roman"/>
          <w:sz w:val="28"/>
          <w:szCs w:val="28"/>
          <w:lang w:eastAsia="ru-RU"/>
        </w:rPr>
        <w:t>ідповідних металів.</w:t>
      </w:r>
    </w:p>
    <w:p w:rsidR="00873A6E" w:rsidRPr="00873A6E" w:rsidRDefault="00873A6E" w:rsidP="00873A6E">
      <w:pPr>
        <w:shd w:val="clear" w:color="auto" w:fill="FFFFFF"/>
        <w:spacing w:after="0" w:line="240" w:lineRule="auto"/>
        <w:ind w:firstLine="627"/>
        <w:jc w:val="both"/>
        <w:rPr>
          <w:rFonts w:ascii="Times New Roman" w:eastAsia="Times New Roman" w:hAnsi="Times New Roman" w:cs="Times New Roman"/>
          <w:sz w:val="28"/>
          <w:szCs w:val="28"/>
          <w:lang w:val="uk-UA" w:eastAsia="ru-RU"/>
        </w:rPr>
      </w:pPr>
      <w:r w:rsidRPr="00873A6E">
        <w:rPr>
          <w:rFonts w:ascii="Times New Roman" w:eastAsia="Times New Roman" w:hAnsi="Times New Roman" w:cs="Times New Roman"/>
          <w:sz w:val="28"/>
          <w:szCs w:val="28"/>
          <w:lang w:val="uk-UA" w:eastAsia="ru-RU"/>
        </w:rPr>
        <w:t xml:space="preserve">Метою даної роботи було дослідити вплив обробки насіння нуту нанорозчинами металів в умовах </w:t>
      </w:r>
      <w:r w:rsidRPr="00873A6E">
        <w:rPr>
          <w:rFonts w:ascii="Times New Roman" w:eastAsia="Times New Roman" w:hAnsi="Times New Roman" w:cs="Times New Roman"/>
          <w:sz w:val="28"/>
          <w:szCs w:val="28"/>
          <w:lang w:eastAsia="ru-RU"/>
        </w:rPr>
        <w:t>in</w:t>
      </w:r>
      <w:r w:rsidRPr="00873A6E">
        <w:rPr>
          <w:rFonts w:ascii="Times New Roman" w:eastAsia="Times New Roman" w:hAnsi="Times New Roman" w:cs="Times New Roman"/>
          <w:sz w:val="28"/>
          <w:szCs w:val="28"/>
          <w:lang w:val="uk-UA" w:eastAsia="ru-RU"/>
        </w:rPr>
        <w:t xml:space="preserve"> </w:t>
      </w:r>
      <w:r w:rsidRPr="00873A6E">
        <w:rPr>
          <w:rFonts w:ascii="Times New Roman" w:eastAsia="Times New Roman" w:hAnsi="Times New Roman" w:cs="Times New Roman"/>
          <w:sz w:val="28"/>
          <w:szCs w:val="28"/>
          <w:lang w:eastAsia="ru-RU"/>
        </w:rPr>
        <w:t>vitro</w:t>
      </w:r>
      <w:r w:rsidRPr="00873A6E">
        <w:rPr>
          <w:rFonts w:ascii="Times New Roman" w:eastAsia="Times New Roman" w:hAnsi="Times New Roman" w:cs="Times New Roman"/>
          <w:sz w:val="28"/>
          <w:szCs w:val="28"/>
          <w:lang w:val="uk-UA" w:eastAsia="ru-RU"/>
        </w:rPr>
        <w:t xml:space="preserve"> на морфологічні показники проростків нуту (довжина корінця, довжина стебла).  Вегетаційні дослідження проводили у ФГ «Джупинівське» Іллінецького району Вінницької області. </w:t>
      </w:r>
      <w:r w:rsidRPr="00873A6E">
        <w:rPr>
          <w:rFonts w:ascii="Times New Roman" w:eastAsia="Times New Roman" w:hAnsi="Times New Roman" w:cs="Times New Roman"/>
          <w:sz w:val="28"/>
          <w:szCs w:val="28"/>
          <w:lang w:eastAsia="ru-RU"/>
        </w:rPr>
        <w:t xml:space="preserve">Предмет </w:t>
      </w:r>
      <w:proofErr w:type="gramStart"/>
      <w:r w:rsidRPr="00873A6E">
        <w:rPr>
          <w:rFonts w:ascii="Times New Roman" w:eastAsia="Times New Roman" w:hAnsi="Times New Roman" w:cs="Times New Roman"/>
          <w:sz w:val="28"/>
          <w:szCs w:val="28"/>
          <w:lang w:eastAsia="ru-RU"/>
        </w:rPr>
        <w:t>досл</w:t>
      </w:r>
      <w:proofErr w:type="gramEnd"/>
      <w:r w:rsidRPr="00873A6E">
        <w:rPr>
          <w:rFonts w:ascii="Times New Roman" w:eastAsia="Times New Roman" w:hAnsi="Times New Roman" w:cs="Times New Roman"/>
          <w:sz w:val="28"/>
          <w:szCs w:val="28"/>
          <w:lang w:eastAsia="ru-RU"/>
        </w:rPr>
        <w:t xml:space="preserve">ідження –  сорти нуту – Розана, </w:t>
      </w:r>
      <w:r w:rsidRPr="00873A6E">
        <w:rPr>
          <w:rFonts w:ascii="Times New Roman" w:eastAsia="Times New Roman" w:hAnsi="Times New Roman" w:cs="Times New Roman"/>
          <w:sz w:val="28"/>
          <w:szCs w:val="28"/>
          <w:lang w:val="uk-UA" w:eastAsia="ru-RU"/>
        </w:rPr>
        <w:t>Йордан</w:t>
      </w:r>
      <w:r w:rsidRPr="00873A6E">
        <w:rPr>
          <w:rFonts w:ascii="Times New Roman" w:eastAsia="Times New Roman" w:hAnsi="Times New Roman" w:cs="Times New Roman"/>
          <w:sz w:val="28"/>
          <w:szCs w:val="28"/>
          <w:lang w:eastAsia="ru-RU"/>
        </w:rPr>
        <w:t>; система мікроелементного живлення на основі нанорозчинів металів</w:t>
      </w:r>
      <w:r w:rsidRPr="00873A6E">
        <w:rPr>
          <w:rFonts w:ascii="Times New Roman" w:eastAsia="Times New Roman" w:hAnsi="Times New Roman" w:cs="Times New Roman"/>
          <w:sz w:val="28"/>
          <w:szCs w:val="28"/>
          <w:lang w:val="uk-UA" w:eastAsia="ru-RU"/>
        </w:rPr>
        <w:t xml:space="preserve"> </w:t>
      </w:r>
      <w:r w:rsidRPr="00873A6E">
        <w:rPr>
          <w:rFonts w:ascii="Times New Roman" w:eastAsia="Times New Roman" w:hAnsi="Times New Roman" w:cs="Times New Roman"/>
          <w:sz w:val="28"/>
          <w:szCs w:val="28"/>
          <w:lang w:eastAsia="ru-RU"/>
        </w:rPr>
        <w:t>(Cu,</w:t>
      </w:r>
      <w:r w:rsidRPr="00873A6E">
        <w:rPr>
          <w:rFonts w:ascii="Times New Roman" w:eastAsia="Times New Roman" w:hAnsi="Times New Roman" w:cs="Times New Roman"/>
          <w:sz w:val="28"/>
          <w:szCs w:val="28"/>
          <w:lang w:val="uk-UA" w:eastAsia="ru-RU"/>
        </w:rPr>
        <w:t xml:space="preserve"> </w:t>
      </w:r>
      <w:r w:rsidRPr="00873A6E">
        <w:rPr>
          <w:rFonts w:ascii="Times New Roman" w:eastAsia="Times New Roman" w:hAnsi="Times New Roman" w:cs="Times New Roman"/>
          <w:sz w:val="28"/>
          <w:szCs w:val="28"/>
          <w:lang w:eastAsia="ru-RU"/>
        </w:rPr>
        <w:t>Mn,</w:t>
      </w:r>
      <w:r w:rsidRPr="00873A6E">
        <w:rPr>
          <w:rFonts w:ascii="Times New Roman" w:eastAsia="Times New Roman" w:hAnsi="Times New Roman" w:cs="Times New Roman"/>
          <w:sz w:val="28"/>
          <w:szCs w:val="28"/>
          <w:lang w:val="uk-UA" w:eastAsia="ru-RU"/>
        </w:rPr>
        <w:t xml:space="preserve"> </w:t>
      </w:r>
      <w:r w:rsidRPr="00873A6E">
        <w:rPr>
          <w:rFonts w:ascii="Times New Roman" w:eastAsia="Times New Roman" w:hAnsi="Times New Roman" w:cs="Times New Roman"/>
          <w:sz w:val="28"/>
          <w:szCs w:val="28"/>
          <w:lang w:eastAsia="ru-RU"/>
        </w:rPr>
        <w:t>Zn,</w:t>
      </w:r>
      <w:r w:rsidRPr="00873A6E">
        <w:rPr>
          <w:rFonts w:ascii="Times New Roman" w:eastAsia="Times New Roman" w:hAnsi="Times New Roman" w:cs="Times New Roman"/>
          <w:sz w:val="28"/>
          <w:szCs w:val="28"/>
          <w:lang w:val="uk-UA" w:eastAsia="ru-RU"/>
        </w:rPr>
        <w:t xml:space="preserve"> </w:t>
      </w:r>
      <w:r w:rsidRPr="00873A6E">
        <w:rPr>
          <w:rFonts w:ascii="Times New Roman" w:eastAsia="Times New Roman" w:hAnsi="Times New Roman" w:cs="Times New Roman"/>
          <w:sz w:val="28"/>
          <w:szCs w:val="28"/>
          <w:lang w:eastAsia="ru-RU"/>
        </w:rPr>
        <w:t>Ag,</w:t>
      </w:r>
      <w:r w:rsidRPr="00873A6E">
        <w:rPr>
          <w:rFonts w:ascii="Times New Roman" w:eastAsia="Times New Roman" w:hAnsi="Times New Roman" w:cs="Times New Roman"/>
          <w:sz w:val="28"/>
          <w:szCs w:val="28"/>
          <w:lang w:val="uk-UA" w:eastAsia="ru-RU"/>
        </w:rPr>
        <w:t xml:space="preserve"> </w:t>
      </w:r>
      <w:r w:rsidRPr="00873A6E">
        <w:rPr>
          <w:rFonts w:ascii="Times New Roman" w:eastAsia="Times New Roman" w:hAnsi="Times New Roman" w:cs="Times New Roman"/>
          <w:sz w:val="28"/>
          <w:szCs w:val="28"/>
          <w:lang w:eastAsia="ru-RU"/>
        </w:rPr>
        <w:t>Fe).</w:t>
      </w:r>
    </w:p>
    <w:p w:rsidR="00873A6E" w:rsidRPr="00873A6E" w:rsidRDefault="00873A6E" w:rsidP="00873A6E">
      <w:pPr>
        <w:shd w:val="clear" w:color="auto" w:fill="FFFFFF"/>
        <w:spacing w:after="0" w:line="240" w:lineRule="auto"/>
        <w:ind w:firstLine="629"/>
        <w:jc w:val="both"/>
        <w:rPr>
          <w:rFonts w:ascii="Times New Roman" w:eastAsia="Times New Roman" w:hAnsi="Times New Roman" w:cs="Times New Roman"/>
          <w:sz w:val="28"/>
          <w:szCs w:val="28"/>
          <w:lang w:eastAsia="ru-RU"/>
        </w:rPr>
      </w:pPr>
      <w:r w:rsidRPr="00873A6E">
        <w:rPr>
          <w:rFonts w:ascii="Times New Roman" w:eastAsia="Times New Roman" w:hAnsi="Times New Roman" w:cs="Times New Roman"/>
          <w:sz w:val="28"/>
          <w:szCs w:val="28"/>
          <w:lang w:val="uk-UA" w:eastAsia="ru-RU"/>
        </w:rPr>
        <w:t xml:space="preserve"> Результати  досліджень – у варіанті із застосуванням </w:t>
      </w:r>
      <w:r w:rsidRPr="00873A6E">
        <w:rPr>
          <w:rFonts w:ascii="Times New Roman" w:eastAsia="Times New Roman" w:hAnsi="Times New Roman" w:cs="Times New Roman"/>
          <w:sz w:val="28"/>
          <w:szCs w:val="28"/>
          <w:lang w:eastAsia="ru-RU"/>
        </w:rPr>
        <w:t>Mn</w:t>
      </w:r>
      <w:r w:rsidRPr="00873A6E">
        <w:rPr>
          <w:rFonts w:ascii="Times New Roman" w:eastAsia="Times New Roman" w:hAnsi="Times New Roman" w:cs="Times New Roman"/>
          <w:sz w:val="28"/>
          <w:szCs w:val="28"/>
          <w:lang w:val="uk-UA" w:eastAsia="ru-RU"/>
        </w:rPr>
        <w:t xml:space="preserve"> у концентрації препарату 50 мг/л, відмічений найкращий результат,  збільшення метричних показників на 65 %, також під впливом усіх досліджуваних нанорозчинів металів спостерігається  утворення бічних корінців. Постає питання можливості використання нанорозчинів металів для підвищення ефективності застосування агрономічних та агротехнічних заходів.</w:t>
      </w:r>
    </w:p>
    <w:p w:rsidR="00873A6E" w:rsidRPr="00873A6E" w:rsidRDefault="00873A6E" w:rsidP="00873A6E">
      <w:pPr>
        <w:spacing w:after="0" w:line="240" w:lineRule="auto"/>
        <w:ind w:firstLine="539"/>
        <w:jc w:val="both"/>
        <w:rPr>
          <w:rFonts w:ascii="Times New Roman" w:eastAsia="Times New Roman" w:hAnsi="Times New Roman" w:cs="Times New Roman"/>
          <w:sz w:val="28"/>
          <w:szCs w:val="24"/>
          <w:lang w:val="uk-UA" w:eastAsia="ru-RU"/>
        </w:rPr>
      </w:pPr>
      <w:r w:rsidRPr="00873A6E">
        <w:rPr>
          <w:rFonts w:ascii="Times New Roman" w:eastAsia="Times New Roman" w:hAnsi="Times New Roman" w:cs="Times New Roman"/>
          <w:sz w:val="28"/>
          <w:szCs w:val="24"/>
          <w:lang w:val="uk-UA" w:eastAsia="ru-RU"/>
        </w:rPr>
        <w:t xml:space="preserve">  </w:t>
      </w:r>
      <w:r w:rsidRPr="00873A6E">
        <w:rPr>
          <w:rFonts w:ascii="Times New Roman" w:eastAsia="Times New Roman" w:hAnsi="Times New Roman" w:cs="Times New Roman"/>
          <w:sz w:val="28"/>
          <w:szCs w:val="28"/>
          <w:lang w:val="uk-UA" w:eastAsia="ru-RU"/>
        </w:rPr>
        <w:t>У результаті проведених досліджень встановлено, що мікродобрива на основі нанорозчинів металів підвищують стійкість рослин бобових до грибкових та бактеріальних хвороб, до посухи, екстремальних температур, підсилюють азотфіксацію з повітря, покращують синтез хлорофілу та активізують процес фотосинтезу.</w:t>
      </w:r>
    </w:p>
    <w:p w:rsidR="00873A6E" w:rsidRPr="00873A6E" w:rsidRDefault="00873A6E" w:rsidP="00873A6E">
      <w:pPr>
        <w:spacing w:after="0" w:line="240" w:lineRule="auto"/>
        <w:ind w:firstLine="539"/>
        <w:jc w:val="both"/>
        <w:rPr>
          <w:rFonts w:ascii="Times New Roman" w:eastAsia="Times New Roman" w:hAnsi="Times New Roman" w:cs="Times New Roman"/>
          <w:sz w:val="28"/>
          <w:szCs w:val="28"/>
          <w:lang w:val="uk-UA" w:eastAsia="ru-RU"/>
        </w:rPr>
      </w:pPr>
    </w:p>
    <w:p w:rsidR="00C0548F" w:rsidRDefault="00C0548F"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8E4B7A" w:rsidRPr="00EC3FE3" w:rsidRDefault="008E4B7A" w:rsidP="00EC3FE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p>
    <w:p w:rsidR="008E4B7A" w:rsidRPr="008E4B7A" w:rsidRDefault="008E4B7A" w:rsidP="008E4B7A">
      <w:pPr>
        <w:spacing w:after="0" w:line="240" w:lineRule="auto"/>
        <w:jc w:val="both"/>
        <w:rPr>
          <w:rFonts w:ascii="Times New Roman" w:eastAsia="Calibri" w:hAnsi="Times New Roman" w:cs="Times New Roman"/>
          <w:b/>
          <w:sz w:val="28"/>
          <w:szCs w:val="28"/>
          <w:lang w:val="uk-UA"/>
        </w:rPr>
      </w:pPr>
      <w:r w:rsidRPr="008E4B7A">
        <w:rPr>
          <w:rFonts w:ascii="Times New Roman" w:eastAsia="Calibri" w:hAnsi="Times New Roman" w:cs="Times New Roman"/>
          <w:b/>
          <w:sz w:val="28"/>
          <w:szCs w:val="28"/>
          <w:lang w:val="uk-UA"/>
        </w:rPr>
        <w:t>УДК 631.956631.816</w:t>
      </w:r>
    </w:p>
    <w:p w:rsidR="008E4B7A" w:rsidRPr="008E4B7A" w:rsidRDefault="008E4B7A" w:rsidP="008E4B7A">
      <w:pPr>
        <w:spacing w:after="0" w:line="240" w:lineRule="auto"/>
        <w:ind w:firstLine="709"/>
        <w:jc w:val="center"/>
        <w:rPr>
          <w:rFonts w:ascii="Times New Roman" w:eastAsia="Calibri" w:hAnsi="Times New Roman" w:cs="Times New Roman"/>
          <w:b/>
          <w:sz w:val="28"/>
          <w:szCs w:val="28"/>
          <w:lang w:val="uk-UA"/>
        </w:rPr>
      </w:pPr>
    </w:p>
    <w:p w:rsidR="008E4B7A" w:rsidRPr="008E4B7A" w:rsidRDefault="008E4B7A" w:rsidP="008E4B7A">
      <w:pPr>
        <w:spacing w:after="0" w:line="240" w:lineRule="auto"/>
        <w:ind w:firstLine="709"/>
        <w:jc w:val="center"/>
        <w:rPr>
          <w:rFonts w:ascii="Times New Roman" w:eastAsia="Calibri" w:hAnsi="Times New Roman" w:cs="Times New Roman"/>
          <w:b/>
          <w:sz w:val="28"/>
          <w:szCs w:val="28"/>
          <w:lang w:val="uk-UA"/>
        </w:rPr>
      </w:pPr>
      <w:r w:rsidRPr="008E4B7A">
        <w:rPr>
          <w:rFonts w:ascii="Times New Roman" w:eastAsia="Calibri" w:hAnsi="Times New Roman" w:cs="Times New Roman"/>
          <w:b/>
          <w:sz w:val="28"/>
          <w:szCs w:val="28"/>
          <w:lang w:val="uk-UA"/>
        </w:rPr>
        <w:t>АГРОНОМІЧНА ЕФЕКТИВНІСТЬ ДОБРИВ В КОРОТКОРОТАЦІЙНІЙ ЗЕРНОПАРО-ПРОСАПНІЙ СІВОЗМІНІ</w:t>
      </w:r>
    </w:p>
    <w:p w:rsidR="008E4B7A" w:rsidRPr="008E4B7A" w:rsidRDefault="008E4B7A" w:rsidP="008E4B7A">
      <w:pPr>
        <w:spacing w:after="0" w:line="240" w:lineRule="auto"/>
        <w:ind w:firstLine="709"/>
        <w:jc w:val="center"/>
        <w:rPr>
          <w:rFonts w:ascii="Times New Roman" w:eastAsia="Calibri" w:hAnsi="Times New Roman" w:cs="Times New Roman"/>
          <w:b/>
          <w:sz w:val="28"/>
          <w:szCs w:val="28"/>
          <w:lang w:val="uk-UA"/>
        </w:rPr>
      </w:pPr>
    </w:p>
    <w:p w:rsidR="008E4B7A" w:rsidRPr="008E4B7A" w:rsidRDefault="008E4B7A" w:rsidP="008E4B7A">
      <w:pPr>
        <w:spacing w:after="0" w:line="240" w:lineRule="auto"/>
        <w:ind w:firstLine="709"/>
        <w:jc w:val="right"/>
        <w:rPr>
          <w:rFonts w:ascii="Times New Roman" w:eastAsia="Calibri" w:hAnsi="Times New Roman" w:cs="Times New Roman"/>
          <w:sz w:val="28"/>
          <w:szCs w:val="28"/>
          <w:lang w:val="uk-UA"/>
        </w:rPr>
      </w:pPr>
      <w:r w:rsidRPr="008E4B7A">
        <w:rPr>
          <w:rFonts w:ascii="Times New Roman" w:eastAsia="Calibri" w:hAnsi="Times New Roman" w:cs="Times New Roman"/>
          <w:b/>
          <w:sz w:val="28"/>
          <w:szCs w:val="28"/>
          <w:lang w:val="uk-UA"/>
        </w:rPr>
        <w:t>А. І. Кривенко,</w:t>
      </w:r>
      <w:r w:rsidRPr="008E4B7A">
        <w:rPr>
          <w:rFonts w:ascii="Times New Roman" w:eastAsia="Calibri" w:hAnsi="Times New Roman" w:cs="Times New Roman"/>
          <w:sz w:val="28"/>
          <w:szCs w:val="28"/>
          <w:lang w:val="uk-UA"/>
        </w:rPr>
        <w:t xml:space="preserve">  </w:t>
      </w:r>
      <w:r w:rsidR="00240359">
        <w:rPr>
          <w:rFonts w:ascii="Times New Roman" w:eastAsia="Calibri" w:hAnsi="Times New Roman" w:cs="Times New Roman"/>
          <w:i/>
          <w:sz w:val="28"/>
          <w:szCs w:val="28"/>
          <w:lang w:val="uk-UA"/>
        </w:rPr>
        <w:t>канд.</w:t>
      </w:r>
      <w:r w:rsidRPr="008E4B7A">
        <w:rPr>
          <w:rFonts w:ascii="Times New Roman" w:eastAsia="Calibri" w:hAnsi="Times New Roman" w:cs="Times New Roman"/>
          <w:i/>
          <w:sz w:val="28"/>
          <w:szCs w:val="28"/>
          <w:lang w:val="uk-UA"/>
        </w:rPr>
        <w:t>с.-г.наук</w:t>
      </w:r>
    </w:p>
    <w:p w:rsidR="008E4B7A" w:rsidRPr="008E4B7A" w:rsidRDefault="008E4B7A" w:rsidP="008E4B7A">
      <w:pPr>
        <w:spacing w:after="0" w:line="240" w:lineRule="auto"/>
        <w:ind w:firstLine="709"/>
        <w:jc w:val="right"/>
        <w:rPr>
          <w:rFonts w:ascii="Times New Roman" w:eastAsia="Calibri" w:hAnsi="Times New Roman" w:cs="Times New Roman"/>
          <w:sz w:val="28"/>
          <w:szCs w:val="28"/>
          <w:lang w:val="uk-UA"/>
        </w:rPr>
      </w:pPr>
      <w:r w:rsidRPr="008E4B7A">
        <w:rPr>
          <w:rFonts w:ascii="Times New Roman" w:eastAsia="Calibri" w:hAnsi="Times New Roman" w:cs="Times New Roman"/>
          <w:b/>
          <w:sz w:val="28"/>
          <w:szCs w:val="28"/>
          <w:lang w:val="uk-UA"/>
        </w:rPr>
        <w:t>С. І. Бурикіна,</w:t>
      </w:r>
      <w:r w:rsidRPr="008E4B7A">
        <w:rPr>
          <w:rFonts w:ascii="Times New Roman" w:eastAsia="Calibri" w:hAnsi="Times New Roman" w:cs="Times New Roman"/>
          <w:sz w:val="28"/>
          <w:szCs w:val="28"/>
          <w:lang w:val="uk-UA"/>
        </w:rPr>
        <w:t xml:space="preserve">  </w:t>
      </w:r>
      <w:r w:rsidRPr="008E4B7A">
        <w:rPr>
          <w:rFonts w:ascii="Times New Roman" w:eastAsia="Calibri" w:hAnsi="Times New Roman" w:cs="Times New Roman"/>
          <w:i/>
          <w:sz w:val="28"/>
          <w:szCs w:val="28"/>
          <w:lang w:val="uk-UA"/>
        </w:rPr>
        <w:t>канд.с.-г. наук</w:t>
      </w:r>
    </w:p>
    <w:p w:rsidR="008E4B7A" w:rsidRPr="008E4B7A" w:rsidRDefault="008E4B7A" w:rsidP="008E4B7A">
      <w:pPr>
        <w:spacing w:after="0" w:line="240" w:lineRule="auto"/>
        <w:ind w:firstLine="709"/>
        <w:jc w:val="center"/>
        <w:rPr>
          <w:rFonts w:ascii="Times New Roman" w:eastAsia="Calibri" w:hAnsi="Times New Roman" w:cs="Times New Roman"/>
          <w:i/>
          <w:sz w:val="28"/>
          <w:szCs w:val="28"/>
          <w:lang w:val="uk-UA"/>
        </w:rPr>
      </w:pPr>
    </w:p>
    <w:p w:rsidR="008E4B7A" w:rsidRPr="008E4B7A" w:rsidRDefault="008E4B7A" w:rsidP="008E4B7A">
      <w:pPr>
        <w:spacing w:after="0" w:line="240" w:lineRule="auto"/>
        <w:ind w:firstLine="709"/>
        <w:jc w:val="center"/>
        <w:rPr>
          <w:rFonts w:ascii="Times New Roman" w:eastAsia="Calibri" w:hAnsi="Times New Roman" w:cs="Times New Roman"/>
          <w:i/>
          <w:sz w:val="28"/>
          <w:szCs w:val="28"/>
          <w:lang w:val="uk-UA"/>
        </w:rPr>
      </w:pPr>
      <w:r w:rsidRPr="008E4B7A">
        <w:rPr>
          <w:rFonts w:ascii="Times New Roman" w:eastAsia="Calibri" w:hAnsi="Times New Roman" w:cs="Times New Roman"/>
          <w:i/>
          <w:sz w:val="28"/>
          <w:szCs w:val="28"/>
          <w:lang w:val="uk-UA"/>
        </w:rPr>
        <w:t>Одеська державна сільськогосподарська дослідна станція</w:t>
      </w:r>
    </w:p>
    <w:p w:rsidR="008E4B7A" w:rsidRPr="008E4B7A" w:rsidRDefault="008E4B7A" w:rsidP="008E4B7A">
      <w:pPr>
        <w:spacing w:after="0" w:line="240" w:lineRule="auto"/>
        <w:ind w:firstLine="709"/>
        <w:jc w:val="right"/>
        <w:rPr>
          <w:rFonts w:ascii="Times New Roman" w:eastAsia="Calibri" w:hAnsi="Times New Roman" w:cs="Times New Roman"/>
          <w:i/>
          <w:sz w:val="28"/>
          <w:szCs w:val="28"/>
          <w:lang w:val="uk-UA"/>
        </w:rPr>
      </w:pP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 xml:space="preserve">В результаті реформування агропромислового комплексу України утворились господарства різної форми власності, у тому числі вузькоспеціалізовані фермерські та сільські господарства. Виник попит на коротко ротаційні високопродуктивні сівозміни, які й були розроблені та запропоновані для впровадження вченими – аграріями [1-3]. Але економічна стабільність господарств визначається не лише правильним набором високоліквідних культур, а й їх продуктивністю, що залежить від вибраної системи удобрення [4,5]. </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Мета наших досліджень  - виявити найбільш ефективну систему удобрення для коротко ротаційної  зерно паро - просапної сівозміни з 50% насиченістю зерновими колосовими, визначити нормативи приростів продуктивності сівозміни та окупності добрив.</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Дослідження  виконані протягом 2010 -2015 рр. на дослідному полі Одеської державної сільськогосподарської дослідної станції НААН. Ґрунт - чорнозем південний малогумусний  важко суглинистий на карбонатному лесі.   Орний шар характеризується наступним: в</w:t>
      </w:r>
      <w:r w:rsidRPr="008E4B7A">
        <w:rPr>
          <w:rFonts w:ascii="Times New Roman" w:eastAsia="Calibri" w:hAnsi="Times New Roman" w:cs="Times New Roman"/>
          <w:sz w:val="28"/>
          <w:szCs w:val="28"/>
        </w:rPr>
        <w:t>міст гумусу (</w:t>
      </w:r>
      <w:r w:rsidRPr="008E4B7A">
        <w:rPr>
          <w:rFonts w:ascii="Times New Roman" w:eastAsia="Calibri" w:hAnsi="Times New Roman" w:cs="Times New Roman"/>
          <w:sz w:val="28"/>
          <w:szCs w:val="28"/>
          <w:lang w:val="uk-UA"/>
        </w:rPr>
        <w:t xml:space="preserve">за </w:t>
      </w:r>
      <w:r w:rsidRPr="008E4B7A">
        <w:rPr>
          <w:rFonts w:ascii="Times New Roman" w:eastAsia="Calibri" w:hAnsi="Times New Roman" w:cs="Times New Roman"/>
          <w:sz w:val="28"/>
          <w:szCs w:val="28"/>
        </w:rPr>
        <w:t xml:space="preserve"> Тюрин</w:t>
      </w:r>
      <w:r w:rsidRPr="008E4B7A">
        <w:rPr>
          <w:rFonts w:ascii="Times New Roman" w:eastAsia="Calibri" w:hAnsi="Times New Roman" w:cs="Times New Roman"/>
          <w:sz w:val="28"/>
          <w:szCs w:val="28"/>
          <w:lang w:val="uk-UA"/>
        </w:rPr>
        <w:t>им</w:t>
      </w:r>
      <w:r w:rsidRPr="008E4B7A">
        <w:rPr>
          <w:rFonts w:ascii="Times New Roman" w:eastAsia="Calibri" w:hAnsi="Times New Roman" w:cs="Times New Roman"/>
          <w:sz w:val="28"/>
          <w:szCs w:val="28"/>
        </w:rPr>
        <w:t xml:space="preserve">) – </w:t>
      </w:r>
      <w:r w:rsidRPr="008E4B7A">
        <w:rPr>
          <w:rFonts w:ascii="Times New Roman" w:eastAsia="Calibri" w:hAnsi="Times New Roman" w:cs="Times New Roman"/>
          <w:sz w:val="28"/>
          <w:szCs w:val="28"/>
          <w:lang w:val="uk-UA"/>
        </w:rPr>
        <w:t xml:space="preserve">3,1 </w:t>
      </w:r>
      <w:r w:rsidRPr="008E4B7A">
        <w:rPr>
          <w:rFonts w:ascii="Times New Roman" w:eastAsia="Calibri" w:hAnsi="Times New Roman" w:cs="Times New Roman"/>
          <w:sz w:val="28"/>
          <w:szCs w:val="28"/>
        </w:rPr>
        <w:t>%, азоту</w:t>
      </w:r>
      <w:r w:rsidRPr="008E4B7A">
        <w:rPr>
          <w:rFonts w:ascii="Times New Roman" w:eastAsia="Calibri" w:hAnsi="Times New Roman" w:cs="Times New Roman"/>
          <w:sz w:val="28"/>
          <w:szCs w:val="28"/>
          <w:lang w:val="uk-UA"/>
        </w:rPr>
        <w:t xml:space="preserve">, що легко гідролізується </w:t>
      </w:r>
      <w:r w:rsidRPr="008E4B7A">
        <w:rPr>
          <w:rFonts w:ascii="Times New Roman" w:eastAsia="Calibri" w:hAnsi="Times New Roman" w:cs="Times New Roman"/>
          <w:sz w:val="28"/>
          <w:szCs w:val="28"/>
        </w:rPr>
        <w:t>–</w:t>
      </w:r>
      <w:r w:rsidRPr="008E4B7A">
        <w:rPr>
          <w:rFonts w:ascii="Times New Roman" w:eastAsia="Calibri" w:hAnsi="Times New Roman" w:cs="Times New Roman"/>
          <w:sz w:val="28"/>
          <w:szCs w:val="28"/>
          <w:lang w:val="uk-UA"/>
        </w:rPr>
        <w:t xml:space="preserve"> 8,3 мг/100 г</w:t>
      </w:r>
      <w:r w:rsidRPr="008E4B7A">
        <w:rPr>
          <w:rFonts w:ascii="Times New Roman" w:eastAsia="Calibri" w:hAnsi="Times New Roman" w:cs="Times New Roman"/>
          <w:sz w:val="28"/>
          <w:szCs w:val="28"/>
        </w:rPr>
        <w:t xml:space="preserve">, </w:t>
      </w:r>
      <w:r w:rsidRPr="008E4B7A">
        <w:rPr>
          <w:rFonts w:ascii="Times New Roman" w:eastAsia="Calibri" w:hAnsi="Times New Roman" w:cs="Times New Roman"/>
          <w:sz w:val="28"/>
          <w:szCs w:val="28"/>
          <w:lang w:val="uk-UA"/>
        </w:rPr>
        <w:t xml:space="preserve"> доступних </w:t>
      </w:r>
      <w:r w:rsidRPr="008E4B7A">
        <w:rPr>
          <w:rFonts w:ascii="Times New Roman" w:eastAsia="Calibri" w:hAnsi="Times New Roman" w:cs="Times New Roman"/>
          <w:sz w:val="28"/>
          <w:szCs w:val="28"/>
        </w:rPr>
        <w:t xml:space="preserve"> фосфору</w:t>
      </w:r>
      <w:r w:rsidRPr="008E4B7A">
        <w:rPr>
          <w:rFonts w:ascii="Times New Roman" w:eastAsia="Calibri" w:hAnsi="Times New Roman" w:cs="Times New Roman"/>
          <w:sz w:val="28"/>
          <w:szCs w:val="28"/>
          <w:lang w:val="uk-UA"/>
        </w:rPr>
        <w:t xml:space="preserve"> та калію </w:t>
      </w:r>
      <w:r w:rsidRPr="008E4B7A">
        <w:rPr>
          <w:rFonts w:ascii="Times New Roman" w:eastAsia="Calibri" w:hAnsi="Times New Roman" w:cs="Times New Roman"/>
          <w:sz w:val="28"/>
          <w:szCs w:val="28"/>
        </w:rPr>
        <w:t xml:space="preserve"> (</w:t>
      </w:r>
      <w:r w:rsidRPr="008E4B7A">
        <w:rPr>
          <w:rFonts w:ascii="Times New Roman" w:eastAsia="Calibri" w:hAnsi="Times New Roman" w:cs="Times New Roman"/>
          <w:sz w:val="28"/>
          <w:szCs w:val="28"/>
          <w:lang w:val="uk-UA"/>
        </w:rPr>
        <w:t>витяжка за</w:t>
      </w:r>
      <w:r w:rsidRPr="008E4B7A">
        <w:rPr>
          <w:rFonts w:ascii="Times New Roman" w:eastAsia="Calibri" w:hAnsi="Times New Roman" w:cs="Times New Roman"/>
          <w:sz w:val="28"/>
          <w:szCs w:val="28"/>
        </w:rPr>
        <w:t xml:space="preserve"> Чириков</w:t>
      </w:r>
      <w:r w:rsidRPr="008E4B7A">
        <w:rPr>
          <w:rFonts w:ascii="Times New Roman" w:eastAsia="Calibri" w:hAnsi="Times New Roman" w:cs="Times New Roman"/>
          <w:sz w:val="28"/>
          <w:szCs w:val="28"/>
          <w:lang w:val="uk-UA"/>
        </w:rPr>
        <w:t>им</w:t>
      </w:r>
      <w:r w:rsidRPr="008E4B7A">
        <w:rPr>
          <w:rFonts w:ascii="Times New Roman" w:eastAsia="Calibri" w:hAnsi="Times New Roman" w:cs="Times New Roman"/>
          <w:sz w:val="28"/>
          <w:szCs w:val="28"/>
        </w:rPr>
        <w:t>)</w:t>
      </w:r>
      <w:r w:rsidRPr="008E4B7A">
        <w:rPr>
          <w:rFonts w:ascii="Times New Roman" w:eastAsia="Calibri" w:hAnsi="Times New Roman" w:cs="Times New Roman"/>
          <w:sz w:val="28"/>
          <w:szCs w:val="28"/>
          <w:lang w:val="uk-UA"/>
        </w:rPr>
        <w:t>, мг на 100 г ґрунту</w:t>
      </w:r>
      <w:r w:rsidRPr="008E4B7A">
        <w:rPr>
          <w:rFonts w:ascii="Times New Roman" w:eastAsia="Calibri" w:hAnsi="Times New Roman" w:cs="Times New Roman"/>
          <w:sz w:val="28"/>
          <w:szCs w:val="28"/>
        </w:rPr>
        <w:t xml:space="preserve"> – </w:t>
      </w:r>
      <w:r w:rsidRPr="008E4B7A">
        <w:rPr>
          <w:rFonts w:ascii="Times New Roman" w:eastAsia="Calibri" w:hAnsi="Times New Roman" w:cs="Times New Roman"/>
          <w:sz w:val="28"/>
          <w:szCs w:val="28"/>
          <w:lang w:val="uk-UA"/>
        </w:rPr>
        <w:t>10,9</w:t>
      </w:r>
      <w:r w:rsidRPr="008E4B7A">
        <w:rPr>
          <w:rFonts w:ascii="Times New Roman" w:eastAsia="Calibri" w:hAnsi="Times New Roman" w:cs="Times New Roman"/>
          <w:sz w:val="28"/>
          <w:szCs w:val="28"/>
        </w:rPr>
        <w:t xml:space="preserve"> </w:t>
      </w:r>
      <w:r w:rsidRPr="008E4B7A">
        <w:rPr>
          <w:rFonts w:ascii="Times New Roman" w:eastAsia="Calibri" w:hAnsi="Times New Roman" w:cs="Times New Roman"/>
          <w:sz w:val="28"/>
          <w:szCs w:val="28"/>
          <w:lang w:val="uk-UA"/>
        </w:rPr>
        <w:t>та</w:t>
      </w:r>
      <w:r w:rsidRPr="008E4B7A">
        <w:rPr>
          <w:rFonts w:ascii="Times New Roman" w:eastAsia="Calibri" w:hAnsi="Times New Roman" w:cs="Times New Roman"/>
          <w:sz w:val="28"/>
          <w:szCs w:val="28"/>
        </w:rPr>
        <w:t xml:space="preserve"> </w:t>
      </w:r>
      <w:r w:rsidRPr="008E4B7A">
        <w:rPr>
          <w:rFonts w:ascii="Times New Roman" w:eastAsia="Calibri" w:hAnsi="Times New Roman" w:cs="Times New Roman"/>
          <w:sz w:val="28"/>
          <w:szCs w:val="28"/>
          <w:lang w:val="uk-UA"/>
        </w:rPr>
        <w:t>14,5, відповідно</w:t>
      </w:r>
      <w:r w:rsidRPr="008E4B7A">
        <w:rPr>
          <w:rFonts w:ascii="Times New Roman" w:eastAsia="Calibri" w:hAnsi="Times New Roman" w:cs="Times New Roman"/>
          <w:sz w:val="28"/>
          <w:szCs w:val="28"/>
        </w:rPr>
        <w:t xml:space="preserve">. </w:t>
      </w:r>
      <w:r w:rsidRPr="008E4B7A">
        <w:rPr>
          <w:rFonts w:ascii="Times New Roman" w:eastAsia="Calibri" w:hAnsi="Times New Roman" w:cs="Times New Roman"/>
          <w:sz w:val="28"/>
          <w:szCs w:val="28"/>
          <w:lang w:val="uk-UA"/>
        </w:rPr>
        <w:t>Сівозміна чотирипільна з таким чергуванням культур: чорний пар – озима пшениця – озима пшениця – кукурудза на зерно.</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Вивчення системи удобрення в досліді проводили за схемою представленої в таблиці 1.</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Таблиця 1 – Дози внесення добрив за культурами сівозміни</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p>
    <w:tbl>
      <w:tblPr>
        <w:tblStyle w:val="a5"/>
        <w:tblW w:w="9322" w:type="dxa"/>
        <w:jc w:val="center"/>
        <w:tblLayout w:type="fixed"/>
        <w:tblLook w:val="04A0" w:firstRow="1" w:lastRow="0" w:firstColumn="1" w:lastColumn="0" w:noHBand="0" w:noVBand="1"/>
      </w:tblPr>
      <w:tblGrid>
        <w:gridCol w:w="392"/>
        <w:gridCol w:w="1701"/>
        <w:gridCol w:w="856"/>
        <w:gridCol w:w="565"/>
        <w:gridCol w:w="565"/>
        <w:gridCol w:w="565"/>
        <w:gridCol w:w="426"/>
        <w:gridCol w:w="425"/>
        <w:gridCol w:w="425"/>
        <w:gridCol w:w="567"/>
        <w:gridCol w:w="567"/>
        <w:gridCol w:w="567"/>
        <w:gridCol w:w="567"/>
        <w:gridCol w:w="567"/>
        <w:gridCol w:w="567"/>
      </w:tblGrid>
      <w:tr w:rsidR="008E4B7A" w:rsidTr="008E4B7A">
        <w:trPr>
          <w:jc w:val="center"/>
        </w:trPr>
        <w:tc>
          <w:tcPr>
            <w:tcW w:w="392"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w:t>
            </w:r>
          </w:p>
        </w:tc>
        <w:tc>
          <w:tcPr>
            <w:tcW w:w="1701"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Варіант</w:t>
            </w:r>
          </w:p>
        </w:tc>
        <w:tc>
          <w:tcPr>
            <w:tcW w:w="856"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Чорний пар</w:t>
            </w:r>
          </w:p>
        </w:tc>
        <w:tc>
          <w:tcPr>
            <w:tcW w:w="1695" w:type="dxa"/>
            <w:gridSpan w:val="3"/>
          </w:tcPr>
          <w:p w:rsidR="008E4B7A" w:rsidRPr="00251D87" w:rsidRDefault="008E4B7A" w:rsidP="00BE0450">
            <w:pPr>
              <w:rPr>
                <w:rFonts w:ascii="Times New Roman" w:hAnsi="Times New Roman" w:cs="Times New Roman"/>
              </w:rPr>
            </w:pPr>
          </w:p>
        </w:tc>
        <w:tc>
          <w:tcPr>
            <w:tcW w:w="1276" w:type="dxa"/>
            <w:gridSpan w:val="3"/>
          </w:tcPr>
          <w:p w:rsidR="008E4B7A" w:rsidRPr="00251D87" w:rsidRDefault="008E4B7A" w:rsidP="00BE0450">
            <w:pPr>
              <w:rPr>
                <w:rFonts w:ascii="Times New Roman" w:hAnsi="Times New Roman" w:cs="Times New Roman"/>
              </w:rPr>
            </w:pPr>
            <w:r w:rsidRPr="00251D87">
              <w:rPr>
                <w:rFonts w:ascii="Times New Roman" w:hAnsi="Times New Roman" w:cs="Times New Roman"/>
              </w:rPr>
              <w:t>Озима пшениця</w:t>
            </w:r>
          </w:p>
        </w:tc>
        <w:tc>
          <w:tcPr>
            <w:tcW w:w="1701" w:type="dxa"/>
            <w:gridSpan w:val="3"/>
          </w:tcPr>
          <w:p w:rsidR="008E4B7A" w:rsidRPr="00251D87" w:rsidRDefault="008E4B7A" w:rsidP="00BE0450">
            <w:pPr>
              <w:rPr>
                <w:rFonts w:ascii="Times New Roman" w:hAnsi="Times New Roman" w:cs="Times New Roman"/>
              </w:rPr>
            </w:pPr>
          </w:p>
        </w:tc>
        <w:tc>
          <w:tcPr>
            <w:tcW w:w="1701" w:type="dxa"/>
            <w:gridSpan w:val="3"/>
          </w:tcPr>
          <w:p w:rsidR="008E4B7A" w:rsidRPr="00251D87" w:rsidRDefault="008E4B7A" w:rsidP="00BE0450">
            <w:pPr>
              <w:rPr>
                <w:rFonts w:ascii="Times New Roman" w:hAnsi="Times New Roman" w:cs="Times New Roman"/>
              </w:rPr>
            </w:pPr>
            <w:r w:rsidRPr="00251D87">
              <w:rPr>
                <w:rFonts w:ascii="Times New Roman" w:hAnsi="Times New Roman" w:cs="Times New Roman"/>
              </w:rPr>
              <w:t>Кукурудза зерно</w:t>
            </w:r>
          </w:p>
        </w:tc>
      </w:tr>
      <w:tr w:rsidR="008E4B7A" w:rsidTr="008E4B7A">
        <w:trPr>
          <w:jc w:val="center"/>
        </w:trPr>
        <w:tc>
          <w:tcPr>
            <w:tcW w:w="392" w:type="dxa"/>
          </w:tcPr>
          <w:p w:rsidR="008E4B7A" w:rsidRPr="00251D87" w:rsidRDefault="008E4B7A" w:rsidP="00BE0450">
            <w:pPr>
              <w:rPr>
                <w:rFonts w:ascii="Times New Roman" w:hAnsi="Times New Roman" w:cs="Times New Roman"/>
              </w:rPr>
            </w:pPr>
          </w:p>
        </w:tc>
        <w:tc>
          <w:tcPr>
            <w:tcW w:w="1701" w:type="dxa"/>
          </w:tcPr>
          <w:p w:rsidR="008E4B7A" w:rsidRPr="00251D87" w:rsidRDefault="008E4B7A" w:rsidP="00BE0450">
            <w:pPr>
              <w:rPr>
                <w:rFonts w:ascii="Times New Roman" w:hAnsi="Times New Roman" w:cs="Times New Roman"/>
              </w:rPr>
            </w:pPr>
          </w:p>
        </w:tc>
        <w:tc>
          <w:tcPr>
            <w:tcW w:w="856"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гній, т/га</w:t>
            </w:r>
          </w:p>
        </w:tc>
        <w:tc>
          <w:tcPr>
            <w:tcW w:w="565" w:type="dxa"/>
          </w:tcPr>
          <w:p w:rsidR="008E4B7A" w:rsidRPr="00251D87" w:rsidRDefault="008E4B7A" w:rsidP="00BE0450">
            <w:pPr>
              <w:rPr>
                <w:rFonts w:ascii="Times New Roman" w:hAnsi="Times New Roman" w:cs="Times New Roman"/>
                <w:lang w:val="en-US"/>
              </w:rPr>
            </w:pPr>
            <w:r w:rsidRPr="00251D87">
              <w:rPr>
                <w:rFonts w:ascii="Times New Roman" w:hAnsi="Times New Roman" w:cs="Times New Roman"/>
                <w:lang w:val="en-US"/>
              </w:rPr>
              <w:t>N</w:t>
            </w:r>
          </w:p>
        </w:tc>
        <w:tc>
          <w:tcPr>
            <w:tcW w:w="565" w:type="dxa"/>
          </w:tcPr>
          <w:p w:rsidR="008E4B7A" w:rsidRPr="00251D87" w:rsidRDefault="008E4B7A" w:rsidP="00BE0450">
            <w:pPr>
              <w:rPr>
                <w:rFonts w:ascii="Times New Roman" w:hAnsi="Times New Roman" w:cs="Times New Roman"/>
                <w:lang w:val="en-US"/>
              </w:rPr>
            </w:pPr>
            <w:r w:rsidRPr="00251D87">
              <w:rPr>
                <w:rFonts w:ascii="Times New Roman" w:hAnsi="Times New Roman" w:cs="Times New Roman"/>
                <w:lang w:val="en-US"/>
              </w:rPr>
              <w:t>P</w:t>
            </w:r>
          </w:p>
        </w:tc>
        <w:tc>
          <w:tcPr>
            <w:tcW w:w="565" w:type="dxa"/>
          </w:tcPr>
          <w:p w:rsidR="008E4B7A" w:rsidRPr="00251D87" w:rsidRDefault="008E4B7A" w:rsidP="00BE0450">
            <w:pPr>
              <w:rPr>
                <w:rFonts w:ascii="Times New Roman" w:hAnsi="Times New Roman" w:cs="Times New Roman"/>
                <w:lang w:val="en-US"/>
              </w:rPr>
            </w:pPr>
            <w:r w:rsidRPr="00251D87">
              <w:rPr>
                <w:rFonts w:ascii="Times New Roman" w:hAnsi="Times New Roman" w:cs="Times New Roman"/>
                <w:lang w:val="en-US"/>
              </w:rPr>
              <w:t>K</w:t>
            </w:r>
          </w:p>
        </w:tc>
        <w:tc>
          <w:tcPr>
            <w:tcW w:w="426" w:type="dxa"/>
          </w:tcPr>
          <w:p w:rsidR="008E4B7A" w:rsidRPr="00251D87" w:rsidRDefault="008E4B7A" w:rsidP="00BE0450">
            <w:pPr>
              <w:rPr>
                <w:rFonts w:ascii="Times New Roman" w:hAnsi="Times New Roman" w:cs="Times New Roman"/>
                <w:lang w:val="en-US"/>
              </w:rPr>
            </w:pPr>
            <w:r w:rsidRPr="00251D87">
              <w:rPr>
                <w:rFonts w:ascii="Times New Roman" w:hAnsi="Times New Roman" w:cs="Times New Roman"/>
                <w:lang w:val="en-US"/>
              </w:rPr>
              <w:t>N</w:t>
            </w:r>
          </w:p>
        </w:tc>
        <w:tc>
          <w:tcPr>
            <w:tcW w:w="425" w:type="dxa"/>
          </w:tcPr>
          <w:p w:rsidR="008E4B7A" w:rsidRPr="00251D87" w:rsidRDefault="008E4B7A" w:rsidP="00BE0450">
            <w:pPr>
              <w:rPr>
                <w:rFonts w:ascii="Times New Roman" w:hAnsi="Times New Roman" w:cs="Times New Roman"/>
                <w:lang w:val="en-US"/>
              </w:rPr>
            </w:pPr>
            <w:r w:rsidRPr="00251D87">
              <w:rPr>
                <w:rFonts w:ascii="Times New Roman" w:hAnsi="Times New Roman" w:cs="Times New Roman"/>
                <w:lang w:val="en-US"/>
              </w:rPr>
              <w:t>P</w:t>
            </w:r>
          </w:p>
        </w:tc>
        <w:tc>
          <w:tcPr>
            <w:tcW w:w="425" w:type="dxa"/>
          </w:tcPr>
          <w:p w:rsidR="008E4B7A" w:rsidRPr="00251D87" w:rsidRDefault="008E4B7A" w:rsidP="00BE0450">
            <w:pPr>
              <w:rPr>
                <w:rFonts w:ascii="Times New Roman" w:hAnsi="Times New Roman" w:cs="Times New Roman"/>
                <w:lang w:val="en-US"/>
              </w:rPr>
            </w:pPr>
            <w:r w:rsidRPr="00251D87">
              <w:rPr>
                <w:rFonts w:ascii="Times New Roman" w:hAnsi="Times New Roman" w:cs="Times New Roman"/>
                <w:lang w:val="en-US"/>
              </w:rPr>
              <w:t>K</w:t>
            </w:r>
          </w:p>
        </w:tc>
        <w:tc>
          <w:tcPr>
            <w:tcW w:w="567" w:type="dxa"/>
          </w:tcPr>
          <w:p w:rsidR="008E4B7A" w:rsidRPr="00251D87" w:rsidRDefault="008E4B7A" w:rsidP="00BE0450">
            <w:pPr>
              <w:rPr>
                <w:rFonts w:ascii="Times New Roman" w:hAnsi="Times New Roman" w:cs="Times New Roman"/>
                <w:lang w:val="en-US"/>
              </w:rPr>
            </w:pPr>
            <w:r w:rsidRPr="00251D87">
              <w:rPr>
                <w:rFonts w:ascii="Times New Roman" w:hAnsi="Times New Roman" w:cs="Times New Roman"/>
                <w:lang w:val="en-US"/>
              </w:rPr>
              <w:t>N</w:t>
            </w:r>
          </w:p>
        </w:tc>
        <w:tc>
          <w:tcPr>
            <w:tcW w:w="567" w:type="dxa"/>
          </w:tcPr>
          <w:p w:rsidR="008E4B7A" w:rsidRPr="00251D87" w:rsidRDefault="008E4B7A" w:rsidP="00BE0450">
            <w:pPr>
              <w:rPr>
                <w:rFonts w:ascii="Times New Roman" w:hAnsi="Times New Roman" w:cs="Times New Roman"/>
                <w:lang w:val="en-US"/>
              </w:rPr>
            </w:pPr>
            <w:r w:rsidRPr="00251D87">
              <w:rPr>
                <w:rFonts w:ascii="Times New Roman" w:hAnsi="Times New Roman" w:cs="Times New Roman"/>
                <w:lang w:val="en-US"/>
              </w:rPr>
              <w:t>P</w:t>
            </w:r>
          </w:p>
        </w:tc>
        <w:tc>
          <w:tcPr>
            <w:tcW w:w="567" w:type="dxa"/>
          </w:tcPr>
          <w:p w:rsidR="008E4B7A" w:rsidRPr="00251D87" w:rsidRDefault="008E4B7A" w:rsidP="00BE0450">
            <w:pPr>
              <w:rPr>
                <w:rFonts w:ascii="Times New Roman" w:hAnsi="Times New Roman" w:cs="Times New Roman"/>
                <w:lang w:val="en-US"/>
              </w:rPr>
            </w:pPr>
            <w:r w:rsidRPr="00251D87">
              <w:rPr>
                <w:rFonts w:ascii="Times New Roman" w:hAnsi="Times New Roman" w:cs="Times New Roman"/>
                <w:lang w:val="en-US"/>
              </w:rPr>
              <w:t>K</w:t>
            </w:r>
          </w:p>
        </w:tc>
        <w:tc>
          <w:tcPr>
            <w:tcW w:w="567" w:type="dxa"/>
          </w:tcPr>
          <w:p w:rsidR="008E4B7A" w:rsidRPr="00251D87" w:rsidRDefault="008E4B7A" w:rsidP="00BE0450">
            <w:pPr>
              <w:rPr>
                <w:rFonts w:ascii="Times New Roman" w:hAnsi="Times New Roman" w:cs="Times New Roman"/>
                <w:lang w:val="en-US"/>
              </w:rPr>
            </w:pPr>
            <w:r w:rsidRPr="00251D87">
              <w:rPr>
                <w:rFonts w:ascii="Times New Roman" w:hAnsi="Times New Roman" w:cs="Times New Roman"/>
                <w:lang w:val="en-US"/>
              </w:rPr>
              <w:t>N</w:t>
            </w:r>
          </w:p>
        </w:tc>
        <w:tc>
          <w:tcPr>
            <w:tcW w:w="567" w:type="dxa"/>
          </w:tcPr>
          <w:p w:rsidR="008E4B7A" w:rsidRPr="00251D87" w:rsidRDefault="008E4B7A" w:rsidP="00BE0450">
            <w:pPr>
              <w:rPr>
                <w:rFonts w:ascii="Times New Roman" w:hAnsi="Times New Roman" w:cs="Times New Roman"/>
                <w:lang w:val="en-US"/>
              </w:rPr>
            </w:pPr>
            <w:r w:rsidRPr="00251D87">
              <w:rPr>
                <w:rFonts w:ascii="Times New Roman" w:hAnsi="Times New Roman" w:cs="Times New Roman"/>
                <w:lang w:val="en-US"/>
              </w:rPr>
              <w:t>P</w:t>
            </w:r>
          </w:p>
        </w:tc>
        <w:tc>
          <w:tcPr>
            <w:tcW w:w="567" w:type="dxa"/>
          </w:tcPr>
          <w:p w:rsidR="008E4B7A" w:rsidRPr="00251D87" w:rsidRDefault="008E4B7A" w:rsidP="00BE0450">
            <w:pPr>
              <w:rPr>
                <w:rFonts w:ascii="Times New Roman" w:hAnsi="Times New Roman" w:cs="Times New Roman"/>
                <w:lang w:val="en-US"/>
              </w:rPr>
            </w:pPr>
            <w:r w:rsidRPr="00251D87">
              <w:rPr>
                <w:rFonts w:ascii="Times New Roman" w:hAnsi="Times New Roman" w:cs="Times New Roman"/>
                <w:lang w:val="en-US"/>
              </w:rPr>
              <w:t>K</w:t>
            </w:r>
          </w:p>
        </w:tc>
      </w:tr>
      <w:tr w:rsidR="008E4B7A" w:rsidTr="008E4B7A">
        <w:trPr>
          <w:jc w:val="center"/>
        </w:trPr>
        <w:tc>
          <w:tcPr>
            <w:tcW w:w="392"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1</w:t>
            </w:r>
          </w:p>
        </w:tc>
        <w:tc>
          <w:tcPr>
            <w:tcW w:w="1701"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контроль</w:t>
            </w:r>
          </w:p>
        </w:tc>
        <w:tc>
          <w:tcPr>
            <w:tcW w:w="856"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426"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r>
      <w:tr w:rsidR="008E4B7A" w:rsidTr="008E4B7A">
        <w:trPr>
          <w:jc w:val="center"/>
        </w:trPr>
        <w:tc>
          <w:tcPr>
            <w:tcW w:w="392"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2</w:t>
            </w:r>
          </w:p>
        </w:tc>
        <w:tc>
          <w:tcPr>
            <w:tcW w:w="1701"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фон1 (Ф1)</w:t>
            </w:r>
          </w:p>
        </w:tc>
        <w:tc>
          <w:tcPr>
            <w:tcW w:w="856"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30</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426"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r>
      <w:tr w:rsidR="008E4B7A" w:rsidTr="008E4B7A">
        <w:trPr>
          <w:jc w:val="center"/>
        </w:trPr>
        <w:tc>
          <w:tcPr>
            <w:tcW w:w="392"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3</w:t>
            </w:r>
          </w:p>
        </w:tc>
        <w:tc>
          <w:tcPr>
            <w:tcW w:w="1701"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Фон 2 (Ф2)</w:t>
            </w:r>
          </w:p>
        </w:tc>
        <w:tc>
          <w:tcPr>
            <w:tcW w:w="856"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60</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426"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r>
      <w:tr w:rsidR="008E4B7A" w:rsidTr="008E4B7A">
        <w:trPr>
          <w:jc w:val="center"/>
        </w:trPr>
        <w:tc>
          <w:tcPr>
            <w:tcW w:w="392"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4</w:t>
            </w:r>
          </w:p>
        </w:tc>
        <w:tc>
          <w:tcPr>
            <w:tcW w:w="1701" w:type="dxa"/>
          </w:tcPr>
          <w:p w:rsidR="008E4B7A" w:rsidRPr="00251D87" w:rsidRDefault="008E4B7A" w:rsidP="00BE0450">
            <w:pPr>
              <w:rPr>
                <w:rFonts w:ascii="Times New Roman" w:hAnsi="Times New Roman" w:cs="Times New Roman"/>
              </w:rPr>
            </w:pPr>
            <w:r w:rsidRPr="00251D87">
              <w:rPr>
                <w:rFonts w:ascii="Times New Roman" w:hAnsi="Times New Roman" w:cs="Times New Roman"/>
                <w:lang w:val="en-US"/>
              </w:rPr>
              <w:t>NPK</w:t>
            </w:r>
            <w:r w:rsidRPr="00251D87">
              <w:rPr>
                <w:rFonts w:ascii="Times New Roman" w:hAnsi="Times New Roman" w:cs="Times New Roman"/>
              </w:rPr>
              <w:t xml:space="preserve"> екв. Ф1</w:t>
            </w:r>
          </w:p>
        </w:tc>
        <w:tc>
          <w:tcPr>
            <w:tcW w:w="856"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40</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40</w:t>
            </w:r>
          </w:p>
        </w:tc>
        <w:tc>
          <w:tcPr>
            <w:tcW w:w="426"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60</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30</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60</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80</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30</w:t>
            </w:r>
          </w:p>
        </w:tc>
        <w:tc>
          <w:tcPr>
            <w:tcW w:w="567"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80</w:t>
            </w:r>
          </w:p>
        </w:tc>
      </w:tr>
      <w:tr w:rsidR="008E4B7A" w:rsidTr="008E4B7A">
        <w:trPr>
          <w:jc w:val="center"/>
        </w:trPr>
        <w:tc>
          <w:tcPr>
            <w:tcW w:w="392"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5</w:t>
            </w:r>
          </w:p>
        </w:tc>
        <w:tc>
          <w:tcPr>
            <w:tcW w:w="1701" w:type="dxa"/>
          </w:tcPr>
          <w:p w:rsidR="008E4B7A" w:rsidRPr="00251D87" w:rsidRDefault="008E4B7A" w:rsidP="00BE0450">
            <w:pPr>
              <w:rPr>
                <w:rFonts w:ascii="Times New Roman" w:hAnsi="Times New Roman" w:cs="Times New Roman"/>
              </w:rPr>
            </w:pPr>
            <w:r w:rsidRPr="00251D87">
              <w:rPr>
                <w:rFonts w:ascii="Times New Roman" w:hAnsi="Times New Roman" w:cs="Times New Roman"/>
                <w:lang w:val="en-US"/>
              </w:rPr>
              <w:t>NPK</w:t>
            </w:r>
            <w:r w:rsidRPr="00251D87">
              <w:rPr>
                <w:rFonts w:ascii="Times New Roman" w:hAnsi="Times New Roman" w:cs="Times New Roman"/>
              </w:rPr>
              <w:t xml:space="preserve"> екв. Ф2</w:t>
            </w:r>
          </w:p>
        </w:tc>
        <w:tc>
          <w:tcPr>
            <w:tcW w:w="856"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120</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30</w:t>
            </w:r>
          </w:p>
        </w:tc>
        <w:tc>
          <w:tcPr>
            <w:tcW w:w="565"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120</w:t>
            </w:r>
          </w:p>
        </w:tc>
        <w:tc>
          <w:tcPr>
            <w:tcW w:w="426"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120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50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120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120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120</w:t>
            </w:r>
          </w:p>
        </w:tc>
      </w:tr>
      <w:tr w:rsidR="008E4B7A" w:rsidTr="008E4B7A">
        <w:trPr>
          <w:jc w:val="center"/>
        </w:trPr>
        <w:tc>
          <w:tcPr>
            <w:tcW w:w="392"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6</w:t>
            </w:r>
          </w:p>
        </w:tc>
        <w:tc>
          <w:tcPr>
            <w:tcW w:w="1701" w:type="dxa"/>
          </w:tcPr>
          <w:p w:rsidR="008E4B7A" w:rsidRPr="00251D87" w:rsidRDefault="008E4B7A" w:rsidP="00BE0450">
            <w:pPr>
              <w:rPr>
                <w:rFonts w:ascii="Times New Roman" w:hAnsi="Times New Roman" w:cs="Times New Roman"/>
              </w:rPr>
            </w:pPr>
            <w:r w:rsidRPr="00251D87">
              <w:rPr>
                <w:rFonts w:ascii="Times New Roman" w:hAnsi="Times New Roman" w:cs="Times New Roman"/>
                <w:lang w:val="en-US"/>
              </w:rPr>
              <w:t>N</w:t>
            </w:r>
            <w:r w:rsidRPr="00251D87">
              <w:rPr>
                <w:rFonts w:ascii="Times New Roman" w:hAnsi="Times New Roman" w:cs="Times New Roman"/>
                <w:vertAlign w:val="subscript"/>
              </w:rPr>
              <w:t>180</w:t>
            </w:r>
            <w:r w:rsidRPr="00251D87">
              <w:rPr>
                <w:rFonts w:ascii="Times New Roman" w:hAnsi="Times New Roman" w:cs="Times New Roman"/>
                <w:lang w:val="en-US"/>
              </w:rPr>
              <w:t>P</w:t>
            </w:r>
            <w:r w:rsidRPr="00251D87">
              <w:rPr>
                <w:rFonts w:ascii="Times New Roman" w:hAnsi="Times New Roman" w:cs="Times New Roman"/>
                <w:vertAlign w:val="subscript"/>
              </w:rPr>
              <w:t>100</w:t>
            </w:r>
            <w:r w:rsidRPr="00251D87">
              <w:rPr>
                <w:rFonts w:ascii="Times New Roman" w:hAnsi="Times New Roman" w:cs="Times New Roman"/>
                <w:lang w:val="en-US"/>
              </w:rPr>
              <w:t>K</w:t>
            </w:r>
            <w:r w:rsidRPr="00251D87">
              <w:rPr>
                <w:rFonts w:ascii="Times New Roman" w:hAnsi="Times New Roman" w:cs="Times New Roman"/>
                <w:vertAlign w:val="subscript"/>
              </w:rPr>
              <w:t>90</w:t>
            </w:r>
          </w:p>
        </w:tc>
        <w:tc>
          <w:tcPr>
            <w:tcW w:w="856"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w:t>
            </w:r>
          </w:p>
        </w:tc>
        <w:tc>
          <w:tcPr>
            <w:tcW w:w="56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56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20</w:t>
            </w:r>
          </w:p>
        </w:tc>
        <w:tc>
          <w:tcPr>
            <w:tcW w:w="56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426"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60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20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80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30</w:t>
            </w:r>
          </w:p>
        </w:tc>
      </w:tr>
      <w:tr w:rsidR="008E4B7A" w:rsidTr="008E4B7A">
        <w:trPr>
          <w:jc w:val="center"/>
        </w:trPr>
        <w:tc>
          <w:tcPr>
            <w:tcW w:w="392"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7</w:t>
            </w:r>
          </w:p>
        </w:tc>
        <w:tc>
          <w:tcPr>
            <w:tcW w:w="1701"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Ф1+</w:t>
            </w:r>
            <w:r w:rsidRPr="00251D87">
              <w:rPr>
                <w:rFonts w:ascii="Times New Roman" w:hAnsi="Times New Roman" w:cs="Times New Roman"/>
                <w:lang w:val="en-US"/>
              </w:rPr>
              <w:t xml:space="preserve"> N</w:t>
            </w:r>
            <w:r w:rsidRPr="00251D87">
              <w:rPr>
                <w:rFonts w:ascii="Times New Roman" w:hAnsi="Times New Roman" w:cs="Times New Roman"/>
                <w:vertAlign w:val="subscript"/>
              </w:rPr>
              <w:t>180</w:t>
            </w:r>
            <w:r w:rsidRPr="00251D87">
              <w:rPr>
                <w:rFonts w:ascii="Times New Roman" w:hAnsi="Times New Roman" w:cs="Times New Roman"/>
                <w:lang w:val="en-US"/>
              </w:rPr>
              <w:t>P</w:t>
            </w:r>
            <w:r w:rsidRPr="00251D87">
              <w:rPr>
                <w:rFonts w:ascii="Times New Roman" w:hAnsi="Times New Roman" w:cs="Times New Roman"/>
                <w:vertAlign w:val="subscript"/>
              </w:rPr>
              <w:t>100</w:t>
            </w:r>
            <w:r w:rsidRPr="00251D87">
              <w:rPr>
                <w:rFonts w:ascii="Times New Roman" w:hAnsi="Times New Roman" w:cs="Times New Roman"/>
                <w:lang w:val="en-US"/>
              </w:rPr>
              <w:t>K</w:t>
            </w:r>
            <w:r w:rsidRPr="00251D87">
              <w:rPr>
                <w:rFonts w:ascii="Times New Roman" w:hAnsi="Times New Roman" w:cs="Times New Roman"/>
                <w:vertAlign w:val="subscript"/>
              </w:rPr>
              <w:t>90</w:t>
            </w:r>
          </w:p>
        </w:tc>
        <w:tc>
          <w:tcPr>
            <w:tcW w:w="856"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30</w:t>
            </w:r>
          </w:p>
        </w:tc>
        <w:tc>
          <w:tcPr>
            <w:tcW w:w="56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56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20</w:t>
            </w:r>
          </w:p>
        </w:tc>
        <w:tc>
          <w:tcPr>
            <w:tcW w:w="56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426"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60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20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80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30</w:t>
            </w:r>
          </w:p>
        </w:tc>
      </w:tr>
      <w:tr w:rsidR="008E4B7A" w:rsidTr="008E4B7A">
        <w:trPr>
          <w:jc w:val="center"/>
        </w:trPr>
        <w:tc>
          <w:tcPr>
            <w:tcW w:w="392"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lastRenderedPageBreak/>
              <w:t>8</w:t>
            </w:r>
          </w:p>
        </w:tc>
        <w:tc>
          <w:tcPr>
            <w:tcW w:w="1701" w:type="dxa"/>
          </w:tcPr>
          <w:p w:rsidR="008E4B7A" w:rsidRPr="00251D87" w:rsidRDefault="008E4B7A" w:rsidP="00BE0450">
            <w:pPr>
              <w:rPr>
                <w:rFonts w:ascii="Times New Roman" w:hAnsi="Times New Roman" w:cs="Times New Roman"/>
              </w:rPr>
            </w:pPr>
            <w:r w:rsidRPr="00251D87">
              <w:rPr>
                <w:rFonts w:ascii="Times New Roman" w:hAnsi="Times New Roman" w:cs="Times New Roman"/>
              </w:rPr>
              <w:t>Ф2+</w:t>
            </w:r>
            <w:r w:rsidRPr="00251D87">
              <w:rPr>
                <w:rFonts w:ascii="Times New Roman" w:hAnsi="Times New Roman" w:cs="Times New Roman"/>
                <w:lang w:val="en-US"/>
              </w:rPr>
              <w:t xml:space="preserve"> N</w:t>
            </w:r>
            <w:r w:rsidRPr="00251D87">
              <w:rPr>
                <w:rFonts w:ascii="Times New Roman" w:hAnsi="Times New Roman" w:cs="Times New Roman"/>
                <w:vertAlign w:val="subscript"/>
              </w:rPr>
              <w:t>180</w:t>
            </w:r>
            <w:r w:rsidRPr="00251D87">
              <w:rPr>
                <w:rFonts w:ascii="Times New Roman" w:hAnsi="Times New Roman" w:cs="Times New Roman"/>
                <w:lang w:val="en-US"/>
              </w:rPr>
              <w:t>P</w:t>
            </w:r>
            <w:r w:rsidRPr="00251D87">
              <w:rPr>
                <w:rFonts w:ascii="Times New Roman" w:hAnsi="Times New Roman" w:cs="Times New Roman"/>
                <w:vertAlign w:val="subscript"/>
              </w:rPr>
              <w:t>100</w:t>
            </w:r>
            <w:r w:rsidRPr="00251D87">
              <w:rPr>
                <w:rFonts w:ascii="Times New Roman" w:hAnsi="Times New Roman" w:cs="Times New Roman"/>
                <w:lang w:val="en-US"/>
              </w:rPr>
              <w:t>K</w:t>
            </w:r>
            <w:r w:rsidRPr="00251D87">
              <w:rPr>
                <w:rFonts w:ascii="Times New Roman" w:hAnsi="Times New Roman" w:cs="Times New Roman"/>
                <w:vertAlign w:val="subscript"/>
              </w:rPr>
              <w:t>90</w:t>
            </w:r>
          </w:p>
        </w:tc>
        <w:tc>
          <w:tcPr>
            <w:tcW w:w="856" w:type="dxa"/>
          </w:tcPr>
          <w:p w:rsidR="008E4B7A" w:rsidRPr="00251D87" w:rsidRDefault="008E4B7A" w:rsidP="00BE0450">
            <w:pPr>
              <w:jc w:val="center"/>
              <w:rPr>
                <w:rFonts w:ascii="Times New Roman" w:hAnsi="Times New Roman" w:cs="Times New Roman"/>
              </w:rPr>
            </w:pPr>
            <w:r w:rsidRPr="00251D87">
              <w:rPr>
                <w:rFonts w:ascii="Times New Roman" w:hAnsi="Times New Roman" w:cs="Times New Roman"/>
              </w:rPr>
              <w:t>60</w:t>
            </w:r>
          </w:p>
        </w:tc>
        <w:tc>
          <w:tcPr>
            <w:tcW w:w="56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56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20</w:t>
            </w:r>
          </w:p>
        </w:tc>
        <w:tc>
          <w:tcPr>
            <w:tcW w:w="56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426"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w:t>
            </w:r>
          </w:p>
        </w:tc>
        <w:tc>
          <w:tcPr>
            <w:tcW w:w="425"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60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20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80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40</w:t>
            </w:r>
          </w:p>
        </w:tc>
        <w:tc>
          <w:tcPr>
            <w:tcW w:w="567" w:type="dxa"/>
          </w:tcPr>
          <w:p w:rsidR="008E4B7A" w:rsidRPr="00251D87" w:rsidRDefault="008E4B7A" w:rsidP="00BE0450">
            <w:pPr>
              <w:jc w:val="center"/>
              <w:rPr>
                <w:rFonts w:ascii="Times New Roman" w:hAnsi="Times New Roman" w:cs="Times New Roman"/>
              </w:rPr>
            </w:pPr>
            <w:r>
              <w:rPr>
                <w:rFonts w:ascii="Times New Roman" w:hAnsi="Times New Roman" w:cs="Times New Roman"/>
              </w:rPr>
              <w:t>30</w:t>
            </w:r>
          </w:p>
        </w:tc>
      </w:tr>
    </w:tbl>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В результаті прямої дії органічних добрив урожай озимої пшениці зріс на 15,3% при 30т/га та на 31,7% при внесенні 60т/га; повторна озима пшениця також помітно відзивалася  на післядію гною : прирости урожаю склали 7,3 та 12,3% відповідно фону 1 та фону 2 (табл.2).</w:t>
      </w:r>
    </w:p>
    <w:p w:rsidR="008E4B7A" w:rsidRPr="008E4B7A" w:rsidRDefault="008E4B7A" w:rsidP="008E4B7A">
      <w:pPr>
        <w:spacing w:after="0" w:line="240" w:lineRule="auto"/>
        <w:ind w:firstLine="709"/>
        <w:jc w:val="center"/>
        <w:rPr>
          <w:rFonts w:ascii="Times New Roman" w:eastAsia="Calibri" w:hAnsi="Times New Roman" w:cs="Times New Roman"/>
          <w:sz w:val="28"/>
          <w:szCs w:val="28"/>
          <w:lang w:val="uk-UA"/>
        </w:rPr>
      </w:pPr>
    </w:p>
    <w:p w:rsidR="008E4B7A" w:rsidRPr="008E4B7A" w:rsidRDefault="008E4B7A" w:rsidP="008E4B7A">
      <w:pPr>
        <w:spacing w:after="0" w:line="240" w:lineRule="auto"/>
        <w:ind w:firstLine="709"/>
        <w:jc w:val="center"/>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Таблиця 2 – Урожайність культур  сівозміни за варіантами удобрення (середнє за три роки по кожній із культур)</w:t>
      </w:r>
    </w:p>
    <w:tbl>
      <w:tblPr>
        <w:tblStyle w:val="a5"/>
        <w:tblW w:w="9464" w:type="dxa"/>
        <w:jc w:val="center"/>
        <w:tblLayout w:type="fixed"/>
        <w:tblLook w:val="04A0" w:firstRow="1" w:lastRow="0" w:firstColumn="1" w:lastColumn="0" w:noHBand="0" w:noVBand="1"/>
      </w:tblPr>
      <w:tblGrid>
        <w:gridCol w:w="1951"/>
        <w:gridCol w:w="851"/>
        <w:gridCol w:w="850"/>
        <w:gridCol w:w="709"/>
        <w:gridCol w:w="850"/>
        <w:gridCol w:w="993"/>
        <w:gridCol w:w="708"/>
        <w:gridCol w:w="851"/>
        <w:gridCol w:w="850"/>
        <w:gridCol w:w="851"/>
      </w:tblGrid>
      <w:tr w:rsidR="008E4B7A" w:rsidTr="008E4B7A">
        <w:trPr>
          <w:jc w:val="center"/>
        </w:trPr>
        <w:tc>
          <w:tcPr>
            <w:tcW w:w="1951" w:type="dxa"/>
            <w:vMerge w:val="restart"/>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 xml:space="preserve">Внесено за сівозміну </w:t>
            </w:r>
          </w:p>
        </w:tc>
        <w:tc>
          <w:tcPr>
            <w:tcW w:w="4961" w:type="dxa"/>
            <w:gridSpan w:val="6"/>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Озима пшениця, по чорному пару</w:t>
            </w:r>
          </w:p>
        </w:tc>
        <w:tc>
          <w:tcPr>
            <w:tcW w:w="2552" w:type="dxa"/>
            <w:gridSpan w:val="3"/>
            <w:vMerge w:val="restart"/>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Кукурудза зерно</w:t>
            </w:r>
          </w:p>
        </w:tc>
      </w:tr>
      <w:tr w:rsidR="008E4B7A" w:rsidTr="008E4B7A">
        <w:trPr>
          <w:jc w:val="center"/>
        </w:trPr>
        <w:tc>
          <w:tcPr>
            <w:tcW w:w="1951" w:type="dxa"/>
            <w:vMerge/>
          </w:tcPr>
          <w:p w:rsidR="008E4B7A" w:rsidRDefault="008E4B7A" w:rsidP="00BE0450">
            <w:pPr>
              <w:jc w:val="center"/>
              <w:rPr>
                <w:rFonts w:ascii="Times New Roman" w:hAnsi="Times New Roman" w:cs="Times New Roman"/>
                <w:sz w:val="24"/>
                <w:szCs w:val="24"/>
              </w:rPr>
            </w:pPr>
          </w:p>
        </w:tc>
        <w:tc>
          <w:tcPr>
            <w:tcW w:w="2410" w:type="dxa"/>
            <w:gridSpan w:val="3"/>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перша</w:t>
            </w:r>
          </w:p>
        </w:tc>
        <w:tc>
          <w:tcPr>
            <w:tcW w:w="2551" w:type="dxa"/>
            <w:gridSpan w:val="3"/>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друга</w:t>
            </w:r>
          </w:p>
        </w:tc>
        <w:tc>
          <w:tcPr>
            <w:tcW w:w="2552" w:type="dxa"/>
            <w:gridSpan w:val="3"/>
            <w:vMerge/>
          </w:tcPr>
          <w:p w:rsidR="008E4B7A" w:rsidRPr="00BC593C" w:rsidRDefault="008E4B7A" w:rsidP="00BE0450">
            <w:pPr>
              <w:jc w:val="center"/>
              <w:rPr>
                <w:rFonts w:ascii="Times New Roman" w:hAnsi="Times New Roman" w:cs="Times New Roman"/>
                <w:sz w:val="24"/>
                <w:szCs w:val="24"/>
              </w:rPr>
            </w:pPr>
          </w:p>
        </w:tc>
      </w:tr>
      <w:tr w:rsidR="008E4B7A" w:rsidTr="008E4B7A">
        <w:trPr>
          <w:jc w:val="center"/>
        </w:trPr>
        <w:tc>
          <w:tcPr>
            <w:tcW w:w="1951" w:type="dxa"/>
            <w:vMerge/>
          </w:tcPr>
          <w:p w:rsidR="008E4B7A" w:rsidRPr="00BC593C" w:rsidRDefault="008E4B7A" w:rsidP="00BE0450">
            <w:pPr>
              <w:jc w:val="center"/>
              <w:rPr>
                <w:rFonts w:ascii="Times New Roman" w:hAnsi="Times New Roman" w:cs="Times New Roman"/>
                <w:sz w:val="24"/>
                <w:szCs w:val="24"/>
              </w:rPr>
            </w:pPr>
          </w:p>
        </w:tc>
        <w:tc>
          <w:tcPr>
            <w:tcW w:w="851" w:type="dxa"/>
            <w:vMerge w:val="restart"/>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т/га</w:t>
            </w:r>
          </w:p>
        </w:tc>
        <w:tc>
          <w:tcPr>
            <w:tcW w:w="1559" w:type="dxa"/>
            <w:gridSpan w:val="2"/>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 до контролю</w:t>
            </w:r>
          </w:p>
        </w:tc>
        <w:tc>
          <w:tcPr>
            <w:tcW w:w="850" w:type="dxa"/>
            <w:vMerge w:val="restart"/>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т/га</w:t>
            </w:r>
          </w:p>
        </w:tc>
        <w:tc>
          <w:tcPr>
            <w:tcW w:w="1701" w:type="dxa"/>
            <w:gridSpan w:val="2"/>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 до контролю</w:t>
            </w:r>
          </w:p>
        </w:tc>
        <w:tc>
          <w:tcPr>
            <w:tcW w:w="851" w:type="dxa"/>
            <w:vMerge w:val="restart"/>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т/га</w:t>
            </w:r>
          </w:p>
        </w:tc>
        <w:tc>
          <w:tcPr>
            <w:tcW w:w="1701" w:type="dxa"/>
            <w:gridSpan w:val="2"/>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 до контролю</w:t>
            </w:r>
          </w:p>
        </w:tc>
      </w:tr>
      <w:tr w:rsidR="008E4B7A" w:rsidTr="008E4B7A">
        <w:trPr>
          <w:jc w:val="center"/>
        </w:trPr>
        <w:tc>
          <w:tcPr>
            <w:tcW w:w="1951" w:type="dxa"/>
            <w:vMerge/>
          </w:tcPr>
          <w:p w:rsidR="008E4B7A" w:rsidRPr="00BC593C" w:rsidRDefault="008E4B7A" w:rsidP="00BE0450">
            <w:pPr>
              <w:jc w:val="center"/>
              <w:rPr>
                <w:rFonts w:ascii="Times New Roman" w:hAnsi="Times New Roman" w:cs="Times New Roman"/>
                <w:sz w:val="24"/>
                <w:szCs w:val="24"/>
              </w:rPr>
            </w:pPr>
          </w:p>
        </w:tc>
        <w:tc>
          <w:tcPr>
            <w:tcW w:w="851" w:type="dxa"/>
            <w:vMerge/>
          </w:tcPr>
          <w:p w:rsidR="008E4B7A" w:rsidRPr="00BC593C" w:rsidRDefault="008E4B7A" w:rsidP="00BE0450">
            <w:pPr>
              <w:jc w:val="center"/>
              <w:rPr>
                <w:rFonts w:ascii="Times New Roman" w:hAnsi="Times New Roman" w:cs="Times New Roman"/>
                <w:sz w:val="24"/>
                <w:szCs w:val="24"/>
              </w:rPr>
            </w:pP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т/га</w:t>
            </w:r>
          </w:p>
        </w:tc>
        <w:tc>
          <w:tcPr>
            <w:tcW w:w="709"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Merge/>
          </w:tcPr>
          <w:p w:rsidR="008E4B7A" w:rsidRPr="00BC593C" w:rsidRDefault="008E4B7A" w:rsidP="00BE0450">
            <w:pPr>
              <w:jc w:val="center"/>
              <w:rPr>
                <w:rFonts w:ascii="Times New Roman" w:hAnsi="Times New Roman" w:cs="Times New Roman"/>
                <w:sz w:val="24"/>
                <w:szCs w:val="24"/>
              </w:rPr>
            </w:pPr>
          </w:p>
        </w:tc>
        <w:tc>
          <w:tcPr>
            <w:tcW w:w="993"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т/га</w:t>
            </w:r>
          </w:p>
        </w:tc>
        <w:tc>
          <w:tcPr>
            <w:tcW w:w="708"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Merge/>
          </w:tcPr>
          <w:p w:rsidR="008E4B7A" w:rsidRPr="00BC593C" w:rsidRDefault="008E4B7A" w:rsidP="00BE0450">
            <w:pPr>
              <w:jc w:val="center"/>
              <w:rPr>
                <w:rFonts w:ascii="Times New Roman" w:hAnsi="Times New Roman" w:cs="Times New Roman"/>
                <w:sz w:val="24"/>
                <w:szCs w:val="24"/>
              </w:rPr>
            </w:pP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т/га</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w:t>
            </w:r>
          </w:p>
        </w:tc>
      </w:tr>
      <w:tr w:rsidR="008E4B7A" w:rsidTr="008E4B7A">
        <w:trPr>
          <w:jc w:val="center"/>
        </w:trPr>
        <w:tc>
          <w:tcPr>
            <w:tcW w:w="1951" w:type="dxa"/>
          </w:tcPr>
          <w:p w:rsidR="008E4B7A" w:rsidRPr="00BC593C" w:rsidRDefault="008E4B7A" w:rsidP="00BE0450">
            <w:pPr>
              <w:rPr>
                <w:rFonts w:ascii="Times New Roman" w:hAnsi="Times New Roman" w:cs="Times New Roman"/>
                <w:sz w:val="24"/>
                <w:szCs w:val="24"/>
              </w:rPr>
            </w:pPr>
            <w:r>
              <w:rPr>
                <w:rFonts w:ascii="Times New Roman" w:hAnsi="Times New Roman" w:cs="Times New Roman"/>
                <w:sz w:val="24"/>
                <w:szCs w:val="24"/>
              </w:rPr>
              <w:t xml:space="preserve">Контроль </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3,78</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3,00</w:t>
            </w:r>
          </w:p>
        </w:tc>
        <w:tc>
          <w:tcPr>
            <w:tcW w:w="993"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4,19</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w:t>
            </w:r>
          </w:p>
        </w:tc>
      </w:tr>
      <w:tr w:rsidR="008E4B7A" w:rsidTr="008E4B7A">
        <w:trPr>
          <w:jc w:val="center"/>
        </w:trPr>
        <w:tc>
          <w:tcPr>
            <w:tcW w:w="1951" w:type="dxa"/>
          </w:tcPr>
          <w:p w:rsidR="008E4B7A" w:rsidRPr="00BC593C" w:rsidRDefault="008E4B7A" w:rsidP="00BE0450">
            <w:pPr>
              <w:rPr>
                <w:rFonts w:ascii="Times New Roman" w:hAnsi="Times New Roman" w:cs="Times New Roman"/>
                <w:sz w:val="24"/>
                <w:szCs w:val="24"/>
              </w:rPr>
            </w:pPr>
            <w:r>
              <w:rPr>
                <w:rFonts w:ascii="Times New Roman" w:hAnsi="Times New Roman" w:cs="Times New Roman"/>
                <w:sz w:val="24"/>
                <w:szCs w:val="24"/>
              </w:rPr>
              <w:t>Гній-30т/га-Ф1</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4,36</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0,58</w:t>
            </w:r>
          </w:p>
        </w:tc>
        <w:tc>
          <w:tcPr>
            <w:tcW w:w="709"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15,3</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3,22</w:t>
            </w:r>
          </w:p>
        </w:tc>
        <w:tc>
          <w:tcPr>
            <w:tcW w:w="993"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0,22</w:t>
            </w:r>
          </w:p>
        </w:tc>
        <w:tc>
          <w:tcPr>
            <w:tcW w:w="708"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7,3</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4,77</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0,58</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14,1</w:t>
            </w:r>
          </w:p>
        </w:tc>
      </w:tr>
      <w:tr w:rsidR="008E4B7A" w:rsidTr="008E4B7A">
        <w:trPr>
          <w:jc w:val="center"/>
        </w:trPr>
        <w:tc>
          <w:tcPr>
            <w:tcW w:w="1951" w:type="dxa"/>
          </w:tcPr>
          <w:p w:rsidR="008E4B7A" w:rsidRPr="00BC593C" w:rsidRDefault="008E4B7A" w:rsidP="00BE0450">
            <w:pPr>
              <w:rPr>
                <w:rFonts w:ascii="Times New Roman" w:hAnsi="Times New Roman" w:cs="Times New Roman"/>
                <w:sz w:val="24"/>
                <w:szCs w:val="24"/>
              </w:rPr>
            </w:pPr>
            <w:r>
              <w:rPr>
                <w:rFonts w:ascii="Times New Roman" w:hAnsi="Times New Roman" w:cs="Times New Roman"/>
                <w:sz w:val="24"/>
                <w:szCs w:val="24"/>
              </w:rPr>
              <w:t>Гній-60т/га-Ф2</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4,98</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1,20</w:t>
            </w:r>
          </w:p>
        </w:tc>
        <w:tc>
          <w:tcPr>
            <w:tcW w:w="709"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31,7</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3,37</w:t>
            </w:r>
          </w:p>
        </w:tc>
        <w:tc>
          <w:tcPr>
            <w:tcW w:w="993"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0,37</w:t>
            </w:r>
          </w:p>
        </w:tc>
        <w:tc>
          <w:tcPr>
            <w:tcW w:w="708"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12,3</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5,36</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1,17</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27,9</w:t>
            </w:r>
          </w:p>
        </w:tc>
      </w:tr>
      <w:tr w:rsidR="008E4B7A" w:rsidTr="008E4B7A">
        <w:trPr>
          <w:jc w:val="center"/>
        </w:trPr>
        <w:tc>
          <w:tcPr>
            <w:tcW w:w="1951" w:type="dxa"/>
          </w:tcPr>
          <w:p w:rsidR="008E4B7A" w:rsidRPr="006C6659" w:rsidRDefault="008E4B7A" w:rsidP="00BE0450">
            <w:pPr>
              <w:rPr>
                <w:rFonts w:ascii="Times New Roman" w:hAnsi="Times New Roman" w:cs="Times New Roman"/>
                <w:sz w:val="24"/>
                <w:szCs w:val="24"/>
              </w:rPr>
            </w:pPr>
            <w:r>
              <w:rPr>
                <w:rFonts w:ascii="Times New Roman" w:hAnsi="Times New Roman" w:cs="Times New Roman"/>
                <w:sz w:val="24"/>
                <w:szCs w:val="24"/>
                <w:lang w:val="en-US"/>
              </w:rPr>
              <w:t>NPK екв.</w:t>
            </w:r>
            <w:r>
              <w:rPr>
                <w:rFonts w:ascii="Times New Roman" w:hAnsi="Times New Roman" w:cs="Times New Roman"/>
                <w:sz w:val="24"/>
                <w:szCs w:val="24"/>
              </w:rPr>
              <w:t xml:space="preserve"> Ф1</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4,37</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0,59</w:t>
            </w:r>
          </w:p>
        </w:tc>
        <w:tc>
          <w:tcPr>
            <w:tcW w:w="709"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15,6</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3,58</w:t>
            </w:r>
          </w:p>
        </w:tc>
        <w:tc>
          <w:tcPr>
            <w:tcW w:w="993"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0,58</w:t>
            </w:r>
          </w:p>
        </w:tc>
        <w:tc>
          <w:tcPr>
            <w:tcW w:w="708"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19,3</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4,91</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0,72</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17,2</w:t>
            </w:r>
          </w:p>
        </w:tc>
      </w:tr>
      <w:tr w:rsidR="008E4B7A" w:rsidTr="008E4B7A">
        <w:trPr>
          <w:jc w:val="center"/>
        </w:trPr>
        <w:tc>
          <w:tcPr>
            <w:tcW w:w="1951" w:type="dxa"/>
          </w:tcPr>
          <w:p w:rsidR="008E4B7A" w:rsidRPr="00BC593C" w:rsidRDefault="008E4B7A" w:rsidP="00BE0450">
            <w:pPr>
              <w:rPr>
                <w:rFonts w:ascii="Times New Roman" w:hAnsi="Times New Roman" w:cs="Times New Roman"/>
                <w:sz w:val="24"/>
                <w:szCs w:val="24"/>
              </w:rPr>
            </w:pPr>
            <w:r>
              <w:rPr>
                <w:rFonts w:ascii="Times New Roman" w:hAnsi="Times New Roman" w:cs="Times New Roman"/>
                <w:sz w:val="24"/>
                <w:szCs w:val="24"/>
                <w:lang w:val="en-US"/>
              </w:rPr>
              <w:t>NPK екв.</w:t>
            </w:r>
            <w:r>
              <w:rPr>
                <w:rFonts w:ascii="Times New Roman" w:hAnsi="Times New Roman" w:cs="Times New Roman"/>
                <w:sz w:val="24"/>
                <w:szCs w:val="24"/>
              </w:rPr>
              <w:t>Ф2</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4,89</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1,11</w:t>
            </w:r>
          </w:p>
        </w:tc>
        <w:tc>
          <w:tcPr>
            <w:tcW w:w="709"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29,4</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3,52</w:t>
            </w:r>
          </w:p>
        </w:tc>
        <w:tc>
          <w:tcPr>
            <w:tcW w:w="993"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0,52</w:t>
            </w:r>
          </w:p>
        </w:tc>
        <w:tc>
          <w:tcPr>
            <w:tcW w:w="708"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17,3</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5,42</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1,23</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29,4</w:t>
            </w:r>
          </w:p>
        </w:tc>
      </w:tr>
      <w:tr w:rsidR="008E4B7A" w:rsidTr="008E4B7A">
        <w:trPr>
          <w:jc w:val="center"/>
        </w:trPr>
        <w:tc>
          <w:tcPr>
            <w:tcW w:w="1951" w:type="dxa"/>
          </w:tcPr>
          <w:p w:rsidR="008E4B7A" w:rsidRPr="006C6659" w:rsidRDefault="008E4B7A" w:rsidP="00BE0450">
            <w:pPr>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vertAlign w:val="subscript"/>
              </w:rPr>
              <w:t>18</w:t>
            </w:r>
            <w:r w:rsidRPr="000651ED">
              <w:rPr>
                <w:rFonts w:ascii="Times New Roman" w:hAnsi="Times New Roman" w:cs="Times New Roman"/>
                <w:sz w:val="24"/>
                <w:szCs w:val="24"/>
                <w:vertAlign w:val="subscript"/>
              </w:rPr>
              <w:t>0</w:t>
            </w:r>
            <w:r>
              <w:rPr>
                <w:rFonts w:ascii="Times New Roman" w:hAnsi="Times New Roman" w:cs="Times New Roman"/>
                <w:sz w:val="24"/>
                <w:szCs w:val="24"/>
                <w:lang w:val="en-US"/>
              </w:rPr>
              <w:t>P</w:t>
            </w:r>
            <w:r>
              <w:rPr>
                <w:rFonts w:ascii="Times New Roman" w:hAnsi="Times New Roman" w:cs="Times New Roman"/>
                <w:sz w:val="24"/>
                <w:szCs w:val="24"/>
                <w:vertAlign w:val="subscript"/>
              </w:rPr>
              <w:t>10</w:t>
            </w:r>
            <w:r w:rsidRPr="000651ED">
              <w:rPr>
                <w:rFonts w:ascii="Times New Roman" w:hAnsi="Times New Roman" w:cs="Times New Roman"/>
                <w:sz w:val="24"/>
                <w:szCs w:val="24"/>
                <w:vertAlign w:val="subscript"/>
              </w:rPr>
              <w:t>0</w:t>
            </w:r>
            <w:r>
              <w:rPr>
                <w:rFonts w:ascii="Times New Roman" w:hAnsi="Times New Roman" w:cs="Times New Roman"/>
                <w:sz w:val="24"/>
                <w:szCs w:val="24"/>
                <w:lang w:val="en-US"/>
              </w:rPr>
              <w:t>K</w:t>
            </w:r>
            <w:r>
              <w:rPr>
                <w:rFonts w:ascii="Times New Roman" w:hAnsi="Times New Roman" w:cs="Times New Roman"/>
                <w:sz w:val="24"/>
                <w:szCs w:val="24"/>
                <w:vertAlign w:val="subscript"/>
              </w:rPr>
              <w:t>9</w:t>
            </w:r>
            <w:r w:rsidRPr="000651ED">
              <w:rPr>
                <w:rFonts w:ascii="Times New Roman" w:hAnsi="Times New Roman" w:cs="Times New Roman"/>
                <w:sz w:val="24"/>
                <w:szCs w:val="24"/>
                <w:vertAlign w:val="subscript"/>
              </w:rPr>
              <w:t>0</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4,50</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0,72</w:t>
            </w:r>
          </w:p>
        </w:tc>
        <w:tc>
          <w:tcPr>
            <w:tcW w:w="709"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19,0</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3,43</w:t>
            </w:r>
          </w:p>
        </w:tc>
        <w:tc>
          <w:tcPr>
            <w:tcW w:w="993"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0,43</w:t>
            </w:r>
          </w:p>
        </w:tc>
        <w:tc>
          <w:tcPr>
            <w:tcW w:w="708"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14,3</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4,74</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0,55</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13,1</w:t>
            </w:r>
          </w:p>
        </w:tc>
      </w:tr>
      <w:tr w:rsidR="008E4B7A" w:rsidTr="008E4B7A">
        <w:trPr>
          <w:jc w:val="center"/>
        </w:trPr>
        <w:tc>
          <w:tcPr>
            <w:tcW w:w="1951" w:type="dxa"/>
          </w:tcPr>
          <w:p w:rsidR="008E4B7A" w:rsidRPr="006C6659" w:rsidRDefault="008E4B7A" w:rsidP="00BE0450">
            <w:pPr>
              <w:rPr>
                <w:rFonts w:ascii="Times New Roman" w:hAnsi="Times New Roman" w:cs="Times New Roman"/>
                <w:sz w:val="24"/>
                <w:szCs w:val="24"/>
              </w:rPr>
            </w:pPr>
            <w:r>
              <w:rPr>
                <w:rFonts w:ascii="Times New Roman" w:hAnsi="Times New Roman" w:cs="Times New Roman"/>
                <w:sz w:val="24"/>
                <w:szCs w:val="24"/>
              </w:rPr>
              <w:t>Ф1+</w:t>
            </w:r>
            <w:r>
              <w:rPr>
                <w:rFonts w:ascii="Times New Roman" w:hAnsi="Times New Roman" w:cs="Times New Roman"/>
                <w:sz w:val="24"/>
                <w:szCs w:val="24"/>
                <w:lang w:val="en-US"/>
              </w:rPr>
              <w:t xml:space="preserve"> N</w:t>
            </w:r>
            <w:r>
              <w:rPr>
                <w:rFonts w:ascii="Times New Roman" w:hAnsi="Times New Roman" w:cs="Times New Roman"/>
                <w:sz w:val="24"/>
                <w:szCs w:val="24"/>
                <w:vertAlign w:val="subscript"/>
              </w:rPr>
              <w:t>18</w:t>
            </w:r>
            <w:r w:rsidRPr="000651ED">
              <w:rPr>
                <w:rFonts w:ascii="Times New Roman" w:hAnsi="Times New Roman" w:cs="Times New Roman"/>
                <w:sz w:val="24"/>
                <w:szCs w:val="24"/>
                <w:vertAlign w:val="subscript"/>
              </w:rPr>
              <w:t>0</w:t>
            </w:r>
            <w:r>
              <w:rPr>
                <w:rFonts w:ascii="Times New Roman" w:hAnsi="Times New Roman" w:cs="Times New Roman"/>
                <w:sz w:val="24"/>
                <w:szCs w:val="24"/>
                <w:lang w:val="en-US"/>
              </w:rPr>
              <w:t>P</w:t>
            </w:r>
            <w:r>
              <w:rPr>
                <w:rFonts w:ascii="Times New Roman" w:hAnsi="Times New Roman" w:cs="Times New Roman"/>
                <w:sz w:val="24"/>
                <w:szCs w:val="24"/>
                <w:vertAlign w:val="subscript"/>
              </w:rPr>
              <w:t>10</w:t>
            </w:r>
            <w:r w:rsidRPr="000651ED">
              <w:rPr>
                <w:rFonts w:ascii="Times New Roman" w:hAnsi="Times New Roman" w:cs="Times New Roman"/>
                <w:sz w:val="24"/>
                <w:szCs w:val="24"/>
                <w:vertAlign w:val="subscript"/>
              </w:rPr>
              <w:t>0</w:t>
            </w:r>
            <w:r>
              <w:rPr>
                <w:rFonts w:ascii="Times New Roman" w:hAnsi="Times New Roman" w:cs="Times New Roman"/>
                <w:sz w:val="24"/>
                <w:szCs w:val="24"/>
                <w:lang w:val="en-US"/>
              </w:rPr>
              <w:t>K</w:t>
            </w:r>
            <w:r>
              <w:rPr>
                <w:rFonts w:ascii="Times New Roman" w:hAnsi="Times New Roman" w:cs="Times New Roman"/>
                <w:sz w:val="24"/>
                <w:szCs w:val="24"/>
                <w:vertAlign w:val="subscript"/>
              </w:rPr>
              <w:t>9</w:t>
            </w:r>
            <w:r w:rsidRPr="000651ED">
              <w:rPr>
                <w:rFonts w:ascii="Times New Roman" w:hAnsi="Times New Roman" w:cs="Times New Roman"/>
                <w:sz w:val="24"/>
                <w:szCs w:val="24"/>
                <w:vertAlign w:val="subscript"/>
              </w:rPr>
              <w:t>0</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4,68</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0,90</w:t>
            </w:r>
          </w:p>
        </w:tc>
        <w:tc>
          <w:tcPr>
            <w:tcW w:w="709"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23,8</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3,59</w:t>
            </w:r>
          </w:p>
        </w:tc>
        <w:tc>
          <w:tcPr>
            <w:tcW w:w="993"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0,59</w:t>
            </w:r>
          </w:p>
        </w:tc>
        <w:tc>
          <w:tcPr>
            <w:tcW w:w="708"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19,7</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5,05</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0,86</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20,5</w:t>
            </w:r>
          </w:p>
        </w:tc>
      </w:tr>
      <w:tr w:rsidR="008E4B7A" w:rsidTr="008E4B7A">
        <w:trPr>
          <w:jc w:val="center"/>
        </w:trPr>
        <w:tc>
          <w:tcPr>
            <w:tcW w:w="1951" w:type="dxa"/>
          </w:tcPr>
          <w:p w:rsidR="008E4B7A" w:rsidRPr="006C6659" w:rsidRDefault="008E4B7A" w:rsidP="00BE0450">
            <w:pPr>
              <w:rPr>
                <w:rFonts w:ascii="Times New Roman" w:hAnsi="Times New Roman" w:cs="Times New Roman"/>
                <w:sz w:val="24"/>
                <w:szCs w:val="24"/>
              </w:rPr>
            </w:pPr>
            <w:r>
              <w:rPr>
                <w:rFonts w:ascii="Times New Roman" w:hAnsi="Times New Roman" w:cs="Times New Roman"/>
                <w:sz w:val="24"/>
                <w:szCs w:val="24"/>
              </w:rPr>
              <w:t>Ф2+</w:t>
            </w:r>
            <w:r>
              <w:rPr>
                <w:rFonts w:ascii="Times New Roman" w:hAnsi="Times New Roman" w:cs="Times New Roman"/>
                <w:sz w:val="24"/>
                <w:szCs w:val="24"/>
                <w:lang w:val="en-US"/>
              </w:rPr>
              <w:t xml:space="preserve"> N</w:t>
            </w:r>
            <w:r>
              <w:rPr>
                <w:rFonts w:ascii="Times New Roman" w:hAnsi="Times New Roman" w:cs="Times New Roman"/>
                <w:sz w:val="24"/>
                <w:szCs w:val="24"/>
                <w:vertAlign w:val="subscript"/>
              </w:rPr>
              <w:t>18</w:t>
            </w:r>
            <w:r w:rsidRPr="000651ED">
              <w:rPr>
                <w:rFonts w:ascii="Times New Roman" w:hAnsi="Times New Roman" w:cs="Times New Roman"/>
                <w:sz w:val="24"/>
                <w:szCs w:val="24"/>
                <w:vertAlign w:val="subscript"/>
              </w:rPr>
              <w:t>0</w:t>
            </w:r>
            <w:r>
              <w:rPr>
                <w:rFonts w:ascii="Times New Roman" w:hAnsi="Times New Roman" w:cs="Times New Roman"/>
                <w:sz w:val="24"/>
                <w:szCs w:val="24"/>
                <w:lang w:val="en-US"/>
              </w:rPr>
              <w:t>P</w:t>
            </w:r>
            <w:r>
              <w:rPr>
                <w:rFonts w:ascii="Times New Roman" w:hAnsi="Times New Roman" w:cs="Times New Roman"/>
                <w:sz w:val="24"/>
                <w:szCs w:val="24"/>
                <w:vertAlign w:val="subscript"/>
              </w:rPr>
              <w:t>10</w:t>
            </w:r>
            <w:r w:rsidRPr="000651ED">
              <w:rPr>
                <w:rFonts w:ascii="Times New Roman" w:hAnsi="Times New Roman" w:cs="Times New Roman"/>
                <w:sz w:val="24"/>
                <w:szCs w:val="24"/>
                <w:vertAlign w:val="subscript"/>
              </w:rPr>
              <w:t>0</w:t>
            </w:r>
            <w:r>
              <w:rPr>
                <w:rFonts w:ascii="Times New Roman" w:hAnsi="Times New Roman" w:cs="Times New Roman"/>
                <w:sz w:val="24"/>
                <w:szCs w:val="24"/>
                <w:lang w:val="en-US"/>
              </w:rPr>
              <w:t>K</w:t>
            </w:r>
            <w:r>
              <w:rPr>
                <w:rFonts w:ascii="Times New Roman" w:hAnsi="Times New Roman" w:cs="Times New Roman"/>
                <w:sz w:val="24"/>
                <w:szCs w:val="24"/>
                <w:vertAlign w:val="subscript"/>
              </w:rPr>
              <w:t>9</w:t>
            </w:r>
            <w:r w:rsidRPr="000651ED">
              <w:rPr>
                <w:rFonts w:ascii="Times New Roman" w:hAnsi="Times New Roman" w:cs="Times New Roman"/>
                <w:sz w:val="24"/>
                <w:szCs w:val="24"/>
                <w:vertAlign w:val="subscript"/>
              </w:rPr>
              <w:t>0</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4,96</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1,18</w:t>
            </w:r>
          </w:p>
        </w:tc>
        <w:tc>
          <w:tcPr>
            <w:tcW w:w="709"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31,2</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3,57</w:t>
            </w:r>
          </w:p>
        </w:tc>
        <w:tc>
          <w:tcPr>
            <w:tcW w:w="993"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0,57</w:t>
            </w:r>
          </w:p>
        </w:tc>
        <w:tc>
          <w:tcPr>
            <w:tcW w:w="708"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19,0</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5,42</w:t>
            </w:r>
          </w:p>
        </w:tc>
        <w:tc>
          <w:tcPr>
            <w:tcW w:w="850"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1,23</w:t>
            </w:r>
          </w:p>
        </w:tc>
        <w:tc>
          <w:tcPr>
            <w:tcW w:w="851" w:type="dxa"/>
          </w:tcPr>
          <w:p w:rsidR="008E4B7A" w:rsidRPr="00BC593C" w:rsidRDefault="008E4B7A" w:rsidP="00BE0450">
            <w:pPr>
              <w:jc w:val="center"/>
              <w:rPr>
                <w:rFonts w:ascii="Times New Roman" w:hAnsi="Times New Roman" w:cs="Times New Roman"/>
                <w:sz w:val="24"/>
                <w:szCs w:val="24"/>
              </w:rPr>
            </w:pPr>
            <w:r>
              <w:rPr>
                <w:rFonts w:ascii="Times New Roman" w:hAnsi="Times New Roman" w:cs="Times New Roman"/>
                <w:sz w:val="24"/>
                <w:szCs w:val="24"/>
              </w:rPr>
              <w:t>29,4</w:t>
            </w:r>
          </w:p>
        </w:tc>
      </w:tr>
    </w:tbl>
    <w:p w:rsidR="008E4B7A" w:rsidRPr="008E4B7A" w:rsidRDefault="008E4B7A" w:rsidP="008E4B7A">
      <w:pPr>
        <w:spacing w:after="0" w:line="240" w:lineRule="auto"/>
        <w:ind w:firstLine="709"/>
        <w:rPr>
          <w:rFonts w:ascii="Times New Roman" w:eastAsia="Calibri" w:hAnsi="Times New Roman" w:cs="Times New Roman"/>
          <w:sz w:val="28"/>
          <w:szCs w:val="28"/>
          <w:lang w:val="uk-UA"/>
        </w:rPr>
      </w:pP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Ефективність мінеральних добрив, внесених в дозі еквівалентно нормам гною коливалася на рівні органічних варіантів при вирощуванні пшениці по чорному пару і кукурудзі на зерно і була вище – для другої пшениці. Для всіх культур сівозміни прирости урожаю при використанні органо-мінеральних систем удобрення були вищі за  мінеральну. Так, для першої пшениці вони склали 23,8-31,2% проти 19,0%; для повторної пшениці – 19,7-19,0% проти 14,3% та для кукурудзи на зерно – 20,5-29,4% проти 13,1%.</w:t>
      </w:r>
    </w:p>
    <w:p w:rsidR="008E4B7A" w:rsidRPr="008E4B7A" w:rsidRDefault="008E4B7A" w:rsidP="008E4B7A">
      <w:pPr>
        <w:spacing w:after="0" w:line="240" w:lineRule="auto"/>
        <w:ind w:firstLine="709"/>
        <w:jc w:val="center"/>
        <w:rPr>
          <w:rFonts w:ascii="Times New Roman" w:eastAsia="Calibri" w:hAnsi="Times New Roman" w:cs="Times New Roman"/>
          <w:sz w:val="28"/>
          <w:szCs w:val="28"/>
          <w:lang w:val="uk-UA"/>
        </w:rPr>
      </w:pPr>
      <w:r w:rsidRPr="008E4B7A">
        <w:rPr>
          <w:rFonts w:ascii="Times New Roman" w:eastAsia="Calibri" w:hAnsi="Times New Roman" w:cs="Times New Roman"/>
          <w:noProof/>
          <w:sz w:val="28"/>
          <w:szCs w:val="28"/>
          <w:lang w:eastAsia="ru-RU"/>
        </w:rPr>
        <w:drawing>
          <wp:inline distT="0" distB="0" distL="0" distR="0" wp14:anchorId="71B2B2B5" wp14:editId="6F7EAEAE">
            <wp:extent cx="3780155" cy="2376000"/>
            <wp:effectExtent l="19050" t="0" r="10795" b="525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E4B7A" w:rsidRPr="008E4B7A" w:rsidRDefault="008E4B7A" w:rsidP="008E4B7A">
      <w:pPr>
        <w:spacing w:after="0" w:line="240" w:lineRule="auto"/>
        <w:ind w:firstLine="709"/>
        <w:jc w:val="center"/>
        <w:rPr>
          <w:rFonts w:ascii="Times New Roman" w:eastAsia="Calibri" w:hAnsi="Times New Roman" w:cs="Times New Roman"/>
          <w:sz w:val="28"/>
          <w:szCs w:val="28"/>
          <w:lang w:val="uk-UA"/>
        </w:rPr>
      </w:pPr>
    </w:p>
    <w:p w:rsidR="008E4B7A" w:rsidRPr="008E4B7A" w:rsidRDefault="008E4B7A" w:rsidP="008E4B7A">
      <w:pPr>
        <w:spacing w:after="0" w:line="240" w:lineRule="auto"/>
        <w:ind w:firstLine="709"/>
        <w:jc w:val="center"/>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Рис. – Сумарна окупність  одиниці добрив приростами зерна культур сівозміни, кг/одиницю діючої речовини добрив</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 xml:space="preserve">Сумарна окупність  кожної тони гною дією та післядією органіки склала при 30 т/га 45,9 кг, при 60 т/га – 45,7 кг. Окупність 1 кг діючої речовини </w:t>
      </w:r>
      <w:r w:rsidRPr="008E4B7A">
        <w:rPr>
          <w:rFonts w:ascii="Times New Roman" w:eastAsia="Calibri" w:hAnsi="Times New Roman" w:cs="Times New Roman"/>
          <w:sz w:val="28"/>
          <w:szCs w:val="28"/>
          <w:lang w:val="uk-UA"/>
        </w:rPr>
        <w:lastRenderedPageBreak/>
        <w:t xml:space="preserve">мінеральних добрив була вищою при  сумісному внесенні органічних та мінеральних добрив : при нормі за ротацію сівозміни  60т/га гною та </w:t>
      </w:r>
      <w:r w:rsidRPr="008E4B7A">
        <w:rPr>
          <w:rFonts w:ascii="Times New Roman" w:eastAsia="Calibri" w:hAnsi="Times New Roman" w:cs="Times New Roman"/>
          <w:sz w:val="28"/>
          <w:szCs w:val="28"/>
          <w:lang w:val="en-US"/>
        </w:rPr>
        <w:t>N</w:t>
      </w:r>
      <w:r w:rsidRPr="008E4B7A">
        <w:rPr>
          <w:rFonts w:ascii="Times New Roman" w:eastAsia="Calibri" w:hAnsi="Times New Roman" w:cs="Times New Roman"/>
          <w:sz w:val="28"/>
          <w:szCs w:val="28"/>
          <w:vertAlign w:val="subscript"/>
          <w:lang w:val="uk-UA"/>
        </w:rPr>
        <w:t>180</w:t>
      </w:r>
      <w:r w:rsidRPr="008E4B7A">
        <w:rPr>
          <w:rFonts w:ascii="Times New Roman" w:eastAsia="Calibri" w:hAnsi="Times New Roman" w:cs="Times New Roman"/>
          <w:sz w:val="28"/>
          <w:szCs w:val="28"/>
          <w:lang w:val="en-US"/>
        </w:rPr>
        <w:t>P</w:t>
      </w:r>
      <w:r w:rsidRPr="008E4B7A">
        <w:rPr>
          <w:rFonts w:ascii="Times New Roman" w:eastAsia="Calibri" w:hAnsi="Times New Roman" w:cs="Times New Roman"/>
          <w:sz w:val="28"/>
          <w:szCs w:val="28"/>
          <w:vertAlign w:val="subscript"/>
          <w:lang w:val="uk-UA"/>
        </w:rPr>
        <w:t>100</w:t>
      </w:r>
      <w:r w:rsidRPr="008E4B7A">
        <w:rPr>
          <w:rFonts w:ascii="Times New Roman" w:eastAsia="Calibri" w:hAnsi="Times New Roman" w:cs="Times New Roman"/>
          <w:sz w:val="28"/>
          <w:szCs w:val="28"/>
          <w:lang w:val="en-US"/>
        </w:rPr>
        <w:t>K</w:t>
      </w:r>
      <w:r w:rsidRPr="008E4B7A">
        <w:rPr>
          <w:rFonts w:ascii="Times New Roman" w:eastAsia="Calibri" w:hAnsi="Times New Roman" w:cs="Times New Roman"/>
          <w:sz w:val="28"/>
          <w:szCs w:val="28"/>
          <w:vertAlign w:val="subscript"/>
          <w:lang w:val="uk-UA"/>
        </w:rPr>
        <w:t xml:space="preserve">90 </w:t>
      </w:r>
      <w:r w:rsidRPr="008E4B7A">
        <w:rPr>
          <w:rFonts w:ascii="Times New Roman" w:eastAsia="Calibri" w:hAnsi="Times New Roman" w:cs="Times New Roman"/>
          <w:sz w:val="28"/>
          <w:szCs w:val="28"/>
          <w:lang w:val="uk-UA"/>
        </w:rPr>
        <w:t>– 24,8 кг зерна, при 30 т/га та тієї ж дозі мінеральних – 19,6 кг зерна проти чисто мі</w:t>
      </w:r>
      <w:r w:rsidR="00240359">
        <w:rPr>
          <w:rFonts w:ascii="Times New Roman" w:eastAsia="Calibri" w:hAnsi="Times New Roman" w:cs="Times New Roman"/>
          <w:sz w:val="28"/>
          <w:szCs w:val="28"/>
          <w:lang w:val="uk-UA"/>
        </w:rPr>
        <w:t>неральної – 14,5 кг зерна</w:t>
      </w:r>
      <w:r w:rsidRPr="008E4B7A">
        <w:rPr>
          <w:rFonts w:ascii="Times New Roman" w:eastAsia="Calibri" w:hAnsi="Times New Roman" w:cs="Times New Roman"/>
          <w:sz w:val="28"/>
          <w:szCs w:val="28"/>
          <w:lang w:val="uk-UA"/>
        </w:rPr>
        <w:t>.</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Слід відзначити, що за всі роки досліджень, якість пшениці по чорному пару на дослідних варіантах відповідала вимогам 1-2 класу, повторної пшениці – 2-3 класу проти 4-5 класу контрольного варіанту, де добрива не вносились (клас зерна визначали у відповідності до ДСТУ 3768:2010).</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 xml:space="preserve">Таким чином, використання органічних та мінеральних добрив в коротко ротаційній зерно паро - просапній сівозміні з 50% насиченням озимою пшеницею дозволяє підвищити продуктивність сівозміни від12,6 до 27,2% залежно від системи удобрення. При внесенні за ротацію сівозміни 60 т/га гною,  </w:t>
      </w:r>
      <w:r w:rsidRPr="008E4B7A">
        <w:rPr>
          <w:rFonts w:ascii="Times New Roman" w:eastAsia="Calibri" w:hAnsi="Times New Roman" w:cs="Times New Roman"/>
          <w:sz w:val="28"/>
          <w:szCs w:val="28"/>
          <w:lang w:val="en-US"/>
        </w:rPr>
        <w:t>NPK</w:t>
      </w:r>
      <w:r w:rsidRPr="008E4B7A">
        <w:rPr>
          <w:rFonts w:ascii="Times New Roman" w:eastAsia="Calibri" w:hAnsi="Times New Roman" w:cs="Times New Roman"/>
          <w:sz w:val="28"/>
          <w:szCs w:val="28"/>
          <w:lang w:val="uk-UA"/>
        </w:rPr>
        <w:t xml:space="preserve"> еквівалентно цій нормі органіки та </w:t>
      </w:r>
      <w:r w:rsidRPr="008E4B7A">
        <w:rPr>
          <w:rFonts w:ascii="Times New Roman" w:eastAsia="Calibri" w:hAnsi="Times New Roman" w:cs="Times New Roman"/>
          <w:sz w:val="28"/>
          <w:szCs w:val="28"/>
          <w:lang w:val="en-US"/>
        </w:rPr>
        <w:t>N</w:t>
      </w:r>
      <w:r w:rsidRPr="008E4B7A">
        <w:rPr>
          <w:rFonts w:ascii="Times New Roman" w:eastAsia="Calibri" w:hAnsi="Times New Roman" w:cs="Times New Roman"/>
          <w:sz w:val="28"/>
          <w:szCs w:val="28"/>
          <w:vertAlign w:val="subscript"/>
          <w:lang w:val="uk-UA"/>
        </w:rPr>
        <w:t>180</w:t>
      </w:r>
      <w:r w:rsidRPr="008E4B7A">
        <w:rPr>
          <w:rFonts w:ascii="Times New Roman" w:eastAsia="Calibri" w:hAnsi="Times New Roman" w:cs="Times New Roman"/>
          <w:sz w:val="28"/>
          <w:szCs w:val="28"/>
          <w:lang w:val="en-US"/>
        </w:rPr>
        <w:t>P</w:t>
      </w:r>
      <w:r w:rsidRPr="008E4B7A">
        <w:rPr>
          <w:rFonts w:ascii="Times New Roman" w:eastAsia="Calibri" w:hAnsi="Times New Roman" w:cs="Times New Roman"/>
          <w:sz w:val="28"/>
          <w:szCs w:val="28"/>
          <w:vertAlign w:val="subscript"/>
          <w:lang w:val="uk-UA"/>
        </w:rPr>
        <w:t>100</w:t>
      </w:r>
      <w:r w:rsidRPr="008E4B7A">
        <w:rPr>
          <w:rFonts w:ascii="Times New Roman" w:eastAsia="Calibri" w:hAnsi="Times New Roman" w:cs="Times New Roman"/>
          <w:sz w:val="28"/>
          <w:szCs w:val="28"/>
          <w:lang w:val="en-US"/>
        </w:rPr>
        <w:t>K</w:t>
      </w:r>
      <w:r w:rsidRPr="008E4B7A">
        <w:rPr>
          <w:rFonts w:ascii="Times New Roman" w:eastAsia="Calibri" w:hAnsi="Times New Roman" w:cs="Times New Roman"/>
          <w:sz w:val="28"/>
          <w:szCs w:val="28"/>
          <w:vertAlign w:val="subscript"/>
          <w:lang w:val="uk-UA"/>
        </w:rPr>
        <w:t xml:space="preserve">90 </w:t>
      </w:r>
      <w:r w:rsidRPr="008E4B7A">
        <w:rPr>
          <w:rFonts w:ascii="Times New Roman" w:eastAsia="Calibri" w:hAnsi="Times New Roman" w:cs="Times New Roman"/>
          <w:sz w:val="28"/>
          <w:szCs w:val="28"/>
          <w:lang w:val="uk-UA"/>
        </w:rPr>
        <w:t>на фоні 60т/га зростання продуктивності сівозміни проти неудобреного варіанту близькі і складають 25,0, 26,2 та 27,2%. Якщо використовувати меншу норму гною (30 т/га) відносне зростання продуктивності  сівозміни – 12,6, 17,2 та 21,4%, тобто в такому випадку більш ефективною є органо-мінеральна система удобрення (30т/га +</w:t>
      </w:r>
      <w:r w:rsidRPr="008E4B7A">
        <w:rPr>
          <w:rFonts w:ascii="Times New Roman" w:eastAsia="Calibri" w:hAnsi="Times New Roman" w:cs="Times New Roman"/>
          <w:sz w:val="28"/>
          <w:szCs w:val="28"/>
        </w:rPr>
        <w:t xml:space="preserve"> </w:t>
      </w:r>
      <w:r w:rsidRPr="008E4B7A">
        <w:rPr>
          <w:rFonts w:ascii="Times New Roman" w:eastAsia="Calibri" w:hAnsi="Times New Roman" w:cs="Times New Roman"/>
          <w:sz w:val="28"/>
          <w:szCs w:val="28"/>
          <w:lang w:val="en-US"/>
        </w:rPr>
        <w:t>N</w:t>
      </w:r>
      <w:r w:rsidRPr="008E4B7A">
        <w:rPr>
          <w:rFonts w:ascii="Times New Roman" w:eastAsia="Calibri" w:hAnsi="Times New Roman" w:cs="Times New Roman"/>
          <w:sz w:val="28"/>
          <w:szCs w:val="28"/>
          <w:vertAlign w:val="subscript"/>
          <w:lang w:val="uk-UA"/>
        </w:rPr>
        <w:t>180</w:t>
      </w:r>
      <w:r w:rsidRPr="008E4B7A">
        <w:rPr>
          <w:rFonts w:ascii="Times New Roman" w:eastAsia="Calibri" w:hAnsi="Times New Roman" w:cs="Times New Roman"/>
          <w:sz w:val="28"/>
          <w:szCs w:val="28"/>
          <w:lang w:val="en-US"/>
        </w:rPr>
        <w:t>P</w:t>
      </w:r>
      <w:r w:rsidRPr="008E4B7A">
        <w:rPr>
          <w:rFonts w:ascii="Times New Roman" w:eastAsia="Calibri" w:hAnsi="Times New Roman" w:cs="Times New Roman"/>
          <w:sz w:val="28"/>
          <w:szCs w:val="28"/>
          <w:vertAlign w:val="subscript"/>
          <w:lang w:val="uk-UA"/>
        </w:rPr>
        <w:t>100</w:t>
      </w:r>
      <w:r w:rsidRPr="008E4B7A">
        <w:rPr>
          <w:rFonts w:ascii="Times New Roman" w:eastAsia="Calibri" w:hAnsi="Times New Roman" w:cs="Times New Roman"/>
          <w:sz w:val="28"/>
          <w:szCs w:val="28"/>
          <w:lang w:val="en-US"/>
        </w:rPr>
        <w:t>K</w:t>
      </w:r>
      <w:r w:rsidRPr="008E4B7A">
        <w:rPr>
          <w:rFonts w:ascii="Times New Roman" w:eastAsia="Calibri" w:hAnsi="Times New Roman" w:cs="Times New Roman"/>
          <w:sz w:val="28"/>
          <w:szCs w:val="28"/>
          <w:vertAlign w:val="subscript"/>
          <w:lang w:val="uk-UA"/>
        </w:rPr>
        <w:t>90</w:t>
      </w:r>
      <w:r w:rsidRPr="008E4B7A">
        <w:rPr>
          <w:rFonts w:ascii="Times New Roman" w:eastAsia="Calibri" w:hAnsi="Times New Roman" w:cs="Times New Roman"/>
          <w:sz w:val="28"/>
          <w:szCs w:val="28"/>
          <w:lang w:val="uk-UA"/>
        </w:rPr>
        <w:t>).</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 xml:space="preserve">При мінеральній системі удобрення ( </w:t>
      </w:r>
      <w:r w:rsidRPr="008E4B7A">
        <w:rPr>
          <w:rFonts w:ascii="Times New Roman" w:eastAsia="Calibri" w:hAnsi="Times New Roman" w:cs="Times New Roman"/>
          <w:sz w:val="28"/>
          <w:szCs w:val="28"/>
          <w:lang w:val="en-US"/>
        </w:rPr>
        <w:t>N</w:t>
      </w:r>
      <w:r w:rsidRPr="008E4B7A">
        <w:rPr>
          <w:rFonts w:ascii="Times New Roman" w:eastAsia="Calibri" w:hAnsi="Times New Roman" w:cs="Times New Roman"/>
          <w:sz w:val="28"/>
          <w:szCs w:val="28"/>
          <w:vertAlign w:val="subscript"/>
          <w:lang w:val="uk-UA"/>
        </w:rPr>
        <w:t>180</w:t>
      </w:r>
      <w:r w:rsidRPr="008E4B7A">
        <w:rPr>
          <w:rFonts w:ascii="Times New Roman" w:eastAsia="Calibri" w:hAnsi="Times New Roman" w:cs="Times New Roman"/>
          <w:sz w:val="28"/>
          <w:szCs w:val="28"/>
          <w:lang w:val="en-US"/>
        </w:rPr>
        <w:t>P</w:t>
      </w:r>
      <w:r w:rsidRPr="008E4B7A">
        <w:rPr>
          <w:rFonts w:ascii="Times New Roman" w:eastAsia="Calibri" w:hAnsi="Times New Roman" w:cs="Times New Roman"/>
          <w:sz w:val="28"/>
          <w:szCs w:val="28"/>
          <w:vertAlign w:val="subscript"/>
          <w:lang w:val="uk-UA"/>
        </w:rPr>
        <w:t>100</w:t>
      </w:r>
      <w:r w:rsidRPr="008E4B7A">
        <w:rPr>
          <w:rFonts w:ascii="Times New Roman" w:eastAsia="Calibri" w:hAnsi="Times New Roman" w:cs="Times New Roman"/>
          <w:sz w:val="28"/>
          <w:szCs w:val="28"/>
          <w:lang w:val="en-US"/>
        </w:rPr>
        <w:t>K</w:t>
      </w:r>
      <w:r w:rsidRPr="008E4B7A">
        <w:rPr>
          <w:rFonts w:ascii="Times New Roman" w:eastAsia="Calibri" w:hAnsi="Times New Roman" w:cs="Times New Roman"/>
          <w:sz w:val="28"/>
          <w:szCs w:val="28"/>
          <w:vertAlign w:val="subscript"/>
          <w:lang w:val="uk-UA"/>
        </w:rPr>
        <w:t>90</w:t>
      </w:r>
      <w:r w:rsidRPr="008E4B7A">
        <w:rPr>
          <w:rFonts w:ascii="Times New Roman" w:eastAsia="Calibri" w:hAnsi="Times New Roman" w:cs="Times New Roman"/>
          <w:sz w:val="28"/>
          <w:szCs w:val="28"/>
          <w:lang w:val="uk-UA"/>
        </w:rPr>
        <w:t>) продуктивність сівозміни підвищується на 15,3%, при цьому на кожен кг діючої речовини туків приріст зерна складав 14,5 кг.</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 xml:space="preserve">Звісно, керівник сільськогосподарського підприємства, фермер вибирає систему удобрення в сівозміні, керуючись своїми фінансовими та організаційними можливостями, але при цьому слід брати до уваги результати і рекомендації науковців щодо  агрономічної ефективності удобрення та не забувати просту істину: використання землі без добрив виснажує ґрунт і виникає проблема зниження його родючості. </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p>
    <w:p w:rsidR="008E4B7A" w:rsidRPr="008E4B7A" w:rsidRDefault="008E4B7A" w:rsidP="008E4B7A">
      <w:pPr>
        <w:spacing w:after="0" w:line="240" w:lineRule="auto"/>
        <w:ind w:firstLine="284"/>
        <w:jc w:val="center"/>
        <w:rPr>
          <w:rFonts w:ascii="Times New Roman" w:eastAsia="Calibri" w:hAnsi="Times New Roman" w:cs="Times New Roman"/>
          <w:b/>
          <w:bCs/>
          <w:sz w:val="28"/>
          <w:szCs w:val="28"/>
          <w:lang w:val="uk-UA"/>
        </w:rPr>
      </w:pPr>
      <w:r w:rsidRPr="008E4B7A">
        <w:rPr>
          <w:rFonts w:ascii="Times New Roman" w:eastAsia="Calibri" w:hAnsi="Times New Roman" w:cs="Times New Roman"/>
          <w:b/>
          <w:bCs/>
          <w:sz w:val="28"/>
          <w:szCs w:val="28"/>
          <w:lang w:val="uk-UA"/>
        </w:rPr>
        <w:t>Список використаних джерел</w:t>
      </w:r>
    </w:p>
    <w:p w:rsidR="008E4B7A" w:rsidRPr="008E4B7A" w:rsidRDefault="008E4B7A" w:rsidP="008E4B7A">
      <w:pPr>
        <w:shd w:val="clear" w:color="auto" w:fill="FFFFFF"/>
        <w:spacing w:after="0" w:line="240" w:lineRule="auto"/>
        <w:ind w:firstLine="284"/>
        <w:jc w:val="both"/>
        <w:rPr>
          <w:rFonts w:ascii="Times New Roman" w:eastAsia="Times New Roman" w:hAnsi="Times New Roman" w:cs="Times New Roman"/>
          <w:color w:val="333333"/>
          <w:sz w:val="28"/>
          <w:szCs w:val="28"/>
          <w:lang w:eastAsia="ru-RU"/>
        </w:rPr>
      </w:pPr>
      <w:r w:rsidRPr="008E4B7A">
        <w:rPr>
          <w:rFonts w:ascii="Times New Roman" w:eastAsia="Times New Roman" w:hAnsi="Times New Roman" w:cs="Times New Roman"/>
          <w:color w:val="333333"/>
          <w:sz w:val="28"/>
          <w:szCs w:val="28"/>
          <w:lang w:val="uk-UA" w:eastAsia="ru-RU"/>
        </w:rPr>
        <w:t xml:space="preserve">1. Кабанець В.М., Собко М.Г., Медвідь С.І. Оптимальне розміщення сільськогосподарських культур та їх частка в сівозмінах північно-східного Лісостепу. Сад, 2015. </w:t>
      </w:r>
      <w:r w:rsidRPr="008E4B7A">
        <w:rPr>
          <w:rFonts w:ascii="Times New Roman" w:eastAsia="Times New Roman" w:hAnsi="Times New Roman" w:cs="Times New Roman"/>
          <w:color w:val="333333"/>
          <w:sz w:val="28"/>
          <w:szCs w:val="28"/>
          <w:lang w:eastAsia="ru-RU"/>
        </w:rPr>
        <w:t>24 с.</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Times New Roman" w:hAnsi="Times New Roman" w:cs="Times New Roman"/>
          <w:bCs/>
          <w:sz w:val="28"/>
          <w:szCs w:val="28"/>
          <w:lang w:val="uk-UA" w:eastAsia="ru-RU"/>
        </w:rPr>
        <w:t xml:space="preserve">  2.</w:t>
      </w:r>
      <w:r w:rsidRPr="008E4B7A">
        <w:rPr>
          <w:rFonts w:ascii="Times New Roman" w:eastAsia="Times New Roman" w:hAnsi="Times New Roman" w:cs="Times New Roman"/>
          <w:bCs/>
          <w:sz w:val="28"/>
          <w:szCs w:val="28"/>
          <w:lang w:eastAsia="ru-RU"/>
        </w:rPr>
        <w:t>Патик</w:t>
      </w:r>
      <w:r w:rsidRPr="008E4B7A">
        <w:rPr>
          <w:rFonts w:ascii="Times New Roman" w:eastAsia="Times New Roman" w:hAnsi="Times New Roman" w:cs="Times New Roman"/>
          <w:bCs/>
          <w:sz w:val="28"/>
          <w:szCs w:val="28"/>
          <w:lang w:val="uk-UA" w:eastAsia="ru-RU"/>
        </w:rPr>
        <w:t xml:space="preserve"> С.</w:t>
      </w:r>
      <w:r w:rsidRPr="008E4B7A">
        <w:rPr>
          <w:rFonts w:ascii="open_sansbold" w:eastAsia="Times New Roman" w:hAnsi="open_sansbold" w:cs="Times New Roman"/>
          <w:b/>
          <w:bCs/>
          <w:sz w:val="24"/>
          <w:szCs w:val="24"/>
          <w:lang w:val="uk-UA" w:eastAsia="ru-RU"/>
        </w:rPr>
        <w:t xml:space="preserve"> </w:t>
      </w:r>
      <w:r w:rsidRPr="008E4B7A">
        <w:rPr>
          <w:rFonts w:ascii="Times New Roman" w:eastAsia="Times New Roman" w:hAnsi="Times New Roman" w:cs="Times New Roman"/>
          <w:bCs/>
          <w:kern w:val="36"/>
          <w:sz w:val="28"/>
          <w:szCs w:val="28"/>
          <w:lang w:eastAsia="ru-RU"/>
        </w:rPr>
        <w:t>Короткоротаційні сівозміни в умовах Степу України</w:t>
      </w:r>
      <w:r w:rsidRPr="008E4B7A">
        <w:rPr>
          <w:rFonts w:ascii="Times New Roman" w:eastAsia="Times New Roman" w:hAnsi="Times New Roman" w:cs="Times New Roman"/>
          <w:bCs/>
          <w:kern w:val="36"/>
          <w:sz w:val="28"/>
          <w:szCs w:val="28"/>
          <w:lang w:val="uk-UA" w:eastAsia="ru-RU"/>
        </w:rPr>
        <w:t xml:space="preserve">. </w:t>
      </w:r>
      <w:r w:rsidRPr="008E4B7A">
        <w:rPr>
          <w:rFonts w:ascii="Times New Roman" w:eastAsia="Times New Roman" w:hAnsi="Times New Roman" w:cs="Times New Roman"/>
          <w:color w:val="514E4E"/>
          <w:sz w:val="28"/>
          <w:szCs w:val="28"/>
          <w:lang w:eastAsia="ru-RU"/>
        </w:rPr>
        <w:t>Пропозиція</w:t>
      </w:r>
      <w:r w:rsidRPr="008E4B7A">
        <w:rPr>
          <w:rFonts w:ascii="Times New Roman" w:eastAsia="Times New Roman" w:hAnsi="Times New Roman" w:cs="Times New Roman"/>
          <w:color w:val="514E4E"/>
          <w:sz w:val="28"/>
          <w:szCs w:val="28"/>
          <w:lang w:val="uk-UA" w:eastAsia="ru-RU"/>
        </w:rPr>
        <w:t xml:space="preserve">. </w:t>
      </w:r>
      <w:r w:rsidRPr="008E4B7A">
        <w:rPr>
          <w:rFonts w:ascii="Times New Roman" w:eastAsia="Times New Roman" w:hAnsi="Times New Roman" w:cs="Times New Roman"/>
          <w:color w:val="514E4E"/>
          <w:sz w:val="28"/>
          <w:szCs w:val="28"/>
          <w:lang w:val="en-US" w:eastAsia="ru-RU"/>
        </w:rPr>
        <w:t>URLy</w:t>
      </w:r>
      <w:r w:rsidRPr="008E4B7A">
        <w:rPr>
          <w:rFonts w:ascii="Times New Roman" w:eastAsia="Times New Roman" w:hAnsi="Times New Roman" w:cs="Times New Roman"/>
          <w:color w:val="514E4E"/>
          <w:sz w:val="28"/>
          <w:szCs w:val="28"/>
          <w:lang w:eastAsia="ru-RU"/>
        </w:rPr>
        <w:t xml:space="preserve">: </w:t>
      </w:r>
      <w:hyperlink r:id="rId27" w:tgtFrame="_blank" w:history="1">
        <w:r w:rsidRPr="008E4B7A">
          <w:rPr>
            <w:rFonts w:ascii="Times New Roman" w:eastAsia="Times New Roman" w:hAnsi="Times New Roman" w:cs="Times New Roman"/>
            <w:color w:val="514E4E"/>
            <w:sz w:val="28"/>
            <w:szCs w:val="28"/>
            <w:u w:val="single"/>
            <w:lang w:val="en-US" w:eastAsia="ru-RU"/>
          </w:rPr>
          <w:t>https</w:t>
        </w:r>
        <w:r w:rsidRPr="008E4B7A">
          <w:rPr>
            <w:rFonts w:ascii="Times New Roman" w:eastAsia="Times New Roman" w:hAnsi="Times New Roman" w:cs="Times New Roman"/>
            <w:color w:val="514E4E"/>
            <w:sz w:val="28"/>
            <w:szCs w:val="28"/>
            <w:u w:val="single"/>
            <w:lang w:eastAsia="ru-RU"/>
          </w:rPr>
          <w:t>://</w:t>
        </w:r>
        <w:r w:rsidRPr="008E4B7A">
          <w:rPr>
            <w:rFonts w:ascii="Times New Roman" w:eastAsia="Times New Roman" w:hAnsi="Times New Roman" w:cs="Times New Roman"/>
            <w:color w:val="514E4E"/>
            <w:sz w:val="28"/>
            <w:szCs w:val="28"/>
            <w:u w:val="single"/>
            <w:lang w:val="en-US" w:eastAsia="ru-RU"/>
          </w:rPr>
          <w:t>propozitsiya</w:t>
        </w:r>
        <w:r w:rsidRPr="008E4B7A">
          <w:rPr>
            <w:rFonts w:ascii="Times New Roman" w:eastAsia="Times New Roman" w:hAnsi="Times New Roman" w:cs="Times New Roman"/>
            <w:color w:val="514E4E"/>
            <w:sz w:val="28"/>
            <w:szCs w:val="28"/>
            <w:u w:val="single"/>
            <w:lang w:eastAsia="ru-RU"/>
          </w:rPr>
          <w:t>.</w:t>
        </w:r>
        <w:r w:rsidRPr="008E4B7A">
          <w:rPr>
            <w:rFonts w:ascii="Times New Roman" w:eastAsia="Times New Roman" w:hAnsi="Times New Roman" w:cs="Times New Roman"/>
            <w:color w:val="514E4E"/>
            <w:sz w:val="28"/>
            <w:szCs w:val="28"/>
            <w:u w:val="single"/>
            <w:lang w:val="en-US" w:eastAsia="ru-RU"/>
          </w:rPr>
          <w:t>com</w:t>
        </w:r>
        <w:r w:rsidRPr="008E4B7A">
          <w:rPr>
            <w:rFonts w:ascii="Times New Roman" w:eastAsia="Times New Roman" w:hAnsi="Times New Roman" w:cs="Times New Roman"/>
            <w:color w:val="514E4E"/>
            <w:sz w:val="28"/>
            <w:szCs w:val="28"/>
            <w:u w:val="single"/>
            <w:lang w:eastAsia="ru-RU"/>
          </w:rPr>
          <w:t>/</w:t>
        </w:r>
        <w:r w:rsidRPr="008E4B7A">
          <w:rPr>
            <w:rFonts w:ascii="Times New Roman" w:eastAsia="Times New Roman" w:hAnsi="Times New Roman" w:cs="Times New Roman"/>
            <w:color w:val="514E4E"/>
            <w:sz w:val="28"/>
            <w:szCs w:val="28"/>
            <w:u w:val="single"/>
            <w:lang w:val="en-US" w:eastAsia="ru-RU"/>
          </w:rPr>
          <w:t>korotkorotaciyni</w:t>
        </w:r>
        <w:r w:rsidRPr="008E4B7A">
          <w:rPr>
            <w:rFonts w:ascii="Times New Roman" w:eastAsia="Times New Roman" w:hAnsi="Times New Roman" w:cs="Times New Roman"/>
            <w:color w:val="514E4E"/>
            <w:sz w:val="28"/>
            <w:szCs w:val="28"/>
            <w:u w:val="single"/>
            <w:lang w:eastAsia="ru-RU"/>
          </w:rPr>
          <w:t>-</w:t>
        </w:r>
        <w:r w:rsidRPr="008E4B7A">
          <w:rPr>
            <w:rFonts w:ascii="Times New Roman" w:eastAsia="Times New Roman" w:hAnsi="Times New Roman" w:cs="Times New Roman"/>
            <w:color w:val="514E4E"/>
            <w:sz w:val="28"/>
            <w:szCs w:val="28"/>
            <w:u w:val="single"/>
            <w:lang w:val="en-US" w:eastAsia="ru-RU"/>
          </w:rPr>
          <w:t>sivozmini</w:t>
        </w:r>
        <w:r w:rsidRPr="008E4B7A">
          <w:rPr>
            <w:rFonts w:ascii="Times New Roman" w:eastAsia="Times New Roman" w:hAnsi="Times New Roman" w:cs="Times New Roman"/>
            <w:color w:val="514E4E"/>
            <w:sz w:val="28"/>
            <w:szCs w:val="28"/>
            <w:u w:val="single"/>
            <w:lang w:eastAsia="ru-RU"/>
          </w:rPr>
          <w:t>-</w:t>
        </w:r>
        <w:r w:rsidRPr="008E4B7A">
          <w:rPr>
            <w:rFonts w:ascii="Times New Roman" w:eastAsia="Times New Roman" w:hAnsi="Times New Roman" w:cs="Times New Roman"/>
            <w:color w:val="514E4E"/>
            <w:sz w:val="28"/>
            <w:szCs w:val="28"/>
            <w:u w:val="single"/>
            <w:lang w:val="en-US" w:eastAsia="ru-RU"/>
          </w:rPr>
          <w:t>v</w:t>
        </w:r>
        <w:r w:rsidRPr="008E4B7A">
          <w:rPr>
            <w:rFonts w:ascii="Times New Roman" w:eastAsia="Times New Roman" w:hAnsi="Times New Roman" w:cs="Times New Roman"/>
            <w:color w:val="514E4E"/>
            <w:sz w:val="28"/>
            <w:szCs w:val="28"/>
            <w:u w:val="single"/>
            <w:lang w:eastAsia="ru-RU"/>
          </w:rPr>
          <w:t>-</w:t>
        </w:r>
        <w:r w:rsidRPr="008E4B7A">
          <w:rPr>
            <w:rFonts w:ascii="Times New Roman" w:eastAsia="Times New Roman" w:hAnsi="Times New Roman" w:cs="Times New Roman"/>
            <w:color w:val="514E4E"/>
            <w:sz w:val="28"/>
            <w:szCs w:val="28"/>
            <w:u w:val="single"/>
            <w:lang w:val="en-US" w:eastAsia="ru-RU"/>
          </w:rPr>
          <w:t>umovah</w:t>
        </w:r>
        <w:r w:rsidRPr="008E4B7A">
          <w:rPr>
            <w:rFonts w:ascii="Times New Roman" w:eastAsia="Times New Roman" w:hAnsi="Times New Roman" w:cs="Times New Roman"/>
            <w:color w:val="514E4E"/>
            <w:sz w:val="28"/>
            <w:szCs w:val="28"/>
            <w:u w:val="single"/>
            <w:lang w:eastAsia="ru-RU"/>
          </w:rPr>
          <w:t>-</w:t>
        </w:r>
        <w:r w:rsidRPr="008E4B7A">
          <w:rPr>
            <w:rFonts w:ascii="Times New Roman" w:eastAsia="Times New Roman" w:hAnsi="Times New Roman" w:cs="Times New Roman"/>
            <w:color w:val="514E4E"/>
            <w:sz w:val="28"/>
            <w:szCs w:val="28"/>
            <w:u w:val="single"/>
            <w:lang w:val="en-US" w:eastAsia="ru-RU"/>
          </w:rPr>
          <w:t>stepu</w:t>
        </w:r>
        <w:r w:rsidRPr="008E4B7A">
          <w:rPr>
            <w:rFonts w:ascii="Times New Roman" w:eastAsia="Times New Roman" w:hAnsi="Times New Roman" w:cs="Times New Roman"/>
            <w:color w:val="514E4E"/>
            <w:sz w:val="28"/>
            <w:szCs w:val="28"/>
            <w:u w:val="single"/>
            <w:lang w:eastAsia="ru-RU"/>
          </w:rPr>
          <w:t>-</w:t>
        </w:r>
        <w:r w:rsidRPr="008E4B7A">
          <w:rPr>
            <w:rFonts w:ascii="Times New Roman" w:eastAsia="Times New Roman" w:hAnsi="Times New Roman" w:cs="Times New Roman"/>
            <w:color w:val="514E4E"/>
            <w:sz w:val="28"/>
            <w:szCs w:val="28"/>
            <w:u w:val="single"/>
            <w:lang w:val="en-US" w:eastAsia="ru-RU"/>
          </w:rPr>
          <w:t>ukrayini</w:t>
        </w:r>
      </w:hyperlink>
      <w:r w:rsidRPr="008E4B7A">
        <w:rPr>
          <w:rFonts w:ascii="Times New Roman" w:eastAsia="Calibri" w:hAnsi="Times New Roman" w:cs="Times New Roman"/>
          <w:sz w:val="28"/>
          <w:szCs w:val="28"/>
          <w:lang w:val="uk-UA"/>
        </w:rPr>
        <w:t>.</w:t>
      </w:r>
    </w:p>
    <w:p w:rsidR="008E4B7A" w:rsidRPr="008E4B7A" w:rsidRDefault="008E4B7A" w:rsidP="008E4B7A">
      <w:pPr>
        <w:spacing w:after="0" w:line="240" w:lineRule="auto"/>
        <w:ind w:firstLine="284"/>
        <w:jc w:val="both"/>
        <w:rPr>
          <w:rFonts w:ascii="Times New Roman" w:eastAsia="Times New Roman" w:hAnsi="Times New Roman" w:cs="Times New Roman"/>
          <w:color w:val="514E4E"/>
          <w:sz w:val="28"/>
          <w:szCs w:val="28"/>
          <w:lang w:val="uk-UA" w:eastAsia="ru-RU"/>
        </w:rPr>
      </w:pPr>
      <w:r w:rsidRPr="008E4B7A">
        <w:rPr>
          <w:rFonts w:ascii="Times New Roman" w:eastAsia="Times New Roman" w:hAnsi="Times New Roman" w:cs="Times New Roman"/>
          <w:color w:val="514E4E"/>
          <w:sz w:val="28"/>
          <w:szCs w:val="28"/>
          <w:lang w:val="uk-UA" w:eastAsia="ru-RU"/>
        </w:rPr>
        <w:t>3. Шувар А.І., Бінерт Б.І., Іванюк В.Я. Короткоротаційні сівозміни та беззмінно. Агробізнес сьогодні. 2015. №5 (300). С. 50-56.</w:t>
      </w:r>
    </w:p>
    <w:p w:rsidR="008E4B7A" w:rsidRPr="008E4B7A" w:rsidRDefault="008E4B7A" w:rsidP="008E4B7A">
      <w:pPr>
        <w:spacing w:after="0" w:line="240" w:lineRule="auto"/>
        <w:ind w:firstLine="284"/>
        <w:jc w:val="both"/>
        <w:rPr>
          <w:rFonts w:ascii="Times New Roman" w:eastAsia="Times New Roman" w:hAnsi="Times New Roman" w:cs="Times New Roman"/>
          <w:color w:val="514E4E"/>
          <w:sz w:val="28"/>
          <w:szCs w:val="28"/>
          <w:lang w:val="uk-UA" w:eastAsia="ru-RU"/>
        </w:rPr>
      </w:pPr>
      <w:r w:rsidRPr="008E4B7A">
        <w:rPr>
          <w:rFonts w:ascii="Times New Roman" w:eastAsia="Times New Roman" w:hAnsi="Times New Roman" w:cs="Times New Roman"/>
          <w:color w:val="514E4E"/>
          <w:sz w:val="28"/>
          <w:szCs w:val="28"/>
          <w:lang w:val="uk-UA" w:eastAsia="ru-RU"/>
        </w:rPr>
        <w:t>4. Браженко І.П., Гангур В.В. Продуктивність сільськогосподарських культур у коротко ротаційних сівозмінах Східного Лісостепу. Збірник наукових праць ННЦ «Інститут землеробства УААН». 2012.№5.С.44-50.</w:t>
      </w:r>
    </w:p>
    <w:p w:rsidR="008E4B7A" w:rsidRPr="008E4B7A" w:rsidRDefault="008E4B7A" w:rsidP="008E4B7A">
      <w:pPr>
        <w:spacing w:after="0" w:line="240" w:lineRule="auto"/>
        <w:ind w:firstLine="284"/>
        <w:jc w:val="both"/>
        <w:rPr>
          <w:rFonts w:ascii="Times New Roman" w:eastAsia="Calibri" w:hAnsi="Times New Roman" w:cs="Times New Roman"/>
          <w:sz w:val="28"/>
          <w:szCs w:val="28"/>
          <w:lang w:val="uk-UA"/>
        </w:rPr>
      </w:pPr>
      <w:r w:rsidRPr="008E4B7A">
        <w:rPr>
          <w:rFonts w:ascii="Times New Roman" w:eastAsia="Calibri" w:hAnsi="Times New Roman" w:cs="Times New Roman"/>
          <w:sz w:val="28"/>
          <w:szCs w:val="28"/>
          <w:lang w:val="uk-UA"/>
        </w:rPr>
        <w:t>5. Кривенко А.І., Бурикіна С.І. Продуктивність сівозмін при тривалому застосуванні добрив. Наукові доповіді  НУБіП України: Науково-практичний журнал. 2018. № 3 (73).</w:t>
      </w:r>
    </w:p>
    <w:p w:rsidR="008E4B7A" w:rsidRDefault="008E4B7A" w:rsidP="008E4B7A">
      <w:pPr>
        <w:spacing w:after="0" w:line="240" w:lineRule="auto"/>
        <w:ind w:firstLine="709"/>
        <w:jc w:val="both"/>
        <w:rPr>
          <w:rFonts w:ascii="Times New Roman" w:eastAsia="Calibri" w:hAnsi="Times New Roman" w:cs="Times New Roman"/>
          <w:sz w:val="28"/>
          <w:szCs w:val="28"/>
          <w:lang w:val="uk-UA"/>
        </w:rPr>
      </w:pPr>
    </w:p>
    <w:p w:rsidR="00240359" w:rsidRPr="00240359" w:rsidRDefault="00240359" w:rsidP="00240359">
      <w:pPr>
        <w:spacing w:after="0" w:line="240" w:lineRule="auto"/>
        <w:rPr>
          <w:rFonts w:ascii="Times New Roman" w:eastAsia="Calibri" w:hAnsi="Times New Roman" w:cs="Times New Roman"/>
          <w:b/>
          <w:sz w:val="28"/>
          <w:szCs w:val="28"/>
          <w:lang w:val="uk-UA"/>
        </w:rPr>
      </w:pPr>
      <w:r w:rsidRPr="00240359">
        <w:rPr>
          <w:rFonts w:ascii="Times New Roman" w:eastAsia="Calibri" w:hAnsi="Times New Roman" w:cs="Times New Roman"/>
          <w:b/>
          <w:sz w:val="28"/>
          <w:szCs w:val="28"/>
          <w:lang w:val="uk-UA"/>
        </w:rPr>
        <w:t>УДК 631.15:631.558:005.591.6</w:t>
      </w:r>
    </w:p>
    <w:p w:rsidR="00240359" w:rsidRPr="00240359" w:rsidRDefault="00240359" w:rsidP="00240359">
      <w:pPr>
        <w:spacing w:after="0" w:line="240" w:lineRule="auto"/>
        <w:jc w:val="center"/>
        <w:rPr>
          <w:rFonts w:ascii="Times New Roman" w:eastAsia="Times New Roman" w:hAnsi="Times New Roman" w:cs="Times New Roman"/>
          <w:b/>
          <w:bCs/>
          <w:sz w:val="28"/>
          <w:szCs w:val="28"/>
          <w:lang w:val="uk-UA" w:eastAsia="ru-RU"/>
        </w:rPr>
      </w:pPr>
      <w:r w:rsidRPr="00240359">
        <w:rPr>
          <w:rFonts w:ascii="Times New Roman" w:eastAsia="Times New Roman" w:hAnsi="Times New Roman" w:cs="Times New Roman"/>
          <w:b/>
          <w:bCs/>
          <w:sz w:val="28"/>
          <w:szCs w:val="28"/>
          <w:lang w:val="uk-UA" w:eastAsia="ru-RU"/>
        </w:rPr>
        <w:lastRenderedPageBreak/>
        <w:t>ІННОВАЦІЙНІ РЕСУРСОЗБЕРІГАЮЧІ ТЕХНОЛОГІЇ ЯК ФАКТОР ПІДВИЩЕННЯ ВРОЖАЙНОСТІ СІЛЬСЬКОГОСПОДАРCЬКИХ КУЛЬТУР</w:t>
      </w:r>
    </w:p>
    <w:p w:rsidR="00240359" w:rsidRPr="00240359" w:rsidRDefault="00240359" w:rsidP="00240359">
      <w:pPr>
        <w:spacing w:after="0" w:line="240" w:lineRule="auto"/>
        <w:jc w:val="center"/>
        <w:rPr>
          <w:rFonts w:ascii="Times New Roman" w:eastAsia="Times New Roman" w:hAnsi="Times New Roman" w:cs="Times New Roman"/>
          <w:b/>
          <w:bCs/>
          <w:sz w:val="28"/>
          <w:szCs w:val="28"/>
          <w:lang w:val="uk-UA" w:eastAsia="ru-RU"/>
        </w:rPr>
      </w:pPr>
    </w:p>
    <w:p w:rsidR="00240359" w:rsidRPr="00240359" w:rsidRDefault="00240359" w:rsidP="00240359">
      <w:pPr>
        <w:spacing w:after="0" w:line="240" w:lineRule="auto"/>
        <w:jc w:val="right"/>
        <w:rPr>
          <w:rFonts w:ascii="Times New Roman" w:eastAsia="Calibri" w:hAnsi="Times New Roman" w:cs="Times New Roman"/>
          <w:i/>
          <w:sz w:val="28"/>
          <w:szCs w:val="28"/>
          <w:lang w:val="uk-UA"/>
        </w:rPr>
      </w:pPr>
      <w:r w:rsidRPr="00240359">
        <w:rPr>
          <w:rFonts w:ascii="Times New Roman" w:eastAsia="Calibri" w:hAnsi="Times New Roman" w:cs="Times New Roman"/>
          <w:b/>
          <w:i/>
          <w:sz w:val="28"/>
          <w:szCs w:val="28"/>
          <w:lang w:val="uk-UA"/>
        </w:rPr>
        <w:t xml:space="preserve"> Карабач К.С.</w:t>
      </w:r>
      <w:r w:rsidRPr="00240359">
        <w:rPr>
          <w:rFonts w:ascii="Times New Roman" w:eastAsia="Calibri" w:hAnsi="Times New Roman" w:cs="Times New Roman"/>
          <w:i/>
          <w:sz w:val="28"/>
          <w:szCs w:val="28"/>
          <w:lang w:val="uk-UA"/>
        </w:rPr>
        <w:t>, кандидат с.-г. наук</w:t>
      </w:r>
    </w:p>
    <w:p w:rsidR="00240359" w:rsidRPr="00240359" w:rsidRDefault="00240359" w:rsidP="00240359">
      <w:pPr>
        <w:spacing w:after="0" w:line="240" w:lineRule="auto"/>
        <w:jc w:val="right"/>
        <w:rPr>
          <w:rFonts w:ascii="Times New Roman" w:eastAsia="Calibri" w:hAnsi="Times New Roman" w:cs="Times New Roman"/>
          <w:i/>
          <w:sz w:val="28"/>
          <w:szCs w:val="28"/>
          <w:lang w:val="uk-UA"/>
        </w:rPr>
      </w:pPr>
    </w:p>
    <w:p w:rsidR="00240359" w:rsidRPr="00240359" w:rsidRDefault="00240359" w:rsidP="00240359">
      <w:pPr>
        <w:spacing w:after="0" w:line="240" w:lineRule="auto"/>
        <w:jc w:val="center"/>
        <w:rPr>
          <w:rFonts w:ascii="Times New Roman" w:eastAsia="Calibri" w:hAnsi="Times New Roman" w:cs="Times New Roman"/>
          <w:i/>
          <w:sz w:val="28"/>
          <w:szCs w:val="28"/>
          <w:lang w:val="uk-UA"/>
        </w:rPr>
      </w:pPr>
      <w:r w:rsidRPr="00240359">
        <w:rPr>
          <w:rFonts w:ascii="Times New Roman" w:eastAsia="Calibri" w:hAnsi="Times New Roman" w:cs="Times New Roman"/>
          <w:i/>
          <w:sz w:val="28"/>
          <w:szCs w:val="28"/>
          <w:lang w:val="uk-UA"/>
        </w:rPr>
        <w:t>Національний університет біоресурсів і природокористування України</w:t>
      </w:r>
    </w:p>
    <w:p w:rsidR="00240359" w:rsidRPr="00240359" w:rsidRDefault="00240359" w:rsidP="00240359">
      <w:pPr>
        <w:spacing w:after="0" w:line="240" w:lineRule="auto"/>
        <w:ind w:firstLine="709"/>
        <w:jc w:val="both"/>
        <w:rPr>
          <w:rFonts w:ascii="Times New Roman" w:eastAsia="Times New Roman" w:hAnsi="Times New Roman" w:cs="Times New Roman"/>
          <w:i/>
          <w:sz w:val="28"/>
          <w:szCs w:val="28"/>
          <w:lang w:val="uk-UA" w:eastAsia="ru-RU"/>
        </w:rPr>
      </w:pPr>
    </w:p>
    <w:p w:rsidR="00240359" w:rsidRPr="00240359" w:rsidRDefault="00240359" w:rsidP="00240359">
      <w:pPr>
        <w:spacing w:after="0" w:line="240" w:lineRule="auto"/>
        <w:ind w:firstLine="709"/>
        <w:jc w:val="both"/>
        <w:rPr>
          <w:rFonts w:ascii="Times New Roman" w:eastAsia="Calibri" w:hAnsi="Times New Roman" w:cs="Times New Roman"/>
          <w:sz w:val="28"/>
          <w:szCs w:val="28"/>
          <w:lang w:val="uk-UA"/>
        </w:rPr>
      </w:pPr>
      <w:r w:rsidRPr="00240359">
        <w:rPr>
          <w:rFonts w:ascii="Times New Roman" w:eastAsia="Calibri" w:hAnsi="Times New Roman" w:cs="Times New Roman"/>
          <w:sz w:val="28"/>
          <w:szCs w:val="28"/>
          <w:lang w:val="uk-UA"/>
        </w:rPr>
        <w:t xml:space="preserve">В умовах нового Земельного кодексу важливим завданням виробників рослинницької продукції є подальший пошук альтернативних систем землеробства, які, в першу чергу, спрямовані на збільшення врожайності сільськогосподарських культур, як інтегрального показника ґрунтової родючості. За рівнем врожайності ми оцінюємо ефективність того чи іншого агротехнічного прийому або системи землеробства в цілому. Ефективна родючість, в свою чергу – показник фізичних, хімічних, фізико-хімічних і біологічних властивостей ґрунту, які створюють умови для росту і  розвитку рослин. </w:t>
      </w:r>
    </w:p>
    <w:p w:rsidR="00240359" w:rsidRPr="00240359" w:rsidRDefault="00240359" w:rsidP="00240359">
      <w:pPr>
        <w:spacing w:after="0" w:line="240" w:lineRule="auto"/>
        <w:ind w:firstLine="709"/>
        <w:jc w:val="both"/>
        <w:rPr>
          <w:rFonts w:ascii="Times New Roman" w:eastAsia="Calibri" w:hAnsi="Times New Roman" w:cs="Times New Roman"/>
          <w:sz w:val="28"/>
          <w:szCs w:val="28"/>
          <w:lang w:val="uk-UA"/>
        </w:rPr>
      </w:pPr>
      <w:r w:rsidRPr="00240359">
        <w:rPr>
          <w:rFonts w:ascii="Times New Roman" w:eastAsia="Calibri" w:hAnsi="Times New Roman" w:cs="Times New Roman"/>
          <w:sz w:val="28"/>
          <w:szCs w:val="28"/>
          <w:lang w:val="uk-UA"/>
        </w:rPr>
        <w:t xml:space="preserve">Важливе місце відводиться застосуванню енергозберігаючих, і в той же час, досить ефективних заходів по створенню комфортних умов розвитку для рослин, а отже, і для отримання сільськогосподарської продукції з низькою собівартістю вирощування. В свою чергу, агроприйоми вирощування сільськогосподарських культур мають також сприяти збереженню та відновленню родючості ґрунтів </w:t>
      </w:r>
      <w:r w:rsidRPr="00240359">
        <w:rPr>
          <w:rFonts w:ascii="Times New Roman" w:eastAsia="Calibri" w:hAnsi="Times New Roman" w:cs="Times New Roman"/>
          <w:i/>
          <w:sz w:val="28"/>
          <w:szCs w:val="28"/>
          <w:lang w:val="uk-UA"/>
        </w:rPr>
        <w:t>(Тейт Р., 1991).</w:t>
      </w:r>
      <w:r w:rsidRPr="00240359">
        <w:rPr>
          <w:rFonts w:ascii="Times New Roman" w:eastAsia="Calibri" w:hAnsi="Times New Roman" w:cs="Times New Roman"/>
          <w:sz w:val="28"/>
          <w:szCs w:val="28"/>
          <w:lang w:val="uk-UA"/>
        </w:rPr>
        <w:t xml:space="preserve"> Саме таким вимогам відповідають фактори ресурсоощадних технологій – проведення безполицевих обробітків ґрунту, біологізації землеробства шляхом використання нетоварної частини врожаю, як органічних добрив, мульчування пожнивними рештками та застосування сидерації. Позитивний вплив сидератів на врожайність культур і родючість ґрунту може зберігатися 3–6 років, залежно від кількості заорюваної рослинної маси. Доведено</w:t>
      </w:r>
      <w:r w:rsidRPr="00240359">
        <w:rPr>
          <w:rFonts w:ascii="Times New Roman" w:eastAsia="Calibri" w:hAnsi="Times New Roman" w:cs="Times New Roman"/>
          <w:sz w:val="28"/>
          <w:szCs w:val="28"/>
        </w:rPr>
        <w:t xml:space="preserve">, що вже в рік прямої дії зелене добриво може підвищувати врожайність культур на 30–70 %. Суттєвий позитивний вплив на врожай культур забезпечується і в </w:t>
      </w:r>
      <w:proofErr w:type="gramStart"/>
      <w:r w:rsidRPr="00240359">
        <w:rPr>
          <w:rFonts w:ascii="Times New Roman" w:eastAsia="Calibri" w:hAnsi="Times New Roman" w:cs="Times New Roman"/>
          <w:sz w:val="28"/>
          <w:szCs w:val="28"/>
        </w:rPr>
        <w:t>п</w:t>
      </w:r>
      <w:proofErr w:type="gramEnd"/>
      <w:r w:rsidRPr="00240359">
        <w:rPr>
          <w:rFonts w:ascii="Times New Roman" w:eastAsia="Calibri" w:hAnsi="Times New Roman" w:cs="Times New Roman"/>
          <w:sz w:val="28"/>
          <w:szCs w:val="28"/>
        </w:rPr>
        <w:t xml:space="preserve">іслядії </w:t>
      </w:r>
      <w:r w:rsidRPr="00240359">
        <w:rPr>
          <w:rFonts w:ascii="Times New Roman" w:eastAsia="Calibri" w:hAnsi="Times New Roman" w:cs="Times New Roman"/>
          <w:i/>
          <w:sz w:val="28"/>
          <w:szCs w:val="28"/>
        </w:rPr>
        <w:t>(Лісовал А.П., 1999, Дж. Хофман, Городній М.М., 2004).</w:t>
      </w:r>
      <w:r w:rsidRPr="00240359">
        <w:rPr>
          <w:rFonts w:ascii="Times New Roman" w:eastAsia="Calibri" w:hAnsi="Times New Roman" w:cs="Times New Roman"/>
          <w:sz w:val="28"/>
          <w:szCs w:val="28"/>
          <w:lang w:val="uk-UA"/>
        </w:rPr>
        <w:t xml:space="preserve"> Також підкреслюється важливість компенсації в ґрунті азотної нестачі.</w:t>
      </w:r>
    </w:p>
    <w:p w:rsidR="00240359" w:rsidRPr="00240359" w:rsidRDefault="00240359" w:rsidP="00240359">
      <w:pPr>
        <w:spacing w:after="0" w:line="240" w:lineRule="auto"/>
        <w:ind w:firstLine="709"/>
        <w:jc w:val="both"/>
        <w:rPr>
          <w:rFonts w:ascii="Times New Roman" w:eastAsia="Calibri" w:hAnsi="Times New Roman" w:cs="Times New Roman"/>
          <w:i/>
          <w:sz w:val="28"/>
          <w:szCs w:val="28"/>
          <w:lang w:val="uk-UA"/>
        </w:rPr>
      </w:pPr>
      <w:r w:rsidRPr="00240359">
        <w:rPr>
          <w:rFonts w:ascii="Times New Roman" w:eastAsia="Calibri" w:hAnsi="Times New Roman" w:cs="Times New Roman"/>
          <w:bCs/>
          <w:sz w:val="28"/>
          <w:szCs w:val="28"/>
          <w:lang w:val="uk-UA"/>
        </w:rPr>
        <w:t xml:space="preserve">Обробіток ґрунту відноситься до найбільш праце– та енерго– затратних операцій сільськогосподарського виробництва. На нього витрачається від 30 до 40 % усіх енерговитрат у сільському господарстві, хоч і від якості його виконання значно (до 25 %) залежить врожайність сільськогосподарських культур </w:t>
      </w:r>
      <w:r w:rsidRPr="00240359">
        <w:rPr>
          <w:rFonts w:ascii="Times New Roman" w:eastAsia="Calibri" w:hAnsi="Times New Roman" w:cs="Times New Roman"/>
          <w:bCs/>
          <w:i/>
          <w:sz w:val="28"/>
          <w:szCs w:val="28"/>
          <w:lang w:val="uk-UA"/>
        </w:rPr>
        <w:t xml:space="preserve">(Сологуб Ю., 2003). </w:t>
      </w:r>
      <w:r w:rsidRPr="00240359">
        <w:rPr>
          <w:rFonts w:ascii="Times New Roman" w:eastAsia="Calibri" w:hAnsi="Times New Roman" w:cs="Times New Roman"/>
          <w:sz w:val="28"/>
          <w:szCs w:val="28"/>
          <w:lang w:val="uk-UA"/>
        </w:rPr>
        <w:t>Впровадження енерго–, ресурсо– і вологозберігаючих ґрунтозахисних технологій вирощування сільськогосподарських культур дозволяє зекономити пальне (в 2–4 рази), мінеральні добрива (в 2 рази), пестициди (в 5–8 разів), робочий час (в 3 рази), витрати металу на 1 м захвату ґрунтообробних машин (в 2 рази) і мати вологонакопичувальний ефект до 50 мм продуктивної вологи, порівняно з технологіями, що базуються на оранці, що</w:t>
      </w:r>
      <w:r w:rsidRPr="00240359">
        <w:rPr>
          <w:rFonts w:ascii="Times New Roman" w:eastAsia="Calibri" w:hAnsi="Times New Roman" w:cs="Times New Roman"/>
          <w:i/>
          <w:sz w:val="28"/>
          <w:szCs w:val="28"/>
          <w:lang w:val="uk-UA"/>
        </w:rPr>
        <w:t xml:space="preserve"> </w:t>
      </w:r>
      <w:r w:rsidRPr="00240359">
        <w:rPr>
          <w:rFonts w:ascii="Times New Roman" w:eastAsia="Calibri" w:hAnsi="Times New Roman" w:cs="Times New Roman"/>
          <w:sz w:val="28"/>
          <w:szCs w:val="28"/>
          <w:lang w:val="uk-UA"/>
        </w:rPr>
        <w:t xml:space="preserve">дає можливість одержати продукцію, </w:t>
      </w:r>
      <w:r w:rsidRPr="00240359">
        <w:rPr>
          <w:rFonts w:ascii="Times New Roman" w:eastAsia="Calibri" w:hAnsi="Times New Roman" w:cs="Times New Roman"/>
          <w:sz w:val="28"/>
          <w:szCs w:val="28"/>
          <w:lang w:val="uk-UA"/>
        </w:rPr>
        <w:lastRenderedPageBreak/>
        <w:t xml:space="preserve">яка є конкурентоспроможною на внутрішньому і світовому ринках </w:t>
      </w:r>
      <w:r w:rsidRPr="00240359">
        <w:rPr>
          <w:rFonts w:ascii="Times New Roman" w:eastAsia="Calibri" w:hAnsi="Times New Roman" w:cs="Times New Roman"/>
          <w:i/>
          <w:sz w:val="28"/>
          <w:szCs w:val="28"/>
          <w:lang w:val="uk-UA"/>
        </w:rPr>
        <w:t>(</w:t>
      </w:r>
      <w:r w:rsidRPr="00240359">
        <w:rPr>
          <w:rFonts w:ascii="Times New Roman" w:eastAsia="Calibri" w:hAnsi="Times New Roman" w:cs="Times New Roman"/>
          <w:bCs/>
          <w:i/>
          <w:sz w:val="28"/>
          <w:szCs w:val="28"/>
          <w:lang w:val="uk-UA"/>
        </w:rPr>
        <w:t>Сайко</w:t>
      </w:r>
      <w:r w:rsidRPr="00240359">
        <w:rPr>
          <w:rFonts w:ascii="Times New Roman" w:eastAsia="Calibri" w:hAnsi="Times New Roman" w:cs="Times New Roman"/>
          <w:i/>
          <w:sz w:val="28"/>
          <w:szCs w:val="28"/>
          <w:lang w:val="uk-UA"/>
        </w:rPr>
        <w:t xml:space="preserve"> В.Ф., Малиенко А.М., Мазур Г.А. и др., 1993.)</w:t>
      </w:r>
    </w:p>
    <w:p w:rsidR="00240359" w:rsidRPr="00240359" w:rsidRDefault="00240359" w:rsidP="00240359">
      <w:pPr>
        <w:spacing w:after="0" w:line="240" w:lineRule="auto"/>
        <w:ind w:firstLine="709"/>
        <w:jc w:val="both"/>
        <w:rPr>
          <w:rFonts w:ascii="Times New Roman" w:eastAsia="Calibri" w:hAnsi="Times New Roman" w:cs="Times New Roman"/>
          <w:sz w:val="28"/>
          <w:szCs w:val="28"/>
          <w:lang w:val="uk-UA"/>
        </w:rPr>
      </w:pPr>
      <w:r w:rsidRPr="00240359">
        <w:rPr>
          <w:rFonts w:ascii="Times New Roman" w:eastAsia="Calibri" w:hAnsi="Times New Roman" w:cs="Times New Roman"/>
          <w:sz w:val="28"/>
          <w:szCs w:val="28"/>
          <w:lang w:val="uk-UA"/>
        </w:rPr>
        <w:t xml:space="preserve">Систематичне застосування ґрунтозахисних технологій не тільки підвищує врожайність вирощуваних культур, а і поліпшує їхню якість: зростає вміст білка й клейковини в зерні озимої пшениці, і вона переходять у категорії цінних і сильних, збільшується кількість цукру в коренеплодах цукрових буряків, у помідорах та інших овочах, що також поліпшує їхні смакові властивості </w:t>
      </w:r>
      <w:r w:rsidRPr="00240359">
        <w:rPr>
          <w:rFonts w:ascii="Times New Roman" w:eastAsia="Calibri" w:hAnsi="Times New Roman" w:cs="Times New Roman"/>
          <w:i/>
          <w:sz w:val="28"/>
          <w:szCs w:val="28"/>
          <w:lang w:val="uk-UA"/>
        </w:rPr>
        <w:t>(Круть В.М., Горбатенко А.И., 1982; Шикула М.К., Балаєв А.Д., Демиденко О.В., 2003; Ткачук В.І., 2014).</w:t>
      </w:r>
      <w:r w:rsidRPr="00240359">
        <w:rPr>
          <w:rFonts w:ascii="Times New Roman" w:eastAsia="Calibri" w:hAnsi="Times New Roman" w:cs="Times New Roman"/>
          <w:sz w:val="28"/>
          <w:szCs w:val="28"/>
          <w:lang w:val="uk-UA"/>
        </w:rPr>
        <w:t xml:space="preserve"> </w:t>
      </w:r>
    </w:p>
    <w:p w:rsidR="00240359" w:rsidRPr="00240359" w:rsidRDefault="00240359" w:rsidP="00240359">
      <w:pPr>
        <w:spacing w:after="0" w:line="240" w:lineRule="auto"/>
        <w:ind w:firstLine="709"/>
        <w:jc w:val="both"/>
        <w:rPr>
          <w:rFonts w:ascii="Times New Roman" w:eastAsia="Times New Roman" w:hAnsi="Times New Roman" w:cs="Times New Roman"/>
          <w:sz w:val="28"/>
          <w:szCs w:val="28"/>
          <w:lang w:val="uk-UA" w:eastAsia="ru-RU"/>
        </w:rPr>
      </w:pPr>
      <w:r w:rsidRPr="00240359">
        <w:rPr>
          <w:rFonts w:ascii="Times New Roman" w:eastAsia="Times New Roman" w:hAnsi="Times New Roman" w:cs="Times New Roman"/>
          <w:sz w:val="28"/>
          <w:szCs w:val="28"/>
          <w:lang w:val="uk-UA" w:eastAsia="ru-RU"/>
        </w:rPr>
        <w:t xml:space="preserve">Це підтверджують і наші дослідження, які проводилися на стаціонарному досліді кафедри ґрунтознавства та охорони ґрунтів ім. проф. М.К. Шикули по впливу ресурсоощадних технологій вирощування сільськогосподарських культур на продуктивність ланки зерно-бурякової сівозміни: пшениця озима – буряки цукрові – ячмінь ярий з підсівом багаторічних трав. Попередником озимої пшениці була кукурудза на силос. </w:t>
      </w:r>
      <w:r w:rsidRPr="00240359">
        <w:rPr>
          <w:rFonts w:ascii="Times New Roman" w:eastAsia="Times New Roman" w:hAnsi="Times New Roman" w:cs="Times New Roman"/>
          <w:color w:val="000000"/>
          <w:sz w:val="28"/>
          <w:szCs w:val="28"/>
          <w:lang w:val="uk-UA" w:eastAsia="ru-RU"/>
        </w:rPr>
        <w:t>Результати досліджень показали, що найбільша продуктивність ланки сівозміни була за використання технологій з безполицевими обробітками і внесенням гною та мінеральних добрив. Найвища врожайність пшениці озимої – 4,72 т/га і ячменю ярого – 3,85 т/га була за мілкого безполицевого обробітку, а буряк цукровий – 66,8 т/га за різноглибинного безполицевого обробітку.</w:t>
      </w:r>
      <w:r w:rsidRPr="00240359">
        <w:rPr>
          <w:rFonts w:ascii="Times New Roman" w:eastAsia="Times New Roman" w:hAnsi="Times New Roman" w:cs="Times New Roman"/>
          <w:sz w:val="28"/>
          <w:szCs w:val="28"/>
          <w:lang w:val="uk-UA" w:eastAsia="ru-RU"/>
        </w:rPr>
        <w:t xml:space="preserve"> Показники якості пшениці озимої і ячменю пивоварного виявилися найкращими у цих же варіантах, а у буряка цукрового – мала місце тенденція до збільшення цукристості. </w:t>
      </w:r>
    </w:p>
    <w:p w:rsidR="00240359" w:rsidRPr="00240359" w:rsidRDefault="00240359" w:rsidP="00240359">
      <w:pPr>
        <w:shd w:val="clear" w:color="auto" w:fill="FFFFFF"/>
        <w:spacing w:after="0" w:line="240" w:lineRule="auto"/>
        <w:ind w:firstLine="709"/>
        <w:jc w:val="both"/>
        <w:rPr>
          <w:rFonts w:ascii="Times New Roman" w:eastAsia="Calibri" w:hAnsi="Times New Roman" w:cs="Times New Roman"/>
          <w:sz w:val="28"/>
          <w:szCs w:val="28"/>
          <w:lang w:val="uk-UA"/>
        </w:rPr>
      </w:pPr>
      <w:r w:rsidRPr="00240359">
        <w:rPr>
          <w:rFonts w:ascii="Times New Roman" w:eastAsia="Calibri" w:hAnsi="Times New Roman" w:cs="Times New Roman"/>
          <w:sz w:val="28"/>
          <w:szCs w:val="28"/>
          <w:lang w:val="uk-UA"/>
        </w:rPr>
        <w:t>Більшість вчених відмічають те, що чим довше використовується ґрунтозахисна технологія, тим очевиднішими стають її переваги і тим стабільніші і вищі врожаї</w:t>
      </w:r>
      <w:r w:rsidRPr="00240359">
        <w:rPr>
          <w:rFonts w:ascii="Times New Roman" w:eastAsia="Calibri" w:hAnsi="Times New Roman" w:cs="Times New Roman"/>
          <w:i/>
          <w:sz w:val="28"/>
          <w:szCs w:val="28"/>
          <w:lang w:val="uk-UA"/>
        </w:rPr>
        <w:t>.</w:t>
      </w:r>
      <w:r w:rsidRPr="00240359">
        <w:rPr>
          <w:rFonts w:ascii="Times New Roman" w:eastAsia="Calibri" w:hAnsi="Times New Roman" w:cs="Times New Roman"/>
          <w:sz w:val="28"/>
          <w:szCs w:val="28"/>
          <w:lang w:val="uk-UA"/>
        </w:rPr>
        <w:t xml:space="preserve"> На багатьох стаціонарних польових дослідах виведений так званий «фактор часу» на який слід звертати увагу, і який звучить так: «Чим далі спливає час, коли востаннє переверталась скиба, тим вища врожайність сільськогосподарських культур». Варто зауважити, що в Сполучених Штатах ще в 1974 р. ґрунтозахисна система землеробства використовувалась на 2,23 мільйонах га.</w:t>
      </w:r>
    </w:p>
    <w:p w:rsidR="00240359" w:rsidRPr="00240359" w:rsidRDefault="00240359" w:rsidP="00240359">
      <w:pPr>
        <w:spacing w:after="0" w:line="240" w:lineRule="auto"/>
        <w:ind w:firstLine="709"/>
        <w:jc w:val="both"/>
        <w:rPr>
          <w:rFonts w:ascii="Times New Roman" w:eastAsia="Calibri" w:hAnsi="Times New Roman" w:cs="Times New Roman"/>
          <w:bCs/>
          <w:sz w:val="28"/>
          <w:szCs w:val="28"/>
          <w:lang w:val="uk-UA"/>
        </w:rPr>
      </w:pPr>
      <w:r w:rsidRPr="00240359">
        <w:rPr>
          <w:rFonts w:ascii="Times New Roman" w:eastAsia="Calibri" w:hAnsi="Times New Roman" w:cs="Times New Roman"/>
          <w:bCs/>
          <w:sz w:val="28"/>
          <w:szCs w:val="28"/>
          <w:lang w:val="uk-UA"/>
        </w:rPr>
        <w:t>Отже, раціональний обробіток ґрунту має бути, перш за все, ґрунтозахисним, особливо в ерозійно небезпечних регіонах, і енергоощадним. З цих позицій існуючі системи обробітку треба удосконалювати в напрямку мінімізації. Перш за все, це стосується основного обробітку, як найенергоємнішої частини витрат на виробництво продукції рослинництва з одного боку, та найбільш впливової  на властивості і родючість ґрунту, з іншого.</w:t>
      </w:r>
    </w:p>
    <w:p w:rsidR="00240359" w:rsidRPr="00240359" w:rsidRDefault="00240359" w:rsidP="00240359">
      <w:pPr>
        <w:shd w:val="clear" w:color="auto" w:fill="FFFFFF"/>
        <w:tabs>
          <w:tab w:val="left" w:pos="9356"/>
        </w:tabs>
        <w:spacing w:after="0" w:line="240" w:lineRule="auto"/>
        <w:ind w:firstLine="709"/>
        <w:jc w:val="both"/>
        <w:rPr>
          <w:rFonts w:ascii="Times New Roman" w:eastAsia="Calibri" w:hAnsi="Times New Roman" w:cs="Times New Roman"/>
          <w:sz w:val="28"/>
          <w:szCs w:val="28"/>
          <w:lang w:val="uk-UA"/>
        </w:rPr>
      </w:pPr>
    </w:p>
    <w:p w:rsidR="00783D71" w:rsidRDefault="00783D71" w:rsidP="00783D71">
      <w:pPr>
        <w:spacing w:after="0" w:line="240" w:lineRule="auto"/>
        <w:rPr>
          <w:rStyle w:val="s1"/>
          <w:rFonts w:ascii="Times New Roman" w:hAnsi="Times New Roman" w:cs="Times New Roman"/>
          <w:b/>
          <w:sz w:val="28"/>
          <w:szCs w:val="28"/>
          <w:lang w:val="uk-UA"/>
        </w:rPr>
      </w:pPr>
      <w:r w:rsidRPr="00C518BF">
        <w:rPr>
          <w:rStyle w:val="s1"/>
          <w:rFonts w:ascii="Times New Roman" w:hAnsi="Times New Roman" w:cs="Times New Roman"/>
          <w:b/>
          <w:sz w:val="28"/>
          <w:szCs w:val="28"/>
        </w:rPr>
        <w:t>УДК</w:t>
      </w:r>
      <w:r w:rsidRPr="00C518BF">
        <w:rPr>
          <w:rStyle w:val="s1"/>
          <w:rFonts w:ascii="Times New Roman" w:hAnsi="Times New Roman" w:cs="Times New Roman"/>
          <w:b/>
          <w:sz w:val="28"/>
          <w:szCs w:val="28"/>
          <w:lang w:val="uk-UA"/>
        </w:rPr>
        <w:t>- 631.53.041</w:t>
      </w:r>
    </w:p>
    <w:p w:rsidR="00783D71" w:rsidRPr="00C518BF" w:rsidRDefault="00783D71" w:rsidP="00783D71">
      <w:pPr>
        <w:spacing w:after="0" w:line="240" w:lineRule="auto"/>
        <w:rPr>
          <w:rFonts w:ascii="Times New Roman" w:hAnsi="Times New Roman" w:cs="Times New Roman"/>
          <w:b/>
          <w:caps/>
          <w:sz w:val="28"/>
          <w:szCs w:val="28"/>
          <w:lang w:val="uk-UA"/>
        </w:rPr>
      </w:pPr>
    </w:p>
    <w:p w:rsidR="00783D71" w:rsidRDefault="00783D71" w:rsidP="00783D71">
      <w:pPr>
        <w:spacing w:after="0" w:line="240" w:lineRule="auto"/>
        <w:jc w:val="center"/>
        <w:rPr>
          <w:rFonts w:ascii="Times New Roman" w:hAnsi="Times New Roman" w:cs="Times New Roman"/>
          <w:b/>
          <w:caps/>
          <w:sz w:val="28"/>
          <w:szCs w:val="28"/>
          <w:lang w:val="uk-UA"/>
        </w:rPr>
      </w:pPr>
      <w:r w:rsidRPr="001460EB">
        <w:rPr>
          <w:rFonts w:ascii="Times New Roman" w:hAnsi="Times New Roman" w:cs="Times New Roman"/>
          <w:b/>
          <w:caps/>
          <w:sz w:val="28"/>
          <w:szCs w:val="28"/>
          <w:lang w:val="uk-UA"/>
        </w:rPr>
        <w:t>Глибина загорта</w:t>
      </w:r>
      <w:r>
        <w:rPr>
          <w:rFonts w:ascii="Times New Roman" w:hAnsi="Times New Roman" w:cs="Times New Roman"/>
          <w:b/>
          <w:caps/>
          <w:sz w:val="28"/>
          <w:szCs w:val="28"/>
          <w:lang w:val="uk-UA"/>
        </w:rPr>
        <w:t>ння та польова схожість насіння</w:t>
      </w:r>
    </w:p>
    <w:p w:rsidR="00783D71" w:rsidRDefault="00783D71" w:rsidP="00783D71">
      <w:pPr>
        <w:spacing w:after="0" w:line="240" w:lineRule="auto"/>
        <w:jc w:val="center"/>
        <w:rPr>
          <w:rFonts w:ascii="Times New Roman" w:hAnsi="Times New Roman" w:cs="Times New Roman"/>
          <w:b/>
          <w:caps/>
          <w:sz w:val="28"/>
          <w:szCs w:val="28"/>
          <w:lang w:val="uk-UA"/>
        </w:rPr>
      </w:pPr>
    </w:p>
    <w:p w:rsidR="00783D71" w:rsidRDefault="00783D71" w:rsidP="00783D71">
      <w:pPr>
        <w:spacing w:after="0" w:line="240" w:lineRule="auto"/>
        <w:jc w:val="right"/>
        <w:rPr>
          <w:rFonts w:ascii="Times New Roman" w:hAnsi="Times New Roman" w:cs="Times New Roman"/>
          <w:sz w:val="28"/>
          <w:szCs w:val="28"/>
          <w:lang w:val="uk-UA"/>
        </w:rPr>
      </w:pPr>
      <w:r w:rsidRPr="001460EB">
        <w:rPr>
          <w:rStyle w:val="s1"/>
          <w:rFonts w:ascii="Times New Roman" w:hAnsi="Times New Roman" w:cs="Times New Roman"/>
          <w:b/>
          <w:sz w:val="28"/>
          <w:szCs w:val="28"/>
        </w:rPr>
        <w:t>Л.Д.</w:t>
      </w:r>
      <w:r w:rsidRPr="001460EB">
        <w:rPr>
          <w:rStyle w:val="s1"/>
          <w:rFonts w:ascii="Times New Roman" w:hAnsi="Times New Roman" w:cs="Times New Roman"/>
          <w:sz w:val="28"/>
          <w:szCs w:val="28"/>
        </w:rPr>
        <w:t xml:space="preserve"> </w:t>
      </w:r>
      <w:r w:rsidRPr="001460EB">
        <w:rPr>
          <w:rStyle w:val="s1"/>
          <w:rFonts w:ascii="Times New Roman" w:hAnsi="Times New Roman" w:cs="Times New Roman"/>
          <w:b/>
          <w:sz w:val="28"/>
          <w:szCs w:val="28"/>
        </w:rPr>
        <w:t>Карпенко</w:t>
      </w:r>
      <w:r>
        <w:rPr>
          <w:rStyle w:val="s1"/>
          <w:rFonts w:ascii="Times New Roman" w:hAnsi="Times New Roman" w:cs="Times New Roman"/>
          <w:b/>
          <w:sz w:val="28"/>
          <w:szCs w:val="28"/>
        </w:rPr>
        <w:t xml:space="preserve">, </w:t>
      </w:r>
      <w:r w:rsidRPr="00C518BF">
        <w:rPr>
          <w:rStyle w:val="s1"/>
          <w:rFonts w:ascii="Times New Roman" w:hAnsi="Times New Roman" w:cs="Times New Roman"/>
          <w:i/>
          <w:sz w:val="28"/>
          <w:szCs w:val="28"/>
        </w:rPr>
        <w:t>старший</w:t>
      </w:r>
      <w:r w:rsidRPr="00C518BF">
        <w:rPr>
          <w:rStyle w:val="s1"/>
          <w:rFonts w:ascii="Times New Roman" w:hAnsi="Times New Roman" w:cs="Times New Roman"/>
          <w:i/>
          <w:sz w:val="28"/>
          <w:szCs w:val="28"/>
          <w:lang w:val="uk-UA"/>
        </w:rPr>
        <w:t xml:space="preserve"> викладач </w:t>
      </w:r>
      <w:r w:rsidRPr="00C518BF">
        <w:rPr>
          <w:rStyle w:val="s2"/>
          <w:rFonts w:ascii="Times New Roman" w:hAnsi="Times New Roman" w:cs="Times New Roman"/>
          <w:i/>
          <w:sz w:val="28"/>
          <w:szCs w:val="28"/>
        </w:rPr>
        <w:t xml:space="preserve">канд. с.-г. </w:t>
      </w:r>
      <w:r w:rsidRPr="00C518BF">
        <w:rPr>
          <w:rStyle w:val="s2"/>
          <w:rFonts w:ascii="Times New Roman" w:hAnsi="Times New Roman" w:cs="Times New Roman"/>
          <w:i/>
          <w:sz w:val="28"/>
          <w:szCs w:val="28"/>
          <w:lang w:val="uk-UA"/>
        </w:rPr>
        <w:t>н</w:t>
      </w:r>
      <w:r w:rsidRPr="00C518BF">
        <w:rPr>
          <w:rStyle w:val="s2"/>
          <w:rFonts w:ascii="Times New Roman" w:hAnsi="Times New Roman" w:cs="Times New Roman"/>
          <w:i/>
          <w:sz w:val="28"/>
          <w:szCs w:val="28"/>
        </w:rPr>
        <w:t>аук</w:t>
      </w:r>
    </w:p>
    <w:p w:rsidR="00783D71" w:rsidRDefault="00783D71" w:rsidP="00783D71">
      <w:pPr>
        <w:spacing w:after="0" w:line="240" w:lineRule="auto"/>
        <w:rPr>
          <w:rFonts w:ascii="Times New Roman" w:hAnsi="Times New Roman" w:cs="Times New Roman"/>
          <w:sz w:val="28"/>
          <w:szCs w:val="28"/>
          <w:lang w:val="uk-UA"/>
        </w:rPr>
      </w:pPr>
    </w:p>
    <w:p w:rsidR="00783D71" w:rsidRPr="00C518BF" w:rsidRDefault="00783D71" w:rsidP="00783D71">
      <w:pPr>
        <w:spacing w:after="0" w:line="240" w:lineRule="auto"/>
        <w:jc w:val="center"/>
        <w:rPr>
          <w:rFonts w:ascii="Times New Roman" w:hAnsi="Times New Roman" w:cs="Times New Roman"/>
          <w:i/>
          <w:sz w:val="28"/>
          <w:szCs w:val="28"/>
          <w:lang w:val="uk-UA"/>
        </w:rPr>
      </w:pPr>
      <w:r w:rsidRPr="00C518BF">
        <w:rPr>
          <w:rStyle w:val="s2"/>
          <w:rFonts w:ascii="Times New Roman" w:hAnsi="Times New Roman" w:cs="Times New Roman"/>
          <w:i/>
          <w:sz w:val="28"/>
          <w:szCs w:val="28"/>
        </w:rPr>
        <w:t>Національний університет біоресурсів і природокористування України</w:t>
      </w:r>
    </w:p>
    <w:p w:rsidR="00783D71" w:rsidRDefault="00783D71" w:rsidP="00783D71">
      <w:pPr>
        <w:spacing w:after="0" w:line="240" w:lineRule="auto"/>
        <w:ind w:firstLine="709"/>
        <w:jc w:val="both"/>
        <w:rPr>
          <w:rFonts w:ascii="Times New Roman" w:hAnsi="Times New Roman" w:cs="Times New Roman"/>
          <w:bCs/>
          <w:sz w:val="28"/>
          <w:lang w:val="uk-UA"/>
        </w:rPr>
      </w:pPr>
    </w:p>
    <w:p w:rsidR="00783D71" w:rsidRDefault="00783D71" w:rsidP="00783D71">
      <w:pPr>
        <w:spacing w:after="0" w:line="240" w:lineRule="auto"/>
        <w:ind w:firstLine="709"/>
        <w:jc w:val="both"/>
        <w:rPr>
          <w:rFonts w:ascii="Times New Roman" w:hAnsi="Times New Roman" w:cs="Times New Roman"/>
          <w:bCs/>
          <w:sz w:val="28"/>
          <w:lang w:val="uk-UA"/>
        </w:rPr>
      </w:pPr>
      <w:r w:rsidRPr="00790EE7">
        <w:rPr>
          <w:rFonts w:ascii="Times New Roman" w:hAnsi="Times New Roman" w:cs="Times New Roman"/>
          <w:bCs/>
          <w:sz w:val="28"/>
          <w:lang w:val="uk-UA"/>
        </w:rPr>
        <w:t>Врахування в програмованому вирощуванні будь-якої культури показників польової схожості насіння є обов’язковим. Вона є вихідним моментом у формуванні оптимальної густоти стояння рослин і залежить від багатьох факторів. Найбільший вплив на неї мають умови, які насіння потрапляє під час сівби.</w:t>
      </w:r>
      <w:r>
        <w:rPr>
          <w:rFonts w:ascii="Times New Roman" w:hAnsi="Times New Roman" w:cs="Times New Roman"/>
          <w:bCs/>
          <w:sz w:val="28"/>
          <w:lang w:val="uk-UA"/>
        </w:rPr>
        <w:t xml:space="preserve"> Це – температурний режим,</w:t>
      </w:r>
      <w:r w:rsidRPr="00790EE7">
        <w:rPr>
          <w:rFonts w:ascii="Times New Roman" w:hAnsi="Times New Roman" w:cs="Times New Roman"/>
          <w:bCs/>
          <w:sz w:val="28"/>
          <w:lang w:val="uk-UA"/>
        </w:rPr>
        <w:t xml:space="preserve"> зволоження ґрунту, повітряний режим, заселеність ґрунту шкідниками, зараженість ґрунту і насіння хворобами, фізичний стан ґрунту, тощо. В польових умовах на схожість насіння д</w:t>
      </w:r>
      <w:r>
        <w:rPr>
          <w:rFonts w:ascii="Times New Roman" w:hAnsi="Times New Roman" w:cs="Times New Roman"/>
          <w:bCs/>
          <w:sz w:val="28"/>
          <w:lang w:val="uk-UA"/>
        </w:rPr>
        <w:t xml:space="preserve">іє одразу безліч факторів. </w:t>
      </w:r>
    </w:p>
    <w:p w:rsidR="00783D71" w:rsidRPr="00C47792" w:rsidRDefault="00783D71" w:rsidP="00783D71">
      <w:pPr>
        <w:spacing w:after="0" w:line="240" w:lineRule="auto"/>
        <w:ind w:firstLine="709"/>
        <w:jc w:val="both"/>
        <w:rPr>
          <w:rFonts w:ascii="Times New Roman" w:hAnsi="Times New Roman" w:cs="Times New Roman"/>
          <w:bCs/>
          <w:sz w:val="28"/>
          <w:lang w:val="uk-UA"/>
        </w:rPr>
      </w:pPr>
      <w:r w:rsidRPr="00C47792">
        <w:rPr>
          <w:rFonts w:ascii="Times New Roman" w:hAnsi="Times New Roman" w:cs="Times New Roman"/>
          <w:bCs/>
          <w:sz w:val="28"/>
          <w:lang w:val="uk-UA"/>
        </w:rPr>
        <w:t>Більший вплив на польову схожість насіння пшениці ярої мала глибина загортання насіння. Глибина загортання насіння – один з основних показників якості сівби пшениці ярої. Вона значною мірою визначає будову майбутнього проростка і тип рослини. Глибина сівби обґрунтовується біологією рослин і залежить від багатьох чинників. Найважливішими з них є вологість ґрунту, його гранулометричний склад, кліматичні умови, біологічні особли</w:t>
      </w:r>
      <w:r>
        <w:rPr>
          <w:rFonts w:ascii="Times New Roman" w:hAnsi="Times New Roman" w:cs="Times New Roman"/>
          <w:bCs/>
          <w:sz w:val="28"/>
          <w:lang w:val="uk-UA"/>
        </w:rPr>
        <w:t>вості сорту, якість насіння</w:t>
      </w:r>
      <w:r w:rsidRPr="00C47792">
        <w:rPr>
          <w:rFonts w:ascii="Times New Roman" w:hAnsi="Times New Roman" w:cs="Times New Roman"/>
          <w:bCs/>
          <w:sz w:val="28"/>
          <w:lang w:val="uk-UA"/>
        </w:rPr>
        <w:t xml:space="preserve">. </w:t>
      </w:r>
    </w:p>
    <w:p w:rsidR="00783D71" w:rsidRPr="00C47792" w:rsidRDefault="00783D71" w:rsidP="00783D71">
      <w:pPr>
        <w:spacing w:after="0" w:line="240" w:lineRule="auto"/>
        <w:ind w:firstLine="709"/>
        <w:jc w:val="both"/>
        <w:rPr>
          <w:rFonts w:ascii="Times New Roman" w:hAnsi="Times New Roman" w:cs="Times New Roman"/>
          <w:bCs/>
          <w:sz w:val="28"/>
          <w:lang w:val="uk-UA"/>
        </w:rPr>
      </w:pPr>
      <w:r w:rsidRPr="00C47792">
        <w:rPr>
          <w:rFonts w:ascii="Times New Roman" w:hAnsi="Times New Roman" w:cs="Times New Roman"/>
          <w:bCs/>
          <w:sz w:val="28"/>
          <w:lang w:val="uk-UA"/>
        </w:rPr>
        <w:t>Від глибини загортання насіння залежить польова схожість, своєчасність і дружність сходів, місце залягання вузла кущіння, стійкість їх до вилягання, ріст, розвиток і продуктивність пшениці ярої. За твердженням В. М. Ремесла, насіння пшениці ярої може проростати з шару ґрунту 0-20 см. У такому разі з’являються тіль</w:t>
      </w:r>
      <w:r>
        <w:rPr>
          <w:rFonts w:ascii="Times New Roman" w:hAnsi="Times New Roman" w:cs="Times New Roman"/>
          <w:bCs/>
          <w:sz w:val="28"/>
          <w:lang w:val="uk-UA"/>
        </w:rPr>
        <w:t>ки поодинокі сходи рослин</w:t>
      </w:r>
      <w:r w:rsidRPr="00C47792">
        <w:rPr>
          <w:rFonts w:ascii="Times New Roman" w:hAnsi="Times New Roman" w:cs="Times New Roman"/>
          <w:bCs/>
          <w:sz w:val="28"/>
          <w:lang w:val="uk-UA"/>
        </w:rPr>
        <w:t>. На практиці користуються господарсько допустимою глибиною, тобто межею, глибше якої настає різке зниження схожості і сильне запізнення у появі сходів.</w:t>
      </w:r>
    </w:p>
    <w:p w:rsidR="00783D71" w:rsidRDefault="00783D71" w:rsidP="00783D71">
      <w:pPr>
        <w:spacing w:after="0" w:line="240" w:lineRule="auto"/>
        <w:ind w:firstLine="709"/>
        <w:jc w:val="both"/>
        <w:rPr>
          <w:rFonts w:ascii="Times New Roman" w:hAnsi="Times New Roman" w:cs="Times New Roman"/>
          <w:bCs/>
          <w:sz w:val="28"/>
          <w:lang w:val="uk-UA"/>
        </w:rPr>
      </w:pPr>
      <w:r w:rsidRPr="00C47792">
        <w:rPr>
          <w:rFonts w:ascii="Times New Roman" w:hAnsi="Times New Roman" w:cs="Times New Roman"/>
          <w:bCs/>
          <w:sz w:val="28"/>
          <w:lang w:val="uk-UA"/>
        </w:rPr>
        <w:t>Якщо верхній шар грунту пересушений, а глибше є достатньо вологи, на думку окремих дослідників, допустимою глибиною сівби в таких випадках може бути 7-8 см. Заглиблювати насіння більше не можна, бо це призведе до різкого зниження польової схожості, сильного ослаблення рослин і недобору врожаю. Глибоко загорнене насіння нераціонально витрачає запасні поживні речовини ендосперму для виходу колеоптиля на поверхню грунту під час проростання</w:t>
      </w:r>
      <w:r>
        <w:rPr>
          <w:rFonts w:ascii="Times New Roman" w:hAnsi="Times New Roman" w:cs="Times New Roman"/>
          <w:bCs/>
          <w:sz w:val="28"/>
          <w:lang w:val="uk-UA"/>
        </w:rPr>
        <w:t>.</w:t>
      </w:r>
    </w:p>
    <w:p w:rsidR="00783D71" w:rsidRPr="00C47792" w:rsidRDefault="00783D71" w:rsidP="00783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Проведені дослідження </w:t>
      </w:r>
      <w:r w:rsidRPr="00C47792">
        <w:rPr>
          <w:rFonts w:ascii="Times New Roman" w:hAnsi="Times New Roman" w:cs="Times New Roman"/>
          <w:sz w:val="28"/>
          <w:szCs w:val="28"/>
          <w:lang w:val="uk-UA"/>
        </w:rPr>
        <w:t>довели, що глибина загортання насіння суттєво впливала на польов</w:t>
      </w:r>
      <w:r>
        <w:rPr>
          <w:rFonts w:ascii="Times New Roman" w:hAnsi="Times New Roman" w:cs="Times New Roman"/>
          <w:sz w:val="28"/>
          <w:szCs w:val="28"/>
          <w:lang w:val="uk-UA"/>
        </w:rPr>
        <w:t>у схожість насіння</w:t>
      </w:r>
      <w:r w:rsidRPr="00C47792">
        <w:rPr>
          <w:rFonts w:ascii="Times New Roman" w:hAnsi="Times New Roman" w:cs="Times New Roman"/>
          <w:sz w:val="28"/>
          <w:szCs w:val="28"/>
          <w:lang w:val="uk-UA"/>
        </w:rPr>
        <w:t xml:space="preserve">. Із збільшенням глибини загортання насіння глибше 6 см польова схожість насіння досліджуваних сортів пшениці ярої знижувалася і становила: у сорту Рання 93 – 83,4 % за глибини сівби 8 см і 77,3 % за глибини сівби 10 см; у сорту Миронівчанка – 81,6 і 74,6 % відповідно. </w:t>
      </w:r>
    </w:p>
    <w:p w:rsidR="00783D71" w:rsidRPr="00790EE7" w:rsidRDefault="00783D71" w:rsidP="00783D71">
      <w:pPr>
        <w:spacing w:after="0" w:line="240" w:lineRule="auto"/>
        <w:ind w:firstLine="709"/>
        <w:jc w:val="both"/>
        <w:rPr>
          <w:rFonts w:ascii="Times New Roman" w:hAnsi="Times New Roman" w:cs="Times New Roman"/>
          <w:sz w:val="28"/>
          <w:szCs w:val="28"/>
          <w:lang w:val="uk-UA"/>
        </w:rPr>
      </w:pPr>
      <w:r w:rsidRPr="00C47792">
        <w:rPr>
          <w:rFonts w:ascii="Times New Roman" w:hAnsi="Times New Roman" w:cs="Times New Roman"/>
          <w:sz w:val="28"/>
          <w:szCs w:val="28"/>
          <w:lang w:val="uk-UA"/>
        </w:rPr>
        <w:t>Оптимальною глибиною загортання насіння пшениці ярої на чорноземах типових виявилась глибина 4 см. На цьому варіанті досліду у сорту Рання 93 зійшло 88,7 % насіння, у сорту Миронівчанка – 87,6 %. Насіння пшениці ярої на варіанті досліду з мілкою сівбою на 0,5-2,0 см за рахунок швидкої втрати посівним шаром ґрунту вологи також мало нижчу схожість 82,9-86,8 % у сорту Рання 93 і 82,9-86,9 % у сорту Миронівчанка.</w:t>
      </w:r>
    </w:p>
    <w:p w:rsidR="00EB442C" w:rsidRPr="00EB442C" w:rsidRDefault="00EB442C" w:rsidP="00EB442C">
      <w:pPr>
        <w:spacing w:after="0" w:line="240" w:lineRule="auto"/>
        <w:rPr>
          <w:rFonts w:ascii="Times New Roman" w:eastAsia="Calibri" w:hAnsi="Times New Roman" w:cs="Times New Roman"/>
          <w:b/>
          <w:sz w:val="28"/>
          <w:szCs w:val="28"/>
          <w:shd w:val="clear" w:color="auto" w:fill="FFFFFF"/>
          <w:lang w:val="uk-UA"/>
        </w:rPr>
      </w:pPr>
      <w:r w:rsidRPr="00EB442C">
        <w:rPr>
          <w:rFonts w:ascii="Times New Roman" w:eastAsia="Calibri" w:hAnsi="Times New Roman" w:cs="Times New Roman"/>
          <w:b/>
          <w:sz w:val="28"/>
          <w:szCs w:val="28"/>
          <w:shd w:val="clear" w:color="auto" w:fill="FFFFFF"/>
          <w:lang w:val="uk-UA"/>
        </w:rPr>
        <w:t>УДК: 633.811:631.5 (477.43+477.85)</w:t>
      </w:r>
    </w:p>
    <w:p w:rsidR="00EB442C" w:rsidRPr="00EB442C" w:rsidRDefault="00EB442C" w:rsidP="00EB442C">
      <w:pPr>
        <w:spacing w:after="0" w:line="240" w:lineRule="auto"/>
        <w:jc w:val="center"/>
        <w:rPr>
          <w:rFonts w:ascii="Times New Roman" w:eastAsia="Times New Roman" w:hAnsi="Times New Roman" w:cs="Times New Roman"/>
          <w:b/>
          <w:color w:val="000000"/>
          <w:sz w:val="28"/>
          <w:szCs w:val="28"/>
          <w:lang w:val="uk-UA" w:eastAsia="ru-RU"/>
        </w:rPr>
      </w:pPr>
      <w:r w:rsidRPr="00EB442C">
        <w:rPr>
          <w:rFonts w:ascii="Times New Roman" w:eastAsia="Times New Roman" w:hAnsi="Times New Roman" w:cs="Times New Roman"/>
          <w:b/>
          <w:color w:val="000000"/>
          <w:sz w:val="28"/>
          <w:szCs w:val="28"/>
          <w:lang w:val="uk-UA" w:eastAsia="ru-RU"/>
        </w:rPr>
        <w:t>ФОРМУВАННЯ РОСЛИН ШАВЛІЇ МУСКАТНОЇ ЗАЛЕЖНО ВІД АГРОТЕХНІЧНИХ ЗАХОДІВ В УМОВАХ ЛІСОСТЕПУ ЗАХІДНОГО</w:t>
      </w:r>
    </w:p>
    <w:p w:rsidR="00EB442C" w:rsidRPr="00EB442C" w:rsidRDefault="00EB442C" w:rsidP="00EB442C">
      <w:pPr>
        <w:spacing w:after="0" w:line="240" w:lineRule="auto"/>
        <w:jc w:val="center"/>
        <w:rPr>
          <w:rFonts w:ascii="Times New Roman" w:eastAsia="Times New Roman" w:hAnsi="Times New Roman" w:cs="Times New Roman"/>
          <w:b/>
          <w:color w:val="000000"/>
          <w:sz w:val="28"/>
          <w:szCs w:val="28"/>
          <w:lang w:val="uk-UA" w:eastAsia="ru-RU"/>
        </w:rPr>
      </w:pPr>
      <w:r w:rsidRPr="00EB442C">
        <w:rPr>
          <w:rFonts w:ascii="Times New Roman" w:eastAsia="Times New Roman" w:hAnsi="Times New Roman" w:cs="Times New Roman"/>
          <w:b/>
          <w:color w:val="000000"/>
          <w:sz w:val="28"/>
          <w:szCs w:val="28"/>
          <w:lang w:val="uk-UA" w:eastAsia="ru-RU"/>
        </w:rPr>
        <w:t xml:space="preserve"> </w:t>
      </w:r>
    </w:p>
    <w:p w:rsidR="00EB442C" w:rsidRPr="00EB442C" w:rsidRDefault="00EB442C" w:rsidP="00EB442C">
      <w:pPr>
        <w:spacing w:after="0" w:line="240" w:lineRule="auto"/>
        <w:jc w:val="right"/>
        <w:rPr>
          <w:rFonts w:ascii="Times New Roman" w:eastAsia="Times New Roman" w:hAnsi="Times New Roman" w:cs="Times New Roman"/>
          <w:color w:val="000000"/>
          <w:sz w:val="28"/>
          <w:szCs w:val="28"/>
          <w:lang w:val="uk-UA" w:eastAsia="ru-RU"/>
        </w:rPr>
      </w:pPr>
      <w:r w:rsidRPr="00EB442C">
        <w:rPr>
          <w:rFonts w:ascii="Times New Roman" w:eastAsia="Times New Roman" w:hAnsi="Times New Roman" w:cs="Times New Roman"/>
          <w:b/>
          <w:color w:val="000000"/>
          <w:sz w:val="28"/>
          <w:szCs w:val="28"/>
          <w:lang w:val="uk-UA" w:eastAsia="ru-RU"/>
        </w:rPr>
        <w:lastRenderedPageBreak/>
        <w:t>Т.В. Грохольська</w:t>
      </w:r>
      <w:r w:rsidRPr="00EB442C">
        <w:rPr>
          <w:rFonts w:ascii="Times New Roman" w:eastAsia="Times New Roman" w:hAnsi="Times New Roman" w:cs="Times New Roman"/>
          <w:color w:val="000000"/>
          <w:sz w:val="28"/>
          <w:szCs w:val="28"/>
          <w:lang w:val="uk-UA" w:eastAsia="ru-RU"/>
        </w:rPr>
        <w:t xml:space="preserve">, </w:t>
      </w:r>
      <w:r w:rsidRPr="00EB442C">
        <w:rPr>
          <w:rFonts w:ascii="Times New Roman" w:eastAsia="Times New Roman" w:hAnsi="Times New Roman" w:cs="Times New Roman"/>
          <w:i/>
          <w:color w:val="000000"/>
          <w:sz w:val="28"/>
          <w:szCs w:val="28"/>
          <w:lang w:val="uk-UA" w:eastAsia="ru-RU"/>
        </w:rPr>
        <w:t>аспірант</w:t>
      </w:r>
    </w:p>
    <w:p w:rsidR="00EB442C" w:rsidRPr="00EB442C" w:rsidRDefault="00EB442C" w:rsidP="00EB442C">
      <w:pPr>
        <w:spacing w:after="0" w:line="240" w:lineRule="auto"/>
        <w:jc w:val="right"/>
        <w:rPr>
          <w:rFonts w:ascii="Times New Roman" w:eastAsia="Times New Roman" w:hAnsi="Times New Roman" w:cs="Times New Roman"/>
          <w:i/>
          <w:color w:val="000000"/>
          <w:sz w:val="28"/>
          <w:szCs w:val="28"/>
          <w:lang w:val="uk-UA" w:eastAsia="ru-RU"/>
        </w:rPr>
      </w:pPr>
    </w:p>
    <w:p w:rsidR="00EB442C" w:rsidRPr="00EB442C" w:rsidRDefault="00EB442C" w:rsidP="00EB442C">
      <w:pPr>
        <w:spacing w:after="0" w:line="240" w:lineRule="auto"/>
        <w:jc w:val="center"/>
        <w:rPr>
          <w:rFonts w:ascii="Times New Roman" w:eastAsia="Times New Roman" w:hAnsi="Times New Roman" w:cs="Times New Roman"/>
          <w:i/>
          <w:color w:val="000000"/>
          <w:sz w:val="28"/>
          <w:szCs w:val="28"/>
          <w:lang w:val="uk-UA" w:eastAsia="ru-RU"/>
        </w:rPr>
      </w:pPr>
      <w:r w:rsidRPr="00EB442C">
        <w:rPr>
          <w:rFonts w:ascii="Times New Roman" w:eastAsia="Times New Roman" w:hAnsi="Times New Roman" w:cs="Times New Roman"/>
          <w:i/>
          <w:color w:val="000000"/>
          <w:sz w:val="28"/>
          <w:szCs w:val="28"/>
          <w:lang w:val="uk-UA" w:eastAsia="ru-RU"/>
        </w:rPr>
        <w:t>Подільський державний аграрно-технічний університет</w:t>
      </w:r>
    </w:p>
    <w:p w:rsidR="00EB442C" w:rsidRPr="00EB442C" w:rsidRDefault="00EB442C" w:rsidP="00EB442C">
      <w:pPr>
        <w:spacing w:after="0" w:line="0" w:lineRule="atLeast"/>
        <w:ind w:firstLine="567"/>
        <w:jc w:val="both"/>
        <w:rPr>
          <w:rFonts w:ascii="Times New Roman" w:eastAsia="Calibri" w:hAnsi="Times New Roman" w:cs="Times New Roman"/>
          <w:sz w:val="28"/>
          <w:szCs w:val="28"/>
          <w:shd w:val="clear" w:color="auto" w:fill="FFFFFF"/>
          <w:lang w:val="uk-UA"/>
        </w:rPr>
      </w:pPr>
    </w:p>
    <w:p w:rsidR="00EB442C" w:rsidRPr="00EB442C" w:rsidRDefault="00EB442C" w:rsidP="00EB442C">
      <w:pPr>
        <w:spacing w:after="0" w:line="0" w:lineRule="atLeast"/>
        <w:ind w:firstLine="567"/>
        <w:jc w:val="both"/>
        <w:rPr>
          <w:rFonts w:ascii="Times New Roman" w:eastAsia="Calibri" w:hAnsi="Times New Roman" w:cs="Times New Roman"/>
          <w:sz w:val="28"/>
          <w:szCs w:val="28"/>
          <w:lang w:val="uk-UA" w:eastAsia="uk-UA"/>
        </w:rPr>
      </w:pPr>
      <w:r w:rsidRPr="00EB442C">
        <w:rPr>
          <w:rFonts w:ascii="Times New Roman" w:eastAsia="Calibri" w:hAnsi="Times New Roman" w:cs="Times New Roman"/>
          <w:sz w:val="28"/>
          <w:szCs w:val="28"/>
          <w:shd w:val="clear" w:color="auto" w:fill="FFFFFF"/>
          <w:lang w:val="uk-UA"/>
        </w:rPr>
        <w:t>У дикому вигляді шавлія росте в Середній Азії, на Кавказі, Малій Азії, Ірані, Афганістані, Північній Америці. В Україні культивується в Кримській і Одеській областях, нерідко дичавіє. Рослина використовують з першого року життя протягом двох років.</w:t>
      </w:r>
    </w:p>
    <w:p w:rsidR="00EB442C" w:rsidRPr="00EB442C" w:rsidRDefault="00EB442C" w:rsidP="00EB442C">
      <w:pPr>
        <w:spacing w:after="0" w:line="240" w:lineRule="auto"/>
        <w:ind w:firstLine="567"/>
        <w:jc w:val="both"/>
        <w:rPr>
          <w:rFonts w:ascii="Times New Roman" w:eastAsia="Calibri" w:hAnsi="Times New Roman" w:cs="Times New Roman"/>
          <w:sz w:val="28"/>
          <w:szCs w:val="28"/>
          <w:shd w:val="clear" w:color="auto" w:fill="FFFFFF"/>
          <w:lang w:val="uk-UA"/>
        </w:rPr>
      </w:pPr>
      <w:r w:rsidRPr="00EB442C">
        <w:rPr>
          <w:rFonts w:ascii="Times New Roman" w:eastAsia="Calibri" w:hAnsi="Times New Roman" w:cs="Times New Roman"/>
          <w:sz w:val="28"/>
          <w:szCs w:val="28"/>
          <w:shd w:val="clear" w:color="auto" w:fill="FFFFFF"/>
          <w:lang w:val="uk-UA"/>
        </w:rPr>
        <w:t xml:space="preserve">Не всі види шавлії володіють чітко вираженими лікувальними якостями. Велику цінність для здоров’я людини мають: шавлія мускатна, ефіопська, іспанська та лікарська. Шавлію люди примітили давно, ще коли вона перебувала в дикому стані. Настойками з шавлії лікували зовнішні виразки, радикуліти, зубний біль та деякі інші хвороби. Шавлію мускатну вирощують з метою виробництва ефірної олії, яка міститься в суцвіттях (0,11-0,3%) та інших надземних частинах рослини. В плодах шавлії до 31% жирної висихаючої олії. Головною складовою частиною ефірної олії є складні ефіри (50-77%), серед яких переважають ліналілацетат (58-70%), ліналоол (10-15 %) та інші речовини. Олію шавлії </w:t>
      </w:r>
      <w:r w:rsidRPr="00EB442C">
        <w:rPr>
          <w:rFonts w:ascii="Times New Roman" w:eastAsia="Calibri" w:hAnsi="Times New Roman" w:cs="Times New Roman"/>
          <w:sz w:val="28"/>
          <w:szCs w:val="28"/>
          <w:lang w:val="uk-UA" w:eastAsia="uk-UA"/>
        </w:rPr>
        <w:t>використовують у парфумерно-косметичній, кондитерській, лікеро-горілчаній, тютюновій та інших галузях промисловості. У дерматології шавлія відома як хороший протизапальний засіб.</w:t>
      </w:r>
      <w:r w:rsidRPr="00EB442C">
        <w:rPr>
          <w:rFonts w:ascii="Times New Roman" w:eastAsia="Calibri" w:hAnsi="Times New Roman" w:cs="Times New Roman"/>
          <w:sz w:val="28"/>
          <w:szCs w:val="28"/>
          <w:shd w:val="clear" w:color="auto" w:fill="FFFFFF"/>
          <w:lang w:val="uk-UA"/>
        </w:rPr>
        <w:t xml:space="preserve"> Омолоджуючі, оздоровчі властивості рослини широко застосовуються в лікувальній косметології. Шавлія мускатна позитивно впливає на нервову систему, застосовується для лікування атеросклерозу, нервових розладів і тривожних станів.</w:t>
      </w:r>
    </w:p>
    <w:p w:rsidR="00EB442C" w:rsidRPr="00EB442C" w:rsidRDefault="00EB442C" w:rsidP="00EB442C">
      <w:pPr>
        <w:spacing w:after="0" w:line="0" w:lineRule="atLeast"/>
        <w:ind w:firstLine="567"/>
        <w:jc w:val="both"/>
        <w:rPr>
          <w:rFonts w:ascii="Times New Roman" w:eastAsia="Calibri" w:hAnsi="Times New Roman" w:cs="Times New Roman"/>
          <w:sz w:val="28"/>
          <w:szCs w:val="28"/>
          <w:shd w:val="clear" w:color="auto" w:fill="FFFFFF"/>
          <w:lang w:val="uk-UA"/>
        </w:rPr>
      </w:pPr>
      <w:r w:rsidRPr="00EB442C">
        <w:rPr>
          <w:rFonts w:ascii="Times New Roman" w:eastAsia="Calibri" w:hAnsi="Times New Roman" w:cs="Times New Roman"/>
          <w:sz w:val="28"/>
          <w:szCs w:val="28"/>
          <w:lang w:val="uk-UA" w:eastAsia="uk-UA"/>
        </w:rPr>
        <w:t>Отже, шавлія мускатна цінна ефіроолійна трав’яниста рослина, яка має багато корисних властивостей необхідних для організму людини.</w:t>
      </w:r>
    </w:p>
    <w:p w:rsidR="00EB442C" w:rsidRPr="00EB442C" w:rsidRDefault="00EB442C" w:rsidP="00EB442C">
      <w:pPr>
        <w:spacing w:after="0" w:line="0" w:lineRule="atLeast"/>
        <w:ind w:firstLine="567"/>
        <w:jc w:val="both"/>
        <w:rPr>
          <w:rFonts w:ascii="Times New Roman" w:eastAsia="Calibri" w:hAnsi="Times New Roman" w:cs="Times New Roman"/>
          <w:sz w:val="28"/>
          <w:szCs w:val="28"/>
          <w:shd w:val="clear" w:color="auto" w:fill="FFFFFF"/>
          <w:lang w:val="uk-UA"/>
        </w:rPr>
      </w:pPr>
      <w:r w:rsidRPr="00EB442C">
        <w:rPr>
          <w:rFonts w:ascii="Times New Roman" w:eastAsia="Calibri" w:hAnsi="Times New Roman" w:cs="Times New Roman"/>
          <w:sz w:val="28"/>
          <w:szCs w:val="28"/>
          <w:shd w:val="clear" w:color="auto" w:fill="FFFFFF"/>
          <w:lang w:val="uk-UA"/>
        </w:rPr>
        <w:t>В умовах Лісостепу західного шавлія мускатна не є традиційною культурою, проте може становити інтерес для аграріїв, оскільки є затребуваною. Метою досліджень є вивчити способи розмноження (насінням, кореневищами), строки сівби (посадки): осінній, весняний, схеми посадки кореневищ: (30х45 см), (45х45), (45х60), (60х60см), норми висіву насіння: 4, 6 та 8 кг/га. Аналіз структури рослин за сівби насінням показав, що оптимальною нормою висіву виявилась 6 кг/га за весняної сівби. На цьому варіанті відмічена максимальна кількість суцвіть 69 шт на рослині, маса свіжих суцвіть становила 0,030грам, а сухих – 0,015 грам з рослини. Розмноження кореневищами більш ефективним виявилось навесні, порівняно з розмноженням насінням на виробництві потребуватиме ручної праці, проте характеризувалось кращими показниками структури рослин. Так, кількість суцвіть була 104 штуки з рослини, маса свіжих суцвіть – 0,045 грам, а сухих – 0,020 грам.</w:t>
      </w:r>
    </w:p>
    <w:p w:rsidR="00C0548F" w:rsidRDefault="00C0548F"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E11F5D" w:rsidRPr="00E11F5D" w:rsidRDefault="00E11F5D" w:rsidP="00E11F5D">
      <w:pPr>
        <w:shd w:val="clear" w:color="auto" w:fill="FFFFFF"/>
        <w:spacing w:after="0" w:line="250" w:lineRule="auto"/>
        <w:rPr>
          <w:rFonts w:ascii="Times New Roman" w:eastAsia="Times New Roman" w:hAnsi="Times New Roman" w:cs="Times New Roman"/>
          <w:b/>
          <w:sz w:val="28"/>
          <w:szCs w:val="28"/>
          <w:lang w:eastAsia="ru-RU"/>
        </w:rPr>
      </w:pPr>
      <w:r w:rsidRPr="00E11F5D">
        <w:rPr>
          <w:rFonts w:ascii="Times New Roman" w:eastAsia="Times New Roman" w:hAnsi="Times New Roman" w:cs="Times New Roman"/>
          <w:b/>
          <w:sz w:val="28"/>
          <w:szCs w:val="28"/>
          <w:lang w:eastAsia="ru-RU"/>
        </w:rPr>
        <w:t>633.812</w:t>
      </w:r>
      <w:proofErr w:type="gramStart"/>
      <w:r w:rsidRPr="00E11F5D">
        <w:rPr>
          <w:rFonts w:ascii="Times New Roman" w:eastAsia="Times New Roman" w:hAnsi="Times New Roman" w:cs="Times New Roman"/>
          <w:b/>
          <w:sz w:val="28"/>
          <w:szCs w:val="28"/>
          <w:lang w:eastAsia="ru-RU"/>
        </w:rPr>
        <w:t xml:space="preserve"> :</w:t>
      </w:r>
      <w:proofErr w:type="gramEnd"/>
      <w:r w:rsidRPr="00E11F5D">
        <w:rPr>
          <w:rFonts w:ascii="Times New Roman" w:eastAsia="Times New Roman" w:hAnsi="Times New Roman" w:cs="Times New Roman"/>
          <w:b/>
          <w:sz w:val="28"/>
          <w:szCs w:val="28"/>
          <w:lang w:eastAsia="ru-RU"/>
        </w:rPr>
        <w:t xml:space="preserve"> 631.5 (477.43 + 477.85)</w:t>
      </w:r>
    </w:p>
    <w:p w:rsidR="00E11F5D" w:rsidRPr="00E11F5D" w:rsidRDefault="00E11F5D" w:rsidP="00E11F5D">
      <w:pPr>
        <w:spacing w:before="60" w:after="0" w:line="240" w:lineRule="auto"/>
        <w:jc w:val="center"/>
        <w:rPr>
          <w:rFonts w:ascii="Times New Roman" w:eastAsia="Times New Roman" w:hAnsi="Times New Roman" w:cs="Times New Roman"/>
          <w:b/>
          <w:color w:val="000000"/>
          <w:sz w:val="28"/>
          <w:szCs w:val="28"/>
          <w:lang w:val="uk-UA" w:eastAsia="ru-RU"/>
        </w:rPr>
      </w:pPr>
      <w:r w:rsidRPr="00E11F5D">
        <w:rPr>
          <w:rFonts w:ascii="Times New Roman" w:eastAsia="Times New Roman" w:hAnsi="Times New Roman" w:cs="Times New Roman"/>
          <w:b/>
          <w:color w:val="000000"/>
          <w:sz w:val="28"/>
          <w:szCs w:val="28"/>
          <w:lang w:val="uk-UA" w:eastAsia="ru-RU"/>
        </w:rPr>
        <w:t xml:space="preserve">БІОМЕТРИЧНІ ПОКАЗНИКИ ЛАВАНДИ СПРАВЖНЬОЇ ЗАЛЕЖНО ВІД СТРОКУ САДІННЯ ТА ГУСТОТИ СТОЯННЯ РОСЛИН </w:t>
      </w:r>
    </w:p>
    <w:p w:rsidR="00E11F5D" w:rsidRPr="00E11F5D" w:rsidRDefault="00E11F5D" w:rsidP="00E11F5D">
      <w:pPr>
        <w:spacing w:before="60" w:after="0" w:line="240" w:lineRule="auto"/>
        <w:jc w:val="right"/>
        <w:rPr>
          <w:rFonts w:ascii="Times New Roman" w:eastAsia="Times New Roman" w:hAnsi="Times New Roman" w:cs="Times New Roman"/>
          <w:color w:val="000000"/>
          <w:sz w:val="28"/>
          <w:szCs w:val="28"/>
          <w:lang w:val="uk-UA" w:eastAsia="ru-RU"/>
        </w:rPr>
      </w:pPr>
      <w:r w:rsidRPr="00E11F5D">
        <w:rPr>
          <w:rFonts w:ascii="Times New Roman" w:eastAsia="Times New Roman" w:hAnsi="Times New Roman" w:cs="Times New Roman"/>
          <w:b/>
          <w:color w:val="000000"/>
          <w:sz w:val="28"/>
          <w:szCs w:val="28"/>
          <w:lang w:val="uk-UA" w:eastAsia="ru-RU"/>
        </w:rPr>
        <w:t>Н.М. Зелінська,</w:t>
      </w:r>
      <w:r w:rsidRPr="00E11F5D">
        <w:rPr>
          <w:rFonts w:ascii="Times New Roman" w:eastAsia="Times New Roman" w:hAnsi="Times New Roman" w:cs="Times New Roman"/>
          <w:color w:val="000000"/>
          <w:sz w:val="28"/>
          <w:szCs w:val="28"/>
          <w:lang w:val="uk-UA" w:eastAsia="ru-RU"/>
        </w:rPr>
        <w:t xml:space="preserve"> </w:t>
      </w:r>
      <w:r w:rsidRPr="00E11F5D">
        <w:rPr>
          <w:rFonts w:ascii="Times New Roman" w:eastAsia="Times New Roman" w:hAnsi="Times New Roman" w:cs="Times New Roman"/>
          <w:i/>
          <w:color w:val="000000"/>
          <w:sz w:val="28"/>
          <w:szCs w:val="28"/>
          <w:lang w:val="uk-UA" w:eastAsia="ru-RU"/>
        </w:rPr>
        <w:t>аспірант</w:t>
      </w:r>
    </w:p>
    <w:p w:rsidR="00E11F5D" w:rsidRPr="00E11F5D" w:rsidRDefault="00E11F5D" w:rsidP="00E11F5D">
      <w:pPr>
        <w:spacing w:before="60" w:after="0" w:line="240" w:lineRule="auto"/>
        <w:jc w:val="center"/>
        <w:rPr>
          <w:rFonts w:ascii="Times New Roman" w:eastAsia="Times New Roman" w:hAnsi="Times New Roman" w:cs="Times New Roman"/>
          <w:i/>
          <w:color w:val="000000"/>
          <w:sz w:val="28"/>
          <w:szCs w:val="28"/>
          <w:lang w:val="uk-UA" w:eastAsia="ru-RU"/>
        </w:rPr>
      </w:pPr>
      <w:r w:rsidRPr="00E11F5D">
        <w:rPr>
          <w:rFonts w:ascii="Times New Roman" w:eastAsia="Times New Roman" w:hAnsi="Times New Roman" w:cs="Times New Roman"/>
          <w:i/>
          <w:color w:val="000000"/>
          <w:sz w:val="28"/>
          <w:szCs w:val="28"/>
          <w:lang w:val="uk-UA" w:eastAsia="ru-RU"/>
        </w:rPr>
        <w:t>Подільський державний аграрно-технічний університет</w:t>
      </w:r>
    </w:p>
    <w:p w:rsidR="00E11F5D" w:rsidRPr="00E11F5D" w:rsidRDefault="00E11F5D" w:rsidP="00E11F5D">
      <w:pPr>
        <w:spacing w:before="60" w:after="0" w:line="240" w:lineRule="auto"/>
        <w:jc w:val="right"/>
        <w:rPr>
          <w:rFonts w:ascii="Times New Roman" w:eastAsia="Times New Roman" w:hAnsi="Times New Roman" w:cs="Times New Roman"/>
          <w:color w:val="000000"/>
          <w:sz w:val="28"/>
          <w:szCs w:val="28"/>
          <w:lang w:val="uk-UA" w:eastAsia="ru-RU"/>
        </w:rPr>
      </w:pPr>
    </w:p>
    <w:p w:rsidR="00E11F5D" w:rsidRPr="00E11F5D" w:rsidRDefault="00E11F5D" w:rsidP="00E11F5D">
      <w:pPr>
        <w:spacing w:before="60" w:after="0" w:line="240" w:lineRule="auto"/>
        <w:ind w:firstLine="540"/>
        <w:jc w:val="both"/>
        <w:rPr>
          <w:rFonts w:ascii="Times New Roman" w:eastAsia="Times New Roman" w:hAnsi="Times New Roman" w:cs="Times New Roman"/>
          <w:color w:val="000000"/>
          <w:sz w:val="28"/>
          <w:szCs w:val="28"/>
          <w:lang w:val="uk-UA" w:eastAsia="ru-RU"/>
        </w:rPr>
      </w:pPr>
      <w:r w:rsidRPr="00E11F5D">
        <w:rPr>
          <w:rFonts w:ascii="Times New Roman" w:eastAsia="Times New Roman" w:hAnsi="Times New Roman" w:cs="Times New Roman"/>
          <w:color w:val="000000"/>
          <w:sz w:val="28"/>
          <w:szCs w:val="28"/>
          <w:lang w:eastAsia="ru-RU"/>
        </w:rPr>
        <w:t>До ефіроолійних належить багато рослин, які вирощують для виробництва з них летких ароматичних речовин,</w:t>
      </w:r>
      <w:r w:rsidRPr="00E11F5D">
        <w:rPr>
          <w:rFonts w:ascii="Times New Roman" w:eastAsia="Times New Roman" w:hAnsi="Times New Roman" w:cs="Times New Roman"/>
          <w:color w:val="000000"/>
          <w:sz w:val="28"/>
          <w:szCs w:val="28"/>
          <w:lang w:val="uk-UA" w:eastAsia="ru-RU"/>
        </w:rPr>
        <w:t xml:space="preserve"> </w:t>
      </w:r>
      <w:r w:rsidRPr="00E11F5D">
        <w:rPr>
          <w:rFonts w:ascii="Times New Roman" w:eastAsia="Times New Roman" w:hAnsi="Times New Roman" w:cs="Times New Roman"/>
          <w:color w:val="000000"/>
          <w:sz w:val="28"/>
          <w:szCs w:val="28"/>
          <w:lang w:eastAsia="ru-RU"/>
        </w:rPr>
        <w:t xml:space="preserve">що дістали назву ефірні олії. Ефірні масла накопичуються </w:t>
      </w:r>
      <w:proofErr w:type="gramStart"/>
      <w:r w:rsidRPr="00E11F5D">
        <w:rPr>
          <w:rFonts w:ascii="Times New Roman" w:eastAsia="Times New Roman" w:hAnsi="Times New Roman" w:cs="Times New Roman"/>
          <w:color w:val="000000"/>
          <w:sz w:val="28"/>
          <w:szCs w:val="28"/>
          <w:lang w:eastAsia="ru-RU"/>
        </w:rPr>
        <w:t>у</w:t>
      </w:r>
      <w:proofErr w:type="gramEnd"/>
      <w:r w:rsidRPr="00E11F5D">
        <w:rPr>
          <w:rFonts w:ascii="Times New Roman" w:eastAsia="Times New Roman" w:hAnsi="Times New Roman" w:cs="Times New Roman"/>
          <w:color w:val="000000"/>
          <w:sz w:val="28"/>
          <w:szCs w:val="28"/>
          <w:lang w:eastAsia="ru-RU"/>
        </w:rPr>
        <w:t xml:space="preserve"> </w:t>
      </w:r>
      <w:proofErr w:type="gramStart"/>
      <w:r w:rsidRPr="00E11F5D">
        <w:rPr>
          <w:rFonts w:ascii="Times New Roman" w:eastAsia="Times New Roman" w:hAnsi="Times New Roman" w:cs="Times New Roman"/>
          <w:color w:val="000000"/>
          <w:sz w:val="28"/>
          <w:szCs w:val="28"/>
          <w:lang w:eastAsia="ru-RU"/>
        </w:rPr>
        <w:t>плодах</w:t>
      </w:r>
      <w:proofErr w:type="gramEnd"/>
      <w:r w:rsidRPr="00E11F5D">
        <w:rPr>
          <w:rFonts w:ascii="Times New Roman" w:eastAsia="Times New Roman" w:hAnsi="Times New Roman" w:cs="Times New Roman"/>
          <w:color w:val="000000"/>
          <w:sz w:val="28"/>
          <w:szCs w:val="28"/>
          <w:lang w:eastAsia="ru-RU"/>
        </w:rPr>
        <w:t>,</w:t>
      </w:r>
      <w:r w:rsidRPr="00E11F5D">
        <w:rPr>
          <w:rFonts w:ascii="Times New Roman" w:eastAsia="Times New Roman" w:hAnsi="Times New Roman" w:cs="Times New Roman"/>
          <w:color w:val="000000"/>
          <w:sz w:val="28"/>
          <w:szCs w:val="28"/>
          <w:lang w:val="uk-UA" w:eastAsia="ru-RU"/>
        </w:rPr>
        <w:t xml:space="preserve"> </w:t>
      </w:r>
      <w:r w:rsidRPr="00E11F5D">
        <w:rPr>
          <w:rFonts w:ascii="Times New Roman" w:eastAsia="Times New Roman" w:hAnsi="Times New Roman" w:cs="Times New Roman"/>
          <w:color w:val="000000"/>
          <w:sz w:val="28"/>
          <w:szCs w:val="28"/>
          <w:lang w:eastAsia="ru-RU"/>
        </w:rPr>
        <w:t>насінні,</w:t>
      </w:r>
      <w:r w:rsidRPr="00E11F5D">
        <w:rPr>
          <w:rFonts w:ascii="Times New Roman" w:eastAsia="Times New Roman" w:hAnsi="Times New Roman" w:cs="Times New Roman"/>
          <w:color w:val="000000"/>
          <w:sz w:val="28"/>
          <w:szCs w:val="28"/>
          <w:lang w:val="uk-UA" w:eastAsia="ru-RU"/>
        </w:rPr>
        <w:t xml:space="preserve"> </w:t>
      </w:r>
      <w:r w:rsidRPr="00E11F5D">
        <w:rPr>
          <w:rFonts w:ascii="Times New Roman" w:eastAsia="Times New Roman" w:hAnsi="Times New Roman" w:cs="Times New Roman"/>
          <w:color w:val="000000"/>
          <w:sz w:val="28"/>
          <w:szCs w:val="28"/>
          <w:lang w:eastAsia="ru-RU"/>
        </w:rPr>
        <w:t>листі,</w:t>
      </w:r>
      <w:r w:rsidRPr="00E11F5D">
        <w:rPr>
          <w:rFonts w:ascii="Times New Roman" w:eastAsia="Times New Roman" w:hAnsi="Times New Roman" w:cs="Times New Roman"/>
          <w:color w:val="000000"/>
          <w:sz w:val="28"/>
          <w:szCs w:val="28"/>
          <w:lang w:val="uk-UA" w:eastAsia="ru-RU"/>
        </w:rPr>
        <w:t xml:space="preserve"> </w:t>
      </w:r>
      <w:r w:rsidRPr="00E11F5D">
        <w:rPr>
          <w:rFonts w:ascii="Times New Roman" w:eastAsia="Times New Roman" w:hAnsi="Times New Roman" w:cs="Times New Roman"/>
          <w:color w:val="000000"/>
          <w:sz w:val="28"/>
          <w:szCs w:val="28"/>
          <w:lang w:eastAsia="ru-RU"/>
        </w:rPr>
        <w:t xml:space="preserve">квітках, кореневищах та в інших органах (частинах) рослин. </w:t>
      </w:r>
      <w:r w:rsidRPr="00E11F5D">
        <w:rPr>
          <w:rFonts w:ascii="Times New Roman" w:eastAsia="Times New Roman" w:hAnsi="Times New Roman" w:cs="Times New Roman"/>
          <w:color w:val="000000"/>
          <w:sz w:val="28"/>
          <w:szCs w:val="28"/>
          <w:lang w:val="uk-UA" w:eastAsia="ru-RU"/>
        </w:rPr>
        <w:t xml:space="preserve">Ефірна олія лаванди справжньої накопичується у суцвіттях. Завдяки приємному аромату, лаванда дуже цінується у сфері косметичної і парфюмерної індустрії. </w:t>
      </w:r>
      <w:r w:rsidRPr="00E11F5D">
        <w:rPr>
          <w:rFonts w:ascii="Times New Roman" w:eastAsia="Times New Roman" w:hAnsi="Times New Roman" w:cs="Times New Roman"/>
          <w:color w:val="000000"/>
          <w:sz w:val="28"/>
          <w:szCs w:val="28"/>
          <w:lang w:eastAsia="ru-RU"/>
        </w:rPr>
        <w:t xml:space="preserve">Але, </w:t>
      </w:r>
      <w:proofErr w:type="gramStart"/>
      <w:r w:rsidRPr="00E11F5D">
        <w:rPr>
          <w:rFonts w:ascii="Times New Roman" w:eastAsia="Times New Roman" w:hAnsi="Times New Roman" w:cs="Times New Roman"/>
          <w:color w:val="000000"/>
          <w:sz w:val="28"/>
          <w:szCs w:val="28"/>
          <w:lang w:eastAsia="ru-RU"/>
        </w:rPr>
        <w:t>кр</w:t>
      </w:r>
      <w:proofErr w:type="gramEnd"/>
      <w:r w:rsidRPr="00E11F5D">
        <w:rPr>
          <w:rFonts w:ascii="Times New Roman" w:eastAsia="Times New Roman" w:hAnsi="Times New Roman" w:cs="Times New Roman"/>
          <w:color w:val="000000"/>
          <w:sz w:val="28"/>
          <w:szCs w:val="28"/>
          <w:lang w:eastAsia="ru-RU"/>
        </w:rPr>
        <w:t xml:space="preserve">ім цього, </w:t>
      </w:r>
      <w:r w:rsidRPr="00E11F5D">
        <w:rPr>
          <w:rFonts w:ascii="Times New Roman" w:eastAsia="Times New Roman" w:hAnsi="Times New Roman" w:cs="Times New Roman"/>
          <w:color w:val="000000"/>
          <w:sz w:val="28"/>
          <w:szCs w:val="28"/>
          <w:lang w:val="uk-UA" w:eastAsia="ru-RU"/>
        </w:rPr>
        <w:t>рослина</w:t>
      </w:r>
      <w:r w:rsidRPr="00E11F5D">
        <w:rPr>
          <w:rFonts w:ascii="Times New Roman" w:eastAsia="Times New Roman" w:hAnsi="Times New Roman" w:cs="Times New Roman"/>
          <w:color w:val="000000"/>
          <w:sz w:val="28"/>
          <w:szCs w:val="28"/>
          <w:lang w:eastAsia="ru-RU"/>
        </w:rPr>
        <w:t xml:space="preserve"> має яскравий лікувальний ефект, тому дуже цікава для фармацевтичної сфери, і для народної медицини.</w:t>
      </w:r>
    </w:p>
    <w:p w:rsidR="00E11F5D" w:rsidRPr="00E11F5D" w:rsidRDefault="00E11F5D" w:rsidP="00E11F5D">
      <w:pPr>
        <w:spacing w:after="0" w:line="240" w:lineRule="auto"/>
        <w:ind w:firstLine="540"/>
        <w:jc w:val="both"/>
        <w:rPr>
          <w:rFonts w:ascii="Times New Roman" w:eastAsia="Times New Roman" w:hAnsi="Times New Roman" w:cs="Times New Roman"/>
          <w:sz w:val="28"/>
          <w:szCs w:val="28"/>
          <w:lang w:val="uk-UA" w:eastAsia="ru-RU"/>
        </w:rPr>
      </w:pPr>
      <w:r w:rsidRPr="00E11F5D">
        <w:rPr>
          <w:rFonts w:ascii="Times New Roman" w:eastAsia="Times New Roman" w:hAnsi="Times New Roman" w:cs="Times New Roman"/>
          <w:sz w:val="28"/>
          <w:szCs w:val="28"/>
          <w:lang w:val="uk-UA" w:eastAsia="ru-RU"/>
        </w:rPr>
        <w:t>Лаванда ефективно допомагає: покращити апетит, нормалізувати кислотність, покращити відтік жовчі, заспокоїти нервову систему, нормалізувати артеріальний тиск і серцевий ритм, позбутися мігрені, подолати напади ревматизму, прискорити одужання хворих на грип та ін.</w:t>
      </w:r>
    </w:p>
    <w:p w:rsidR="00E11F5D" w:rsidRPr="00E11F5D" w:rsidRDefault="00E11F5D" w:rsidP="00E11F5D">
      <w:pPr>
        <w:spacing w:after="0" w:line="240" w:lineRule="auto"/>
        <w:ind w:firstLine="540"/>
        <w:jc w:val="both"/>
        <w:rPr>
          <w:rFonts w:ascii="Times New Roman" w:eastAsia="Times New Roman" w:hAnsi="Times New Roman" w:cs="Times New Roman"/>
          <w:sz w:val="28"/>
          <w:szCs w:val="28"/>
          <w:lang w:eastAsia="ru-RU"/>
        </w:rPr>
      </w:pPr>
      <w:r w:rsidRPr="00E11F5D">
        <w:rPr>
          <w:rFonts w:ascii="Times New Roman" w:eastAsia="Times New Roman" w:hAnsi="Times New Roman" w:cs="Times New Roman"/>
          <w:sz w:val="28"/>
          <w:szCs w:val="28"/>
          <w:lang w:val="uk-UA" w:eastAsia="ru-RU"/>
        </w:rPr>
        <w:t>Гарним засобом вважається ефірна олія лаванди, яка допомагає поліпшити пам’ять, мобілізує організм і дозволяє швидко отямитися в стресовій ситуації.</w:t>
      </w:r>
      <w:r w:rsidRPr="00E11F5D">
        <w:rPr>
          <w:rFonts w:ascii="Times New Roman" w:eastAsia="Times New Roman" w:hAnsi="Times New Roman" w:cs="Times New Roman"/>
          <w:color w:val="3B3B3B"/>
          <w:sz w:val="28"/>
          <w:szCs w:val="28"/>
          <w:lang w:val="uk-UA" w:eastAsia="ru-RU"/>
        </w:rPr>
        <w:t xml:space="preserve"> Проте, н</w:t>
      </w:r>
      <w:r w:rsidRPr="00E11F5D">
        <w:rPr>
          <w:rFonts w:ascii="Times New Roman" w:eastAsia="Times New Roman" w:hAnsi="Times New Roman" w:cs="Times New Roman"/>
          <w:sz w:val="28"/>
          <w:szCs w:val="28"/>
          <w:lang w:eastAsia="ru-RU"/>
        </w:rPr>
        <w:t>адмірне вживання олії лаванди може мати зворотний вплив і викликати стан депресії, а також негативно вплинути на мікрофлору слизової оболонки шлунка та кишечника</w:t>
      </w:r>
      <w:r w:rsidRPr="00E11F5D">
        <w:rPr>
          <w:rFonts w:ascii="Times New Roman" w:eastAsia="Times New Roman" w:hAnsi="Times New Roman" w:cs="Times New Roman"/>
          <w:sz w:val="28"/>
          <w:szCs w:val="28"/>
          <w:lang w:val="uk-UA" w:eastAsia="ru-RU"/>
        </w:rPr>
        <w:t>. Також е</w:t>
      </w:r>
      <w:r w:rsidRPr="00E11F5D">
        <w:rPr>
          <w:rFonts w:ascii="Times New Roman" w:eastAsia="Times New Roman" w:hAnsi="Times New Roman" w:cs="Times New Roman"/>
          <w:sz w:val="28"/>
          <w:szCs w:val="28"/>
          <w:lang w:eastAsia="ru-RU"/>
        </w:rPr>
        <w:t>фірна олія рослини і препарати на її основі, завдяки сильній дії на організм, можуть викликати реакції алергічного характеру</w:t>
      </w:r>
      <w:r w:rsidRPr="00E11F5D">
        <w:rPr>
          <w:rFonts w:ascii="Times New Roman" w:eastAsia="Times New Roman" w:hAnsi="Times New Roman" w:cs="Times New Roman"/>
          <w:sz w:val="28"/>
          <w:szCs w:val="28"/>
          <w:lang w:val="uk-UA" w:eastAsia="ru-RU"/>
        </w:rPr>
        <w:t>.</w:t>
      </w:r>
    </w:p>
    <w:p w:rsidR="00E11F5D" w:rsidRPr="00E11F5D" w:rsidRDefault="00E11F5D" w:rsidP="00E11F5D">
      <w:pPr>
        <w:spacing w:after="0" w:line="240" w:lineRule="auto"/>
        <w:ind w:firstLine="540"/>
        <w:jc w:val="both"/>
        <w:rPr>
          <w:rFonts w:ascii="Times New Roman" w:eastAsia="Times New Roman" w:hAnsi="Times New Roman" w:cs="Times New Roman"/>
          <w:sz w:val="28"/>
          <w:szCs w:val="28"/>
          <w:lang w:val="uk-UA" w:eastAsia="ru-RU"/>
        </w:rPr>
      </w:pPr>
      <w:r w:rsidRPr="00E11F5D">
        <w:rPr>
          <w:rFonts w:ascii="Times New Roman" w:eastAsia="Times New Roman" w:hAnsi="Times New Roman" w:cs="Times New Roman"/>
          <w:sz w:val="28"/>
          <w:szCs w:val="28"/>
          <w:lang w:val="uk-UA" w:eastAsia="ru-RU"/>
        </w:rPr>
        <w:t xml:space="preserve">Лаванда справжня до недавна вирощувалась виключно на півдні України та в Криму. Проте, із зміною погодно-кліматичних умов у зоні Лісостепу з’являється можливість вирощувати нетрадиційні культури. Нами поставлено за мету вивчити окремі технологічні аспекти вирощування культури в даних умовах. Вивчається два строки садіння (фактор А): осінній (друга декада жовтня) та весняний (друга декада квітня). Фактор В включає різні схеми посадки (45х45 см), (60х60 см), 75х75 см). Фактори вивчаються на різних дослідах за способом розмноження: поділом куща та відгалуженнями. Проведений біометричний аналіз рослин показав, що перевагу мав осінній строк садіння, на період цвітіння рослини осіннього строку садіння були заввишки 120-125 см, з кількістю продуктивних пагонів 13-15 штук на рослині, тоді як весняний строк у фазу цвітіння характеризувався висотою 87-96 см та кількістю продуктивних пагонів 9-11 штук на рослині. За схемами садіння різниці не спостерігалось, оскільки рослини другого року вегетації і не сформували ще значної вегетативної маси. </w:t>
      </w:r>
    </w:p>
    <w:p w:rsidR="00E11F5D" w:rsidRPr="00E11F5D" w:rsidRDefault="00E11F5D" w:rsidP="00E11F5D">
      <w:pPr>
        <w:spacing w:after="0" w:line="240" w:lineRule="auto"/>
        <w:rPr>
          <w:rFonts w:ascii="Times New Roman" w:eastAsia="Times New Roman" w:hAnsi="Times New Roman" w:cs="Times New Roman"/>
          <w:sz w:val="28"/>
          <w:szCs w:val="28"/>
          <w:lang w:val="uk-UA" w:eastAsia="ru-RU"/>
        </w:rPr>
      </w:pPr>
    </w:p>
    <w:p w:rsidR="00616104" w:rsidRP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r w:rsidRPr="00616104">
        <w:rPr>
          <w:rFonts w:ascii="Times New Roman" w:eastAsia="Times New Roman" w:hAnsi="Times New Roman" w:cs="Times New Roman"/>
          <w:b/>
          <w:bCs/>
          <w:i/>
          <w:color w:val="FF0000"/>
          <w:sz w:val="32"/>
          <w:szCs w:val="32"/>
          <w:lang w:val="uk-UA" w:eastAsia="ru-RU"/>
        </w:rPr>
        <w:t>4</w:t>
      </w:r>
      <w:r>
        <w:rPr>
          <w:rFonts w:ascii="Times New Roman" w:eastAsia="Times New Roman" w:hAnsi="Times New Roman" w:cs="Times New Roman"/>
          <w:b/>
          <w:bCs/>
          <w:i/>
          <w:sz w:val="32"/>
          <w:szCs w:val="32"/>
          <w:lang w:val="uk-UA" w:eastAsia="ru-RU"/>
        </w:rPr>
        <w:t>Фітоенергетика</w:t>
      </w:r>
    </w:p>
    <w:p w:rsidR="006F6E0B" w:rsidRPr="006F6E0B" w:rsidRDefault="006F6E0B" w:rsidP="006F6E0B">
      <w:pPr>
        <w:spacing w:after="0" w:line="240" w:lineRule="auto"/>
        <w:rPr>
          <w:rFonts w:ascii="Times New Roman" w:eastAsia="Times New Roman" w:hAnsi="Times New Roman" w:cs="Times New Roman"/>
          <w:b/>
          <w:bCs/>
          <w:sz w:val="28"/>
          <w:szCs w:val="28"/>
          <w:lang w:val="uk-UA" w:eastAsia="ru-RU"/>
        </w:rPr>
      </w:pPr>
      <w:r w:rsidRPr="006F6E0B">
        <w:rPr>
          <w:rFonts w:ascii="Times New Roman" w:eastAsia="Times New Roman" w:hAnsi="Times New Roman" w:cs="Times New Roman"/>
          <w:b/>
          <w:sz w:val="28"/>
          <w:szCs w:val="28"/>
          <w:lang w:val="uk-UA" w:eastAsia="ru-RU"/>
        </w:rPr>
        <w:t xml:space="preserve">УДК </w:t>
      </w:r>
      <w:r w:rsidRPr="006F6E0B">
        <w:rPr>
          <w:rFonts w:ascii="Times New Roman" w:eastAsia="Times New Roman" w:hAnsi="Times New Roman" w:cs="Times New Roman"/>
          <w:b/>
          <w:bCs/>
          <w:sz w:val="28"/>
          <w:szCs w:val="28"/>
          <w:lang w:val="uk-UA" w:eastAsia="ru-RU"/>
        </w:rPr>
        <w:t>633.494 + 633.854.78:581.522.4</w:t>
      </w:r>
    </w:p>
    <w:p w:rsidR="006F6E0B" w:rsidRPr="006F6E0B" w:rsidRDefault="006F6E0B" w:rsidP="006F6E0B">
      <w:pPr>
        <w:spacing w:after="0" w:line="240" w:lineRule="auto"/>
        <w:jc w:val="center"/>
        <w:rPr>
          <w:rFonts w:ascii="Times New Roman" w:eastAsia="Times New Roman" w:hAnsi="Times New Roman" w:cs="Times New Roman"/>
          <w:b/>
          <w:sz w:val="28"/>
          <w:szCs w:val="28"/>
          <w:lang w:val="uk-UA" w:eastAsia="ru-RU"/>
        </w:rPr>
      </w:pPr>
      <w:r w:rsidRPr="006F6E0B">
        <w:rPr>
          <w:rFonts w:ascii="Times New Roman" w:eastAsia="Times New Roman" w:hAnsi="Times New Roman" w:cs="Times New Roman"/>
          <w:b/>
          <w:bCs/>
          <w:sz w:val="28"/>
          <w:szCs w:val="28"/>
          <w:lang w:val="uk-UA" w:eastAsia="ru-RU"/>
        </w:rPr>
        <w:t xml:space="preserve">ТОПІНСОНЯШНИК </w:t>
      </w:r>
      <w:r w:rsidRPr="006F6E0B">
        <w:rPr>
          <w:rFonts w:ascii="Times New Roman" w:eastAsia="Times New Roman" w:hAnsi="Times New Roman" w:cs="Times New Roman"/>
          <w:b/>
          <w:sz w:val="36"/>
          <w:szCs w:val="36"/>
          <w:lang w:val="uk-UA" w:eastAsia="ru-RU"/>
        </w:rPr>
        <w:t>–</w:t>
      </w:r>
      <w:r w:rsidRPr="006F6E0B">
        <w:rPr>
          <w:rFonts w:ascii="Times New Roman" w:eastAsia="Times New Roman" w:hAnsi="Times New Roman" w:cs="Times New Roman"/>
          <w:b/>
          <w:sz w:val="28"/>
          <w:szCs w:val="28"/>
          <w:lang w:val="uk-UA" w:eastAsia="ru-RU"/>
        </w:rPr>
        <w:t xml:space="preserve"> ВИСОКОПРОДУКТИВНА КУЛЬТУРА БАГАТОФУНКЦІОНАЛЬНОГО ВИКОРИСТАННЯ</w:t>
      </w:r>
    </w:p>
    <w:p w:rsidR="006F6E0B" w:rsidRPr="006F6E0B" w:rsidRDefault="006F6E0B" w:rsidP="006F6E0B">
      <w:pPr>
        <w:spacing w:after="0" w:line="240" w:lineRule="auto"/>
        <w:jc w:val="center"/>
        <w:rPr>
          <w:rFonts w:ascii="Times New Roman" w:eastAsia="Times New Roman" w:hAnsi="Times New Roman" w:cs="Times New Roman"/>
          <w:b/>
          <w:sz w:val="28"/>
          <w:szCs w:val="28"/>
          <w:lang w:val="uk-UA" w:eastAsia="ru-RU"/>
        </w:rPr>
      </w:pPr>
    </w:p>
    <w:p w:rsidR="006F6E0B" w:rsidRPr="006F6E0B" w:rsidRDefault="006F6E0B" w:rsidP="006F6E0B">
      <w:pPr>
        <w:spacing w:after="0" w:line="240" w:lineRule="auto"/>
        <w:jc w:val="right"/>
        <w:rPr>
          <w:rFonts w:ascii="Times New Roman" w:eastAsia="Times New Roman" w:hAnsi="Times New Roman" w:cs="Times New Roman"/>
          <w:i/>
          <w:sz w:val="28"/>
          <w:szCs w:val="28"/>
          <w:lang w:val="uk-UA" w:eastAsia="ru-RU"/>
        </w:rPr>
      </w:pPr>
      <w:r w:rsidRPr="006F6E0B">
        <w:rPr>
          <w:rFonts w:ascii="Times New Roman" w:eastAsia="Times New Roman" w:hAnsi="Times New Roman" w:cs="Times New Roman"/>
          <w:b/>
          <w:bCs/>
          <w:sz w:val="28"/>
          <w:szCs w:val="28"/>
          <w:lang w:val="uk-UA" w:eastAsia="ru-RU"/>
        </w:rPr>
        <w:t xml:space="preserve">В. П. Волощук, </w:t>
      </w:r>
      <w:r w:rsidRPr="006F6E0B">
        <w:rPr>
          <w:rFonts w:ascii="Times New Roman" w:eastAsia="Times New Roman" w:hAnsi="Times New Roman" w:cs="Times New Roman"/>
          <w:i/>
          <w:sz w:val="28"/>
          <w:szCs w:val="28"/>
          <w:lang w:val="uk-UA" w:eastAsia="ru-RU"/>
        </w:rPr>
        <w:t>аспірант</w:t>
      </w:r>
    </w:p>
    <w:p w:rsidR="006F6E0B" w:rsidRPr="006F6E0B" w:rsidRDefault="006F6E0B" w:rsidP="006F6E0B">
      <w:pPr>
        <w:spacing w:after="0" w:line="240" w:lineRule="auto"/>
        <w:jc w:val="center"/>
        <w:rPr>
          <w:rFonts w:ascii="Times New Roman" w:eastAsia="Times New Roman" w:hAnsi="Times New Roman" w:cs="Times New Roman"/>
          <w:i/>
          <w:sz w:val="28"/>
          <w:szCs w:val="28"/>
          <w:lang w:eastAsia="ru-RU"/>
        </w:rPr>
      </w:pPr>
      <w:r w:rsidRPr="006F6E0B">
        <w:rPr>
          <w:rFonts w:ascii="Times New Roman" w:eastAsia="Times New Roman" w:hAnsi="Times New Roman" w:cs="Times New Roman"/>
          <w:i/>
          <w:sz w:val="28"/>
          <w:szCs w:val="28"/>
          <w:lang w:eastAsia="ru-RU"/>
        </w:rPr>
        <w:t>Національний університет біоресурсів і природокористування України</w:t>
      </w:r>
    </w:p>
    <w:p w:rsidR="006F6E0B" w:rsidRPr="006F6E0B" w:rsidRDefault="006F6E0B" w:rsidP="006F6E0B">
      <w:pPr>
        <w:spacing w:after="0" w:line="240" w:lineRule="auto"/>
        <w:jc w:val="right"/>
        <w:rPr>
          <w:rFonts w:ascii="Times New Roman" w:eastAsia="Times New Roman" w:hAnsi="Times New Roman" w:cs="Times New Roman"/>
          <w:i/>
          <w:sz w:val="28"/>
          <w:szCs w:val="28"/>
          <w:lang w:eastAsia="ru-RU"/>
        </w:rPr>
      </w:pPr>
    </w:p>
    <w:p w:rsidR="006F6E0B" w:rsidRPr="006F6E0B" w:rsidRDefault="006F6E0B" w:rsidP="006F6E0B">
      <w:pPr>
        <w:spacing w:after="0" w:line="240" w:lineRule="auto"/>
        <w:jc w:val="right"/>
        <w:rPr>
          <w:rFonts w:ascii="Times New Roman" w:eastAsia="Times New Roman" w:hAnsi="Times New Roman" w:cs="Times New Roman"/>
          <w:bCs/>
          <w:sz w:val="28"/>
          <w:szCs w:val="28"/>
          <w:lang w:val="uk-UA" w:eastAsia="ru-RU"/>
        </w:rPr>
      </w:pPr>
      <w:r w:rsidRPr="006F6E0B">
        <w:rPr>
          <w:rFonts w:ascii="Times New Roman" w:eastAsia="Times New Roman" w:hAnsi="Times New Roman" w:cs="Times New Roman"/>
          <w:b/>
          <w:sz w:val="28"/>
          <w:szCs w:val="28"/>
          <w:lang w:val="uk-UA" w:eastAsia="ru-RU"/>
        </w:rPr>
        <w:t>Д. Б. Рахметов,</w:t>
      </w:r>
      <w:r w:rsidRPr="006F6E0B">
        <w:rPr>
          <w:rFonts w:ascii="Times New Roman" w:eastAsia="Times New Roman" w:hAnsi="Times New Roman" w:cs="Times New Roman"/>
          <w:b/>
          <w:i/>
          <w:sz w:val="28"/>
          <w:szCs w:val="28"/>
          <w:lang w:val="uk-UA" w:eastAsia="ru-RU"/>
        </w:rPr>
        <w:t xml:space="preserve"> </w:t>
      </w:r>
      <w:r w:rsidRPr="006F6E0B">
        <w:rPr>
          <w:rFonts w:ascii="Times New Roman" w:eastAsia="Times New Roman" w:hAnsi="Times New Roman" w:cs="Times New Roman"/>
          <w:bCs/>
          <w:i/>
          <w:sz w:val="28"/>
          <w:szCs w:val="28"/>
          <w:lang w:val="uk-UA" w:eastAsia="ru-RU"/>
        </w:rPr>
        <w:t>доктор с.-г. наук</w:t>
      </w:r>
      <w:r w:rsidRPr="006F6E0B">
        <w:rPr>
          <w:rFonts w:ascii="Times New Roman" w:eastAsia="Times New Roman" w:hAnsi="Times New Roman" w:cs="Times New Roman"/>
          <w:bCs/>
          <w:sz w:val="28"/>
          <w:szCs w:val="28"/>
          <w:lang w:val="uk-UA" w:eastAsia="ru-RU"/>
        </w:rPr>
        <w:t xml:space="preserve"> </w:t>
      </w:r>
    </w:p>
    <w:p w:rsidR="006F6E0B" w:rsidRPr="006F6E0B" w:rsidRDefault="006F6E0B" w:rsidP="006F6E0B">
      <w:pPr>
        <w:spacing w:after="0" w:line="240" w:lineRule="auto"/>
        <w:jc w:val="center"/>
        <w:rPr>
          <w:rFonts w:ascii="Times New Roman" w:eastAsia="Times New Roman" w:hAnsi="Times New Roman" w:cs="Times New Roman"/>
          <w:i/>
          <w:sz w:val="28"/>
          <w:szCs w:val="28"/>
          <w:lang w:eastAsia="ru-RU"/>
        </w:rPr>
      </w:pPr>
      <w:r w:rsidRPr="006F6E0B">
        <w:rPr>
          <w:rFonts w:ascii="Times New Roman" w:eastAsia="Times New Roman" w:hAnsi="Times New Roman" w:cs="Times New Roman"/>
          <w:i/>
          <w:sz w:val="28"/>
          <w:szCs w:val="28"/>
          <w:lang w:val="uk-UA" w:eastAsia="ru-RU"/>
        </w:rPr>
        <w:t>Національний ботанічний сад імені М.М. Гришка НАН України</w:t>
      </w:r>
    </w:p>
    <w:p w:rsidR="006F6E0B" w:rsidRPr="006F6E0B" w:rsidRDefault="006F6E0B" w:rsidP="006F6E0B">
      <w:pPr>
        <w:spacing w:after="0" w:line="240" w:lineRule="auto"/>
        <w:jc w:val="right"/>
        <w:rPr>
          <w:rFonts w:ascii="Times New Roman" w:eastAsia="Times New Roman" w:hAnsi="Times New Roman" w:cs="Times New Roman"/>
          <w:i/>
          <w:sz w:val="28"/>
          <w:szCs w:val="28"/>
          <w:lang w:eastAsia="ru-RU"/>
        </w:rPr>
      </w:pPr>
    </w:p>
    <w:p w:rsidR="006F6E0B" w:rsidRPr="006F6E0B" w:rsidRDefault="006F6E0B" w:rsidP="006F6E0B">
      <w:pPr>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 xml:space="preserve">Майбутнє природної флори та сільського господарства залежать від того, в якій мірі збережеться багатий рослинний світ. Людством здавна здійснюється поширення рослин на різні частини земної поверхні. На даний час ведеться активний пошук нових нетрадиційних рослин здатних не тільки конкурувати з наявними культурами, але й переважати їх за господарськими показниками та адаптивним потенціалом. Важлива роль при цьому належить інтродукції рослин. </w:t>
      </w:r>
    </w:p>
    <w:p w:rsidR="006F6E0B" w:rsidRPr="006F6E0B" w:rsidRDefault="006F6E0B" w:rsidP="006F6E0B">
      <w:pPr>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 xml:space="preserve">Інтродукція рослин – важливий засіб зі збагачення рослинних ресурсів та введення в культуру рослин, які до цього часу не зростали на певній території та природно історичному районі. Важливе значення для вивчення інтродукованих рослин має те, яке місце займе культура, яка раніше не росла на даній території та який продуктивний потенціал буде забезпечений під час росту та розвитку в майбутньому. Важливою при інтродукції є адаптація рослин до нових умов існування, що доведено у працях багатьох вчених ( А.М. Гродзинський, А.И. Купцов, Ю.П. Одум, Д.Б. Рахметов, Л.П. Синьковський). </w:t>
      </w:r>
    </w:p>
    <w:p w:rsidR="006F6E0B" w:rsidRPr="006F6E0B" w:rsidRDefault="006F6E0B" w:rsidP="006F6E0B">
      <w:pPr>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Важливу роль в інтродукції та збереженні різних видів рослин мали і мають ботанічні сади та дендрологічні парки. Однією з перших функцій ботанічних садів та дендропарків було колекціонування різних видів корисних рослин. В подальшому проводились всебічні дослідження рослин щодо акліматизації та селекції.</w:t>
      </w:r>
    </w:p>
    <w:p w:rsidR="006F6E0B" w:rsidRPr="006F6E0B" w:rsidRDefault="006F6E0B" w:rsidP="006F6E0B">
      <w:pPr>
        <w:tabs>
          <w:tab w:val="left" w:pos="1722"/>
        </w:tabs>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 xml:space="preserve">В Україні за останній період суттєво збільшено інтродукційні ресурси. Проводяться всебічні дослідження щодо біологічних особливостей інтродуцентів, відношенню їх до екологічних умов, визначенню продуктивності, врожайності надземної та підземної маси, насіння, хімічного складу різних рослин. Розроблено елементи технології вирощування та впровадження у культуру і виробництво багатьох видів рослин. До таких культур відноситься топінсоняшник. </w:t>
      </w:r>
    </w:p>
    <w:p w:rsidR="006F6E0B" w:rsidRPr="006F6E0B" w:rsidRDefault="006F6E0B" w:rsidP="006F6E0B">
      <w:pPr>
        <w:tabs>
          <w:tab w:val="left" w:pos="1722"/>
        </w:tabs>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 xml:space="preserve">Топінсоняшник </w:t>
      </w:r>
      <w:r w:rsidRPr="006F6E0B">
        <w:rPr>
          <w:rFonts w:ascii="Times New Roman" w:eastAsia="Times New Roman" w:hAnsi="Times New Roman" w:cs="Times New Roman"/>
          <w:i/>
          <w:sz w:val="28"/>
          <w:szCs w:val="28"/>
          <w:lang w:val="uk-UA" w:eastAsia="ru-RU"/>
        </w:rPr>
        <w:t>(</w:t>
      </w:r>
      <w:r w:rsidRPr="006F6E0B">
        <w:rPr>
          <w:rFonts w:ascii="Times New Roman" w:eastAsia="Times New Roman" w:hAnsi="Times New Roman" w:cs="Times New Roman"/>
          <w:i/>
          <w:sz w:val="28"/>
          <w:szCs w:val="28"/>
          <w:lang w:val="en-US" w:eastAsia="ru-RU"/>
        </w:rPr>
        <w:t>Helianthus</w:t>
      </w:r>
      <w:r w:rsidRPr="006F6E0B">
        <w:rPr>
          <w:rFonts w:ascii="Times New Roman" w:eastAsia="Times New Roman" w:hAnsi="Times New Roman" w:cs="Times New Roman"/>
          <w:i/>
          <w:sz w:val="28"/>
          <w:szCs w:val="28"/>
          <w:lang w:val="uk-UA" w:eastAsia="ru-RU"/>
        </w:rPr>
        <w:t xml:space="preserve"> </w:t>
      </w:r>
      <w:r w:rsidRPr="006F6E0B">
        <w:rPr>
          <w:rFonts w:ascii="Times New Roman" w:eastAsia="Times New Roman" w:hAnsi="Times New Roman" w:cs="Times New Roman"/>
          <w:i/>
          <w:sz w:val="28"/>
          <w:szCs w:val="28"/>
          <w:lang w:val="en-US" w:eastAsia="ru-RU"/>
        </w:rPr>
        <w:t>tuberosus</w:t>
      </w:r>
      <w:r w:rsidRPr="006F6E0B">
        <w:rPr>
          <w:rFonts w:ascii="Times New Roman" w:eastAsia="Times New Roman" w:hAnsi="Times New Roman" w:cs="Times New Roman"/>
          <w:i/>
          <w:sz w:val="28"/>
          <w:szCs w:val="28"/>
          <w:lang w:val="uk-UA" w:eastAsia="ru-RU"/>
        </w:rPr>
        <w:t xml:space="preserve"> </w:t>
      </w:r>
      <w:r w:rsidRPr="006F6E0B">
        <w:rPr>
          <w:rFonts w:ascii="Times New Roman" w:eastAsia="Times New Roman" w:hAnsi="Times New Roman" w:cs="Times New Roman"/>
          <w:sz w:val="28"/>
          <w:szCs w:val="28"/>
          <w:lang w:val="uk-UA" w:eastAsia="ru-RU"/>
        </w:rPr>
        <w:t>L.</w:t>
      </w:r>
      <w:r w:rsidRPr="006F6E0B">
        <w:rPr>
          <w:rFonts w:ascii="Times New Roman" w:eastAsia="Times New Roman" w:hAnsi="Times New Roman" w:cs="Times New Roman"/>
          <w:i/>
          <w:sz w:val="28"/>
          <w:szCs w:val="28"/>
          <w:lang w:val="uk-UA" w:eastAsia="ru-RU"/>
        </w:rPr>
        <w:t xml:space="preserve"> × </w:t>
      </w:r>
      <w:r w:rsidRPr="006F6E0B">
        <w:rPr>
          <w:rFonts w:ascii="Times New Roman" w:eastAsia="Times New Roman" w:hAnsi="Times New Roman" w:cs="Times New Roman"/>
          <w:i/>
          <w:sz w:val="28"/>
          <w:szCs w:val="28"/>
          <w:lang w:val="en-US" w:eastAsia="ru-RU"/>
        </w:rPr>
        <w:t>Helianthus</w:t>
      </w:r>
      <w:r w:rsidRPr="006F6E0B">
        <w:rPr>
          <w:rFonts w:ascii="Times New Roman" w:eastAsia="Times New Roman" w:hAnsi="Times New Roman" w:cs="Times New Roman"/>
          <w:i/>
          <w:sz w:val="28"/>
          <w:szCs w:val="28"/>
          <w:lang w:val="uk-UA" w:eastAsia="ru-RU"/>
        </w:rPr>
        <w:t xml:space="preserve"> </w:t>
      </w:r>
      <w:r w:rsidRPr="006F6E0B">
        <w:rPr>
          <w:rFonts w:ascii="Times New Roman" w:eastAsia="Times New Roman" w:hAnsi="Times New Roman" w:cs="Times New Roman"/>
          <w:i/>
          <w:sz w:val="28"/>
          <w:szCs w:val="28"/>
          <w:lang w:val="en-US" w:eastAsia="ru-RU"/>
        </w:rPr>
        <w:t>annuus</w:t>
      </w:r>
      <w:r w:rsidRPr="006F6E0B">
        <w:rPr>
          <w:rFonts w:ascii="Times New Roman" w:eastAsia="Times New Roman" w:hAnsi="Times New Roman" w:cs="Times New Roman"/>
          <w:i/>
          <w:sz w:val="28"/>
          <w:szCs w:val="28"/>
          <w:lang w:val="uk-UA" w:eastAsia="ru-RU"/>
        </w:rPr>
        <w:t xml:space="preserve"> </w:t>
      </w:r>
      <w:r w:rsidRPr="006F6E0B">
        <w:rPr>
          <w:rFonts w:ascii="Times New Roman" w:eastAsia="Times New Roman" w:hAnsi="Times New Roman" w:cs="Times New Roman"/>
          <w:sz w:val="28"/>
          <w:szCs w:val="28"/>
          <w:lang w:val="en-US" w:eastAsia="ru-RU"/>
        </w:rPr>
        <w:t>L</w:t>
      </w:r>
      <w:r w:rsidRPr="006F6E0B">
        <w:rPr>
          <w:rFonts w:ascii="Times New Roman" w:eastAsia="Times New Roman" w:hAnsi="Times New Roman" w:cs="Times New Roman"/>
          <w:sz w:val="28"/>
          <w:szCs w:val="28"/>
          <w:lang w:val="uk-UA" w:eastAsia="ru-RU"/>
        </w:rPr>
        <w:t xml:space="preserve">.) відноситься до родини айстрових </w:t>
      </w:r>
      <w:r w:rsidRPr="006F6E0B">
        <w:rPr>
          <w:rFonts w:ascii="Times New Roman" w:eastAsia="Times New Roman" w:hAnsi="Times New Roman" w:cs="Times New Roman"/>
          <w:i/>
          <w:sz w:val="28"/>
          <w:szCs w:val="28"/>
          <w:lang w:val="uk-UA" w:eastAsia="ru-RU"/>
        </w:rPr>
        <w:t>(</w:t>
      </w:r>
      <w:r w:rsidRPr="006F6E0B">
        <w:rPr>
          <w:rFonts w:ascii="Times New Roman" w:eastAsia="Times New Roman" w:hAnsi="Times New Roman" w:cs="Times New Roman"/>
          <w:i/>
          <w:sz w:val="28"/>
          <w:szCs w:val="28"/>
          <w:lang w:val="en-US" w:eastAsia="ru-RU"/>
        </w:rPr>
        <w:t>Asteraceae</w:t>
      </w:r>
      <w:r w:rsidRPr="006F6E0B">
        <w:rPr>
          <w:rFonts w:ascii="Times New Roman" w:eastAsia="Times New Roman" w:hAnsi="Times New Roman" w:cs="Times New Roman"/>
          <w:i/>
          <w:sz w:val="28"/>
          <w:szCs w:val="28"/>
          <w:lang w:val="uk-UA" w:eastAsia="ru-RU"/>
        </w:rPr>
        <w:t>)</w:t>
      </w:r>
      <w:r w:rsidRPr="006F6E0B">
        <w:rPr>
          <w:rFonts w:ascii="Times New Roman" w:eastAsia="Times New Roman" w:hAnsi="Times New Roman" w:cs="Times New Roman"/>
          <w:sz w:val="28"/>
          <w:szCs w:val="28"/>
          <w:lang w:val="uk-UA" w:eastAsia="ru-RU"/>
        </w:rPr>
        <w:t>, одержаний методом міжвидової гібридизації соняшника бульбистого (</w:t>
      </w:r>
      <w:r w:rsidRPr="006F6E0B">
        <w:rPr>
          <w:rFonts w:ascii="Times New Roman" w:eastAsia="Times New Roman" w:hAnsi="Times New Roman" w:cs="Times New Roman"/>
          <w:i/>
          <w:sz w:val="28"/>
          <w:szCs w:val="28"/>
          <w:lang w:val="en-US" w:eastAsia="ru-RU"/>
        </w:rPr>
        <w:t>Helianthus</w:t>
      </w:r>
      <w:r w:rsidRPr="006F6E0B">
        <w:rPr>
          <w:rFonts w:ascii="Times New Roman" w:eastAsia="Times New Roman" w:hAnsi="Times New Roman" w:cs="Times New Roman"/>
          <w:i/>
          <w:sz w:val="28"/>
          <w:szCs w:val="28"/>
          <w:lang w:val="uk-UA" w:eastAsia="ru-RU"/>
        </w:rPr>
        <w:t xml:space="preserve"> </w:t>
      </w:r>
      <w:r w:rsidRPr="006F6E0B">
        <w:rPr>
          <w:rFonts w:ascii="Times New Roman" w:eastAsia="Times New Roman" w:hAnsi="Times New Roman" w:cs="Times New Roman"/>
          <w:i/>
          <w:sz w:val="28"/>
          <w:szCs w:val="28"/>
          <w:lang w:val="en-US" w:eastAsia="ru-RU"/>
        </w:rPr>
        <w:t>tuberosus</w:t>
      </w:r>
      <w:r w:rsidRPr="006F6E0B">
        <w:rPr>
          <w:rFonts w:ascii="Times New Roman" w:eastAsia="Times New Roman" w:hAnsi="Times New Roman" w:cs="Times New Roman"/>
          <w:sz w:val="28"/>
          <w:szCs w:val="28"/>
          <w:lang w:val="uk-UA" w:eastAsia="ru-RU"/>
        </w:rPr>
        <w:t xml:space="preserve"> L.) з соняшником (</w:t>
      </w:r>
      <w:r w:rsidRPr="006F6E0B">
        <w:rPr>
          <w:rFonts w:ascii="Times New Roman" w:eastAsia="Times New Roman" w:hAnsi="Times New Roman" w:cs="Times New Roman"/>
          <w:i/>
          <w:sz w:val="28"/>
          <w:szCs w:val="28"/>
          <w:lang w:val="en-US" w:eastAsia="ru-RU"/>
        </w:rPr>
        <w:t>Helianthus</w:t>
      </w:r>
      <w:r w:rsidRPr="006F6E0B">
        <w:rPr>
          <w:rFonts w:ascii="Times New Roman" w:eastAsia="Times New Roman" w:hAnsi="Times New Roman" w:cs="Times New Roman"/>
          <w:i/>
          <w:sz w:val="28"/>
          <w:szCs w:val="28"/>
          <w:lang w:val="uk-UA" w:eastAsia="ru-RU"/>
        </w:rPr>
        <w:t xml:space="preserve"> </w:t>
      </w:r>
      <w:r w:rsidRPr="006F6E0B">
        <w:rPr>
          <w:rFonts w:ascii="Times New Roman" w:eastAsia="Times New Roman" w:hAnsi="Times New Roman" w:cs="Times New Roman"/>
          <w:i/>
          <w:sz w:val="28"/>
          <w:szCs w:val="28"/>
          <w:lang w:val="en-US" w:eastAsia="ru-RU"/>
        </w:rPr>
        <w:t>annuus</w:t>
      </w:r>
      <w:r w:rsidRPr="006F6E0B">
        <w:rPr>
          <w:rFonts w:ascii="Times New Roman" w:eastAsia="Times New Roman" w:hAnsi="Times New Roman" w:cs="Times New Roman"/>
          <w:i/>
          <w:sz w:val="28"/>
          <w:szCs w:val="28"/>
          <w:lang w:val="uk-UA" w:eastAsia="ru-RU"/>
        </w:rPr>
        <w:t xml:space="preserve"> </w:t>
      </w:r>
      <w:r w:rsidRPr="006F6E0B">
        <w:rPr>
          <w:rFonts w:ascii="Times New Roman" w:eastAsia="Times New Roman" w:hAnsi="Times New Roman" w:cs="Times New Roman"/>
          <w:sz w:val="28"/>
          <w:szCs w:val="28"/>
          <w:lang w:val="en-US" w:eastAsia="ru-RU"/>
        </w:rPr>
        <w:t>L</w:t>
      </w:r>
      <w:r w:rsidRPr="006F6E0B">
        <w:rPr>
          <w:rFonts w:ascii="Times New Roman" w:eastAsia="Times New Roman" w:hAnsi="Times New Roman" w:cs="Times New Roman"/>
          <w:sz w:val="28"/>
          <w:szCs w:val="28"/>
          <w:lang w:val="uk-UA" w:eastAsia="ru-RU"/>
        </w:rPr>
        <w:t>.).</w:t>
      </w:r>
    </w:p>
    <w:p w:rsidR="006F6E0B" w:rsidRPr="006F6E0B" w:rsidRDefault="006F6E0B" w:rsidP="006F6E0B">
      <w:pPr>
        <w:tabs>
          <w:tab w:val="left" w:pos="1722"/>
        </w:tabs>
        <w:spacing w:after="0" w:line="240" w:lineRule="auto"/>
        <w:ind w:firstLine="720"/>
        <w:jc w:val="both"/>
        <w:rPr>
          <w:rFonts w:ascii="Times New Roman" w:eastAsia="Times New Roman" w:hAnsi="Times New Roman" w:cs="Times New Roman"/>
          <w:spacing w:val="-4"/>
          <w:sz w:val="28"/>
          <w:szCs w:val="28"/>
          <w:lang w:val="uk-UA" w:eastAsia="ru-RU"/>
        </w:rPr>
      </w:pPr>
      <w:r w:rsidRPr="006F6E0B">
        <w:rPr>
          <w:rFonts w:ascii="Times New Roman" w:eastAsia="Times New Roman" w:hAnsi="Times New Roman" w:cs="Times New Roman"/>
          <w:sz w:val="28"/>
          <w:szCs w:val="28"/>
          <w:lang w:val="uk-UA" w:eastAsia="ru-RU"/>
        </w:rPr>
        <w:t>Культура характеризується цінним біохімічним складом. Як надземна маса, так і бульби топінсоняшника вирізняються високим вмістом сухої речовини, протеїну, БЕС,</w:t>
      </w:r>
      <w:r w:rsidRPr="006F6E0B">
        <w:rPr>
          <w:rFonts w:ascii="Times New Roman" w:eastAsia="Times New Roman" w:hAnsi="Times New Roman" w:cs="Times New Roman"/>
          <w:spacing w:val="-4"/>
          <w:sz w:val="28"/>
          <w:szCs w:val="28"/>
          <w:lang w:val="uk-UA" w:eastAsia="ru-RU"/>
        </w:rPr>
        <w:t xml:space="preserve"> ліпідів, клітковини, золи</w:t>
      </w:r>
      <w:r w:rsidRPr="006F6E0B">
        <w:rPr>
          <w:rFonts w:ascii="Times New Roman" w:eastAsia="Times New Roman" w:hAnsi="Times New Roman" w:cs="Times New Roman"/>
          <w:sz w:val="28"/>
          <w:szCs w:val="28"/>
          <w:lang w:val="uk-UA" w:eastAsia="ru-RU"/>
        </w:rPr>
        <w:t xml:space="preserve"> тощо. Сировина його використовується як енергетична, технічна, харчова, кормова та медоносна рослина.</w:t>
      </w:r>
    </w:p>
    <w:p w:rsidR="006F6E0B" w:rsidRPr="006F6E0B" w:rsidRDefault="006F6E0B" w:rsidP="006F6E0B">
      <w:pPr>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 xml:space="preserve">Не дивлячись на цінні властивості топінсоняшнику до теперішнього часу в умовах Правобережного Полісся України не проводилися комплексні дослідження з вивчення біологічних, екологічних, біохімічних особливостей рослин. Не встановлені урожайність надземної маси, бульб, вихід основних поживних речовин на одиницю площі. Не визначені відношення рослин до </w:t>
      </w:r>
      <w:r w:rsidRPr="006F6E0B">
        <w:rPr>
          <w:rFonts w:ascii="Times New Roman" w:eastAsia="Times New Roman" w:hAnsi="Times New Roman" w:cs="Times New Roman"/>
          <w:sz w:val="28"/>
          <w:szCs w:val="28"/>
          <w:lang w:val="uk-UA" w:eastAsia="ru-RU"/>
        </w:rPr>
        <w:lastRenderedPageBreak/>
        <w:t xml:space="preserve">строків та схем садіння, впливу органічних та мінеральних добрив, норми посадки, якості посадкового матеріалу, елементу догляду за рослинами, умови вегетації, строки та способи збирання врожаю, напрями використання тощо. Нез’ясовані особливості зберігання бульб залежно від строків збирання врожаю. </w:t>
      </w:r>
    </w:p>
    <w:p w:rsidR="006F6E0B" w:rsidRPr="006F6E0B" w:rsidRDefault="006F6E0B" w:rsidP="006F6E0B">
      <w:pPr>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Метою роботи було встановлення біологічних, екологічних особливостей, виявлення закономірностей продукційного процесу залежно від умов вегетації рослин топінсоняшника та розробці елементів технології вирощування і використання в умовах Правобережного Полісся України.</w:t>
      </w:r>
    </w:p>
    <w:p w:rsidR="006F6E0B" w:rsidRPr="006F6E0B" w:rsidRDefault="006F6E0B" w:rsidP="006F6E0B">
      <w:pPr>
        <w:tabs>
          <w:tab w:val="left" w:pos="720"/>
        </w:tabs>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 xml:space="preserve">Дослідження проводились впродовж 2009-2018 рр. в Народицькому районі Житомирської області, Національному ботанічному саду імені М. М. Гришка НАН України та НУБіП з метою вивчення біолого-екологічних особливостей, продуктивного потенціалу рослин та розробки технології вирощування топінсоняшника. </w:t>
      </w:r>
    </w:p>
    <w:p w:rsidR="006F6E0B" w:rsidRPr="006F6E0B" w:rsidRDefault="006F6E0B" w:rsidP="006F6E0B">
      <w:pPr>
        <w:tabs>
          <w:tab w:val="left" w:pos="1817"/>
        </w:tabs>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За результатами дослідження виявлено вплив елементів технології вирощування топінсоняшника на проходження фаз розвитку. Згідно отриманих даних рослини топінсоняшника протягом вегетаційного періоду не проходять повний цикл розвитку та розвиваються до фази квітування, інколи до початку плодоношення. Вегетаційний період від масових сходів до засихання нижніх листків триває 162 діб за садіння у третій декаді квітня та 164 діб – у другій декаді травня.</w:t>
      </w:r>
    </w:p>
    <w:p w:rsidR="006F6E0B" w:rsidRPr="006F6E0B" w:rsidRDefault="006F6E0B" w:rsidP="006F6E0B">
      <w:pPr>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Продуктивність топінсоняшника в значній мірі залежить від різних показників одними з яких є площа листкової поверхні, чиста продуктивність фотосинтезу та вміст сухої речовини. Залежно від фаз розвитку, схем садіння та внесенні добрив значно покращується продуктивність надземної маси рослин топінсоняшника. За садінні у третій декаді квітня зі внесенням мінеральних добрив у нормі N</w:t>
      </w:r>
      <w:r w:rsidRPr="006F6E0B">
        <w:rPr>
          <w:rFonts w:ascii="Times New Roman" w:eastAsia="Times New Roman" w:hAnsi="Times New Roman" w:cs="Times New Roman"/>
          <w:position w:val="-12"/>
          <w:sz w:val="28"/>
          <w:szCs w:val="28"/>
          <w:lang w:val="uk-UA" w:eastAsia="ru-RU"/>
        </w:rPr>
        <w:object w:dxaOrig="279" w:dyaOrig="360">
          <v:shape id="_x0000_i1026" type="#_x0000_t75" style="width:16.5pt;height:19.5pt" o:ole="">
            <v:imagedata r:id="rId28" o:title=""/>
          </v:shape>
          <o:OLEObject Type="Embed" ProgID="Equation.3" ShapeID="_x0000_i1026" DrawAspect="Content" ObjectID="_1630485914" r:id="rId29"/>
        </w:object>
      </w:r>
      <w:r w:rsidRPr="006F6E0B">
        <w:rPr>
          <w:rFonts w:ascii="Times New Roman" w:eastAsia="Times New Roman" w:hAnsi="Times New Roman" w:cs="Times New Roman"/>
          <w:sz w:val="28"/>
          <w:szCs w:val="28"/>
          <w:lang w:val="uk-UA" w:eastAsia="ru-RU"/>
        </w:rPr>
        <w:t>P</w:t>
      </w:r>
      <w:r w:rsidRPr="006F6E0B">
        <w:rPr>
          <w:rFonts w:ascii="Times New Roman" w:eastAsia="Times New Roman" w:hAnsi="Times New Roman" w:cs="Times New Roman"/>
          <w:position w:val="-12"/>
          <w:sz w:val="28"/>
          <w:szCs w:val="28"/>
          <w:lang w:val="uk-UA" w:eastAsia="ru-RU"/>
        </w:rPr>
        <w:object w:dxaOrig="279" w:dyaOrig="360">
          <v:shape id="_x0000_i1027" type="#_x0000_t75" style="width:15pt;height:19.5pt" o:ole="">
            <v:imagedata r:id="rId28" o:title=""/>
          </v:shape>
          <o:OLEObject Type="Embed" ProgID="Equation.3" ShapeID="_x0000_i1027" DrawAspect="Content" ObjectID="_1630485915" r:id="rId30"/>
        </w:object>
      </w:r>
      <w:r w:rsidRPr="006F6E0B">
        <w:rPr>
          <w:rFonts w:ascii="Times New Roman" w:eastAsia="Times New Roman" w:hAnsi="Times New Roman" w:cs="Times New Roman"/>
          <w:sz w:val="28"/>
          <w:szCs w:val="28"/>
          <w:lang w:val="uk-UA" w:eastAsia="ru-RU"/>
        </w:rPr>
        <w:t>K</w:t>
      </w:r>
      <w:r w:rsidRPr="006F6E0B">
        <w:rPr>
          <w:rFonts w:ascii="Times New Roman" w:eastAsia="Times New Roman" w:hAnsi="Times New Roman" w:cs="Times New Roman"/>
          <w:position w:val="-12"/>
          <w:sz w:val="28"/>
          <w:szCs w:val="28"/>
          <w:lang w:val="uk-UA" w:eastAsia="ru-RU"/>
        </w:rPr>
        <w:object w:dxaOrig="279" w:dyaOrig="360">
          <v:shape id="_x0000_i1028" type="#_x0000_t75" style="width:19.5pt;height:19.5pt" o:ole="">
            <v:imagedata r:id="rId28" o:title=""/>
          </v:shape>
          <o:OLEObject Type="Embed" ProgID="Equation.3" ShapeID="_x0000_i1028" DrawAspect="Content" ObjectID="_1630485916" r:id="rId31"/>
        </w:object>
      </w:r>
      <w:r w:rsidRPr="006F6E0B">
        <w:rPr>
          <w:rFonts w:ascii="Times New Roman" w:eastAsia="Times New Roman" w:hAnsi="Times New Roman" w:cs="Times New Roman"/>
          <w:sz w:val="28"/>
          <w:szCs w:val="28"/>
          <w:lang w:val="uk-UA" w:eastAsia="ru-RU"/>
        </w:rPr>
        <w:t xml:space="preserve"> забезпечується оптимальний ріст та розвиток рослин. Важливе місце займає схема садіння – 70</w:t>
      </w:r>
      <w:r w:rsidRPr="006F6E0B">
        <w:rPr>
          <w:rFonts w:ascii="Times New Roman" w:eastAsia="Times New Roman" w:hAnsi="Times New Roman" w:cs="Times New Roman"/>
          <w:sz w:val="28"/>
          <w:szCs w:val="28"/>
          <w:lang w:val="uk-UA" w:eastAsia="ru-RU"/>
        </w:rPr>
        <w:sym w:font="Symbol" w:char="00B4"/>
      </w:r>
      <w:r w:rsidRPr="006F6E0B">
        <w:rPr>
          <w:rFonts w:ascii="Times New Roman" w:eastAsia="Times New Roman" w:hAnsi="Times New Roman" w:cs="Times New Roman"/>
          <w:sz w:val="28"/>
          <w:szCs w:val="28"/>
          <w:lang w:val="uk-UA" w:eastAsia="ru-RU"/>
        </w:rPr>
        <w:t>20 см, за якої були найвищі показники площі листкової поверхні, ЧПФ та накопичення сухої речовини в надземній масі. В даному випадку максимальна площа листкової поверхні сформувалась в період квітування й відповідно становить 85,6 тис. м</w:t>
      </w:r>
      <w:r w:rsidRPr="006F6E0B">
        <w:rPr>
          <w:rFonts w:ascii="Times New Roman" w:eastAsia="Times New Roman" w:hAnsi="Times New Roman" w:cs="Times New Roman"/>
          <w:sz w:val="28"/>
          <w:szCs w:val="28"/>
          <w:vertAlign w:val="superscript"/>
          <w:lang w:val="uk-UA" w:eastAsia="ru-RU"/>
        </w:rPr>
        <w:t>2</w:t>
      </w:r>
      <w:r w:rsidRPr="006F6E0B">
        <w:rPr>
          <w:rFonts w:ascii="Times New Roman" w:eastAsia="Times New Roman" w:hAnsi="Times New Roman" w:cs="Times New Roman"/>
          <w:sz w:val="28"/>
          <w:szCs w:val="28"/>
          <w:lang w:val="uk-UA" w:eastAsia="ru-RU"/>
        </w:rPr>
        <w:t>/ га. За даної схеми садіння відбувається максимальне накопичення сухої речовини у надземній масі – 18,6 т/га. Також отримано найвищі середні значення ЧПФ за вегетаційний період у фазі стеблування – 10,4 г/м</w:t>
      </w:r>
      <w:r w:rsidRPr="006F6E0B">
        <w:rPr>
          <w:rFonts w:ascii="Times New Roman" w:eastAsia="Times New Roman" w:hAnsi="Times New Roman" w:cs="Times New Roman"/>
          <w:position w:val="-4"/>
          <w:sz w:val="28"/>
          <w:szCs w:val="28"/>
          <w:lang w:val="uk-UA" w:eastAsia="ru-RU"/>
        </w:rPr>
        <w:object w:dxaOrig="160" w:dyaOrig="300">
          <v:shape id="_x0000_i1029" type="#_x0000_t75" style="width:8.25pt;height:15pt" o:ole="">
            <v:imagedata r:id="rId32" o:title=""/>
          </v:shape>
          <o:OLEObject Type="Embed" ProgID="Equation.3" ShapeID="_x0000_i1029" DrawAspect="Content" ObjectID="_1630485917" r:id="rId33"/>
        </w:object>
      </w:r>
      <w:r w:rsidRPr="006F6E0B">
        <w:rPr>
          <w:rFonts w:ascii="Times New Roman" w:eastAsia="Times New Roman" w:hAnsi="Times New Roman" w:cs="Times New Roman"/>
          <w:sz w:val="28"/>
          <w:szCs w:val="28"/>
          <w:lang w:val="uk-UA" w:eastAsia="ru-RU"/>
        </w:rPr>
        <w:t>/добу. За іншого строку садіння – ІІ декада травня, спостерігається відмінність. Максимальна площа листкової поверхні у фазі квітування у відповідних варіантах становить 84,9 тис. м</w:t>
      </w:r>
      <w:r w:rsidRPr="006F6E0B">
        <w:rPr>
          <w:rFonts w:ascii="Times New Roman" w:eastAsia="Times New Roman" w:hAnsi="Times New Roman" w:cs="Times New Roman"/>
          <w:sz w:val="28"/>
          <w:szCs w:val="28"/>
          <w:vertAlign w:val="superscript"/>
          <w:lang w:val="uk-UA" w:eastAsia="ru-RU"/>
        </w:rPr>
        <w:t>2</w:t>
      </w:r>
      <w:r w:rsidRPr="006F6E0B">
        <w:rPr>
          <w:rFonts w:ascii="Times New Roman" w:eastAsia="Times New Roman" w:hAnsi="Times New Roman" w:cs="Times New Roman"/>
          <w:sz w:val="28"/>
          <w:szCs w:val="28"/>
          <w:lang w:val="uk-UA" w:eastAsia="ru-RU"/>
        </w:rPr>
        <w:t>/ га, суха речовина – 18,6 т/га, ЧПФ у фазі бутонізації дорівнює 9,9 г/м</w:t>
      </w:r>
      <w:r w:rsidRPr="006F6E0B">
        <w:rPr>
          <w:rFonts w:ascii="Times New Roman" w:eastAsia="Times New Roman" w:hAnsi="Times New Roman" w:cs="Times New Roman"/>
          <w:position w:val="-4"/>
          <w:sz w:val="28"/>
          <w:szCs w:val="28"/>
          <w:lang w:val="uk-UA" w:eastAsia="ru-RU"/>
        </w:rPr>
        <w:object w:dxaOrig="160" w:dyaOrig="300">
          <v:shape id="_x0000_i1030" type="#_x0000_t75" style="width:8.25pt;height:15pt" o:ole="">
            <v:imagedata r:id="rId32" o:title=""/>
          </v:shape>
          <o:OLEObject Type="Embed" ProgID="Equation.3" ShapeID="_x0000_i1030" DrawAspect="Content" ObjectID="_1630485918" r:id="rId34"/>
        </w:object>
      </w:r>
      <w:r w:rsidRPr="006F6E0B">
        <w:rPr>
          <w:rFonts w:ascii="Times New Roman" w:eastAsia="Times New Roman" w:hAnsi="Times New Roman" w:cs="Times New Roman"/>
          <w:sz w:val="28"/>
          <w:szCs w:val="28"/>
          <w:lang w:val="uk-UA" w:eastAsia="ru-RU"/>
        </w:rPr>
        <w:t>/добу.</w:t>
      </w:r>
    </w:p>
    <w:p w:rsidR="006F6E0B" w:rsidRPr="006F6E0B" w:rsidRDefault="006F6E0B" w:rsidP="006F6E0B">
      <w:pPr>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Важливе значення має і хімічний склад рослин. Встановлено, що у фазі квітування інтенсивно відбувається накопичення в надземній масі сухої речовини, що становить 30,2 %, жиру –  1,46 %, цукрів – 8,76 %, клітковини –  34,3 %, золи – 3,66 мг %, каротину – 0,34 мг/% та вітаміну С до 27,77 мг %. Вміст сухої речовини у бульбах становить 31,3 т/га, цукрів – 14,2 % та вітаміну С – 3,2 мг %.</w:t>
      </w:r>
    </w:p>
    <w:p w:rsidR="006F6E0B" w:rsidRPr="006F6E0B" w:rsidRDefault="006F6E0B" w:rsidP="006F6E0B">
      <w:pPr>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lastRenderedPageBreak/>
        <w:t>Використання добрив за різних строків та схем садіння топінсоняшника зумовило збільшення врожайності надземної маси та бульб. При садінні у третій декаді квітня, схеми садіння 70</w:t>
      </w:r>
      <w:r w:rsidRPr="006F6E0B">
        <w:rPr>
          <w:rFonts w:ascii="Times New Roman" w:eastAsia="Times New Roman" w:hAnsi="Times New Roman" w:cs="Times New Roman"/>
          <w:sz w:val="28"/>
          <w:szCs w:val="28"/>
          <w:lang w:val="uk-UA" w:eastAsia="ru-RU"/>
        </w:rPr>
        <w:sym w:font="Symbol" w:char="00B4"/>
      </w:r>
      <w:r w:rsidRPr="006F6E0B">
        <w:rPr>
          <w:rFonts w:ascii="Times New Roman" w:eastAsia="Times New Roman" w:hAnsi="Times New Roman" w:cs="Times New Roman"/>
          <w:sz w:val="28"/>
          <w:szCs w:val="28"/>
          <w:lang w:val="uk-UA" w:eastAsia="ru-RU"/>
        </w:rPr>
        <w:t>20 см та внесенні мінеральних добрив у нормі N</w:t>
      </w:r>
      <w:r w:rsidRPr="006F6E0B">
        <w:rPr>
          <w:rFonts w:ascii="Times New Roman" w:eastAsia="Times New Roman" w:hAnsi="Times New Roman" w:cs="Times New Roman"/>
          <w:position w:val="-12"/>
          <w:sz w:val="28"/>
          <w:szCs w:val="28"/>
          <w:lang w:val="uk-UA" w:eastAsia="ru-RU"/>
        </w:rPr>
        <w:object w:dxaOrig="279" w:dyaOrig="360">
          <v:shape id="_x0000_i1031" type="#_x0000_t75" style="width:11.25pt;height:19.5pt" o:ole="">
            <v:imagedata r:id="rId28" o:title=""/>
          </v:shape>
          <o:OLEObject Type="Embed" ProgID="Equation.3" ShapeID="_x0000_i1031" DrawAspect="Content" ObjectID="_1630485919" r:id="rId35"/>
        </w:object>
      </w:r>
      <w:r w:rsidRPr="006F6E0B">
        <w:rPr>
          <w:rFonts w:ascii="Times New Roman" w:eastAsia="Times New Roman" w:hAnsi="Times New Roman" w:cs="Times New Roman"/>
          <w:sz w:val="28"/>
          <w:szCs w:val="28"/>
          <w:lang w:val="uk-UA" w:eastAsia="ru-RU"/>
        </w:rPr>
        <w:t>P</w:t>
      </w:r>
      <w:r w:rsidRPr="006F6E0B">
        <w:rPr>
          <w:rFonts w:ascii="Times New Roman" w:eastAsia="Times New Roman" w:hAnsi="Times New Roman" w:cs="Times New Roman"/>
          <w:position w:val="-12"/>
          <w:sz w:val="28"/>
          <w:szCs w:val="28"/>
          <w:lang w:val="uk-UA" w:eastAsia="ru-RU"/>
        </w:rPr>
        <w:object w:dxaOrig="279" w:dyaOrig="360">
          <v:shape id="_x0000_i1032" type="#_x0000_t75" style="width:11.25pt;height:19.5pt" o:ole="">
            <v:imagedata r:id="rId28" o:title=""/>
          </v:shape>
          <o:OLEObject Type="Embed" ProgID="Equation.3" ShapeID="_x0000_i1032" DrawAspect="Content" ObjectID="_1630485920" r:id="rId36"/>
        </w:object>
      </w:r>
      <w:r w:rsidRPr="006F6E0B">
        <w:rPr>
          <w:rFonts w:ascii="Times New Roman" w:eastAsia="Times New Roman" w:hAnsi="Times New Roman" w:cs="Times New Roman"/>
          <w:sz w:val="28"/>
          <w:szCs w:val="28"/>
          <w:lang w:val="uk-UA" w:eastAsia="ru-RU"/>
        </w:rPr>
        <w:t>K</w:t>
      </w:r>
      <w:r w:rsidRPr="006F6E0B">
        <w:rPr>
          <w:rFonts w:ascii="Times New Roman" w:eastAsia="Times New Roman" w:hAnsi="Times New Roman" w:cs="Times New Roman"/>
          <w:position w:val="-12"/>
          <w:sz w:val="28"/>
          <w:szCs w:val="28"/>
          <w:lang w:val="uk-UA" w:eastAsia="ru-RU"/>
        </w:rPr>
        <w:object w:dxaOrig="279" w:dyaOrig="360">
          <v:shape id="_x0000_i1033" type="#_x0000_t75" style="width:11.25pt;height:19.5pt" o:ole="">
            <v:imagedata r:id="rId28" o:title=""/>
          </v:shape>
          <o:OLEObject Type="Embed" ProgID="Equation.3" ShapeID="_x0000_i1033" DrawAspect="Content" ObjectID="_1630485921" r:id="rId37"/>
        </w:object>
      </w:r>
      <w:r w:rsidRPr="006F6E0B">
        <w:rPr>
          <w:rFonts w:ascii="Times New Roman" w:eastAsia="Times New Roman" w:hAnsi="Times New Roman" w:cs="Times New Roman"/>
          <w:sz w:val="28"/>
          <w:szCs w:val="28"/>
          <w:lang w:val="uk-UA" w:eastAsia="ru-RU"/>
        </w:rPr>
        <w:t xml:space="preserve"> врожайність зеленої маси становить 76,3 т/га і бульб – 57,0 т/га, а за іншого строку садіння (ІІ декада травня) відповідно становить 74,5 та 56,3 т/га.</w:t>
      </w:r>
    </w:p>
    <w:p w:rsidR="006F6E0B" w:rsidRPr="006F6E0B" w:rsidRDefault="006F6E0B" w:rsidP="006F6E0B">
      <w:pPr>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Важливим є визначення строків збирання топінсоняшника. Оптимальним строком збирання надземної маси та бульб в умовах Правобережного Полісся України є перша та друга декада жовтня. Відповідно врожайність в середньому за роки дослідження становить 56,0 та 44,7 т/га.</w:t>
      </w:r>
    </w:p>
    <w:p w:rsidR="006F6E0B" w:rsidRPr="006F6E0B" w:rsidRDefault="006F6E0B" w:rsidP="006F6E0B">
      <w:pPr>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 xml:space="preserve">Одним з важливих завдань під час дослідження топінсоняшника, було вивчення строків збирання та умов зберігання бульб. За час дослідження бульби топінсоняшника та соняшника бульбистого були викопані в різні строки та закладені на зберігання в різних умовах. Ми вивчали особливості зберігання бульб рослин залежно від строків, способів зберігання та впливу добрив. Таким чином бульби зберігались в сховищі, морозильній камері та досліджувались безпосередньо в ґрунтових умовах без попереднього викопування. На основі отриманих даних розроблено  рекомендації щодо удосконалення способів та умов зберігання бульб топінсоняшника і соняшника бульбистого протягом осінньо-зимового та весняного періоду. </w:t>
      </w:r>
    </w:p>
    <w:p w:rsidR="006F6E0B" w:rsidRPr="006F6E0B" w:rsidRDefault="006F6E0B" w:rsidP="006F6E0B">
      <w:pPr>
        <w:spacing w:after="0" w:line="240" w:lineRule="auto"/>
        <w:ind w:firstLine="720"/>
        <w:jc w:val="both"/>
        <w:rPr>
          <w:rFonts w:ascii="Times New Roman" w:eastAsia="Times New Roman" w:hAnsi="Times New Roman" w:cs="Times New Roman"/>
          <w:sz w:val="28"/>
          <w:szCs w:val="28"/>
          <w:lang w:val="uk-UA" w:eastAsia="ru-RU"/>
        </w:rPr>
      </w:pPr>
      <w:r w:rsidRPr="006F6E0B">
        <w:rPr>
          <w:rFonts w:ascii="Times New Roman" w:eastAsia="Times New Roman" w:hAnsi="Times New Roman" w:cs="Times New Roman"/>
          <w:sz w:val="28"/>
          <w:szCs w:val="28"/>
          <w:lang w:val="uk-UA" w:eastAsia="ru-RU"/>
        </w:rPr>
        <w:t xml:space="preserve">Отже, топінсоняшник – це культура багатофункціонального значення, що характеризується пластичністю під час вирощування в різних кліматичних зонах. Використовується як енергетична, технічна, харчова, кормова та медоносна рослина. Встановлено закономірності росту, розвитку рослин, урожайний потенціал, біохімічний склад рослин залежно від елементів технології вирощування. Визначено оптимальні строки та схеми садіння, період збирання, способи зберігання залежно від умов вегетації. </w:t>
      </w:r>
    </w:p>
    <w:p w:rsidR="006F6E0B" w:rsidRDefault="006F6E0B"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F6E0B" w:rsidRDefault="006F6E0B"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F6E0B" w:rsidRPr="00616104" w:rsidRDefault="006F6E0B"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r w:rsidRPr="00616104">
        <w:rPr>
          <w:rFonts w:ascii="Times New Roman" w:eastAsia="Times New Roman" w:hAnsi="Times New Roman" w:cs="Times New Roman"/>
          <w:b/>
          <w:bCs/>
          <w:i/>
          <w:color w:val="FF0000"/>
          <w:sz w:val="32"/>
          <w:szCs w:val="32"/>
          <w:lang w:val="uk-UA" w:eastAsia="ru-RU"/>
        </w:rPr>
        <w:t>5</w:t>
      </w:r>
      <w:r w:rsidRPr="00616104">
        <w:rPr>
          <w:rFonts w:ascii="Times New Roman" w:eastAsia="Times New Roman" w:hAnsi="Times New Roman" w:cs="Times New Roman"/>
          <w:b/>
          <w:bCs/>
          <w:i/>
          <w:sz w:val="32"/>
          <w:szCs w:val="32"/>
          <w:lang w:val="uk-UA" w:eastAsia="ru-RU"/>
        </w:rPr>
        <w:t>Наноматеріали та технології їх використання в рослинництві</w:t>
      </w:r>
    </w:p>
    <w:p w:rsidR="00F5312D" w:rsidRPr="00F5312D" w:rsidRDefault="00F5312D" w:rsidP="00F5312D">
      <w:pPr>
        <w:spacing w:after="0" w:line="240" w:lineRule="auto"/>
        <w:rPr>
          <w:rFonts w:ascii="Times New Roman" w:eastAsia="Times New Roman" w:hAnsi="Times New Roman" w:cs="Times New Roman"/>
          <w:b/>
          <w:sz w:val="28"/>
          <w:szCs w:val="28"/>
          <w:lang w:eastAsia="ru-RU"/>
        </w:rPr>
      </w:pPr>
      <w:r w:rsidRPr="00F5312D">
        <w:rPr>
          <w:rFonts w:ascii="Times New Roman" w:eastAsia="Times New Roman" w:hAnsi="Times New Roman" w:cs="Times New Roman"/>
          <w:b/>
          <w:sz w:val="28"/>
          <w:szCs w:val="28"/>
          <w:lang w:eastAsia="ru-RU"/>
        </w:rPr>
        <w:t>УДК</w:t>
      </w:r>
      <w:r w:rsidRPr="00F5312D">
        <w:rPr>
          <w:rFonts w:ascii="Times New Roman" w:eastAsia="Times New Roman" w:hAnsi="Times New Roman" w:cs="Times New Roman"/>
          <w:sz w:val="28"/>
          <w:szCs w:val="28"/>
          <w:lang w:eastAsia="ru-RU"/>
        </w:rPr>
        <w:t xml:space="preserve"> </w:t>
      </w:r>
      <w:r w:rsidRPr="00F5312D">
        <w:rPr>
          <w:rFonts w:ascii="Times New Roman" w:eastAsia="Times New Roman" w:hAnsi="Times New Roman" w:cs="Times New Roman"/>
          <w:b/>
          <w:sz w:val="28"/>
          <w:szCs w:val="28"/>
          <w:lang w:eastAsia="ru-RU"/>
        </w:rPr>
        <w:t>УДК 631.8:581.143:577.19</w:t>
      </w:r>
    </w:p>
    <w:p w:rsidR="00F5312D" w:rsidRPr="00F5312D" w:rsidRDefault="00F5312D" w:rsidP="00F5312D">
      <w:pPr>
        <w:spacing w:after="0" w:line="240" w:lineRule="auto"/>
        <w:jc w:val="center"/>
        <w:rPr>
          <w:rFonts w:ascii="Times New Roman" w:eastAsia="Times New Roman" w:hAnsi="Times New Roman" w:cs="Times New Roman"/>
          <w:b/>
          <w:sz w:val="28"/>
          <w:szCs w:val="28"/>
          <w:lang w:eastAsia="ru-RU"/>
        </w:rPr>
      </w:pPr>
      <w:r w:rsidRPr="00F5312D">
        <w:rPr>
          <w:rFonts w:ascii="Times New Roman" w:eastAsia="Times New Roman" w:hAnsi="Times New Roman" w:cs="Times New Roman"/>
          <w:b/>
          <w:sz w:val="28"/>
          <w:szCs w:val="28"/>
          <w:lang w:eastAsia="ru-RU"/>
        </w:rPr>
        <w:t xml:space="preserve">ЗАСТОСУВАННЯ </w:t>
      </w:r>
      <w:r w:rsidRPr="00F5312D">
        <w:rPr>
          <w:rFonts w:ascii="Times New Roman" w:eastAsia="Times New Roman" w:hAnsi="Times New Roman" w:cs="Times New Roman"/>
          <w:b/>
          <w:sz w:val="28"/>
          <w:szCs w:val="28"/>
          <w:lang w:val="uk-UA" w:eastAsia="ru-RU"/>
        </w:rPr>
        <w:t>НАНОТЕХНОЛОГІЧНОЇ</w:t>
      </w:r>
      <w:r w:rsidRPr="00F5312D">
        <w:rPr>
          <w:rFonts w:ascii="Times New Roman" w:eastAsia="Times New Roman" w:hAnsi="Times New Roman" w:cs="Times New Roman"/>
          <w:b/>
          <w:sz w:val="28"/>
          <w:szCs w:val="28"/>
          <w:lang w:eastAsia="ru-RU"/>
        </w:rPr>
        <w:t xml:space="preserve"> СИРОВИНИ ПРИ СТВОРЕННІ ПРЕПАРАТІ</w:t>
      </w:r>
      <w:proofErr w:type="gramStart"/>
      <w:r w:rsidRPr="00F5312D">
        <w:rPr>
          <w:rFonts w:ascii="Times New Roman" w:eastAsia="Times New Roman" w:hAnsi="Times New Roman" w:cs="Times New Roman"/>
          <w:b/>
          <w:sz w:val="28"/>
          <w:szCs w:val="28"/>
          <w:lang w:eastAsia="ru-RU"/>
        </w:rPr>
        <w:t>В</w:t>
      </w:r>
      <w:proofErr w:type="gramEnd"/>
      <w:r w:rsidRPr="00F5312D">
        <w:rPr>
          <w:rFonts w:ascii="Times New Roman" w:eastAsia="Times New Roman" w:hAnsi="Times New Roman" w:cs="Times New Roman"/>
          <w:b/>
          <w:sz w:val="28"/>
          <w:szCs w:val="28"/>
          <w:lang w:eastAsia="ru-RU"/>
        </w:rPr>
        <w:t xml:space="preserve"> ДЛЯ СІЛЬСЬКОГО ГОСПОДАРСТВА</w:t>
      </w:r>
    </w:p>
    <w:p w:rsidR="00F5312D" w:rsidRPr="00F5312D" w:rsidRDefault="00F5312D" w:rsidP="00F5312D">
      <w:pPr>
        <w:spacing w:after="0" w:line="240" w:lineRule="auto"/>
        <w:jc w:val="center"/>
        <w:rPr>
          <w:rFonts w:ascii="Times New Roman" w:eastAsia="Times New Roman" w:hAnsi="Times New Roman" w:cs="Times New Roman"/>
          <w:b/>
          <w:sz w:val="28"/>
          <w:szCs w:val="28"/>
          <w:lang w:eastAsia="ru-RU"/>
        </w:rPr>
      </w:pPr>
    </w:p>
    <w:p w:rsidR="00F5312D" w:rsidRPr="00F5312D" w:rsidRDefault="00F5312D" w:rsidP="00F5312D">
      <w:pPr>
        <w:spacing w:after="0" w:line="240" w:lineRule="auto"/>
        <w:jc w:val="right"/>
        <w:rPr>
          <w:rFonts w:ascii="Times New Roman" w:eastAsia="Times New Roman" w:hAnsi="Times New Roman" w:cs="Times New Roman"/>
          <w:sz w:val="28"/>
          <w:szCs w:val="28"/>
          <w:lang w:eastAsia="ru-RU"/>
        </w:rPr>
      </w:pPr>
      <w:r w:rsidRPr="00F5312D">
        <w:rPr>
          <w:rFonts w:ascii="Times New Roman" w:eastAsia="Times New Roman" w:hAnsi="Times New Roman" w:cs="Times New Roman"/>
          <w:b/>
          <w:sz w:val="28"/>
          <w:szCs w:val="28"/>
          <w:lang w:eastAsia="ru-RU"/>
        </w:rPr>
        <w:t>Л.В. Кричковська,</w:t>
      </w:r>
      <w:r w:rsidRPr="00F5312D">
        <w:rPr>
          <w:rFonts w:ascii="Times New Roman" w:eastAsia="Times New Roman" w:hAnsi="Times New Roman" w:cs="Times New Roman"/>
          <w:sz w:val="28"/>
          <w:szCs w:val="28"/>
          <w:lang w:eastAsia="ru-RU"/>
        </w:rPr>
        <w:t xml:space="preserve"> </w:t>
      </w:r>
      <w:proofErr w:type="gramStart"/>
      <w:r w:rsidRPr="00F5312D">
        <w:rPr>
          <w:rFonts w:ascii="Times New Roman" w:eastAsia="Times New Roman" w:hAnsi="Times New Roman" w:cs="Times New Roman"/>
          <w:sz w:val="28"/>
          <w:szCs w:val="28"/>
          <w:lang w:eastAsia="ru-RU"/>
        </w:rPr>
        <w:t>д</w:t>
      </w:r>
      <w:r w:rsidRPr="00F5312D">
        <w:rPr>
          <w:rFonts w:ascii="Times New Roman" w:eastAsia="Times New Roman" w:hAnsi="Times New Roman" w:cs="Times New Roman"/>
          <w:sz w:val="28"/>
          <w:szCs w:val="28"/>
          <w:lang w:val="uk-UA" w:eastAsia="ru-RU"/>
        </w:rPr>
        <w:t>октор б</w:t>
      </w:r>
      <w:proofErr w:type="gramEnd"/>
      <w:r w:rsidRPr="00F5312D">
        <w:rPr>
          <w:rFonts w:ascii="Times New Roman" w:eastAsia="Times New Roman" w:hAnsi="Times New Roman" w:cs="Times New Roman"/>
          <w:sz w:val="28"/>
          <w:szCs w:val="28"/>
          <w:lang w:val="uk-UA" w:eastAsia="ru-RU"/>
        </w:rPr>
        <w:t xml:space="preserve">іологічних наук </w:t>
      </w:r>
    </w:p>
    <w:p w:rsidR="00F5312D" w:rsidRPr="00F5312D" w:rsidRDefault="00F5312D" w:rsidP="00F5312D">
      <w:pPr>
        <w:spacing w:after="0" w:line="240" w:lineRule="auto"/>
        <w:jc w:val="right"/>
        <w:rPr>
          <w:rFonts w:ascii="Times New Roman" w:eastAsia="Times New Roman" w:hAnsi="Times New Roman" w:cs="Times New Roman"/>
          <w:sz w:val="28"/>
          <w:szCs w:val="28"/>
          <w:lang w:eastAsia="ru-RU"/>
        </w:rPr>
      </w:pPr>
      <w:r w:rsidRPr="00F5312D">
        <w:rPr>
          <w:rFonts w:ascii="Times New Roman" w:eastAsia="Times New Roman" w:hAnsi="Times New Roman" w:cs="Times New Roman"/>
          <w:b/>
          <w:sz w:val="28"/>
          <w:szCs w:val="28"/>
          <w:lang w:eastAsia="ru-RU"/>
        </w:rPr>
        <w:t>М.А. Бобро</w:t>
      </w:r>
      <w:r w:rsidRPr="00F5312D">
        <w:rPr>
          <w:rFonts w:ascii="Times New Roman" w:eastAsia="Times New Roman" w:hAnsi="Times New Roman" w:cs="Times New Roman"/>
          <w:b/>
          <w:sz w:val="28"/>
          <w:szCs w:val="28"/>
          <w:lang w:val="uk-UA" w:eastAsia="ru-RU"/>
        </w:rPr>
        <w:t>,</w:t>
      </w:r>
      <w:r w:rsidRPr="00F5312D">
        <w:rPr>
          <w:rFonts w:ascii="Times New Roman" w:eastAsia="Times New Roman" w:hAnsi="Times New Roman" w:cs="Times New Roman"/>
          <w:b/>
          <w:sz w:val="28"/>
          <w:szCs w:val="28"/>
          <w:lang w:eastAsia="ru-RU"/>
        </w:rPr>
        <w:t xml:space="preserve"> </w:t>
      </w:r>
      <w:r w:rsidRPr="00F5312D">
        <w:rPr>
          <w:rFonts w:ascii="Times New Roman" w:eastAsia="Times New Roman" w:hAnsi="Times New Roman" w:cs="Times New Roman"/>
          <w:sz w:val="28"/>
          <w:szCs w:val="28"/>
          <w:lang w:eastAsia="ru-RU"/>
        </w:rPr>
        <w:t>д</w:t>
      </w:r>
      <w:r w:rsidRPr="00F5312D">
        <w:rPr>
          <w:rFonts w:ascii="Times New Roman" w:eastAsia="Times New Roman" w:hAnsi="Times New Roman" w:cs="Times New Roman"/>
          <w:sz w:val="28"/>
          <w:szCs w:val="28"/>
          <w:lang w:val="uk-UA" w:eastAsia="ru-RU"/>
        </w:rPr>
        <w:t>октор сільськогосподарських наук</w:t>
      </w:r>
    </w:p>
    <w:p w:rsidR="00F5312D" w:rsidRPr="00F5312D" w:rsidRDefault="00F5312D" w:rsidP="00F5312D">
      <w:pPr>
        <w:spacing w:after="0" w:line="240" w:lineRule="auto"/>
        <w:jc w:val="right"/>
        <w:rPr>
          <w:rFonts w:ascii="Times New Roman" w:eastAsia="Times New Roman" w:hAnsi="Times New Roman" w:cs="Times New Roman"/>
          <w:sz w:val="28"/>
          <w:szCs w:val="28"/>
          <w:lang w:eastAsia="ru-RU"/>
        </w:rPr>
      </w:pPr>
      <w:r w:rsidRPr="00F5312D">
        <w:rPr>
          <w:rFonts w:ascii="Times New Roman" w:eastAsia="Times New Roman" w:hAnsi="Times New Roman" w:cs="Times New Roman"/>
          <w:b/>
          <w:sz w:val="28"/>
          <w:szCs w:val="28"/>
          <w:lang w:eastAsia="ru-RU"/>
        </w:rPr>
        <w:t>В.Л.</w:t>
      </w:r>
      <w:r w:rsidRPr="00F5312D">
        <w:rPr>
          <w:rFonts w:ascii="Times New Roman" w:eastAsia="Times New Roman" w:hAnsi="Times New Roman" w:cs="Times New Roman"/>
          <w:sz w:val="28"/>
          <w:szCs w:val="28"/>
          <w:lang w:eastAsia="ru-RU"/>
        </w:rPr>
        <w:t xml:space="preserve"> </w:t>
      </w:r>
      <w:r w:rsidRPr="00F5312D">
        <w:rPr>
          <w:rFonts w:ascii="Times New Roman" w:eastAsia="Times New Roman" w:hAnsi="Times New Roman" w:cs="Times New Roman"/>
          <w:b/>
          <w:sz w:val="28"/>
          <w:szCs w:val="28"/>
          <w:lang w:eastAsia="ru-RU"/>
        </w:rPr>
        <w:t>Дубонос</w:t>
      </w:r>
      <w:r w:rsidRPr="00F5312D">
        <w:rPr>
          <w:rFonts w:ascii="Times New Roman" w:eastAsia="Times New Roman" w:hAnsi="Times New Roman" w:cs="Times New Roman"/>
          <w:b/>
          <w:sz w:val="28"/>
          <w:szCs w:val="28"/>
          <w:lang w:val="uk-UA" w:eastAsia="ru-RU"/>
        </w:rPr>
        <w:t>ов</w:t>
      </w:r>
      <w:r w:rsidRPr="00F5312D">
        <w:rPr>
          <w:rFonts w:ascii="Times New Roman" w:eastAsia="Times New Roman" w:hAnsi="Times New Roman" w:cs="Times New Roman"/>
          <w:b/>
          <w:sz w:val="28"/>
          <w:szCs w:val="28"/>
          <w:lang w:eastAsia="ru-RU"/>
        </w:rPr>
        <w:t xml:space="preserve"> </w:t>
      </w:r>
    </w:p>
    <w:p w:rsidR="00F5312D" w:rsidRPr="00F5312D" w:rsidRDefault="00F5312D" w:rsidP="00F5312D">
      <w:pPr>
        <w:spacing w:after="0" w:line="240" w:lineRule="auto"/>
        <w:jc w:val="right"/>
        <w:rPr>
          <w:rFonts w:ascii="Times New Roman" w:eastAsia="Times New Roman" w:hAnsi="Times New Roman" w:cs="Times New Roman"/>
          <w:sz w:val="28"/>
          <w:szCs w:val="28"/>
          <w:lang w:eastAsia="ru-RU"/>
        </w:rPr>
      </w:pPr>
    </w:p>
    <w:p w:rsidR="00F5312D" w:rsidRPr="00F5312D" w:rsidRDefault="00F5312D" w:rsidP="00F5312D">
      <w:pPr>
        <w:spacing w:after="0" w:line="240" w:lineRule="auto"/>
        <w:jc w:val="right"/>
        <w:rPr>
          <w:rFonts w:ascii="Times New Roman" w:eastAsia="Times New Roman" w:hAnsi="Times New Roman" w:cs="Times New Roman"/>
          <w:sz w:val="28"/>
          <w:szCs w:val="28"/>
          <w:lang w:eastAsia="ru-RU"/>
        </w:rPr>
      </w:pPr>
    </w:p>
    <w:p w:rsidR="00F5312D" w:rsidRPr="00F5312D" w:rsidRDefault="00F5312D" w:rsidP="00F5312D">
      <w:pPr>
        <w:spacing w:after="0" w:line="240" w:lineRule="auto"/>
        <w:jc w:val="right"/>
        <w:rPr>
          <w:rFonts w:ascii="Times New Roman" w:eastAsia="Times New Roman" w:hAnsi="Times New Roman" w:cs="Times New Roman"/>
          <w:sz w:val="28"/>
          <w:szCs w:val="28"/>
          <w:lang w:eastAsia="ru-RU"/>
        </w:rPr>
      </w:pPr>
    </w:p>
    <w:p w:rsidR="00F5312D" w:rsidRPr="00F5312D" w:rsidRDefault="00F5312D" w:rsidP="00F5312D">
      <w:pPr>
        <w:spacing w:after="0" w:line="240" w:lineRule="auto"/>
        <w:jc w:val="center"/>
        <w:rPr>
          <w:rFonts w:ascii="Times New Roman" w:eastAsia="Times New Roman" w:hAnsi="Times New Roman" w:cs="Times New Roman"/>
          <w:sz w:val="28"/>
          <w:szCs w:val="28"/>
          <w:lang w:eastAsia="ru-RU"/>
        </w:rPr>
      </w:pPr>
      <w:r w:rsidRPr="00F5312D">
        <w:rPr>
          <w:rFonts w:ascii="Times New Roman" w:eastAsia="Times New Roman" w:hAnsi="Times New Roman" w:cs="Times New Roman"/>
          <w:sz w:val="28"/>
          <w:szCs w:val="28"/>
          <w:lang w:eastAsia="ru-RU"/>
        </w:rPr>
        <w:t>Харківський національний аграрний університет ім. В. В. Докучаєва</w:t>
      </w:r>
    </w:p>
    <w:p w:rsidR="00F5312D" w:rsidRPr="00F5312D" w:rsidRDefault="00F5312D" w:rsidP="00F5312D">
      <w:pPr>
        <w:spacing w:after="0" w:line="240" w:lineRule="auto"/>
        <w:rPr>
          <w:rFonts w:ascii="Times New Roman" w:eastAsia="Times New Roman" w:hAnsi="Times New Roman" w:cs="Times New Roman"/>
          <w:sz w:val="28"/>
          <w:szCs w:val="28"/>
          <w:lang w:eastAsia="ru-RU"/>
        </w:rPr>
      </w:pPr>
    </w:p>
    <w:p w:rsidR="00F5312D" w:rsidRPr="00F5312D" w:rsidRDefault="00F5312D" w:rsidP="00F5312D">
      <w:pPr>
        <w:spacing w:after="0" w:line="240" w:lineRule="auto"/>
        <w:jc w:val="both"/>
        <w:rPr>
          <w:rFonts w:ascii="Times New Roman" w:eastAsia="Times New Roman" w:hAnsi="Times New Roman" w:cs="Times New Roman"/>
          <w:i/>
          <w:sz w:val="28"/>
          <w:szCs w:val="28"/>
          <w:lang w:eastAsia="ru-RU"/>
        </w:rPr>
      </w:pPr>
      <w:r w:rsidRPr="00F5312D">
        <w:rPr>
          <w:rFonts w:ascii="Times New Roman" w:eastAsia="Times New Roman" w:hAnsi="Times New Roman" w:cs="Times New Roman"/>
          <w:sz w:val="28"/>
          <w:szCs w:val="28"/>
          <w:lang w:eastAsia="ru-RU"/>
        </w:rPr>
        <w:t xml:space="preserve">    </w:t>
      </w:r>
    </w:p>
    <w:p w:rsidR="00F5312D" w:rsidRPr="00F5312D" w:rsidRDefault="00F5312D" w:rsidP="00F5312D">
      <w:pPr>
        <w:spacing w:after="0" w:line="240" w:lineRule="auto"/>
        <w:jc w:val="both"/>
        <w:rPr>
          <w:rFonts w:ascii="Times New Roman" w:eastAsia="Times New Roman" w:hAnsi="Times New Roman" w:cs="Times New Roman"/>
          <w:sz w:val="28"/>
          <w:szCs w:val="28"/>
          <w:lang w:eastAsia="ru-RU"/>
        </w:rPr>
      </w:pPr>
      <w:r w:rsidRPr="00F5312D">
        <w:rPr>
          <w:rFonts w:ascii="Times New Roman" w:eastAsia="Times New Roman" w:hAnsi="Times New Roman" w:cs="Times New Roman"/>
          <w:sz w:val="28"/>
          <w:szCs w:val="28"/>
          <w:lang w:eastAsia="ru-RU"/>
        </w:rPr>
        <w:t xml:space="preserve">      Відомі унікальні властивості вуглецю (С), з'єднання якого є основою життя і неодмінною складовою частиною неорганічної природи. Унікальна здатність атомів вуглецю утворювати </w:t>
      </w:r>
      <w:proofErr w:type="gramStart"/>
      <w:r w:rsidRPr="00F5312D">
        <w:rPr>
          <w:rFonts w:ascii="Times New Roman" w:eastAsia="Times New Roman" w:hAnsi="Times New Roman" w:cs="Times New Roman"/>
          <w:sz w:val="28"/>
          <w:szCs w:val="28"/>
          <w:lang w:eastAsia="ru-RU"/>
        </w:rPr>
        <w:t>р</w:t>
      </w:r>
      <w:proofErr w:type="gramEnd"/>
      <w:r w:rsidRPr="00F5312D">
        <w:rPr>
          <w:rFonts w:ascii="Times New Roman" w:eastAsia="Times New Roman" w:hAnsi="Times New Roman" w:cs="Times New Roman"/>
          <w:sz w:val="28"/>
          <w:szCs w:val="28"/>
          <w:lang w:eastAsia="ru-RU"/>
        </w:rPr>
        <w:t>ізноманітні хімічно пов'язані структури, завдяки яким він є базовим елементом всіх органічних сполук, отже основою живих організмів, призводить до того, що навіть елементарний вуглець виявляє дивовижне різноманіття форм існування.</w:t>
      </w:r>
    </w:p>
    <w:p w:rsidR="00F5312D" w:rsidRPr="00F5312D" w:rsidRDefault="00F5312D" w:rsidP="00F5312D">
      <w:pPr>
        <w:spacing w:after="0" w:line="240" w:lineRule="auto"/>
        <w:jc w:val="both"/>
        <w:rPr>
          <w:rFonts w:ascii="Times New Roman" w:eastAsia="Times New Roman" w:hAnsi="Times New Roman" w:cs="Times New Roman"/>
          <w:sz w:val="28"/>
          <w:szCs w:val="28"/>
          <w:lang w:eastAsia="ru-RU"/>
        </w:rPr>
      </w:pPr>
      <w:r w:rsidRPr="00F5312D">
        <w:rPr>
          <w:rFonts w:ascii="Times New Roman" w:eastAsia="Times New Roman" w:hAnsi="Times New Roman" w:cs="Times New Roman"/>
          <w:sz w:val="28"/>
          <w:szCs w:val="28"/>
          <w:lang w:eastAsia="ru-RU"/>
        </w:rPr>
        <w:t xml:space="preserve">     Унікальність</w:t>
      </w:r>
      <w:proofErr w:type="gramStart"/>
      <w:r w:rsidRPr="00F5312D">
        <w:rPr>
          <w:rFonts w:ascii="Times New Roman" w:eastAsia="Times New Roman" w:hAnsi="Times New Roman" w:cs="Times New Roman"/>
          <w:sz w:val="28"/>
          <w:szCs w:val="28"/>
          <w:lang w:eastAsia="ru-RU"/>
        </w:rPr>
        <w:t xml:space="preserve"> С</w:t>
      </w:r>
      <w:proofErr w:type="gramEnd"/>
      <w:r w:rsidRPr="00F5312D">
        <w:rPr>
          <w:rFonts w:ascii="Times New Roman" w:eastAsia="Times New Roman" w:hAnsi="Times New Roman" w:cs="Times New Roman"/>
          <w:sz w:val="28"/>
          <w:szCs w:val="28"/>
          <w:lang w:eastAsia="ru-RU"/>
        </w:rPr>
        <w:t xml:space="preserve"> в тому, що його валентність (здатність атома утворювати хімічні зв'язки з іншими атомами) і його координаційне число (число найближчих атому С сусідніх атомів, що знаходяться від нього на однаковій відстані) - збігаються. Його порядковий номер - 6, атомна вага 12.01, має 2 </w:t>
      </w:r>
      <w:proofErr w:type="gramStart"/>
      <w:r w:rsidRPr="00F5312D">
        <w:rPr>
          <w:rFonts w:ascii="Times New Roman" w:eastAsia="Times New Roman" w:hAnsi="Times New Roman" w:cs="Times New Roman"/>
          <w:sz w:val="28"/>
          <w:szCs w:val="28"/>
          <w:lang w:eastAsia="ru-RU"/>
        </w:rPr>
        <w:t>ст</w:t>
      </w:r>
      <w:proofErr w:type="gramEnd"/>
      <w:r w:rsidRPr="00F5312D">
        <w:rPr>
          <w:rFonts w:ascii="Times New Roman" w:eastAsia="Times New Roman" w:hAnsi="Times New Roman" w:cs="Times New Roman"/>
          <w:sz w:val="28"/>
          <w:szCs w:val="28"/>
          <w:lang w:eastAsia="ru-RU"/>
        </w:rPr>
        <w:t>ійких ізотопу С</w:t>
      </w:r>
      <w:r w:rsidRPr="00F5312D">
        <w:rPr>
          <w:rFonts w:ascii="Times New Roman" w:eastAsia="Times New Roman" w:hAnsi="Times New Roman" w:cs="Times New Roman"/>
          <w:sz w:val="28"/>
          <w:szCs w:val="28"/>
          <w:vertAlign w:val="subscript"/>
          <w:lang w:eastAsia="ru-RU"/>
        </w:rPr>
        <w:t>12</w:t>
      </w:r>
      <w:r w:rsidRPr="00F5312D">
        <w:rPr>
          <w:rFonts w:ascii="Times New Roman" w:eastAsia="Times New Roman" w:hAnsi="Times New Roman" w:cs="Times New Roman"/>
          <w:sz w:val="28"/>
          <w:szCs w:val="28"/>
          <w:lang w:eastAsia="ru-RU"/>
        </w:rPr>
        <w:t xml:space="preserve"> (98,892%) і С</w:t>
      </w:r>
      <w:r w:rsidRPr="00F5312D">
        <w:rPr>
          <w:rFonts w:ascii="Times New Roman" w:eastAsia="Times New Roman" w:hAnsi="Times New Roman" w:cs="Times New Roman"/>
          <w:sz w:val="28"/>
          <w:szCs w:val="28"/>
          <w:vertAlign w:val="subscript"/>
          <w:lang w:eastAsia="ru-RU"/>
        </w:rPr>
        <w:t>13</w:t>
      </w:r>
      <w:r w:rsidRPr="00F5312D">
        <w:rPr>
          <w:rFonts w:ascii="Times New Roman" w:eastAsia="Times New Roman" w:hAnsi="Times New Roman" w:cs="Times New Roman"/>
          <w:sz w:val="28"/>
          <w:szCs w:val="28"/>
          <w:lang w:eastAsia="ru-RU"/>
        </w:rPr>
        <w:t xml:space="preserve"> (1,108%), легко утворює ковалентні зв'язки [1].</w:t>
      </w:r>
    </w:p>
    <w:p w:rsidR="00F5312D" w:rsidRPr="00F5312D" w:rsidRDefault="00F5312D" w:rsidP="00F5312D">
      <w:pPr>
        <w:spacing w:after="0" w:line="240" w:lineRule="auto"/>
        <w:jc w:val="both"/>
        <w:rPr>
          <w:rFonts w:ascii="Times New Roman" w:eastAsia="Times New Roman" w:hAnsi="Times New Roman" w:cs="Times New Roman"/>
          <w:sz w:val="28"/>
          <w:szCs w:val="28"/>
          <w:lang w:eastAsia="ru-RU"/>
        </w:rPr>
      </w:pPr>
      <w:r w:rsidRPr="00F5312D">
        <w:rPr>
          <w:rFonts w:ascii="Times New Roman" w:eastAsia="Times New Roman" w:hAnsi="Times New Roman" w:cs="Times New Roman"/>
          <w:sz w:val="28"/>
          <w:szCs w:val="28"/>
          <w:lang w:eastAsia="ru-RU"/>
        </w:rPr>
        <w:t xml:space="preserve">      Мета роботи - </w:t>
      </w:r>
      <w:proofErr w:type="gramStart"/>
      <w:r w:rsidRPr="00F5312D">
        <w:rPr>
          <w:rFonts w:ascii="Times New Roman" w:eastAsia="Times New Roman" w:hAnsi="Times New Roman" w:cs="Times New Roman"/>
          <w:sz w:val="28"/>
          <w:szCs w:val="28"/>
          <w:lang w:eastAsia="ru-RU"/>
        </w:rPr>
        <w:t>досл</w:t>
      </w:r>
      <w:proofErr w:type="gramEnd"/>
      <w:r w:rsidRPr="00F5312D">
        <w:rPr>
          <w:rFonts w:ascii="Times New Roman" w:eastAsia="Times New Roman" w:hAnsi="Times New Roman" w:cs="Times New Roman"/>
          <w:sz w:val="28"/>
          <w:szCs w:val="28"/>
          <w:lang w:eastAsia="ru-RU"/>
        </w:rPr>
        <w:t>ідження біологічної активності препаратів на основі гуматыв з використанням фулереновм</w:t>
      </w:r>
      <w:r w:rsidRPr="00F5312D">
        <w:rPr>
          <w:rFonts w:ascii="Times New Roman" w:eastAsia="Times New Roman" w:hAnsi="Times New Roman" w:cs="Times New Roman"/>
          <w:sz w:val="28"/>
          <w:szCs w:val="28"/>
          <w:lang w:val="uk-UA" w:eastAsia="ru-RU"/>
        </w:rPr>
        <w:t>і</w:t>
      </w:r>
      <w:r w:rsidRPr="00F5312D">
        <w:rPr>
          <w:rFonts w:ascii="Times New Roman" w:eastAsia="Times New Roman" w:hAnsi="Times New Roman" w:cs="Times New Roman"/>
          <w:sz w:val="28"/>
          <w:szCs w:val="28"/>
          <w:lang w:eastAsia="ru-RU"/>
        </w:rPr>
        <w:t>щуючої води і шунг</w:t>
      </w:r>
      <w:r w:rsidRPr="00F5312D">
        <w:rPr>
          <w:rFonts w:ascii="Times New Roman" w:eastAsia="Times New Roman" w:hAnsi="Times New Roman" w:cs="Times New Roman"/>
          <w:sz w:val="28"/>
          <w:szCs w:val="28"/>
          <w:lang w:val="uk-UA" w:eastAsia="ru-RU"/>
        </w:rPr>
        <w:t>і</w:t>
      </w:r>
      <w:r w:rsidRPr="00F5312D">
        <w:rPr>
          <w:rFonts w:ascii="Times New Roman" w:eastAsia="Times New Roman" w:hAnsi="Times New Roman" w:cs="Times New Roman"/>
          <w:sz w:val="28"/>
          <w:szCs w:val="28"/>
          <w:lang w:eastAsia="ru-RU"/>
        </w:rPr>
        <w:t>та на зростання озимої пшениці. Структура (С6О) - фулерена представлена 20</w:t>
      </w:r>
      <w:r w:rsidRPr="00F5312D">
        <w:rPr>
          <w:rFonts w:ascii="Times New Roman" w:eastAsia="Times New Roman" w:hAnsi="Times New Roman" w:cs="Times New Roman"/>
          <w:sz w:val="28"/>
          <w:szCs w:val="28"/>
          <w:lang w:val="uk-UA" w:eastAsia="ru-RU"/>
        </w:rPr>
        <w:t>-ма</w:t>
      </w:r>
      <w:r w:rsidRPr="00F5312D">
        <w:rPr>
          <w:rFonts w:ascii="Times New Roman" w:eastAsia="Times New Roman" w:hAnsi="Times New Roman" w:cs="Times New Roman"/>
          <w:sz w:val="28"/>
          <w:szCs w:val="28"/>
          <w:lang w:eastAsia="ru-RU"/>
        </w:rPr>
        <w:t xml:space="preserve"> нерівносторонні</w:t>
      </w:r>
      <w:r w:rsidRPr="00F5312D">
        <w:rPr>
          <w:rFonts w:ascii="Times New Roman" w:eastAsia="Times New Roman" w:hAnsi="Times New Roman" w:cs="Times New Roman"/>
          <w:sz w:val="28"/>
          <w:szCs w:val="28"/>
          <w:lang w:val="uk-UA" w:eastAsia="ru-RU"/>
        </w:rPr>
        <w:t>ми</w:t>
      </w:r>
      <w:r w:rsidRPr="00F5312D">
        <w:rPr>
          <w:rFonts w:ascii="Times New Roman" w:eastAsia="Times New Roman" w:hAnsi="Times New Roman" w:cs="Times New Roman"/>
          <w:sz w:val="28"/>
          <w:szCs w:val="28"/>
          <w:lang w:eastAsia="ru-RU"/>
        </w:rPr>
        <w:t xml:space="preserve"> п'ятикутниками, в яких кожен атом належить одночасно двом шестикутника</w:t>
      </w:r>
      <w:r w:rsidRPr="00F5312D">
        <w:rPr>
          <w:rFonts w:ascii="Times New Roman" w:eastAsia="Times New Roman" w:hAnsi="Times New Roman" w:cs="Times New Roman"/>
          <w:sz w:val="28"/>
          <w:szCs w:val="28"/>
          <w:lang w:val="uk-UA" w:eastAsia="ru-RU"/>
        </w:rPr>
        <w:t>м</w:t>
      </w:r>
      <w:r w:rsidRPr="00F5312D">
        <w:rPr>
          <w:rFonts w:ascii="Times New Roman" w:eastAsia="Times New Roman" w:hAnsi="Times New Roman" w:cs="Times New Roman"/>
          <w:sz w:val="28"/>
          <w:szCs w:val="28"/>
          <w:lang w:eastAsia="ru-RU"/>
        </w:rPr>
        <w:t>, і одному п'ятикутник</w:t>
      </w:r>
      <w:r w:rsidRPr="00F5312D">
        <w:rPr>
          <w:rFonts w:ascii="Times New Roman" w:eastAsia="Times New Roman" w:hAnsi="Times New Roman" w:cs="Times New Roman"/>
          <w:sz w:val="28"/>
          <w:szCs w:val="28"/>
          <w:lang w:val="uk-UA" w:eastAsia="ru-RU"/>
        </w:rPr>
        <w:t>у</w:t>
      </w:r>
      <w:r w:rsidRPr="00F5312D">
        <w:rPr>
          <w:rFonts w:ascii="Times New Roman" w:eastAsia="Times New Roman" w:hAnsi="Times New Roman" w:cs="Times New Roman"/>
          <w:sz w:val="28"/>
          <w:szCs w:val="28"/>
          <w:lang w:eastAsia="ru-RU"/>
        </w:rPr>
        <w:t xml:space="preserve"> (подібно покришці футбольного м'яча).</w:t>
      </w:r>
    </w:p>
    <w:p w:rsidR="00F5312D" w:rsidRPr="00F5312D" w:rsidRDefault="00F5312D" w:rsidP="00F5312D">
      <w:pPr>
        <w:spacing w:after="0" w:line="240" w:lineRule="auto"/>
        <w:jc w:val="both"/>
        <w:rPr>
          <w:rFonts w:ascii="Times New Roman" w:eastAsia="Times New Roman" w:hAnsi="Times New Roman" w:cs="Times New Roman"/>
          <w:sz w:val="28"/>
          <w:szCs w:val="28"/>
          <w:lang w:val="uk-UA" w:eastAsia="ru-RU"/>
        </w:rPr>
      </w:pPr>
      <w:r w:rsidRPr="00F5312D">
        <w:rPr>
          <w:rFonts w:ascii="Times New Roman" w:eastAsia="Times New Roman" w:hAnsi="Times New Roman" w:cs="Times New Roman"/>
          <w:sz w:val="28"/>
          <w:szCs w:val="28"/>
          <w:lang w:eastAsia="ru-RU"/>
        </w:rPr>
        <w:t xml:space="preserve">    Як відомо, розробка препаратів регуляції росту рослин набуває широкого поширення як за кордоном так і на Україні. Але багато хто з цих препаратів розроблені на основі синтетичних похідних, що викликає певний сумнів </w:t>
      </w:r>
      <w:proofErr w:type="gramStart"/>
      <w:r w:rsidRPr="00F5312D">
        <w:rPr>
          <w:rFonts w:ascii="Times New Roman" w:eastAsia="Times New Roman" w:hAnsi="Times New Roman" w:cs="Times New Roman"/>
          <w:sz w:val="28"/>
          <w:szCs w:val="28"/>
          <w:lang w:eastAsia="ru-RU"/>
        </w:rPr>
        <w:t>в</w:t>
      </w:r>
      <w:proofErr w:type="gramEnd"/>
      <w:r w:rsidRPr="00F5312D">
        <w:rPr>
          <w:rFonts w:ascii="Times New Roman" w:eastAsia="Times New Roman" w:hAnsi="Times New Roman" w:cs="Times New Roman"/>
          <w:sz w:val="28"/>
          <w:szCs w:val="28"/>
          <w:lang w:eastAsia="ru-RU"/>
        </w:rPr>
        <w:t xml:space="preserve"> правильності їх широкого застосування. В даний час увагу вчених все більше привертає природна сировина, яка поряд з біологічною активністю, нешкідлив</w:t>
      </w:r>
      <w:r w:rsidRPr="00F5312D">
        <w:rPr>
          <w:rFonts w:ascii="Times New Roman" w:eastAsia="Times New Roman" w:hAnsi="Times New Roman" w:cs="Times New Roman"/>
          <w:sz w:val="28"/>
          <w:szCs w:val="28"/>
          <w:lang w:val="uk-UA" w:eastAsia="ru-RU"/>
        </w:rPr>
        <w:t>а</w:t>
      </w:r>
      <w:r w:rsidRPr="00F5312D">
        <w:rPr>
          <w:rFonts w:ascii="Times New Roman" w:eastAsia="Times New Roman" w:hAnsi="Times New Roman" w:cs="Times New Roman"/>
          <w:sz w:val="28"/>
          <w:szCs w:val="28"/>
          <w:lang w:eastAsia="ru-RU"/>
        </w:rPr>
        <w:t xml:space="preserve"> по відношенню до рослини або його насіння. [2-4]. </w:t>
      </w:r>
      <w:proofErr w:type="gramStart"/>
      <w:r w:rsidRPr="00F5312D">
        <w:rPr>
          <w:rFonts w:ascii="Times New Roman" w:eastAsia="Times New Roman" w:hAnsi="Times New Roman" w:cs="Times New Roman"/>
          <w:sz w:val="28"/>
          <w:szCs w:val="28"/>
          <w:lang w:eastAsia="ru-RU"/>
        </w:rPr>
        <w:t>На основі концентрованої шунгітовой води (настояної 3-5 днів на шунгіт</w:t>
      </w:r>
      <w:r w:rsidRPr="00F5312D">
        <w:rPr>
          <w:rFonts w:ascii="Times New Roman" w:eastAsia="Times New Roman" w:hAnsi="Times New Roman" w:cs="Times New Roman"/>
          <w:sz w:val="28"/>
          <w:szCs w:val="28"/>
          <w:lang w:val="uk-UA" w:eastAsia="ru-RU"/>
        </w:rPr>
        <w:t>і</w:t>
      </w:r>
      <w:r w:rsidRPr="00F5312D">
        <w:rPr>
          <w:rFonts w:ascii="Times New Roman" w:eastAsia="Times New Roman" w:hAnsi="Times New Roman" w:cs="Times New Roman"/>
          <w:sz w:val="28"/>
          <w:szCs w:val="28"/>
          <w:lang w:eastAsia="ru-RU"/>
        </w:rPr>
        <w:t xml:space="preserve">) готували зразки препарату, активність яких </w:t>
      </w:r>
      <w:r w:rsidRPr="00F5312D">
        <w:rPr>
          <w:rFonts w:ascii="Times New Roman" w:eastAsia="Times New Roman" w:hAnsi="Times New Roman" w:cs="Times New Roman"/>
          <w:sz w:val="28"/>
          <w:szCs w:val="28"/>
          <w:lang w:val="uk-UA" w:eastAsia="ru-RU"/>
        </w:rPr>
        <w:t>визначали</w:t>
      </w:r>
      <w:r w:rsidRPr="00F5312D">
        <w:rPr>
          <w:rFonts w:ascii="Times New Roman" w:eastAsia="Times New Roman" w:hAnsi="Times New Roman" w:cs="Times New Roman"/>
          <w:sz w:val="28"/>
          <w:szCs w:val="28"/>
          <w:lang w:eastAsia="ru-RU"/>
        </w:rPr>
        <w:t xml:space="preserve"> при вирощуванні зерен пшениці. Зразки на основі гумін</w:t>
      </w:r>
      <w:r w:rsidRPr="00F5312D">
        <w:rPr>
          <w:rFonts w:ascii="Times New Roman" w:eastAsia="Times New Roman" w:hAnsi="Times New Roman" w:cs="Times New Roman"/>
          <w:sz w:val="28"/>
          <w:szCs w:val="28"/>
          <w:lang w:val="uk-UA" w:eastAsia="ru-RU"/>
        </w:rPr>
        <w:t>ового</w:t>
      </w:r>
      <w:r w:rsidRPr="00F5312D">
        <w:rPr>
          <w:rFonts w:ascii="Times New Roman" w:eastAsia="Times New Roman" w:hAnsi="Times New Roman" w:cs="Times New Roman"/>
          <w:sz w:val="28"/>
          <w:szCs w:val="28"/>
          <w:lang w:eastAsia="ru-RU"/>
        </w:rPr>
        <w:t xml:space="preserve"> препарату (типу МАРС), що володіє стимулюючими властивостями, готували з використанням структурованої води, отриманої за допомогою шунгітового порошку і гідратованих фулеренів. Порошкоподібний шунгіт розміром нижче 40 м</w:t>
      </w:r>
      <w:proofErr w:type="gramEnd"/>
      <w:r w:rsidRPr="00F5312D">
        <w:rPr>
          <w:rFonts w:ascii="Times New Roman" w:eastAsia="Times New Roman" w:hAnsi="Times New Roman" w:cs="Times New Roman"/>
          <w:sz w:val="28"/>
          <w:szCs w:val="28"/>
          <w:lang w:eastAsia="ru-RU"/>
        </w:rPr>
        <w:t xml:space="preserve">ікрон був отриманий з використанням </w:t>
      </w:r>
      <w:proofErr w:type="gramStart"/>
      <w:r w:rsidRPr="00F5312D">
        <w:rPr>
          <w:rFonts w:ascii="Times New Roman" w:eastAsia="Times New Roman" w:hAnsi="Times New Roman" w:cs="Times New Roman"/>
          <w:sz w:val="28"/>
          <w:szCs w:val="28"/>
          <w:lang w:eastAsia="ru-RU"/>
        </w:rPr>
        <w:t>кр</w:t>
      </w:r>
      <w:proofErr w:type="gramEnd"/>
      <w:r w:rsidRPr="00F5312D">
        <w:rPr>
          <w:rFonts w:ascii="Times New Roman" w:eastAsia="Times New Roman" w:hAnsi="Times New Roman" w:cs="Times New Roman"/>
          <w:sz w:val="28"/>
          <w:szCs w:val="28"/>
          <w:lang w:eastAsia="ru-RU"/>
        </w:rPr>
        <w:t>іо</w:t>
      </w:r>
      <w:r w:rsidRPr="00F5312D">
        <w:rPr>
          <w:rFonts w:ascii="Times New Roman" w:eastAsia="Times New Roman" w:hAnsi="Times New Roman" w:cs="Times New Roman"/>
          <w:sz w:val="28"/>
          <w:szCs w:val="28"/>
          <w:lang w:val="uk-UA" w:eastAsia="ru-RU"/>
        </w:rPr>
        <w:t>подрібнення</w:t>
      </w:r>
    </w:p>
    <w:p w:rsidR="00F5312D" w:rsidRPr="00F5312D" w:rsidRDefault="00F5312D" w:rsidP="00F5312D">
      <w:pPr>
        <w:spacing w:after="0" w:line="240" w:lineRule="auto"/>
        <w:jc w:val="both"/>
        <w:rPr>
          <w:rFonts w:ascii="Times New Roman" w:eastAsia="Times New Roman" w:hAnsi="Times New Roman" w:cs="Times New Roman"/>
          <w:sz w:val="28"/>
          <w:szCs w:val="28"/>
          <w:lang w:eastAsia="ru-RU"/>
        </w:rPr>
      </w:pPr>
      <w:r w:rsidRPr="00F5312D">
        <w:rPr>
          <w:rFonts w:ascii="Times New Roman" w:eastAsia="Times New Roman" w:hAnsi="Times New Roman" w:cs="Times New Roman"/>
          <w:sz w:val="28"/>
          <w:szCs w:val="28"/>
          <w:lang w:eastAsia="ru-RU"/>
        </w:rPr>
        <w:t xml:space="preserve">. Методи </w:t>
      </w:r>
      <w:proofErr w:type="gramStart"/>
      <w:r w:rsidRPr="00F5312D">
        <w:rPr>
          <w:rFonts w:ascii="Times New Roman" w:eastAsia="Times New Roman" w:hAnsi="Times New Roman" w:cs="Times New Roman"/>
          <w:sz w:val="28"/>
          <w:szCs w:val="28"/>
          <w:lang w:eastAsia="ru-RU"/>
        </w:rPr>
        <w:t>досл</w:t>
      </w:r>
      <w:proofErr w:type="gramEnd"/>
      <w:r w:rsidRPr="00F5312D">
        <w:rPr>
          <w:rFonts w:ascii="Times New Roman" w:eastAsia="Times New Roman" w:hAnsi="Times New Roman" w:cs="Times New Roman"/>
          <w:sz w:val="28"/>
          <w:szCs w:val="28"/>
          <w:lang w:eastAsia="ru-RU"/>
        </w:rPr>
        <w:t xml:space="preserve">іджень: У </w:t>
      </w:r>
      <w:proofErr w:type="gramStart"/>
      <w:r w:rsidRPr="00F5312D">
        <w:rPr>
          <w:rFonts w:ascii="Times New Roman" w:eastAsia="Times New Roman" w:hAnsi="Times New Roman" w:cs="Times New Roman"/>
          <w:sz w:val="28"/>
          <w:szCs w:val="28"/>
          <w:lang w:eastAsia="ru-RU"/>
        </w:rPr>
        <w:t>досл</w:t>
      </w:r>
      <w:proofErr w:type="gramEnd"/>
      <w:r w:rsidRPr="00F5312D">
        <w:rPr>
          <w:rFonts w:ascii="Times New Roman" w:eastAsia="Times New Roman" w:hAnsi="Times New Roman" w:cs="Times New Roman"/>
          <w:sz w:val="28"/>
          <w:szCs w:val="28"/>
          <w:lang w:eastAsia="ru-RU"/>
        </w:rPr>
        <w:t xml:space="preserve">ідженнях використовували препарат на основі гумінових речовин і структурованої </w:t>
      </w:r>
      <w:r w:rsidRPr="00F5312D">
        <w:rPr>
          <w:rFonts w:ascii="Times New Roman" w:eastAsia="Times New Roman" w:hAnsi="Times New Roman" w:cs="Times New Roman"/>
          <w:sz w:val="28"/>
          <w:szCs w:val="28"/>
          <w:lang w:val="uk-UA" w:eastAsia="ru-RU"/>
        </w:rPr>
        <w:t>вуглецьвміщуючої</w:t>
      </w:r>
      <w:r w:rsidRPr="00F5312D">
        <w:rPr>
          <w:rFonts w:ascii="Times New Roman" w:eastAsia="Times New Roman" w:hAnsi="Times New Roman" w:cs="Times New Roman"/>
          <w:sz w:val="28"/>
          <w:szCs w:val="28"/>
          <w:lang w:eastAsia="ru-RU"/>
        </w:rPr>
        <w:t xml:space="preserve">  вод</w:t>
      </w:r>
      <w:r w:rsidRPr="00F5312D">
        <w:rPr>
          <w:rFonts w:ascii="Times New Roman" w:eastAsia="Times New Roman" w:hAnsi="Times New Roman" w:cs="Times New Roman"/>
          <w:sz w:val="28"/>
          <w:szCs w:val="28"/>
          <w:lang w:val="uk-UA" w:eastAsia="ru-RU"/>
        </w:rPr>
        <w:t>и</w:t>
      </w:r>
      <w:r w:rsidRPr="00F5312D">
        <w:rPr>
          <w:rFonts w:ascii="Times New Roman" w:eastAsia="Times New Roman" w:hAnsi="Times New Roman" w:cs="Times New Roman"/>
          <w:sz w:val="28"/>
          <w:szCs w:val="28"/>
          <w:lang w:eastAsia="ru-RU"/>
        </w:rPr>
        <w:t>, приготован</w:t>
      </w:r>
      <w:r w:rsidRPr="00F5312D">
        <w:rPr>
          <w:rFonts w:ascii="Times New Roman" w:eastAsia="Times New Roman" w:hAnsi="Times New Roman" w:cs="Times New Roman"/>
          <w:sz w:val="28"/>
          <w:szCs w:val="28"/>
          <w:lang w:val="uk-UA" w:eastAsia="ru-RU"/>
        </w:rPr>
        <w:t>ої</w:t>
      </w:r>
      <w:r w:rsidRPr="00F5312D">
        <w:rPr>
          <w:rFonts w:ascii="Times New Roman" w:eastAsia="Times New Roman" w:hAnsi="Times New Roman" w:cs="Times New Roman"/>
          <w:sz w:val="28"/>
          <w:szCs w:val="28"/>
          <w:lang w:eastAsia="ru-RU"/>
        </w:rPr>
        <w:t xml:space="preserve"> в певному співвідношенні в лабораторних умовах. Також був приготований розчин препарату </w:t>
      </w:r>
      <w:proofErr w:type="gramStart"/>
      <w:r w:rsidRPr="00F5312D">
        <w:rPr>
          <w:rFonts w:ascii="Times New Roman" w:eastAsia="Times New Roman" w:hAnsi="Times New Roman" w:cs="Times New Roman"/>
          <w:sz w:val="28"/>
          <w:szCs w:val="28"/>
          <w:lang w:eastAsia="ru-RU"/>
        </w:rPr>
        <w:t>на</w:t>
      </w:r>
      <w:proofErr w:type="gramEnd"/>
      <w:r w:rsidRPr="00F5312D">
        <w:rPr>
          <w:rFonts w:ascii="Times New Roman" w:eastAsia="Times New Roman" w:hAnsi="Times New Roman" w:cs="Times New Roman"/>
          <w:sz w:val="28"/>
          <w:szCs w:val="28"/>
          <w:lang w:eastAsia="ru-RU"/>
        </w:rPr>
        <w:t xml:space="preserve"> основі гідратованого фулерену і мікробіологічного каротину. Біологічну активність препарату </w:t>
      </w:r>
      <w:proofErr w:type="gramStart"/>
      <w:r w:rsidRPr="00F5312D">
        <w:rPr>
          <w:rFonts w:ascii="Times New Roman" w:eastAsia="Times New Roman" w:hAnsi="Times New Roman" w:cs="Times New Roman"/>
          <w:sz w:val="28"/>
          <w:szCs w:val="28"/>
          <w:lang w:eastAsia="ru-RU"/>
        </w:rPr>
        <w:t>досл</w:t>
      </w:r>
      <w:proofErr w:type="gramEnd"/>
      <w:r w:rsidRPr="00F5312D">
        <w:rPr>
          <w:rFonts w:ascii="Times New Roman" w:eastAsia="Times New Roman" w:hAnsi="Times New Roman" w:cs="Times New Roman"/>
          <w:sz w:val="28"/>
          <w:szCs w:val="28"/>
          <w:lang w:eastAsia="ru-RU"/>
        </w:rPr>
        <w:t xml:space="preserve">іджували методом зважування на 7-денних проростках озимої пшениці, вирощеної в чашках Петрі на однаковій суміші для вирощування. Контрольний зразок суміші для вирощування готували на водопровідній </w:t>
      </w:r>
      <w:proofErr w:type="gramStart"/>
      <w:r w:rsidRPr="00F5312D">
        <w:rPr>
          <w:rFonts w:ascii="Times New Roman" w:eastAsia="Times New Roman" w:hAnsi="Times New Roman" w:cs="Times New Roman"/>
          <w:sz w:val="28"/>
          <w:szCs w:val="28"/>
          <w:lang w:eastAsia="ru-RU"/>
        </w:rPr>
        <w:t>кип'ячен</w:t>
      </w:r>
      <w:proofErr w:type="gramEnd"/>
      <w:r w:rsidRPr="00F5312D">
        <w:rPr>
          <w:rFonts w:ascii="Times New Roman" w:eastAsia="Times New Roman" w:hAnsi="Times New Roman" w:cs="Times New Roman"/>
          <w:sz w:val="28"/>
          <w:szCs w:val="28"/>
          <w:lang w:eastAsia="ru-RU"/>
        </w:rPr>
        <w:t>ій воді.</w:t>
      </w:r>
    </w:p>
    <w:p w:rsidR="00F5312D" w:rsidRPr="00F5312D" w:rsidRDefault="00F5312D" w:rsidP="00F5312D">
      <w:pPr>
        <w:spacing w:after="0" w:line="240" w:lineRule="auto"/>
        <w:jc w:val="both"/>
        <w:rPr>
          <w:rFonts w:ascii="Times New Roman" w:eastAsia="Times New Roman" w:hAnsi="Times New Roman" w:cs="Times New Roman"/>
          <w:sz w:val="28"/>
          <w:szCs w:val="28"/>
          <w:lang w:eastAsia="ru-RU"/>
        </w:rPr>
      </w:pPr>
      <w:r w:rsidRPr="00F5312D">
        <w:rPr>
          <w:rFonts w:ascii="Times New Roman" w:eastAsia="Times New Roman" w:hAnsi="Times New Roman" w:cs="Times New Roman"/>
          <w:sz w:val="28"/>
          <w:szCs w:val="28"/>
          <w:lang w:eastAsia="ru-RU"/>
        </w:rPr>
        <w:t>      Результати та обговорення.</w:t>
      </w:r>
    </w:p>
    <w:p w:rsidR="00F5312D" w:rsidRPr="00F5312D" w:rsidRDefault="00F5312D" w:rsidP="00F5312D">
      <w:pPr>
        <w:spacing w:after="0" w:line="240" w:lineRule="auto"/>
        <w:jc w:val="both"/>
        <w:rPr>
          <w:rFonts w:ascii="Times New Roman" w:eastAsia="Times New Roman" w:hAnsi="Times New Roman" w:cs="Times New Roman"/>
          <w:sz w:val="28"/>
          <w:szCs w:val="28"/>
          <w:lang w:val="uk-UA" w:eastAsia="ru-RU"/>
        </w:rPr>
      </w:pPr>
      <w:r w:rsidRPr="00F5312D">
        <w:rPr>
          <w:rFonts w:ascii="Times New Roman" w:eastAsia="Times New Roman" w:hAnsi="Times New Roman" w:cs="Times New Roman"/>
          <w:sz w:val="28"/>
          <w:szCs w:val="28"/>
          <w:lang w:eastAsia="ru-RU"/>
        </w:rPr>
        <w:t xml:space="preserve">    Отримані дані достовірно </w:t>
      </w:r>
      <w:proofErr w:type="gramStart"/>
      <w:r w:rsidRPr="00F5312D">
        <w:rPr>
          <w:rFonts w:ascii="Times New Roman" w:eastAsia="Times New Roman" w:hAnsi="Times New Roman" w:cs="Times New Roman"/>
          <w:sz w:val="28"/>
          <w:szCs w:val="28"/>
          <w:lang w:eastAsia="ru-RU"/>
        </w:rPr>
        <w:t>п</w:t>
      </w:r>
      <w:proofErr w:type="gramEnd"/>
      <w:r w:rsidRPr="00F5312D">
        <w:rPr>
          <w:rFonts w:ascii="Times New Roman" w:eastAsia="Times New Roman" w:hAnsi="Times New Roman" w:cs="Times New Roman"/>
          <w:sz w:val="28"/>
          <w:szCs w:val="28"/>
          <w:lang w:eastAsia="ru-RU"/>
        </w:rPr>
        <w:t>ідтверджують певний р</w:t>
      </w:r>
      <w:r w:rsidRPr="00F5312D">
        <w:rPr>
          <w:rFonts w:ascii="Times New Roman" w:eastAsia="Times New Roman" w:hAnsi="Times New Roman" w:cs="Times New Roman"/>
          <w:sz w:val="28"/>
          <w:szCs w:val="28"/>
          <w:lang w:val="uk-UA" w:eastAsia="ru-RU"/>
        </w:rPr>
        <w:t>о</w:t>
      </w:r>
      <w:r w:rsidRPr="00F5312D">
        <w:rPr>
          <w:rFonts w:ascii="Times New Roman" w:eastAsia="Times New Roman" w:hAnsi="Times New Roman" w:cs="Times New Roman"/>
          <w:sz w:val="28"/>
          <w:szCs w:val="28"/>
          <w:lang w:eastAsia="ru-RU"/>
        </w:rPr>
        <w:t>стстимулюючи</w:t>
      </w:r>
      <w:r w:rsidRPr="00F5312D">
        <w:rPr>
          <w:rFonts w:ascii="Times New Roman" w:eastAsia="Times New Roman" w:hAnsi="Times New Roman" w:cs="Times New Roman"/>
          <w:sz w:val="28"/>
          <w:szCs w:val="28"/>
          <w:lang w:val="uk-UA" w:eastAsia="ru-RU"/>
        </w:rPr>
        <w:t>й</w:t>
      </w:r>
      <w:r w:rsidRPr="00F5312D">
        <w:rPr>
          <w:rFonts w:ascii="Times New Roman" w:eastAsia="Times New Roman" w:hAnsi="Times New Roman" w:cs="Times New Roman"/>
          <w:sz w:val="28"/>
          <w:szCs w:val="28"/>
          <w:lang w:eastAsia="ru-RU"/>
        </w:rPr>
        <w:t xml:space="preserve"> вплив досліджених зразків. Обидва сорти пшениці проявили практично однакову силу схож</w:t>
      </w:r>
      <w:r w:rsidRPr="00F5312D">
        <w:rPr>
          <w:rFonts w:ascii="Times New Roman" w:eastAsia="Times New Roman" w:hAnsi="Times New Roman" w:cs="Times New Roman"/>
          <w:sz w:val="28"/>
          <w:szCs w:val="28"/>
          <w:lang w:val="uk-UA" w:eastAsia="ru-RU"/>
        </w:rPr>
        <w:t>е</w:t>
      </w:r>
      <w:r w:rsidRPr="00F5312D">
        <w:rPr>
          <w:rFonts w:ascii="Times New Roman" w:eastAsia="Times New Roman" w:hAnsi="Times New Roman" w:cs="Times New Roman"/>
          <w:sz w:val="28"/>
          <w:szCs w:val="28"/>
          <w:lang w:eastAsia="ru-RU"/>
        </w:rPr>
        <w:t>сті, яка на 2</w:t>
      </w:r>
      <w:r w:rsidRPr="00F5312D">
        <w:rPr>
          <w:rFonts w:ascii="Times New Roman" w:eastAsia="Times New Roman" w:hAnsi="Times New Roman" w:cs="Times New Roman"/>
          <w:sz w:val="28"/>
          <w:szCs w:val="28"/>
          <w:lang w:val="uk-UA" w:eastAsia="ru-RU"/>
        </w:rPr>
        <w:t>0</w:t>
      </w:r>
      <w:r w:rsidRPr="00F5312D">
        <w:rPr>
          <w:rFonts w:ascii="Times New Roman" w:eastAsia="Times New Roman" w:hAnsi="Times New Roman" w:cs="Times New Roman"/>
          <w:sz w:val="28"/>
          <w:szCs w:val="28"/>
          <w:lang w:eastAsia="ru-RU"/>
        </w:rPr>
        <w:t xml:space="preserve">% перевищувала цей показник у контролі. Більш ефективним виявилося не просто вирощування </w:t>
      </w:r>
      <w:r w:rsidRPr="00F5312D">
        <w:rPr>
          <w:rFonts w:ascii="Times New Roman" w:eastAsia="Times New Roman" w:hAnsi="Times New Roman" w:cs="Times New Roman"/>
          <w:sz w:val="28"/>
          <w:szCs w:val="28"/>
          <w:lang w:val="uk-UA" w:eastAsia="ru-RU"/>
        </w:rPr>
        <w:t>а</w:t>
      </w:r>
      <w:r w:rsidRPr="00F5312D">
        <w:rPr>
          <w:rFonts w:ascii="Times New Roman" w:eastAsia="Times New Roman" w:hAnsi="Times New Roman" w:cs="Times New Roman"/>
          <w:sz w:val="28"/>
          <w:szCs w:val="28"/>
          <w:lang w:eastAsia="ru-RU"/>
        </w:rPr>
        <w:t xml:space="preserve"> замочуванн</w:t>
      </w:r>
      <w:r w:rsidRPr="00F5312D">
        <w:rPr>
          <w:rFonts w:ascii="Times New Roman" w:eastAsia="Times New Roman" w:hAnsi="Times New Roman" w:cs="Times New Roman"/>
          <w:sz w:val="28"/>
          <w:szCs w:val="28"/>
          <w:lang w:val="uk-UA" w:eastAsia="ru-RU"/>
        </w:rPr>
        <w:t>я</w:t>
      </w:r>
      <w:r w:rsidRPr="00F5312D">
        <w:rPr>
          <w:rFonts w:ascii="Times New Roman" w:eastAsia="Times New Roman" w:hAnsi="Times New Roman" w:cs="Times New Roman"/>
          <w:sz w:val="28"/>
          <w:szCs w:val="28"/>
          <w:lang w:eastAsia="ru-RU"/>
        </w:rPr>
        <w:t xml:space="preserve"> насіння сортів пшениці в </w:t>
      </w:r>
      <w:r w:rsidRPr="00F5312D">
        <w:rPr>
          <w:rFonts w:ascii="Times New Roman" w:eastAsia="Times New Roman" w:hAnsi="Times New Roman" w:cs="Times New Roman"/>
          <w:sz w:val="28"/>
          <w:szCs w:val="28"/>
          <w:lang w:eastAsia="ru-RU"/>
        </w:rPr>
        <w:lastRenderedPageBreak/>
        <w:t xml:space="preserve">препаратах на основі структурованої води. Отримані проростки були висіяні в грунт. Аналіз </w:t>
      </w:r>
      <w:proofErr w:type="gramStart"/>
      <w:r w:rsidRPr="00F5312D">
        <w:rPr>
          <w:rFonts w:ascii="Times New Roman" w:eastAsia="Times New Roman" w:hAnsi="Times New Roman" w:cs="Times New Roman"/>
          <w:sz w:val="28"/>
          <w:szCs w:val="28"/>
          <w:lang w:eastAsia="ru-RU"/>
        </w:rPr>
        <w:t>результатів отриманого врожаю показав</w:t>
      </w:r>
      <w:proofErr w:type="gramEnd"/>
      <w:r w:rsidRPr="00F5312D">
        <w:rPr>
          <w:rFonts w:ascii="Times New Roman" w:eastAsia="Times New Roman" w:hAnsi="Times New Roman" w:cs="Times New Roman"/>
          <w:sz w:val="28"/>
          <w:szCs w:val="28"/>
          <w:lang w:eastAsia="ru-RU"/>
        </w:rPr>
        <w:t xml:space="preserve"> деяке збільшення маси колоса частіше за рахунок збільшення кількості повноцінних зерен в ньому. При будь-яких варіантах розведення структурованої води результати збільшення врожайності були практично однакові. Цей феномен може </w:t>
      </w:r>
      <w:proofErr w:type="gramStart"/>
      <w:r w:rsidRPr="00F5312D">
        <w:rPr>
          <w:rFonts w:ascii="Times New Roman" w:eastAsia="Times New Roman" w:hAnsi="Times New Roman" w:cs="Times New Roman"/>
          <w:sz w:val="28"/>
          <w:szCs w:val="28"/>
          <w:lang w:eastAsia="ru-RU"/>
        </w:rPr>
        <w:t>бути</w:t>
      </w:r>
      <w:proofErr w:type="gramEnd"/>
      <w:r w:rsidRPr="00F5312D">
        <w:rPr>
          <w:rFonts w:ascii="Times New Roman" w:eastAsia="Times New Roman" w:hAnsi="Times New Roman" w:cs="Times New Roman"/>
          <w:sz w:val="28"/>
          <w:szCs w:val="28"/>
          <w:lang w:eastAsia="ru-RU"/>
        </w:rPr>
        <w:t xml:space="preserve"> </w:t>
      </w:r>
      <w:r w:rsidRPr="00F5312D">
        <w:rPr>
          <w:rFonts w:ascii="Times New Roman" w:eastAsia="Times New Roman" w:hAnsi="Times New Roman" w:cs="Times New Roman"/>
          <w:sz w:val="28"/>
          <w:szCs w:val="28"/>
          <w:lang w:val="uk-UA" w:eastAsia="ru-RU"/>
        </w:rPr>
        <w:t>пояснен</w:t>
      </w:r>
      <w:r w:rsidRPr="00F5312D">
        <w:rPr>
          <w:rFonts w:ascii="Times New Roman" w:eastAsia="Times New Roman" w:hAnsi="Times New Roman" w:cs="Times New Roman"/>
          <w:sz w:val="28"/>
          <w:szCs w:val="28"/>
          <w:lang w:eastAsia="ru-RU"/>
        </w:rPr>
        <w:t xml:space="preserve"> тим, що при розведенні присутні в структурованій воді фулерени продовжують нарощувати свою активність по типу ланцюгової реакції. У літературі є відомості і про бактерицидну дію вуглец</w:t>
      </w:r>
      <w:r w:rsidRPr="00F5312D">
        <w:rPr>
          <w:rFonts w:ascii="Times New Roman" w:eastAsia="Times New Roman" w:hAnsi="Times New Roman" w:cs="Times New Roman"/>
          <w:sz w:val="28"/>
          <w:szCs w:val="28"/>
          <w:lang w:val="uk-UA" w:eastAsia="ru-RU"/>
        </w:rPr>
        <w:t>евої</w:t>
      </w:r>
      <w:r w:rsidRPr="00F5312D">
        <w:rPr>
          <w:rFonts w:ascii="Times New Roman" w:eastAsia="Times New Roman" w:hAnsi="Times New Roman" w:cs="Times New Roman"/>
          <w:sz w:val="28"/>
          <w:szCs w:val="28"/>
          <w:lang w:eastAsia="ru-RU"/>
        </w:rPr>
        <w:t xml:space="preserve"> речовини - фуллерена, гідратован</w:t>
      </w:r>
      <w:r w:rsidRPr="00F5312D">
        <w:rPr>
          <w:rFonts w:ascii="Times New Roman" w:eastAsia="Times New Roman" w:hAnsi="Times New Roman" w:cs="Times New Roman"/>
          <w:sz w:val="28"/>
          <w:szCs w:val="28"/>
          <w:lang w:val="uk-UA" w:eastAsia="ru-RU"/>
        </w:rPr>
        <w:t>а</w:t>
      </w:r>
      <w:r w:rsidRPr="00F5312D">
        <w:rPr>
          <w:rFonts w:ascii="Times New Roman" w:eastAsia="Times New Roman" w:hAnsi="Times New Roman" w:cs="Times New Roman"/>
          <w:sz w:val="28"/>
          <w:szCs w:val="28"/>
          <w:lang w:eastAsia="ru-RU"/>
        </w:rPr>
        <w:t xml:space="preserve"> форма яких отримана Харківськими науковцями, що дозволило </w:t>
      </w:r>
      <w:proofErr w:type="gramStart"/>
      <w:r w:rsidRPr="00F5312D">
        <w:rPr>
          <w:rFonts w:ascii="Times New Roman" w:eastAsia="Times New Roman" w:hAnsi="Times New Roman" w:cs="Times New Roman"/>
          <w:sz w:val="28"/>
          <w:szCs w:val="28"/>
          <w:lang w:eastAsia="ru-RU"/>
        </w:rPr>
        <w:t>п</w:t>
      </w:r>
      <w:proofErr w:type="gramEnd"/>
      <w:r w:rsidRPr="00F5312D">
        <w:rPr>
          <w:rFonts w:ascii="Times New Roman" w:eastAsia="Times New Roman" w:hAnsi="Times New Roman" w:cs="Times New Roman"/>
          <w:sz w:val="28"/>
          <w:szCs w:val="28"/>
          <w:lang w:eastAsia="ru-RU"/>
        </w:rPr>
        <w:t>ідняти питання про розробку препаратів з використанням фулеренів не тільки в якості ростст</w:t>
      </w:r>
      <w:r w:rsidRPr="00F5312D">
        <w:rPr>
          <w:rFonts w:ascii="Times New Roman" w:eastAsia="Times New Roman" w:hAnsi="Times New Roman" w:cs="Times New Roman"/>
          <w:sz w:val="28"/>
          <w:szCs w:val="28"/>
          <w:lang w:val="uk-UA" w:eastAsia="ru-RU"/>
        </w:rPr>
        <w:t>и</w:t>
      </w:r>
      <w:r w:rsidRPr="00F5312D">
        <w:rPr>
          <w:rFonts w:ascii="Times New Roman" w:eastAsia="Times New Roman" w:hAnsi="Times New Roman" w:cs="Times New Roman"/>
          <w:sz w:val="28"/>
          <w:szCs w:val="28"/>
          <w:lang w:eastAsia="ru-RU"/>
        </w:rPr>
        <w:t>мул</w:t>
      </w:r>
      <w:r w:rsidRPr="00F5312D">
        <w:rPr>
          <w:rFonts w:ascii="Times New Roman" w:eastAsia="Times New Roman" w:hAnsi="Times New Roman" w:cs="Times New Roman"/>
          <w:sz w:val="28"/>
          <w:szCs w:val="28"/>
          <w:lang w:val="uk-UA" w:eastAsia="ru-RU"/>
        </w:rPr>
        <w:t>юючого</w:t>
      </w:r>
      <w:r w:rsidRPr="00F5312D">
        <w:rPr>
          <w:rFonts w:ascii="Times New Roman" w:eastAsia="Times New Roman" w:hAnsi="Times New Roman" w:cs="Times New Roman"/>
          <w:sz w:val="28"/>
          <w:szCs w:val="28"/>
          <w:lang w:eastAsia="ru-RU"/>
        </w:rPr>
        <w:t>, але і бактерицидного препарату</w:t>
      </w:r>
      <w:r w:rsidRPr="00F5312D">
        <w:rPr>
          <w:rFonts w:ascii="Times New Roman" w:eastAsia="Times New Roman" w:hAnsi="Times New Roman" w:cs="Times New Roman"/>
          <w:sz w:val="28"/>
          <w:szCs w:val="28"/>
          <w:lang w:val="uk-UA" w:eastAsia="ru-RU"/>
        </w:rPr>
        <w:t>.</w:t>
      </w:r>
    </w:p>
    <w:p w:rsidR="00F5312D" w:rsidRPr="00F5312D" w:rsidRDefault="00F5312D" w:rsidP="00F5312D">
      <w:pPr>
        <w:spacing w:after="0" w:line="240" w:lineRule="auto"/>
        <w:jc w:val="both"/>
        <w:rPr>
          <w:rFonts w:ascii="Times New Roman" w:eastAsia="Times New Roman" w:hAnsi="Times New Roman" w:cs="Times New Roman"/>
          <w:sz w:val="28"/>
          <w:szCs w:val="28"/>
          <w:lang w:val="uk-UA" w:eastAsia="ru-RU"/>
        </w:rPr>
      </w:pPr>
      <w:r w:rsidRPr="00F5312D">
        <w:rPr>
          <w:rFonts w:ascii="Times New Roman" w:eastAsia="Times New Roman" w:hAnsi="Times New Roman" w:cs="Times New Roman"/>
          <w:sz w:val="28"/>
          <w:szCs w:val="28"/>
          <w:lang w:eastAsia="ru-RU"/>
        </w:rPr>
        <w:t xml:space="preserve">Таблиця </w:t>
      </w:r>
      <w:proofErr w:type="gramStart"/>
      <w:r w:rsidRPr="00F5312D">
        <w:rPr>
          <w:rFonts w:ascii="Times New Roman" w:eastAsia="Times New Roman" w:hAnsi="Times New Roman" w:cs="Times New Roman"/>
          <w:sz w:val="28"/>
          <w:szCs w:val="28"/>
          <w:lang w:eastAsia="ru-RU"/>
        </w:rPr>
        <w:t>Досл</w:t>
      </w:r>
      <w:proofErr w:type="gramEnd"/>
      <w:r w:rsidRPr="00F5312D">
        <w:rPr>
          <w:rFonts w:ascii="Times New Roman" w:eastAsia="Times New Roman" w:hAnsi="Times New Roman" w:cs="Times New Roman"/>
          <w:sz w:val="28"/>
          <w:szCs w:val="28"/>
          <w:lang w:eastAsia="ru-RU"/>
        </w:rPr>
        <w:t>ідження р</w:t>
      </w:r>
      <w:r w:rsidRPr="00F5312D">
        <w:rPr>
          <w:rFonts w:ascii="Times New Roman" w:eastAsia="Times New Roman" w:hAnsi="Times New Roman" w:cs="Times New Roman"/>
          <w:sz w:val="28"/>
          <w:szCs w:val="28"/>
          <w:lang w:val="uk-UA" w:eastAsia="ru-RU"/>
        </w:rPr>
        <w:t>о</w:t>
      </w:r>
      <w:r w:rsidRPr="00F5312D">
        <w:rPr>
          <w:rFonts w:ascii="Times New Roman" w:eastAsia="Times New Roman" w:hAnsi="Times New Roman" w:cs="Times New Roman"/>
          <w:sz w:val="28"/>
          <w:szCs w:val="28"/>
          <w:lang w:eastAsia="ru-RU"/>
        </w:rPr>
        <w:t>стстимулююч</w:t>
      </w:r>
      <w:r w:rsidRPr="00F5312D">
        <w:rPr>
          <w:rFonts w:ascii="Times New Roman" w:eastAsia="Times New Roman" w:hAnsi="Times New Roman" w:cs="Times New Roman"/>
          <w:sz w:val="28"/>
          <w:szCs w:val="28"/>
          <w:lang w:val="uk-UA" w:eastAsia="ru-RU"/>
        </w:rPr>
        <w:t>ої</w:t>
      </w:r>
      <w:r w:rsidRPr="00F5312D">
        <w:rPr>
          <w:rFonts w:ascii="Times New Roman" w:eastAsia="Times New Roman" w:hAnsi="Times New Roman" w:cs="Times New Roman"/>
          <w:sz w:val="28"/>
          <w:szCs w:val="28"/>
          <w:lang w:eastAsia="ru-RU"/>
        </w:rPr>
        <w:t xml:space="preserve"> активності препарату на основі фулерен</w:t>
      </w:r>
      <w:r w:rsidRPr="00F5312D">
        <w:rPr>
          <w:rFonts w:ascii="Times New Roman" w:eastAsia="Times New Roman" w:hAnsi="Times New Roman" w:cs="Times New Roman"/>
          <w:sz w:val="28"/>
          <w:szCs w:val="28"/>
          <w:lang w:val="uk-UA" w:eastAsia="ru-RU"/>
        </w:rPr>
        <w:t>вміщуючої</w:t>
      </w:r>
      <w:r w:rsidRPr="00F5312D">
        <w:rPr>
          <w:rFonts w:ascii="Times New Roman" w:eastAsia="Times New Roman" w:hAnsi="Times New Roman" w:cs="Times New Roman"/>
          <w:sz w:val="28"/>
          <w:szCs w:val="28"/>
          <w:lang w:eastAsia="ru-RU"/>
        </w:rPr>
        <w:t xml:space="preserve"> води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2405"/>
        <w:gridCol w:w="2402"/>
        <w:gridCol w:w="2291"/>
      </w:tblGrid>
      <w:tr w:rsidR="00F5312D" w:rsidRPr="00F5312D" w:rsidTr="0019407F">
        <w:tc>
          <w:tcPr>
            <w:tcW w:w="2192"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F5312D">
              <w:rPr>
                <w:rFonts w:ascii="Times New Roman" w:eastAsia="Times New Roman" w:hAnsi="Times New Roman" w:cs="Times New Roman"/>
                <w:color w:val="000000"/>
                <w:sz w:val="28"/>
                <w:szCs w:val="28"/>
                <w:lang w:eastAsia="ru-RU"/>
              </w:rPr>
              <w:t>У</w:t>
            </w:r>
            <w:r w:rsidRPr="00F5312D">
              <w:rPr>
                <w:rFonts w:ascii="Times New Roman" w:eastAsia="Times New Roman" w:hAnsi="Times New Roman" w:cs="Times New Roman"/>
                <w:color w:val="000000"/>
                <w:sz w:val="28"/>
                <w:szCs w:val="28"/>
                <w:lang w:val="uk-UA" w:eastAsia="ru-RU"/>
              </w:rPr>
              <w:t>мови</w:t>
            </w:r>
          </w:p>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F5312D">
              <w:rPr>
                <w:rFonts w:ascii="Times New Roman" w:eastAsia="Times New Roman" w:hAnsi="Times New Roman" w:cs="Times New Roman"/>
                <w:color w:val="000000"/>
                <w:sz w:val="28"/>
                <w:szCs w:val="28"/>
                <w:lang w:val="uk-UA" w:eastAsia="ru-RU"/>
              </w:rPr>
              <w:t>Дослідження</w:t>
            </w:r>
          </w:p>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F5312D">
              <w:rPr>
                <w:rFonts w:ascii="Times New Roman" w:eastAsia="Times New Roman" w:hAnsi="Times New Roman" w:cs="Times New Roman"/>
                <w:color w:val="000000"/>
                <w:sz w:val="28"/>
                <w:szCs w:val="28"/>
                <w:lang w:val="uk-UA" w:eastAsia="ru-RU"/>
              </w:rPr>
              <w:t>(розведення)</w:t>
            </w:r>
          </w:p>
        </w:tc>
        <w:tc>
          <w:tcPr>
            <w:tcW w:w="2405"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F5312D">
              <w:rPr>
                <w:rFonts w:ascii="Times New Roman" w:eastAsia="Times New Roman" w:hAnsi="Times New Roman" w:cs="Times New Roman"/>
                <w:color w:val="000000"/>
                <w:sz w:val="28"/>
                <w:szCs w:val="28"/>
                <w:lang w:eastAsia="ru-RU"/>
              </w:rPr>
              <w:t>К</w:t>
            </w:r>
            <w:r w:rsidRPr="00F5312D">
              <w:rPr>
                <w:rFonts w:ascii="Times New Roman" w:eastAsia="Times New Roman" w:hAnsi="Times New Roman" w:cs="Times New Roman"/>
                <w:color w:val="000000"/>
                <w:sz w:val="28"/>
                <w:szCs w:val="28"/>
                <w:lang w:val="uk-UA" w:eastAsia="ru-RU"/>
              </w:rPr>
              <w:t>і</w:t>
            </w:r>
            <w:r w:rsidRPr="00F5312D">
              <w:rPr>
                <w:rFonts w:ascii="Times New Roman" w:eastAsia="Times New Roman" w:hAnsi="Times New Roman" w:cs="Times New Roman"/>
                <w:color w:val="000000"/>
                <w:sz w:val="28"/>
                <w:szCs w:val="28"/>
                <w:lang w:eastAsia="ru-RU"/>
              </w:rPr>
              <w:t>л</w:t>
            </w:r>
            <w:r w:rsidRPr="00F5312D">
              <w:rPr>
                <w:rFonts w:ascii="Times New Roman" w:eastAsia="Times New Roman" w:hAnsi="Times New Roman" w:cs="Times New Roman"/>
                <w:color w:val="000000"/>
                <w:sz w:val="28"/>
                <w:szCs w:val="28"/>
                <w:lang w:val="uk-UA" w:eastAsia="ru-RU"/>
              </w:rPr>
              <w:t>ькість</w:t>
            </w:r>
          </w:p>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F5312D">
              <w:rPr>
                <w:rFonts w:ascii="Times New Roman" w:eastAsia="Times New Roman" w:hAnsi="Times New Roman" w:cs="Times New Roman"/>
                <w:color w:val="000000"/>
                <w:sz w:val="28"/>
                <w:szCs w:val="28"/>
                <w:lang w:eastAsia="ru-RU"/>
              </w:rPr>
              <w:t>зерен в колос</w:t>
            </w:r>
            <w:r w:rsidRPr="00F5312D">
              <w:rPr>
                <w:rFonts w:ascii="Times New Roman" w:eastAsia="Times New Roman" w:hAnsi="Times New Roman" w:cs="Times New Roman"/>
                <w:color w:val="000000"/>
                <w:sz w:val="28"/>
                <w:szCs w:val="28"/>
                <w:lang w:val="uk-UA" w:eastAsia="ru-RU"/>
              </w:rPr>
              <w:t>і</w:t>
            </w:r>
          </w:p>
        </w:tc>
        <w:tc>
          <w:tcPr>
            <w:tcW w:w="2402"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p>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 xml:space="preserve">Маса 1000 зерен, </w:t>
            </w:r>
            <w:proofErr w:type="gramStart"/>
            <w:r w:rsidRPr="00F5312D">
              <w:rPr>
                <w:rFonts w:ascii="Times New Roman" w:eastAsia="Times New Roman" w:hAnsi="Times New Roman" w:cs="Times New Roman"/>
                <w:color w:val="000000"/>
                <w:sz w:val="28"/>
                <w:szCs w:val="28"/>
                <w:lang w:eastAsia="ru-RU"/>
              </w:rPr>
              <w:t>г</w:t>
            </w:r>
            <w:proofErr w:type="gramEnd"/>
          </w:p>
        </w:tc>
        <w:tc>
          <w:tcPr>
            <w:tcW w:w="2291"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p>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val="uk-UA" w:eastAsia="ru-RU"/>
              </w:rPr>
              <w:t>В</w:t>
            </w:r>
            <w:r w:rsidRPr="00F5312D">
              <w:rPr>
                <w:rFonts w:ascii="Times New Roman" w:eastAsia="Times New Roman" w:hAnsi="Times New Roman" w:cs="Times New Roman"/>
                <w:color w:val="000000"/>
                <w:sz w:val="28"/>
                <w:szCs w:val="28"/>
                <w:lang w:eastAsia="ru-RU"/>
              </w:rPr>
              <w:t>рожайн</w:t>
            </w:r>
            <w:r w:rsidRPr="00F5312D">
              <w:rPr>
                <w:rFonts w:ascii="Times New Roman" w:eastAsia="Times New Roman" w:hAnsi="Times New Roman" w:cs="Times New Roman"/>
                <w:color w:val="000000"/>
                <w:sz w:val="28"/>
                <w:szCs w:val="28"/>
                <w:lang w:val="uk-UA" w:eastAsia="ru-RU"/>
              </w:rPr>
              <w:t>і</w:t>
            </w:r>
            <w:r w:rsidRPr="00F5312D">
              <w:rPr>
                <w:rFonts w:ascii="Times New Roman" w:eastAsia="Times New Roman" w:hAnsi="Times New Roman" w:cs="Times New Roman"/>
                <w:color w:val="000000"/>
                <w:sz w:val="28"/>
                <w:szCs w:val="28"/>
                <w:lang w:eastAsia="ru-RU"/>
              </w:rPr>
              <w:t>сть, ц/га</w:t>
            </w:r>
          </w:p>
        </w:tc>
      </w:tr>
      <w:tr w:rsidR="00F5312D" w:rsidRPr="00F5312D" w:rsidTr="0019407F">
        <w:tc>
          <w:tcPr>
            <w:tcW w:w="2192" w:type="dxa"/>
            <w:shd w:val="clear" w:color="auto" w:fill="auto"/>
          </w:tcPr>
          <w:p w:rsidR="00F5312D" w:rsidRPr="00F5312D" w:rsidRDefault="00F5312D" w:rsidP="00F5312D">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Контроль</w:t>
            </w:r>
          </w:p>
        </w:tc>
        <w:tc>
          <w:tcPr>
            <w:tcW w:w="2405"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32 ± 0,5</w:t>
            </w:r>
          </w:p>
        </w:tc>
        <w:tc>
          <w:tcPr>
            <w:tcW w:w="2402"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36,4 ± 3,1</w:t>
            </w:r>
          </w:p>
        </w:tc>
        <w:tc>
          <w:tcPr>
            <w:tcW w:w="2291"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47,9 ± 3</w:t>
            </w:r>
          </w:p>
        </w:tc>
      </w:tr>
      <w:tr w:rsidR="00F5312D" w:rsidRPr="00F5312D" w:rsidTr="0019407F">
        <w:tc>
          <w:tcPr>
            <w:tcW w:w="2192" w:type="dxa"/>
            <w:shd w:val="clear" w:color="auto" w:fill="auto"/>
          </w:tcPr>
          <w:p w:rsidR="00F5312D" w:rsidRPr="00F5312D" w:rsidRDefault="00F5312D" w:rsidP="00F5312D">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F5312D">
              <w:rPr>
                <w:rFonts w:ascii="Times New Roman" w:eastAsia="Times New Roman" w:hAnsi="Times New Roman" w:cs="Times New Roman"/>
                <w:color w:val="000000"/>
                <w:sz w:val="28"/>
                <w:szCs w:val="28"/>
                <w:lang w:val="uk-UA" w:eastAsia="ru-RU"/>
              </w:rPr>
              <w:t>Ф</w:t>
            </w:r>
            <w:r w:rsidRPr="00F5312D">
              <w:rPr>
                <w:rFonts w:ascii="Times New Roman" w:eastAsia="Times New Roman" w:hAnsi="Times New Roman" w:cs="Times New Roman"/>
                <w:color w:val="000000"/>
                <w:sz w:val="28"/>
                <w:szCs w:val="28"/>
                <w:lang w:eastAsia="ru-RU"/>
              </w:rPr>
              <w:t>В –</w:t>
            </w:r>
            <w:r w:rsidRPr="00F5312D">
              <w:rPr>
                <w:rFonts w:ascii="Times New Roman" w:eastAsia="Times New Roman" w:hAnsi="Times New Roman" w:cs="Times New Roman"/>
                <w:color w:val="000000"/>
                <w:sz w:val="28"/>
                <w:szCs w:val="28"/>
                <w:lang w:val="uk-UA" w:eastAsia="ru-RU"/>
              </w:rPr>
              <w:t xml:space="preserve">в </w:t>
            </w:r>
            <w:r w:rsidRPr="00F5312D">
              <w:rPr>
                <w:rFonts w:ascii="Times New Roman" w:eastAsia="Times New Roman" w:hAnsi="Times New Roman" w:cs="Times New Roman"/>
                <w:color w:val="000000"/>
                <w:sz w:val="28"/>
                <w:szCs w:val="28"/>
                <w:lang w:eastAsia="ru-RU"/>
              </w:rPr>
              <w:t xml:space="preserve"> 2 раз</w:t>
            </w:r>
            <w:r w:rsidRPr="00F5312D">
              <w:rPr>
                <w:rFonts w:ascii="Times New Roman" w:eastAsia="Times New Roman" w:hAnsi="Times New Roman" w:cs="Times New Roman"/>
                <w:color w:val="000000"/>
                <w:sz w:val="28"/>
                <w:szCs w:val="28"/>
                <w:lang w:val="uk-UA" w:eastAsia="ru-RU"/>
              </w:rPr>
              <w:t>и</w:t>
            </w:r>
          </w:p>
          <w:p w:rsidR="00F5312D" w:rsidRPr="00F5312D" w:rsidRDefault="00F5312D" w:rsidP="00F5312D">
            <w:pPr>
              <w:widowControl w:val="0"/>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p>
        </w:tc>
        <w:tc>
          <w:tcPr>
            <w:tcW w:w="2405"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36±1,4</w:t>
            </w:r>
          </w:p>
        </w:tc>
        <w:tc>
          <w:tcPr>
            <w:tcW w:w="2402"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37,0 ± 2,5</w:t>
            </w:r>
          </w:p>
        </w:tc>
        <w:tc>
          <w:tcPr>
            <w:tcW w:w="2291"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54,7 ± 3</w:t>
            </w:r>
          </w:p>
        </w:tc>
      </w:tr>
      <w:tr w:rsidR="00F5312D" w:rsidRPr="00F5312D" w:rsidTr="0019407F">
        <w:tc>
          <w:tcPr>
            <w:tcW w:w="2192" w:type="dxa"/>
            <w:shd w:val="clear" w:color="auto" w:fill="auto"/>
          </w:tcPr>
          <w:p w:rsidR="00F5312D" w:rsidRPr="00F5312D" w:rsidRDefault="00F5312D" w:rsidP="00F5312D">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F5312D">
              <w:rPr>
                <w:rFonts w:ascii="Times New Roman" w:eastAsia="Times New Roman" w:hAnsi="Times New Roman" w:cs="Times New Roman"/>
                <w:color w:val="000000"/>
                <w:sz w:val="28"/>
                <w:szCs w:val="28"/>
                <w:lang w:eastAsia="ru-RU"/>
              </w:rPr>
              <w:t>ФВ – в 3 раз</w:t>
            </w:r>
            <w:r w:rsidRPr="00F5312D">
              <w:rPr>
                <w:rFonts w:ascii="Times New Roman" w:eastAsia="Times New Roman" w:hAnsi="Times New Roman" w:cs="Times New Roman"/>
                <w:color w:val="000000"/>
                <w:sz w:val="28"/>
                <w:szCs w:val="28"/>
                <w:lang w:val="uk-UA" w:eastAsia="ru-RU"/>
              </w:rPr>
              <w:t>и</w:t>
            </w:r>
          </w:p>
        </w:tc>
        <w:tc>
          <w:tcPr>
            <w:tcW w:w="2405"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35 ± 1,5</w:t>
            </w:r>
          </w:p>
        </w:tc>
        <w:tc>
          <w:tcPr>
            <w:tcW w:w="2402"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36,7 ± 2,3</w:t>
            </w:r>
          </w:p>
        </w:tc>
        <w:tc>
          <w:tcPr>
            <w:tcW w:w="2291"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58,3 ± 3</w:t>
            </w:r>
          </w:p>
        </w:tc>
      </w:tr>
      <w:tr w:rsidR="00F5312D" w:rsidRPr="00F5312D" w:rsidTr="0019407F">
        <w:tc>
          <w:tcPr>
            <w:tcW w:w="2192" w:type="dxa"/>
            <w:shd w:val="clear" w:color="auto" w:fill="auto"/>
          </w:tcPr>
          <w:p w:rsidR="00F5312D" w:rsidRPr="00F5312D" w:rsidRDefault="00F5312D" w:rsidP="00F5312D">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F5312D">
              <w:rPr>
                <w:rFonts w:ascii="Times New Roman" w:eastAsia="Times New Roman" w:hAnsi="Times New Roman" w:cs="Times New Roman"/>
                <w:color w:val="000000"/>
                <w:sz w:val="28"/>
                <w:szCs w:val="28"/>
                <w:lang w:eastAsia="ru-RU"/>
              </w:rPr>
              <w:t xml:space="preserve">ФВ </w:t>
            </w:r>
            <w:proofErr w:type="gramStart"/>
            <w:r w:rsidRPr="00F5312D">
              <w:rPr>
                <w:rFonts w:ascii="Times New Roman" w:eastAsia="Times New Roman" w:hAnsi="Times New Roman" w:cs="Times New Roman"/>
                <w:color w:val="000000"/>
                <w:sz w:val="28"/>
                <w:szCs w:val="28"/>
                <w:lang w:eastAsia="ru-RU"/>
              </w:rPr>
              <w:t>–в</w:t>
            </w:r>
            <w:proofErr w:type="gramEnd"/>
            <w:r w:rsidRPr="00F5312D">
              <w:rPr>
                <w:rFonts w:ascii="Times New Roman" w:eastAsia="Times New Roman" w:hAnsi="Times New Roman" w:cs="Times New Roman"/>
                <w:color w:val="000000"/>
                <w:sz w:val="28"/>
                <w:szCs w:val="28"/>
                <w:lang w:eastAsia="ru-RU"/>
              </w:rPr>
              <w:t xml:space="preserve"> 4 раз</w:t>
            </w:r>
            <w:r w:rsidRPr="00F5312D">
              <w:rPr>
                <w:rFonts w:ascii="Times New Roman" w:eastAsia="Times New Roman" w:hAnsi="Times New Roman" w:cs="Times New Roman"/>
                <w:color w:val="000000"/>
                <w:sz w:val="28"/>
                <w:szCs w:val="28"/>
                <w:lang w:val="uk-UA" w:eastAsia="ru-RU"/>
              </w:rPr>
              <w:t>и</w:t>
            </w:r>
          </w:p>
        </w:tc>
        <w:tc>
          <w:tcPr>
            <w:tcW w:w="2405"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36 ± 1,6</w:t>
            </w:r>
          </w:p>
        </w:tc>
        <w:tc>
          <w:tcPr>
            <w:tcW w:w="2402"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36,5 ± 1,7</w:t>
            </w:r>
          </w:p>
        </w:tc>
        <w:tc>
          <w:tcPr>
            <w:tcW w:w="2291"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55,9 ± 3</w:t>
            </w:r>
          </w:p>
        </w:tc>
      </w:tr>
      <w:tr w:rsidR="00F5312D" w:rsidRPr="00F5312D" w:rsidTr="0019407F">
        <w:tc>
          <w:tcPr>
            <w:tcW w:w="2192" w:type="dxa"/>
            <w:shd w:val="clear" w:color="auto" w:fill="auto"/>
          </w:tcPr>
          <w:p w:rsidR="00F5312D" w:rsidRPr="00F5312D" w:rsidRDefault="00F5312D" w:rsidP="00F5312D">
            <w:pPr>
              <w:widowControl w:val="0"/>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F5312D">
              <w:rPr>
                <w:rFonts w:ascii="Times New Roman" w:eastAsia="Times New Roman" w:hAnsi="Times New Roman" w:cs="Times New Roman"/>
                <w:color w:val="000000"/>
                <w:sz w:val="28"/>
                <w:szCs w:val="28"/>
                <w:lang w:eastAsia="ru-RU"/>
              </w:rPr>
              <w:t xml:space="preserve">ФВ - </w:t>
            </w:r>
            <w:smartTag w:uri="urn:schemas-microsoft-com:office:smarttags" w:element="time">
              <w:smartTagPr>
                <w:attr w:name="Hour" w:val="17"/>
                <w:attr w:name="Minute" w:val="0"/>
              </w:smartTagPr>
              <w:r w:rsidRPr="00F5312D">
                <w:rPr>
                  <w:rFonts w:ascii="Times New Roman" w:eastAsia="Times New Roman" w:hAnsi="Times New Roman" w:cs="Times New Roman"/>
                  <w:color w:val="000000"/>
                  <w:sz w:val="28"/>
                  <w:szCs w:val="28"/>
                  <w:lang w:eastAsia="ru-RU"/>
                </w:rPr>
                <w:t>в 5</w:t>
              </w:r>
            </w:smartTag>
            <w:r w:rsidRPr="00F5312D">
              <w:rPr>
                <w:rFonts w:ascii="Times New Roman" w:eastAsia="Times New Roman" w:hAnsi="Times New Roman" w:cs="Times New Roman"/>
                <w:color w:val="000000"/>
                <w:sz w:val="28"/>
                <w:szCs w:val="28"/>
                <w:lang w:eastAsia="ru-RU"/>
              </w:rPr>
              <w:t xml:space="preserve"> ра</w:t>
            </w:r>
            <w:r w:rsidRPr="00F5312D">
              <w:rPr>
                <w:rFonts w:ascii="Times New Roman" w:eastAsia="Times New Roman" w:hAnsi="Times New Roman" w:cs="Times New Roman"/>
                <w:color w:val="000000"/>
                <w:sz w:val="28"/>
                <w:szCs w:val="28"/>
                <w:lang w:val="uk-UA" w:eastAsia="ru-RU"/>
              </w:rPr>
              <w:t>зі</w:t>
            </w:r>
            <w:proofErr w:type="gramStart"/>
            <w:r w:rsidRPr="00F5312D">
              <w:rPr>
                <w:rFonts w:ascii="Times New Roman" w:eastAsia="Times New Roman" w:hAnsi="Times New Roman" w:cs="Times New Roman"/>
                <w:color w:val="000000"/>
                <w:sz w:val="28"/>
                <w:szCs w:val="28"/>
                <w:lang w:val="uk-UA" w:eastAsia="ru-RU"/>
              </w:rPr>
              <w:t>в</w:t>
            </w:r>
            <w:proofErr w:type="gramEnd"/>
          </w:p>
        </w:tc>
        <w:tc>
          <w:tcPr>
            <w:tcW w:w="2405"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35 ± 1,8</w:t>
            </w:r>
          </w:p>
        </w:tc>
        <w:tc>
          <w:tcPr>
            <w:tcW w:w="2402"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36,2 ± 1,9</w:t>
            </w:r>
          </w:p>
        </w:tc>
        <w:tc>
          <w:tcPr>
            <w:tcW w:w="2291" w:type="dxa"/>
            <w:shd w:val="clear" w:color="auto" w:fill="auto"/>
          </w:tcPr>
          <w:p w:rsidR="00F5312D" w:rsidRPr="00F5312D" w:rsidRDefault="00F5312D" w:rsidP="00F5312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5312D">
              <w:rPr>
                <w:rFonts w:ascii="Times New Roman" w:eastAsia="Times New Roman" w:hAnsi="Times New Roman" w:cs="Times New Roman"/>
                <w:color w:val="000000"/>
                <w:sz w:val="28"/>
                <w:szCs w:val="28"/>
                <w:lang w:eastAsia="ru-RU"/>
              </w:rPr>
              <w:t>57,8 ± 3</w:t>
            </w:r>
          </w:p>
        </w:tc>
      </w:tr>
    </w:tbl>
    <w:p w:rsidR="00F5312D" w:rsidRPr="00F5312D" w:rsidRDefault="00F5312D" w:rsidP="00F5312D">
      <w:pPr>
        <w:spacing w:after="0" w:line="240" w:lineRule="auto"/>
        <w:jc w:val="both"/>
        <w:rPr>
          <w:rFonts w:ascii="Times New Roman" w:eastAsia="Times New Roman" w:hAnsi="Times New Roman" w:cs="Times New Roman"/>
          <w:sz w:val="28"/>
          <w:szCs w:val="28"/>
          <w:lang w:val="uk-UA" w:eastAsia="ru-RU"/>
        </w:rPr>
      </w:pPr>
      <w:r w:rsidRPr="00F5312D">
        <w:rPr>
          <w:rFonts w:ascii="Times New Roman" w:eastAsia="Times New Roman" w:hAnsi="Times New Roman" w:cs="Times New Roman"/>
          <w:sz w:val="28"/>
          <w:szCs w:val="28"/>
          <w:lang w:val="uk-UA" w:eastAsia="ru-RU"/>
        </w:rPr>
        <w:t>*ФВ – фулеренвміщуюча вода</w:t>
      </w:r>
    </w:p>
    <w:p w:rsidR="00F5312D" w:rsidRPr="00F5312D" w:rsidRDefault="00F5312D" w:rsidP="00F5312D">
      <w:pPr>
        <w:spacing w:after="0" w:line="240" w:lineRule="auto"/>
        <w:jc w:val="both"/>
        <w:rPr>
          <w:rFonts w:ascii="Times New Roman" w:eastAsia="Times New Roman" w:hAnsi="Times New Roman" w:cs="Times New Roman"/>
          <w:sz w:val="28"/>
          <w:szCs w:val="28"/>
          <w:lang w:val="uk-UA" w:eastAsia="ru-RU"/>
        </w:rPr>
      </w:pPr>
      <w:r w:rsidRPr="00F5312D">
        <w:rPr>
          <w:rFonts w:ascii="Times New Roman" w:eastAsia="Times New Roman" w:hAnsi="Times New Roman" w:cs="Times New Roman"/>
          <w:sz w:val="28"/>
          <w:szCs w:val="28"/>
          <w:lang w:val="uk-UA" w:eastAsia="ru-RU"/>
        </w:rPr>
        <w:t>     При дослідженні продуктивності зерен пшениці різних сортів, оброблених зразками препарату було відзначено збільшення врожайності обох сортів, що досліджувались, у порівнянні з контрольним як мінімум на 10% (табл.) Гумінові препарати, приготовані на основі структурованої фулеренвміщуючої води (ФВ) досліджували при розведенні води в 2,3 , 4 і 5 разів.</w:t>
      </w:r>
    </w:p>
    <w:p w:rsidR="00F5312D" w:rsidRPr="00F5312D" w:rsidRDefault="00F5312D" w:rsidP="00F5312D">
      <w:pPr>
        <w:spacing w:after="0" w:line="240" w:lineRule="auto"/>
        <w:jc w:val="both"/>
        <w:rPr>
          <w:rFonts w:ascii="Times New Roman" w:eastAsia="Times New Roman" w:hAnsi="Times New Roman" w:cs="Times New Roman"/>
          <w:sz w:val="28"/>
          <w:szCs w:val="28"/>
          <w:lang w:val="uk-UA" w:eastAsia="ru-RU"/>
        </w:rPr>
      </w:pPr>
      <w:r w:rsidRPr="00F5312D">
        <w:rPr>
          <w:rFonts w:ascii="Times New Roman" w:eastAsia="Times New Roman" w:hAnsi="Times New Roman" w:cs="Times New Roman"/>
          <w:sz w:val="28"/>
          <w:szCs w:val="28"/>
          <w:lang w:val="uk-UA" w:eastAsia="ru-RU"/>
        </w:rPr>
        <w:t>   Отримані в експерименті дані підтверджують не тільки високу біологічну ефективність гуміновміщуючого препарату з фулеренами, а й регулюючу дію фулеренвміщуючої води, що стала основою при приготуванні ростстимулюючих препаратів.</w:t>
      </w:r>
    </w:p>
    <w:p w:rsidR="00F5312D" w:rsidRPr="00F5312D" w:rsidRDefault="00F5312D" w:rsidP="00F5312D">
      <w:pPr>
        <w:spacing w:after="0" w:line="240" w:lineRule="auto"/>
        <w:jc w:val="both"/>
        <w:rPr>
          <w:rFonts w:ascii="Times New Roman" w:eastAsia="Times New Roman" w:hAnsi="Times New Roman" w:cs="Times New Roman"/>
          <w:sz w:val="28"/>
          <w:szCs w:val="28"/>
          <w:lang w:val="uk-UA" w:eastAsia="ru-RU"/>
        </w:rPr>
      </w:pPr>
      <w:r w:rsidRPr="00F5312D">
        <w:rPr>
          <w:rFonts w:ascii="Times New Roman" w:eastAsia="Times New Roman" w:hAnsi="Times New Roman" w:cs="Times New Roman"/>
          <w:sz w:val="28"/>
          <w:szCs w:val="28"/>
          <w:lang w:val="uk-UA" w:eastAsia="ru-RU"/>
        </w:rPr>
        <w:t>    Висновки:</w:t>
      </w:r>
    </w:p>
    <w:p w:rsidR="00F5312D" w:rsidRPr="00F5312D" w:rsidRDefault="00F5312D" w:rsidP="00F5312D">
      <w:pPr>
        <w:spacing w:after="0" w:line="240" w:lineRule="auto"/>
        <w:jc w:val="both"/>
        <w:rPr>
          <w:rFonts w:ascii="Times New Roman" w:eastAsia="Times New Roman" w:hAnsi="Times New Roman" w:cs="Times New Roman"/>
          <w:sz w:val="28"/>
          <w:szCs w:val="28"/>
          <w:lang w:val="uk-UA" w:eastAsia="ru-RU"/>
        </w:rPr>
      </w:pPr>
      <w:r w:rsidRPr="00F5312D">
        <w:rPr>
          <w:rFonts w:ascii="Times New Roman" w:eastAsia="Times New Roman" w:hAnsi="Times New Roman" w:cs="Times New Roman"/>
          <w:sz w:val="28"/>
          <w:szCs w:val="28"/>
          <w:lang w:val="uk-UA" w:eastAsia="ru-RU"/>
        </w:rPr>
        <w:t>   Застосування гуміновміщуючих препаратів, приготованих на основі фулеренової води призводило до збільшення врожайності пшениці в середньому на 20%.</w:t>
      </w:r>
    </w:p>
    <w:p w:rsidR="00F5312D" w:rsidRPr="00F5312D" w:rsidRDefault="00F5312D" w:rsidP="00F5312D">
      <w:pPr>
        <w:spacing w:after="0" w:line="240" w:lineRule="auto"/>
        <w:jc w:val="both"/>
        <w:rPr>
          <w:rFonts w:ascii="Times New Roman" w:eastAsia="Times New Roman" w:hAnsi="Times New Roman" w:cs="Times New Roman"/>
          <w:sz w:val="28"/>
          <w:szCs w:val="28"/>
          <w:lang w:val="uk-UA" w:eastAsia="ru-RU"/>
        </w:rPr>
      </w:pPr>
    </w:p>
    <w:p w:rsidR="00F5312D" w:rsidRPr="00F5312D" w:rsidRDefault="00F5312D" w:rsidP="00F5312D">
      <w:pPr>
        <w:spacing w:after="0" w:line="240" w:lineRule="auto"/>
        <w:jc w:val="both"/>
        <w:rPr>
          <w:rFonts w:ascii="Times New Roman" w:eastAsia="Times New Roman" w:hAnsi="Times New Roman" w:cs="Times New Roman"/>
          <w:sz w:val="28"/>
          <w:szCs w:val="28"/>
          <w:lang w:val="uk-UA" w:eastAsia="ru-RU"/>
        </w:rPr>
      </w:pPr>
      <w:r w:rsidRPr="00F5312D">
        <w:rPr>
          <w:rFonts w:ascii="Times New Roman" w:eastAsia="Times New Roman" w:hAnsi="Times New Roman" w:cs="Times New Roman"/>
          <w:sz w:val="28"/>
          <w:szCs w:val="28"/>
          <w:lang w:val="uk-UA" w:eastAsia="ru-RU"/>
        </w:rPr>
        <w:t>Література.</w:t>
      </w:r>
    </w:p>
    <w:p w:rsidR="00F5312D" w:rsidRPr="00F5312D" w:rsidRDefault="00F5312D" w:rsidP="00F5312D">
      <w:pPr>
        <w:widowControl w:val="0"/>
        <w:numPr>
          <w:ilvl w:val="0"/>
          <w:numId w:val="24"/>
        </w:numPr>
        <w:shd w:val="clear" w:color="auto" w:fill="FFFFFF"/>
        <w:tabs>
          <w:tab w:val="left" w:pos="547"/>
        </w:tabs>
        <w:autoSpaceDE w:val="0"/>
        <w:autoSpaceDN w:val="0"/>
        <w:adjustRightInd w:val="0"/>
        <w:spacing w:after="0" w:line="240" w:lineRule="auto"/>
        <w:jc w:val="both"/>
        <w:rPr>
          <w:rFonts w:ascii="Times New Roman" w:eastAsia="Times New Roman" w:hAnsi="Times New Roman" w:cs="Times New Roman"/>
          <w:color w:val="000000"/>
          <w:spacing w:val="4"/>
          <w:sz w:val="28"/>
          <w:szCs w:val="28"/>
          <w:lang w:eastAsia="ru-RU"/>
        </w:rPr>
      </w:pPr>
      <w:r w:rsidRPr="00F5312D">
        <w:rPr>
          <w:rFonts w:ascii="Times New Roman" w:eastAsia="Times New Roman" w:hAnsi="Times New Roman" w:cs="Times New Roman"/>
          <w:iCs/>
          <w:color w:val="000000"/>
          <w:spacing w:val="1"/>
          <w:sz w:val="28"/>
          <w:szCs w:val="28"/>
          <w:lang w:eastAsia="ru-RU"/>
        </w:rPr>
        <w:t>Рысьев О.А.</w:t>
      </w:r>
      <w:r w:rsidRPr="00F5312D">
        <w:rPr>
          <w:rFonts w:ascii="Times New Roman" w:eastAsia="Times New Roman" w:hAnsi="Times New Roman" w:cs="Times New Roman"/>
          <w:i/>
          <w:iCs/>
          <w:color w:val="000000"/>
          <w:spacing w:val="1"/>
          <w:sz w:val="28"/>
          <w:szCs w:val="28"/>
          <w:lang w:eastAsia="ru-RU"/>
        </w:rPr>
        <w:t xml:space="preserve"> </w:t>
      </w:r>
      <w:r w:rsidRPr="00F5312D">
        <w:rPr>
          <w:rFonts w:ascii="Times New Roman" w:eastAsia="Times New Roman" w:hAnsi="Times New Roman" w:cs="Times New Roman"/>
          <w:color w:val="000000"/>
          <w:spacing w:val="1"/>
          <w:sz w:val="28"/>
          <w:szCs w:val="28"/>
          <w:lang w:eastAsia="ru-RU"/>
        </w:rPr>
        <w:t>Шунгит - камень здоровья.- СПб</w:t>
      </w:r>
      <w:proofErr w:type="gramStart"/>
      <w:r w:rsidRPr="00F5312D">
        <w:rPr>
          <w:rFonts w:ascii="Times New Roman" w:eastAsia="Times New Roman" w:hAnsi="Times New Roman" w:cs="Times New Roman"/>
          <w:color w:val="000000"/>
          <w:spacing w:val="1"/>
          <w:sz w:val="28"/>
          <w:szCs w:val="28"/>
          <w:lang w:eastAsia="ru-RU"/>
        </w:rPr>
        <w:t>:Т</w:t>
      </w:r>
      <w:proofErr w:type="gramEnd"/>
      <w:r w:rsidRPr="00F5312D">
        <w:rPr>
          <w:rFonts w:ascii="Times New Roman" w:eastAsia="Times New Roman" w:hAnsi="Times New Roman" w:cs="Times New Roman"/>
          <w:color w:val="000000"/>
          <w:spacing w:val="1"/>
          <w:sz w:val="28"/>
          <w:szCs w:val="28"/>
          <w:lang w:eastAsia="ru-RU"/>
        </w:rPr>
        <w:t>ЕССА - 2001. - 128с.</w:t>
      </w:r>
    </w:p>
    <w:p w:rsidR="00F5312D" w:rsidRPr="00F5312D" w:rsidRDefault="00F5312D" w:rsidP="00F5312D">
      <w:pPr>
        <w:widowControl w:val="0"/>
        <w:numPr>
          <w:ilvl w:val="0"/>
          <w:numId w:val="24"/>
        </w:numPr>
        <w:autoSpaceDE w:val="0"/>
        <w:autoSpaceDN w:val="0"/>
        <w:adjustRightInd w:val="0"/>
        <w:spacing w:after="0" w:line="240" w:lineRule="auto"/>
        <w:ind w:firstLine="180"/>
        <w:jc w:val="both"/>
        <w:rPr>
          <w:rFonts w:ascii="Times New Roman" w:eastAsia="Times New Roman" w:hAnsi="Times New Roman" w:cs="Times New Roman"/>
          <w:sz w:val="28"/>
          <w:szCs w:val="28"/>
          <w:lang w:val="en-US" w:eastAsia="ru-RU"/>
        </w:rPr>
      </w:pPr>
      <w:r w:rsidRPr="00F5312D">
        <w:rPr>
          <w:rFonts w:ascii="Times New Roman" w:eastAsia="Times New Roman" w:hAnsi="Times New Roman" w:cs="Times New Roman"/>
          <w:sz w:val="28"/>
          <w:szCs w:val="28"/>
          <w:lang w:val="en-US" w:eastAsia="ru-RU"/>
        </w:rPr>
        <w:t xml:space="preserve">Trajkovic S. Tussue-protective effects of fulleronol </w:t>
      </w:r>
      <w:proofErr w:type="gramStart"/>
      <w:r w:rsidRPr="00F5312D">
        <w:rPr>
          <w:rFonts w:ascii="Times New Roman" w:eastAsia="Times New Roman" w:hAnsi="Times New Roman" w:cs="Times New Roman"/>
          <w:sz w:val="28"/>
          <w:szCs w:val="28"/>
          <w:lang w:val="en-US" w:eastAsia="ru-RU"/>
        </w:rPr>
        <w:t>C</w:t>
      </w:r>
      <w:r w:rsidRPr="00F5312D">
        <w:rPr>
          <w:rFonts w:ascii="Times New Roman" w:eastAsia="Times New Roman" w:hAnsi="Times New Roman" w:cs="Times New Roman"/>
          <w:sz w:val="28"/>
          <w:szCs w:val="28"/>
          <w:vertAlign w:val="subscript"/>
          <w:lang w:val="en-US" w:eastAsia="ru-RU"/>
        </w:rPr>
        <w:t>60</w:t>
      </w:r>
      <w:r w:rsidRPr="00F5312D">
        <w:rPr>
          <w:rFonts w:ascii="Times New Roman" w:eastAsia="Times New Roman" w:hAnsi="Times New Roman" w:cs="Times New Roman"/>
          <w:sz w:val="28"/>
          <w:szCs w:val="28"/>
          <w:lang w:val="en-US" w:eastAsia="ru-RU"/>
        </w:rPr>
        <w:t>(</w:t>
      </w:r>
      <w:proofErr w:type="gramEnd"/>
      <w:r w:rsidRPr="00F5312D">
        <w:rPr>
          <w:rFonts w:ascii="Times New Roman" w:eastAsia="Times New Roman" w:hAnsi="Times New Roman" w:cs="Times New Roman"/>
          <w:sz w:val="28"/>
          <w:szCs w:val="28"/>
          <w:lang w:val="en-US" w:eastAsia="ru-RU"/>
        </w:rPr>
        <w:t>OH)</w:t>
      </w:r>
      <w:r w:rsidRPr="00F5312D">
        <w:rPr>
          <w:rFonts w:ascii="Times New Roman" w:eastAsia="Times New Roman" w:hAnsi="Times New Roman" w:cs="Times New Roman"/>
          <w:sz w:val="28"/>
          <w:szCs w:val="28"/>
          <w:vertAlign w:val="subscript"/>
          <w:lang w:val="en-US" w:eastAsia="ru-RU"/>
        </w:rPr>
        <w:t>24</w:t>
      </w:r>
      <w:r w:rsidRPr="00F5312D">
        <w:rPr>
          <w:rFonts w:ascii="Times New Roman" w:eastAsia="Times New Roman" w:hAnsi="Times New Roman" w:cs="Times New Roman"/>
          <w:sz w:val="28"/>
          <w:szCs w:val="28"/>
          <w:lang w:val="en-US" w:eastAsia="ru-RU"/>
        </w:rPr>
        <w:t xml:space="preserve">  and amifo stine in irradiation rats. //Colloids surf B</w:t>
      </w:r>
      <w:r w:rsidRPr="00F5312D">
        <w:rPr>
          <w:rFonts w:ascii="Times New Roman" w:eastAsia="Times New Roman" w:hAnsi="Times New Roman" w:cs="Times New Roman"/>
          <w:sz w:val="28"/>
          <w:szCs w:val="28"/>
          <w:lang w:val="uk-UA" w:eastAsia="ru-RU"/>
        </w:rPr>
        <w:t xml:space="preserve">: </w:t>
      </w:r>
      <w:r w:rsidRPr="00F5312D">
        <w:rPr>
          <w:rFonts w:ascii="Times New Roman" w:eastAsia="Times New Roman" w:hAnsi="Times New Roman" w:cs="Times New Roman"/>
          <w:sz w:val="28"/>
          <w:szCs w:val="28"/>
          <w:lang w:val="en-US" w:eastAsia="ru-RU"/>
        </w:rPr>
        <w:t>Bioinerface - 2007, - v.58. – C.39-43.</w:t>
      </w:r>
    </w:p>
    <w:p w:rsidR="00F5312D" w:rsidRPr="00F5312D" w:rsidRDefault="00F5312D" w:rsidP="00F5312D">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F5312D">
        <w:rPr>
          <w:rFonts w:ascii="Times New Roman" w:eastAsia="Times New Roman" w:hAnsi="Times New Roman" w:cs="Times New Roman"/>
          <w:color w:val="000000"/>
          <w:spacing w:val="2"/>
          <w:sz w:val="28"/>
          <w:szCs w:val="28"/>
          <w:lang w:val="en-US" w:eastAsia="ru-RU"/>
        </w:rPr>
        <w:t xml:space="preserve"> Trie </w:t>
      </w:r>
      <w:proofErr w:type="gramStart"/>
      <w:r w:rsidRPr="00F5312D">
        <w:rPr>
          <w:rFonts w:ascii="Times New Roman" w:eastAsia="Times New Roman" w:hAnsi="Times New Roman" w:cs="Times New Roman"/>
          <w:color w:val="000000"/>
          <w:spacing w:val="2"/>
          <w:sz w:val="28"/>
          <w:szCs w:val="28"/>
          <w:lang w:eastAsia="ru-RU"/>
        </w:rPr>
        <w:t>К</w:t>
      </w:r>
      <w:r w:rsidRPr="00F5312D">
        <w:rPr>
          <w:rFonts w:ascii="Times New Roman" w:eastAsia="Times New Roman" w:hAnsi="Times New Roman" w:cs="Times New Roman"/>
          <w:color w:val="000000"/>
          <w:spacing w:val="2"/>
          <w:sz w:val="28"/>
          <w:szCs w:val="28"/>
          <w:lang w:val="en-US" w:eastAsia="ru-RU"/>
        </w:rPr>
        <w:t>.,</w:t>
      </w:r>
      <w:proofErr w:type="gramEnd"/>
      <w:r w:rsidRPr="00F5312D">
        <w:rPr>
          <w:rFonts w:ascii="Times New Roman" w:eastAsia="Times New Roman" w:hAnsi="Times New Roman" w:cs="Times New Roman"/>
          <w:color w:val="000000"/>
          <w:spacing w:val="2"/>
          <w:sz w:val="28"/>
          <w:szCs w:val="28"/>
          <w:lang w:val="en-US" w:eastAsia="ru-RU"/>
        </w:rPr>
        <w:t xml:space="preserve"> Nakamura Y.,Ohigashi </w:t>
      </w:r>
      <w:r w:rsidRPr="00F5312D">
        <w:rPr>
          <w:rFonts w:ascii="Times New Roman" w:eastAsia="Times New Roman" w:hAnsi="Times New Roman" w:cs="Times New Roman"/>
          <w:color w:val="000000"/>
          <w:spacing w:val="2"/>
          <w:sz w:val="28"/>
          <w:szCs w:val="28"/>
          <w:lang w:eastAsia="ru-RU"/>
        </w:rPr>
        <w:t>Н</w:t>
      </w:r>
      <w:r w:rsidRPr="00F5312D">
        <w:rPr>
          <w:rFonts w:ascii="Times New Roman" w:eastAsia="Times New Roman" w:hAnsi="Times New Roman" w:cs="Times New Roman"/>
          <w:color w:val="000000"/>
          <w:spacing w:val="2"/>
          <w:sz w:val="28"/>
          <w:szCs w:val="28"/>
          <w:lang w:val="en-US" w:eastAsia="ru-RU"/>
        </w:rPr>
        <w:t xml:space="preserve">., Tokuyama H., Yamago S., Nakamura E. // Biosci. Biotechnol. Biochem. 1996. </w:t>
      </w:r>
      <w:proofErr w:type="gramStart"/>
      <w:r w:rsidRPr="00F5312D">
        <w:rPr>
          <w:rFonts w:ascii="Times New Roman" w:eastAsia="Times New Roman" w:hAnsi="Times New Roman" w:cs="Times New Roman"/>
          <w:color w:val="000000"/>
          <w:spacing w:val="2"/>
          <w:sz w:val="28"/>
          <w:szCs w:val="28"/>
          <w:lang w:val="en-US" w:eastAsia="ru-RU"/>
        </w:rPr>
        <w:t>-  60</w:t>
      </w:r>
      <w:proofErr w:type="gramEnd"/>
      <w:r w:rsidRPr="00F5312D">
        <w:rPr>
          <w:rFonts w:ascii="Times New Roman" w:eastAsia="Times New Roman" w:hAnsi="Times New Roman" w:cs="Times New Roman"/>
          <w:color w:val="000000"/>
          <w:spacing w:val="2"/>
          <w:sz w:val="28"/>
          <w:szCs w:val="28"/>
          <w:lang w:val="en-US" w:eastAsia="ru-RU"/>
        </w:rPr>
        <w:t xml:space="preserve">. – </w:t>
      </w:r>
      <w:proofErr w:type="gramStart"/>
      <w:r w:rsidRPr="00F5312D">
        <w:rPr>
          <w:rFonts w:ascii="Times New Roman" w:eastAsia="Times New Roman" w:hAnsi="Times New Roman" w:cs="Times New Roman"/>
          <w:color w:val="000000"/>
          <w:spacing w:val="2"/>
          <w:sz w:val="28"/>
          <w:szCs w:val="28"/>
          <w:lang w:eastAsia="ru-RU"/>
        </w:rPr>
        <w:t>Р</w:t>
      </w:r>
      <w:r w:rsidRPr="00F5312D">
        <w:rPr>
          <w:rFonts w:ascii="Times New Roman" w:eastAsia="Times New Roman" w:hAnsi="Times New Roman" w:cs="Times New Roman"/>
          <w:color w:val="000000"/>
          <w:spacing w:val="2"/>
          <w:sz w:val="28"/>
          <w:szCs w:val="28"/>
          <w:lang w:val="en-US" w:eastAsia="ru-RU"/>
        </w:rPr>
        <w:t>. 1359</w:t>
      </w:r>
      <w:proofErr w:type="gramEnd"/>
      <w:r w:rsidRPr="00F5312D">
        <w:rPr>
          <w:rFonts w:ascii="Times New Roman" w:eastAsia="Times New Roman" w:hAnsi="Times New Roman" w:cs="Times New Roman"/>
          <w:color w:val="000000"/>
          <w:spacing w:val="2"/>
          <w:sz w:val="28"/>
          <w:szCs w:val="28"/>
          <w:lang w:val="en-GB" w:eastAsia="ru-RU"/>
        </w:rPr>
        <w:t>-1365</w:t>
      </w:r>
      <w:r w:rsidRPr="00F5312D">
        <w:rPr>
          <w:rFonts w:ascii="Times New Roman" w:eastAsia="Times New Roman" w:hAnsi="Times New Roman" w:cs="Times New Roman"/>
          <w:color w:val="000000"/>
          <w:spacing w:val="2"/>
          <w:sz w:val="28"/>
          <w:szCs w:val="28"/>
          <w:lang w:val="en-US" w:eastAsia="ru-RU"/>
        </w:rPr>
        <w:t>.</w:t>
      </w:r>
    </w:p>
    <w:p w:rsidR="00F5312D" w:rsidRPr="00F5312D" w:rsidRDefault="00F5312D" w:rsidP="00F5312D">
      <w:pPr>
        <w:shd w:val="clear" w:color="auto" w:fill="FFFFFF"/>
        <w:tabs>
          <w:tab w:val="left" w:pos="374"/>
        </w:tabs>
        <w:spacing w:after="0" w:line="240" w:lineRule="auto"/>
        <w:jc w:val="both"/>
        <w:rPr>
          <w:rFonts w:ascii="Times New Roman" w:eastAsia="Times New Roman" w:hAnsi="Times New Roman" w:cs="Times New Roman"/>
          <w:color w:val="000000"/>
          <w:spacing w:val="2"/>
          <w:sz w:val="28"/>
          <w:szCs w:val="28"/>
          <w:lang w:val="en-US" w:eastAsia="ru-RU"/>
        </w:rPr>
      </w:pPr>
      <w:proofErr w:type="gramStart"/>
      <w:r w:rsidRPr="00F5312D">
        <w:rPr>
          <w:rFonts w:ascii="Times New Roman" w:eastAsia="Times New Roman" w:hAnsi="Times New Roman" w:cs="Times New Roman"/>
          <w:color w:val="000000"/>
          <w:spacing w:val="2"/>
          <w:sz w:val="28"/>
          <w:szCs w:val="28"/>
          <w:lang w:val="en-GB" w:eastAsia="ru-RU"/>
        </w:rPr>
        <w:t>5.</w:t>
      </w:r>
      <w:r w:rsidRPr="00F5312D">
        <w:rPr>
          <w:rFonts w:ascii="Times New Roman" w:eastAsia="Times New Roman" w:hAnsi="Times New Roman" w:cs="Times New Roman"/>
          <w:color w:val="000000"/>
          <w:spacing w:val="2"/>
          <w:sz w:val="28"/>
          <w:szCs w:val="28"/>
          <w:lang w:val="en-US" w:eastAsia="ru-RU"/>
        </w:rPr>
        <w:t>Da</w:t>
      </w:r>
      <w:proofErr w:type="gramEnd"/>
      <w:r w:rsidRPr="00F5312D">
        <w:rPr>
          <w:rFonts w:ascii="Times New Roman" w:eastAsia="Times New Roman" w:hAnsi="Times New Roman" w:cs="Times New Roman"/>
          <w:color w:val="000000"/>
          <w:spacing w:val="2"/>
          <w:sz w:val="28"/>
          <w:szCs w:val="28"/>
          <w:lang w:val="en-US" w:eastAsia="ru-RU"/>
        </w:rPr>
        <w:t xml:space="preserve"> Rns </w:t>
      </w:r>
      <w:r w:rsidRPr="00F5312D">
        <w:rPr>
          <w:rFonts w:ascii="Times New Roman" w:eastAsia="Times New Roman" w:hAnsi="Times New Roman" w:cs="Times New Roman"/>
          <w:color w:val="000000"/>
          <w:spacing w:val="2"/>
          <w:sz w:val="28"/>
          <w:szCs w:val="28"/>
          <w:lang w:eastAsia="ru-RU"/>
        </w:rPr>
        <w:t>Т</w:t>
      </w:r>
      <w:r w:rsidRPr="00F5312D">
        <w:rPr>
          <w:rFonts w:ascii="Times New Roman" w:eastAsia="Times New Roman" w:hAnsi="Times New Roman" w:cs="Times New Roman"/>
          <w:color w:val="000000"/>
          <w:spacing w:val="2"/>
          <w:sz w:val="28"/>
          <w:szCs w:val="28"/>
          <w:lang w:val="en-US" w:eastAsia="ru-RU"/>
        </w:rPr>
        <w:t>., Prato M, Novello F., Maggini M., Danfi E. // J. Org. Chem., 61, -9070 (1996).</w:t>
      </w:r>
    </w:p>
    <w:p w:rsidR="00F5312D" w:rsidRPr="00F5312D" w:rsidRDefault="00F5312D" w:rsidP="00F5312D">
      <w:pPr>
        <w:shd w:val="clear" w:color="auto" w:fill="FFFFFF"/>
        <w:spacing w:after="0" w:line="240" w:lineRule="auto"/>
        <w:jc w:val="both"/>
        <w:rPr>
          <w:rFonts w:ascii="Times New Roman" w:eastAsia="Times New Roman" w:hAnsi="Times New Roman" w:cs="Times New Roman"/>
          <w:iCs/>
          <w:color w:val="000000"/>
          <w:spacing w:val="2"/>
          <w:sz w:val="28"/>
          <w:szCs w:val="28"/>
          <w:lang w:val="en-US" w:eastAsia="ru-RU"/>
        </w:rPr>
      </w:pPr>
      <w:proofErr w:type="gramStart"/>
      <w:r w:rsidRPr="00F5312D">
        <w:rPr>
          <w:rFonts w:ascii="Times New Roman" w:eastAsia="Times New Roman" w:hAnsi="Times New Roman" w:cs="Times New Roman"/>
          <w:iCs/>
          <w:color w:val="000000"/>
          <w:spacing w:val="2"/>
          <w:sz w:val="28"/>
          <w:szCs w:val="28"/>
          <w:lang w:val="en-US" w:eastAsia="ru-RU"/>
        </w:rPr>
        <w:lastRenderedPageBreak/>
        <w:t>6.</w:t>
      </w:r>
      <w:r w:rsidRPr="00F5312D">
        <w:rPr>
          <w:rFonts w:ascii="Times New Roman" w:eastAsia="Times New Roman" w:hAnsi="Times New Roman" w:cs="Times New Roman"/>
          <w:iCs/>
          <w:color w:val="000000"/>
          <w:spacing w:val="2"/>
          <w:sz w:val="28"/>
          <w:szCs w:val="28"/>
          <w:lang w:eastAsia="ru-RU"/>
        </w:rPr>
        <w:t>Моргун</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В</w:t>
      </w:r>
      <w:r w:rsidRPr="00F5312D">
        <w:rPr>
          <w:rFonts w:ascii="Times New Roman" w:eastAsia="Times New Roman" w:hAnsi="Times New Roman" w:cs="Times New Roman"/>
          <w:iCs/>
          <w:color w:val="000000"/>
          <w:spacing w:val="2"/>
          <w:sz w:val="28"/>
          <w:szCs w:val="28"/>
          <w:lang w:val="en-US" w:eastAsia="ru-RU"/>
        </w:rPr>
        <w:t>.</w:t>
      </w:r>
      <w:r w:rsidRPr="00F5312D">
        <w:rPr>
          <w:rFonts w:ascii="Times New Roman" w:eastAsia="Times New Roman" w:hAnsi="Times New Roman" w:cs="Times New Roman"/>
          <w:iCs/>
          <w:color w:val="000000"/>
          <w:spacing w:val="2"/>
          <w:sz w:val="28"/>
          <w:szCs w:val="28"/>
          <w:lang w:eastAsia="ru-RU"/>
        </w:rPr>
        <w:t>В</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Яворська</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В</w:t>
      </w:r>
      <w:r w:rsidRPr="00F5312D">
        <w:rPr>
          <w:rFonts w:ascii="Times New Roman" w:eastAsia="Times New Roman" w:hAnsi="Times New Roman" w:cs="Times New Roman"/>
          <w:iCs/>
          <w:color w:val="000000"/>
          <w:spacing w:val="2"/>
          <w:sz w:val="28"/>
          <w:szCs w:val="28"/>
          <w:lang w:val="en-US" w:eastAsia="ru-RU"/>
        </w:rPr>
        <w:t>.</w:t>
      </w:r>
      <w:r w:rsidRPr="00F5312D">
        <w:rPr>
          <w:rFonts w:ascii="Times New Roman" w:eastAsia="Times New Roman" w:hAnsi="Times New Roman" w:cs="Times New Roman"/>
          <w:iCs/>
          <w:color w:val="000000"/>
          <w:spacing w:val="2"/>
          <w:sz w:val="28"/>
          <w:szCs w:val="28"/>
          <w:lang w:eastAsia="ru-RU"/>
        </w:rPr>
        <w:t>К</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Драговоз</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val="en-US" w:eastAsia="ru-RU"/>
        </w:rPr>
        <w:t>.</w:t>
      </w:r>
      <w:r w:rsidRPr="00F5312D">
        <w:rPr>
          <w:rFonts w:ascii="Times New Roman" w:eastAsia="Times New Roman" w:hAnsi="Times New Roman" w:cs="Times New Roman"/>
          <w:iCs/>
          <w:color w:val="000000"/>
          <w:spacing w:val="2"/>
          <w:sz w:val="28"/>
          <w:szCs w:val="28"/>
          <w:lang w:eastAsia="ru-RU"/>
        </w:rPr>
        <w:t>В</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Проблема</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регулятор</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eastAsia="ru-RU"/>
        </w:rPr>
        <w:t>в</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роста</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у</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св</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eastAsia="ru-RU"/>
        </w:rPr>
        <w:t>т</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та</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val="uk-UA" w:eastAsia="ru-RU"/>
        </w:rPr>
        <w:t>її</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вир</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eastAsia="ru-RU"/>
        </w:rPr>
        <w:t>шення</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вУкра</w:t>
      </w:r>
      <w:r w:rsidRPr="00F5312D">
        <w:rPr>
          <w:rFonts w:ascii="Times New Roman" w:eastAsia="Times New Roman" w:hAnsi="Times New Roman" w:cs="Times New Roman"/>
          <w:iCs/>
          <w:color w:val="000000"/>
          <w:spacing w:val="2"/>
          <w:sz w:val="28"/>
          <w:szCs w:val="28"/>
          <w:lang w:val="uk-UA" w:eastAsia="ru-RU"/>
        </w:rPr>
        <w:t>ї</w:t>
      </w:r>
      <w:r w:rsidRPr="00F5312D">
        <w:rPr>
          <w:rFonts w:ascii="Times New Roman" w:eastAsia="Times New Roman" w:hAnsi="Times New Roman" w:cs="Times New Roman"/>
          <w:iCs/>
          <w:color w:val="000000"/>
          <w:spacing w:val="2"/>
          <w:sz w:val="28"/>
          <w:szCs w:val="28"/>
          <w:lang w:eastAsia="ru-RU"/>
        </w:rPr>
        <w:t>н</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Ф</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eastAsia="ru-RU"/>
        </w:rPr>
        <w:t>з</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eastAsia="ru-RU"/>
        </w:rPr>
        <w:t>олог</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eastAsia="ru-RU"/>
        </w:rPr>
        <w:t>я</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б</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eastAsia="ru-RU"/>
        </w:rPr>
        <w:t>ох</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eastAsia="ru-RU"/>
        </w:rPr>
        <w:t>м</w:t>
      </w:r>
      <w:r w:rsidRPr="00F5312D">
        <w:rPr>
          <w:rFonts w:ascii="Times New Roman" w:eastAsia="Times New Roman" w:hAnsi="Times New Roman" w:cs="Times New Roman"/>
          <w:iCs/>
          <w:color w:val="000000"/>
          <w:spacing w:val="2"/>
          <w:sz w:val="28"/>
          <w:szCs w:val="28"/>
          <w:lang w:val="uk-UA" w:eastAsia="ru-RU"/>
        </w:rPr>
        <w:t>і</w:t>
      </w:r>
      <w:r w:rsidRPr="00F5312D">
        <w:rPr>
          <w:rFonts w:ascii="Times New Roman" w:eastAsia="Times New Roman" w:hAnsi="Times New Roman" w:cs="Times New Roman"/>
          <w:iCs/>
          <w:color w:val="000000"/>
          <w:spacing w:val="2"/>
          <w:sz w:val="28"/>
          <w:szCs w:val="28"/>
          <w:lang w:eastAsia="ru-RU"/>
        </w:rPr>
        <w:t>я</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культурних</w:t>
      </w:r>
      <w:r w:rsidRPr="00F5312D">
        <w:rPr>
          <w:rFonts w:ascii="Times New Roman" w:eastAsia="Times New Roman" w:hAnsi="Times New Roman" w:cs="Times New Roman"/>
          <w:iCs/>
          <w:color w:val="000000"/>
          <w:spacing w:val="2"/>
          <w:sz w:val="28"/>
          <w:szCs w:val="28"/>
          <w:lang w:val="en-US" w:eastAsia="ru-RU"/>
        </w:rPr>
        <w:t xml:space="preserve"> </w:t>
      </w:r>
      <w:r w:rsidRPr="00F5312D">
        <w:rPr>
          <w:rFonts w:ascii="Times New Roman" w:eastAsia="Times New Roman" w:hAnsi="Times New Roman" w:cs="Times New Roman"/>
          <w:iCs/>
          <w:color w:val="000000"/>
          <w:spacing w:val="2"/>
          <w:sz w:val="28"/>
          <w:szCs w:val="28"/>
          <w:lang w:eastAsia="ru-RU"/>
        </w:rPr>
        <w:t>рослин</w:t>
      </w:r>
      <w:r w:rsidRPr="00F5312D">
        <w:rPr>
          <w:rFonts w:ascii="Times New Roman" w:eastAsia="Times New Roman" w:hAnsi="Times New Roman" w:cs="Times New Roman"/>
          <w:iCs/>
          <w:color w:val="000000"/>
          <w:spacing w:val="2"/>
          <w:sz w:val="28"/>
          <w:szCs w:val="28"/>
          <w:lang w:val="en-US" w:eastAsia="ru-RU"/>
        </w:rPr>
        <w:t>.</w:t>
      </w:r>
      <w:proofErr w:type="gramEnd"/>
      <w:r w:rsidRPr="00F5312D">
        <w:rPr>
          <w:rFonts w:ascii="Times New Roman" w:eastAsia="Times New Roman" w:hAnsi="Times New Roman" w:cs="Times New Roman"/>
          <w:iCs/>
          <w:color w:val="000000"/>
          <w:spacing w:val="2"/>
          <w:sz w:val="28"/>
          <w:szCs w:val="28"/>
          <w:lang w:val="en-US" w:eastAsia="ru-RU"/>
        </w:rPr>
        <w:t xml:space="preserve"> – 2002.-34, №5. </w:t>
      </w:r>
      <w:proofErr w:type="gramStart"/>
      <w:r w:rsidRPr="00F5312D">
        <w:rPr>
          <w:rFonts w:ascii="Times New Roman" w:eastAsia="Times New Roman" w:hAnsi="Times New Roman" w:cs="Times New Roman"/>
          <w:iCs/>
          <w:color w:val="000000"/>
          <w:spacing w:val="2"/>
          <w:sz w:val="28"/>
          <w:szCs w:val="28"/>
          <w:lang w:val="en-US" w:eastAsia="ru-RU"/>
        </w:rPr>
        <w:t>–</w:t>
      </w:r>
      <w:r w:rsidRPr="00F5312D">
        <w:rPr>
          <w:rFonts w:ascii="Times New Roman" w:eastAsia="Times New Roman" w:hAnsi="Times New Roman" w:cs="Times New Roman"/>
          <w:iCs/>
          <w:color w:val="000000"/>
          <w:spacing w:val="2"/>
          <w:sz w:val="28"/>
          <w:szCs w:val="28"/>
          <w:lang w:eastAsia="ru-RU"/>
        </w:rPr>
        <w:t>С</w:t>
      </w:r>
      <w:r w:rsidRPr="00F5312D">
        <w:rPr>
          <w:rFonts w:ascii="Times New Roman" w:eastAsia="Times New Roman" w:hAnsi="Times New Roman" w:cs="Times New Roman"/>
          <w:iCs/>
          <w:color w:val="000000"/>
          <w:spacing w:val="2"/>
          <w:sz w:val="28"/>
          <w:szCs w:val="28"/>
          <w:lang w:val="en-US" w:eastAsia="ru-RU"/>
        </w:rPr>
        <w:t>.371.</w:t>
      </w:r>
      <w:proofErr w:type="gramEnd"/>
    </w:p>
    <w:p w:rsidR="00F5312D" w:rsidRPr="00F5312D" w:rsidRDefault="00F5312D" w:rsidP="00F5312D">
      <w:pPr>
        <w:spacing w:after="0" w:line="240" w:lineRule="auto"/>
        <w:jc w:val="both"/>
        <w:rPr>
          <w:rFonts w:ascii="Times New Roman" w:eastAsia="Times New Roman" w:hAnsi="Times New Roman" w:cs="Times New Roman"/>
          <w:sz w:val="28"/>
          <w:szCs w:val="28"/>
          <w:lang w:val="uk-UA" w:eastAsia="ru-RU"/>
        </w:rPr>
      </w:pPr>
    </w:p>
    <w:p w:rsidR="004C69CD" w:rsidRDefault="004C69CD"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4C69CD" w:rsidRDefault="004C69CD"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16104" w:rsidRP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r w:rsidRPr="00616104">
        <w:rPr>
          <w:rFonts w:ascii="Times New Roman" w:eastAsia="Times New Roman" w:hAnsi="Times New Roman" w:cs="Times New Roman"/>
          <w:b/>
          <w:bCs/>
          <w:i/>
          <w:color w:val="FF0000"/>
          <w:sz w:val="32"/>
          <w:szCs w:val="32"/>
          <w:lang w:val="uk-UA" w:eastAsia="ru-RU"/>
        </w:rPr>
        <w:t>6</w:t>
      </w:r>
      <w:r w:rsidRPr="00616104">
        <w:rPr>
          <w:rFonts w:ascii="Times New Roman" w:eastAsia="Times New Roman" w:hAnsi="Times New Roman" w:cs="Times New Roman"/>
          <w:b/>
          <w:bCs/>
          <w:i/>
          <w:sz w:val="32"/>
          <w:szCs w:val="32"/>
          <w:lang w:val="uk-UA" w:eastAsia="ru-RU"/>
        </w:rPr>
        <w:t>Якість та використання продукції рослинництва: функціональність</w:t>
      </w:r>
      <w:r>
        <w:rPr>
          <w:rFonts w:ascii="Times New Roman" w:eastAsia="Times New Roman" w:hAnsi="Times New Roman" w:cs="Times New Roman"/>
          <w:b/>
          <w:bCs/>
          <w:i/>
          <w:sz w:val="32"/>
          <w:szCs w:val="32"/>
          <w:lang w:val="uk-UA" w:eastAsia="ru-RU"/>
        </w:rPr>
        <w:t>, харчова цінність, безпечність</w:t>
      </w:r>
    </w:p>
    <w:p w:rsid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16104" w:rsidRPr="00616104" w:rsidRDefault="00616104" w:rsidP="00616104">
      <w:pPr>
        <w:spacing w:after="0" w:line="240" w:lineRule="auto"/>
        <w:jc w:val="both"/>
        <w:rPr>
          <w:rFonts w:ascii="Times New Roman" w:eastAsia="TimesNewRoman" w:hAnsi="Times New Roman" w:cs="Times New Roman"/>
          <w:b/>
          <w:sz w:val="28"/>
          <w:szCs w:val="28"/>
          <w:lang w:val="uk-UA" w:eastAsia="ru-RU"/>
        </w:rPr>
      </w:pPr>
      <w:r w:rsidRPr="00616104">
        <w:rPr>
          <w:rFonts w:ascii="Times New Roman" w:eastAsia="Calibri" w:hAnsi="Times New Roman" w:cs="Times New Roman"/>
          <w:b/>
          <w:sz w:val="28"/>
          <w:szCs w:val="28"/>
          <w:lang w:val="uk-UA" w:eastAsia="ru-RU"/>
        </w:rPr>
        <w:t xml:space="preserve">УДК </w:t>
      </w:r>
      <w:r w:rsidRPr="00616104">
        <w:rPr>
          <w:rFonts w:ascii="Times New Roman" w:eastAsia="Calibri" w:hAnsi="Times New Roman" w:cs="Times New Roman"/>
          <w:b/>
          <w:sz w:val="28"/>
          <w:szCs w:val="28"/>
          <w:lang w:eastAsia="ru-RU"/>
        </w:rPr>
        <w:t>63</w:t>
      </w:r>
      <w:r w:rsidRPr="00616104">
        <w:rPr>
          <w:rFonts w:ascii="Times New Roman" w:eastAsia="Calibri" w:hAnsi="Times New Roman" w:cs="Times New Roman"/>
          <w:b/>
          <w:sz w:val="28"/>
          <w:szCs w:val="28"/>
          <w:lang w:val="uk-UA" w:eastAsia="ru-RU"/>
        </w:rPr>
        <w:t>1</w:t>
      </w:r>
      <w:r w:rsidRPr="00616104">
        <w:rPr>
          <w:rFonts w:ascii="Times New Roman" w:eastAsia="Calibri" w:hAnsi="Times New Roman" w:cs="Times New Roman"/>
          <w:b/>
          <w:sz w:val="28"/>
          <w:szCs w:val="28"/>
          <w:lang w:eastAsia="ru-RU"/>
        </w:rPr>
        <w:t>.</w:t>
      </w:r>
      <w:r w:rsidRPr="00616104">
        <w:rPr>
          <w:rFonts w:ascii="Times New Roman" w:eastAsia="Calibri" w:hAnsi="Times New Roman" w:cs="Times New Roman"/>
          <w:b/>
          <w:sz w:val="28"/>
          <w:szCs w:val="28"/>
          <w:lang w:val="uk-UA" w:eastAsia="ru-RU"/>
        </w:rPr>
        <w:t>9</w:t>
      </w:r>
      <w:r w:rsidRPr="00616104">
        <w:rPr>
          <w:rFonts w:ascii="Times New Roman" w:eastAsia="Calibri" w:hAnsi="Times New Roman" w:cs="Times New Roman"/>
          <w:b/>
          <w:sz w:val="28"/>
          <w:szCs w:val="28"/>
          <w:lang w:eastAsia="ru-RU"/>
        </w:rPr>
        <w:t>5:665.35:</w:t>
      </w:r>
      <w:r w:rsidRPr="00616104">
        <w:rPr>
          <w:rFonts w:ascii="Times New Roman" w:eastAsia="Calibri" w:hAnsi="Times New Roman" w:cs="Times New Roman"/>
          <w:b/>
          <w:sz w:val="28"/>
          <w:szCs w:val="28"/>
          <w:lang w:val="uk-UA" w:eastAsia="ru-RU"/>
        </w:rPr>
        <w:t>54.0</w:t>
      </w:r>
      <w:r w:rsidRPr="00616104">
        <w:rPr>
          <w:rFonts w:ascii="Times New Roman" w:eastAsia="Calibri" w:hAnsi="Times New Roman" w:cs="Times New Roman"/>
          <w:b/>
          <w:sz w:val="28"/>
          <w:szCs w:val="28"/>
          <w:lang w:eastAsia="ru-RU"/>
        </w:rPr>
        <w:t>6</w:t>
      </w:r>
    </w:p>
    <w:p w:rsidR="00616104" w:rsidRDefault="00616104" w:rsidP="00616104">
      <w:pPr>
        <w:spacing w:after="0" w:line="240" w:lineRule="auto"/>
        <w:jc w:val="center"/>
        <w:rPr>
          <w:rFonts w:ascii="Times New Roman" w:eastAsia="TimesNewRoman" w:hAnsi="Times New Roman" w:cs="Times New Roman"/>
          <w:b/>
          <w:sz w:val="28"/>
          <w:szCs w:val="28"/>
          <w:lang w:val="uk-UA" w:eastAsia="ru-RU"/>
        </w:rPr>
      </w:pPr>
      <w:r w:rsidRPr="00616104">
        <w:rPr>
          <w:rFonts w:ascii="Times New Roman" w:eastAsia="TimesNewRoman" w:hAnsi="Times New Roman" w:cs="Times New Roman"/>
          <w:b/>
          <w:sz w:val="28"/>
          <w:szCs w:val="28"/>
          <w:lang w:val="uk-UA" w:eastAsia="ru-RU"/>
        </w:rPr>
        <w:t>РОЗРОБКА МЕТОДИКИ КОНТРОЛЮ ПОКАЗНИКІВ БЕЗПЕЧНОСТІ ПЛОДІВ ТОМАТІВ</w:t>
      </w:r>
    </w:p>
    <w:p w:rsidR="00421982" w:rsidRPr="00616104" w:rsidRDefault="00421982" w:rsidP="00616104">
      <w:pPr>
        <w:spacing w:after="0" w:line="240" w:lineRule="auto"/>
        <w:jc w:val="center"/>
        <w:rPr>
          <w:rFonts w:ascii="Times New Roman" w:eastAsia="TimesNewRoman" w:hAnsi="Times New Roman" w:cs="Times New Roman"/>
          <w:b/>
          <w:sz w:val="28"/>
          <w:szCs w:val="28"/>
          <w:lang w:val="uk-UA" w:eastAsia="ru-RU"/>
        </w:rPr>
      </w:pPr>
    </w:p>
    <w:p w:rsidR="00616104" w:rsidRPr="00616104" w:rsidRDefault="00616104" w:rsidP="00616104">
      <w:pPr>
        <w:spacing w:after="0" w:line="240" w:lineRule="auto"/>
        <w:jc w:val="right"/>
        <w:rPr>
          <w:rFonts w:ascii="Times New Roman" w:eastAsia="Calibri" w:hAnsi="Times New Roman" w:cs="Times New Roman"/>
          <w:b/>
          <w:sz w:val="28"/>
          <w:szCs w:val="28"/>
          <w:lang w:val="uk-UA" w:eastAsia="ru-RU"/>
        </w:rPr>
      </w:pPr>
      <w:r w:rsidRPr="00616104">
        <w:rPr>
          <w:rFonts w:ascii="Times New Roman" w:eastAsia="Calibri" w:hAnsi="Times New Roman" w:cs="Times New Roman"/>
          <w:b/>
          <w:sz w:val="28"/>
          <w:szCs w:val="28"/>
          <w:lang w:val="uk-UA" w:eastAsia="ru-RU"/>
        </w:rPr>
        <w:t>О. В. Земцова, П.О. Кучма,</w:t>
      </w:r>
    </w:p>
    <w:p w:rsidR="00616104" w:rsidRPr="00616104" w:rsidRDefault="00616104" w:rsidP="00616104">
      <w:pPr>
        <w:spacing w:after="0" w:line="240" w:lineRule="auto"/>
        <w:jc w:val="right"/>
        <w:rPr>
          <w:rFonts w:ascii="Times New Roman" w:eastAsia="Calibri" w:hAnsi="Times New Roman" w:cs="Times New Roman"/>
          <w:sz w:val="28"/>
          <w:szCs w:val="28"/>
          <w:lang w:val="uk-UA" w:eastAsia="ru-RU"/>
        </w:rPr>
      </w:pPr>
      <w:r w:rsidRPr="00616104">
        <w:rPr>
          <w:rFonts w:ascii="Times New Roman" w:eastAsia="Calibri" w:hAnsi="Times New Roman" w:cs="Times New Roman"/>
          <w:b/>
          <w:sz w:val="28"/>
          <w:szCs w:val="28"/>
          <w:lang w:val="uk-UA" w:eastAsia="ru-RU"/>
        </w:rPr>
        <w:t>Н.</w:t>
      </w:r>
      <w:r w:rsidRPr="00616104">
        <w:rPr>
          <w:rFonts w:ascii="Times New Roman" w:eastAsia="Calibri" w:hAnsi="Times New Roman" w:cs="Times New Roman"/>
          <w:b/>
          <w:sz w:val="28"/>
          <w:szCs w:val="28"/>
          <w:lang w:eastAsia="ru-RU"/>
        </w:rPr>
        <w:t xml:space="preserve"> </w:t>
      </w:r>
      <w:r w:rsidRPr="00616104">
        <w:rPr>
          <w:rFonts w:ascii="Times New Roman" w:eastAsia="Calibri" w:hAnsi="Times New Roman" w:cs="Times New Roman"/>
          <w:b/>
          <w:sz w:val="28"/>
          <w:szCs w:val="28"/>
          <w:lang w:val="uk-UA" w:eastAsia="ru-RU"/>
        </w:rPr>
        <w:t>Ю. Терещенко</w:t>
      </w:r>
      <w:r w:rsidRPr="00616104">
        <w:rPr>
          <w:rFonts w:ascii="Times New Roman" w:eastAsia="Calibri" w:hAnsi="Times New Roman" w:cs="Times New Roman"/>
          <w:sz w:val="28"/>
          <w:szCs w:val="28"/>
          <w:lang w:val="uk-UA" w:eastAsia="ru-RU"/>
        </w:rPr>
        <w:t xml:space="preserve">, </w:t>
      </w:r>
      <w:r w:rsidRPr="00616104">
        <w:rPr>
          <w:rFonts w:ascii="Times New Roman" w:eastAsia="Calibri" w:hAnsi="Times New Roman" w:cs="Times New Roman"/>
          <w:i/>
          <w:sz w:val="28"/>
          <w:szCs w:val="28"/>
          <w:lang w:val="uk-UA" w:eastAsia="ru-RU"/>
        </w:rPr>
        <w:t>кандидат хімічних наук,</w:t>
      </w:r>
      <w:r w:rsidRPr="00616104">
        <w:rPr>
          <w:rFonts w:ascii="Times New Roman" w:eastAsia="Calibri" w:hAnsi="Times New Roman" w:cs="Times New Roman"/>
          <w:sz w:val="28"/>
          <w:szCs w:val="28"/>
          <w:lang w:val="uk-UA" w:eastAsia="ru-RU"/>
        </w:rPr>
        <w:t xml:space="preserve"> </w:t>
      </w:r>
    </w:p>
    <w:p w:rsidR="00616104" w:rsidRPr="00616104" w:rsidRDefault="00616104" w:rsidP="00616104">
      <w:pPr>
        <w:spacing w:after="0" w:line="240" w:lineRule="auto"/>
        <w:jc w:val="right"/>
        <w:rPr>
          <w:rFonts w:ascii="Times New Roman" w:eastAsia="Calibri" w:hAnsi="Times New Roman" w:cs="Times New Roman"/>
          <w:sz w:val="28"/>
          <w:szCs w:val="28"/>
          <w:lang w:val="uk-UA" w:eastAsia="ru-RU"/>
        </w:rPr>
      </w:pPr>
      <w:r w:rsidRPr="00616104">
        <w:rPr>
          <w:rFonts w:ascii="Times New Roman" w:eastAsia="Calibri" w:hAnsi="Times New Roman" w:cs="Times New Roman"/>
          <w:b/>
          <w:sz w:val="28"/>
          <w:szCs w:val="28"/>
          <w:lang w:val="uk-UA" w:eastAsia="ru-RU"/>
        </w:rPr>
        <w:t>О.</w:t>
      </w:r>
      <w:r w:rsidRPr="00616104">
        <w:rPr>
          <w:rFonts w:ascii="Times New Roman" w:eastAsia="Calibri" w:hAnsi="Times New Roman" w:cs="Times New Roman"/>
          <w:b/>
          <w:sz w:val="28"/>
          <w:szCs w:val="28"/>
          <w:lang w:eastAsia="ru-RU"/>
        </w:rPr>
        <w:t xml:space="preserve"> </w:t>
      </w:r>
      <w:r w:rsidRPr="00616104">
        <w:rPr>
          <w:rFonts w:ascii="Times New Roman" w:eastAsia="Calibri" w:hAnsi="Times New Roman" w:cs="Times New Roman"/>
          <w:b/>
          <w:sz w:val="28"/>
          <w:szCs w:val="28"/>
          <w:lang w:val="uk-UA" w:eastAsia="ru-RU"/>
        </w:rPr>
        <w:t>І. Хижан</w:t>
      </w:r>
      <w:r w:rsidRPr="00616104">
        <w:rPr>
          <w:rFonts w:ascii="Times New Roman" w:eastAsia="Calibri" w:hAnsi="Times New Roman" w:cs="Times New Roman"/>
          <w:sz w:val="28"/>
          <w:szCs w:val="28"/>
          <w:lang w:val="uk-UA" w:eastAsia="ru-RU"/>
        </w:rPr>
        <w:t xml:space="preserve">, </w:t>
      </w:r>
      <w:r w:rsidRPr="00616104">
        <w:rPr>
          <w:rFonts w:ascii="Times New Roman" w:eastAsia="Calibri" w:hAnsi="Times New Roman" w:cs="Times New Roman"/>
          <w:i/>
          <w:sz w:val="28"/>
          <w:szCs w:val="28"/>
          <w:lang w:val="uk-UA" w:eastAsia="ru-RU"/>
        </w:rPr>
        <w:t>кандидат хімічних наук, доцент,</w:t>
      </w:r>
    </w:p>
    <w:p w:rsidR="00616104" w:rsidRPr="00616104" w:rsidRDefault="00616104" w:rsidP="00616104">
      <w:pPr>
        <w:spacing w:after="0" w:line="240" w:lineRule="auto"/>
        <w:jc w:val="right"/>
        <w:rPr>
          <w:rFonts w:ascii="Times New Roman" w:eastAsia="Calibri" w:hAnsi="Times New Roman" w:cs="Times New Roman"/>
          <w:sz w:val="28"/>
          <w:szCs w:val="28"/>
          <w:lang w:eastAsia="ru-RU"/>
        </w:rPr>
      </w:pPr>
      <w:r w:rsidRPr="00616104">
        <w:rPr>
          <w:rFonts w:ascii="Times New Roman" w:eastAsia="Calibri" w:hAnsi="Times New Roman" w:cs="Times New Roman"/>
          <w:b/>
          <w:sz w:val="28"/>
          <w:szCs w:val="28"/>
          <w:lang w:val="uk-UA" w:eastAsia="ru-RU"/>
        </w:rPr>
        <w:t>Л. О. Ковшун</w:t>
      </w:r>
      <w:r w:rsidRPr="00616104">
        <w:rPr>
          <w:rFonts w:ascii="Times New Roman" w:eastAsia="Calibri" w:hAnsi="Times New Roman" w:cs="Times New Roman"/>
          <w:sz w:val="28"/>
          <w:szCs w:val="28"/>
          <w:lang w:val="uk-UA" w:eastAsia="ru-RU"/>
        </w:rPr>
        <w:t xml:space="preserve">, </w:t>
      </w:r>
      <w:r w:rsidRPr="00616104">
        <w:rPr>
          <w:rFonts w:ascii="Times New Roman" w:eastAsia="Calibri" w:hAnsi="Times New Roman" w:cs="Times New Roman"/>
          <w:i/>
          <w:sz w:val="28"/>
          <w:szCs w:val="28"/>
          <w:lang w:val="uk-UA" w:eastAsia="ru-RU"/>
        </w:rPr>
        <w:t>доктор технічних наук, доцент</w:t>
      </w:r>
    </w:p>
    <w:p w:rsidR="00616104" w:rsidRPr="00616104" w:rsidRDefault="00616104" w:rsidP="00616104">
      <w:pPr>
        <w:spacing w:after="0" w:line="240" w:lineRule="auto"/>
        <w:jc w:val="center"/>
        <w:rPr>
          <w:rFonts w:ascii="Times New Roman" w:eastAsia="Calibri" w:hAnsi="Times New Roman" w:cs="Times New Roman"/>
          <w:sz w:val="28"/>
          <w:szCs w:val="28"/>
          <w:lang w:val="uk-UA" w:eastAsia="ru-RU"/>
        </w:rPr>
      </w:pPr>
    </w:p>
    <w:p w:rsidR="00616104" w:rsidRPr="00616104" w:rsidRDefault="00616104" w:rsidP="00616104">
      <w:pPr>
        <w:spacing w:after="0" w:line="240" w:lineRule="auto"/>
        <w:jc w:val="center"/>
        <w:rPr>
          <w:rFonts w:ascii="Times New Roman" w:eastAsia="Calibri" w:hAnsi="Times New Roman" w:cs="Times New Roman"/>
          <w:i/>
          <w:sz w:val="28"/>
          <w:szCs w:val="28"/>
          <w:lang w:eastAsia="ru-RU"/>
        </w:rPr>
      </w:pPr>
      <w:r w:rsidRPr="00616104">
        <w:rPr>
          <w:rFonts w:ascii="Times New Roman" w:eastAsia="Calibri" w:hAnsi="Times New Roman" w:cs="Times New Roman"/>
          <w:i/>
          <w:sz w:val="28"/>
          <w:szCs w:val="28"/>
          <w:lang w:val="uk-UA" w:eastAsia="ru-RU"/>
        </w:rPr>
        <w:t>Національний університет біоресурсів та природокористування України</w:t>
      </w:r>
    </w:p>
    <w:p w:rsidR="00616104" w:rsidRPr="00616104" w:rsidRDefault="00616104" w:rsidP="00616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iCs/>
          <w:sz w:val="28"/>
          <w:szCs w:val="28"/>
          <w:lang w:val="uk-UA" w:eastAsia="ru-RU"/>
        </w:rPr>
      </w:pPr>
    </w:p>
    <w:p w:rsidR="00616104" w:rsidRPr="00616104" w:rsidRDefault="00616104" w:rsidP="00616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val="uk-UA" w:eastAsia="ru-RU"/>
        </w:rPr>
      </w:pPr>
      <w:r w:rsidRPr="00616104">
        <w:rPr>
          <w:rFonts w:ascii="Times New Roman" w:eastAsia="Calibri" w:hAnsi="Times New Roman" w:cs="Times New Roman"/>
          <w:bCs/>
          <w:iCs/>
          <w:sz w:val="28"/>
          <w:szCs w:val="28"/>
          <w:lang w:val="uk-UA" w:eastAsia="ru-RU"/>
        </w:rPr>
        <w:tab/>
        <w:t xml:space="preserve">В Україні районовано та вирощується більше 150 сортів і гібридів томатів, що відрізняються строками дозрівання, продуктивністю, типом, формою, забарвленням плодів, стійкістю проти хвороб. </w:t>
      </w:r>
      <w:r w:rsidRPr="00616104">
        <w:rPr>
          <w:rFonts w:ascii="Times New Roman" w:eastAsia="Calibri" w:hAnsi="Times New Roman" w:cs="Times New Roman"/>
          <w:sz w:val="28"/>
          <w:szCs w:val="28"/>
          <w:lang w:val="uk-UA" w:eastAsia="ru-RU"/>
        </w:rPr>
        <w:t xml:space="preserve">При вирощуванні цієї культури для мінімізації впливу руйнуючих факторів та надання продуктам споживчих якостей, збереження корисних для організму людини властивостей використовують майже дві сотні препаратів засобів захисту рослин – препаратів пестицидів, залишкові кількості яких можуть здійснювати небезпечний вплив на організм людини при споживанні цього харчового продукту. Для захисту здоров’я споживачів в Україні вміст залишкових кількостей пестицидів в продукції рослинництва та продукції їх переробки нормується згідно ДСанПіН України 8.8.1.2.3.4-000-2001. </w:t>
      </w:r>
      <w:r w:rsidRPr="00616104">
        <w:rPr>
          <w:rFonts w:ascii="Times New Roman" w:eastAsia="MS Mincho" w:hAnsi="Times New Roman" w:cs="Times New Roman"/>
          <w:bCs/>
          <w:sz w:val="28"/>
          <w:szCs w:val="28"/>
          <w:lang w:val="uk-UA" w:eastAsia="ru-RU"/>
        </w:rPr>
        <w:t xml:space="preserve">Належний лабораторний контроль продукції рослинництва з боку виробника забезпечує виготовлення безпечної, якісної продукції, на яку, як правило, існує високий попит на ринку, що в свою чергу є запорукою сталого розвитку виробника і галузі в цілому. Слід зазначити, що лабораторний контроль має бути сучасним, відповідним до тих переліків діючих речовин пестицидів, які використовуються виробником. Оскільки державні стандартизовані методи лабораторного контролю розвиваються не так швидко, як ринок засобів захисту рослин, виробники мають самотужки розвивати методики лабораторного контролю. Цей процес є наукоємним, в Національному університеті біоресурсів та природокористування України проводиться робота по вивченню та удосконаленню світового досвіду методів лабораторного контролю показників </w:t>
      </w:r>
      <w:r w:rsidRPr="00616104">
        <w:rPr>
          <w:rFonts w:ascii="Times New Roman" w:eastAsia="MS Mincho" w:hAnsi="Times New Roman" w:cs="Times New Roman"/>
          <w:bCs/>
          <w:sz w:val="28"/>
          <w:szCs w:val="28"/>
          <w:lang w:val="uk-UA" w:eastAsia="ru-RU"/>
        </w:rPr>
        <w:lastRenderedPageBreak/>
        <w:t xml:space="preserve">безпечності продукції рослинництва, методів вилучення хімічних речовин з сільськогосподарської сировини та об’єктів навколишнього середовища. </w:t>
      </w:r>
      <w:r w:rsidRPr="00616104">
        <w:rPr>
          <w:rFonts w:ascii="Times New Roman" w:eastAsia="Calibri" w:hAnsi="Times New Roman" w:cs="Times New Roman"/>
          <w:sz w:val="28"/>
          <w:szCs w:val="28"/>
          <w:lang w:val="uk-UA" w:eastAsia="ru-RU"/>
        </w:rPr>
        <w:t xml:space="preserve">Методики, що розробляються у підрозділі проходять метрологічну атестацію та застосовуються для контролю і вивчення відповідності продукції рослинництва встановленим гігієнічним нормам. </w:t>
      </w:r>
    </w:p>
    <w:p w:rsidR="00616104" w:rsidRPr="00616104" w:rsidRDefault="00616104" w:rsidP="00616104">
      <w:pPr>
        <w:spacing w:after="0" w:line="240" w:lineRule="auto"/>
        <w:ind w:firstLine="851"/>
        <w:jc w:val="both"/>
        <w:rPr>
          <w:rFonts w:ascii="Times New Roman" w:eastAsia="Calibri" w:hAnsi="Times New Roman" w:cs="Times New Roman"/>
          <w:sz w:val="28"/>
          <w:szCs w:val="28"/>
          <w:lang w:val="uk-UA" w:eastAsia="ru-RU"/>
        </w:rPr>
      </w:pPr>
      <w:r w:rsidRPr="00616104">
        <w:rPr>
          <w:rFonts w:ascii="Times New Roman" w:eastAsia="Calibri" w:hAnsi="Times New Roman" w:cs="Times New Roman"/>
          <w:b/>
          <w:sz w:val="28"/>
          <w:szCs w:val="28"/>
          <w:lang w:val="uk-UA" w:eastAsia="ru-RU"/>
        </w:rPr>
        <w:t>Метою даної</w:t>
      </w:r>
      <w:r w:rsidRPr="00616104">
        <w:rPr>
          <w:rFonts w:ascii="Times New Roman" w:eastAsia="Calibri" w:hAnsi="Times New Roman" w:cs="Times New Roman"/>
          <w:sz w:val="28"/>
          <w:szCs w:val="28"/>
          <w:lang w:val="uk-UA" w:eastAsia="ru-RU"/>
        </w:rPr>
        <w:t xml:space="preserve"> роботи є розробка методики та дослідження вмісту залишкових кількостей діючих речовин препаратів захисту рослин у плодах томатів та продуктах їх переробки (томатній пасті та ін.).</w:t>
      </w:r>
    </w:p>
    <w:p w:rsidR="00616104" w:rsidRPr="00616104" w:rsidRDefault="00616104" w:rsidP="00616104">
      <w:pPr>
        <w:tabs>
          <w:tab w:val="right" w:pos="0"/>
        </w:tabs>
        <w:spacing w:after="0" w:line="240" w:lineRule="auto"/>
        <w:ind w:firstLine="709"/>
        <w:jc w:val="both"/>
        <w:rPr>
          <w:rFonts w:ascii="Times New Roman" w:eastAsia="Calibri" w:hAnsi="Times New Roman" w:cs="Times New Roman"/>
          <w:bCs/>
          <w:color w:val="000000"/>
          <w:sz w:val="28"/>
          <w:szCs w:val="28"/>
          <w:lang w:val="uk-UA" w:eastAsia="x-none"/>
        </w:rPr>
      </w:pPr>
      <w:r w:rsidRPr="00616104">
        <w:rPr>
          <w:rFonts w:ascii="Times New Roman" w:eastAsia="Calibri" w:hAnsi="Times New Roman" w:cs="Times New Roman"/>
          <w:sz w:val="28"/>
          <w:szCs w:val="28"/>
          <w:lang w:val="uk-UA" w:eastAsia="x-none"/>
        </w:rPr>
        <w:t xml:space="preserve">Методика розроблена на основі стандартизованого методу </w:t>
      </w:r>
      <w:r w:rsidRPr="00616104">
        <w:rPr>
          <w:rFonts w:ascii="Times New Roman" w:eastAsia="Calibri" w:hAnsi="Times New Roman" w:cs="Times New Roman"/>
          <w:sz w:val="28"/>
          <w:szCs w:val="28"/>
          <w:lang w:val="en-US" w:eastAsia="x-none"/>
        </w:rPr>
        <w:t>EN</w:t>
      </w:r>
      <w:r w:rsidRPr="00616104">
        <w:rPr>
          <w:rFonts w:ascii="Times New Roman" w:eastAsia="Calibri" w:hAnsi="Times New Roman" w:cs="Times New Roman"/>
          <w:sz w:val="28"/>
          <w:szCs w:val="28"/>
          <w:lang w:val="x-none" w:eastAsia="x-none"/>
        </w:rPr>
        <w:t xml:space="preserve"> 15662:2008</w:t>
      </w:r>
      <w:r w:rsidRPr="00616104">
        <w:rPr>
          <w:rFonts w:ascii="Times New Roman" w:eastAsia="Calibri" w:hAnsi="Times New Roman" w:cs="Times New Roman"/>
          <w:sz w:val="28"/>
          <w:szCs w:val="28"/>
          <w:lang w:val="uk-UA" w:eastAsia="x-none"/>
        </w:rPr>
        <w:t xml:space="preserve"> (</w:t>
      </w:r>
      <w:r w:rsidRPr="00616104">
        <w:rPr>
          <w:rFonts w:ascii="Times New Roman" w:eastAsia="Calibri" w:hAnsi="Times New Roman" w:cs="Times New Roman"/>
          <w:sz w:val="28"/>
          <w:szCs w:val="28"/>
          <w:lang w:val="en-US" w:eastAsia="x-none"/>
        </w:rPr>
        <w:t>Foods</w:t>
      </w:r>
      <w:r w:rsidRPr="00616104">
        <w:rPr>
          <w:rFonts w:ascii="Times New Roman" w:eastAsia="Calibri" w:hAnsi="Times New Roman" w:cs="Times New Roman"/>
          <w:sz w:val="28"/>
          <w:szCs w:val="28"/>
          <w:lang w:val="x-none" w:eastAsia="x-none"/>
        </w:rPr>
        <w:t xml:space="preserve"> </w:t>
      </w:r>
      <w:r w:rsidRPr="00616104">
        <w:rPr>
          <w:rFonts w:ascii="Times New Roman" w:eastAsia="Calibri" w:hAnsi="Times New Roman" w:cs="Times New Roman"/>
          <w:sz w:val="28"/>
          <w:szCs w:val="28"/>
          <w:lang w:val="en-US" w:eastAsia="x-none"/>
        </w:rPr>
        <w:t>of</w:t>
      </w:r>
      <w:r w:rsidRPr="00616104">
        <w:rPr>
          <w:rFonts w:ascii="Times New Roman" w:eastAsia="Calibri" w:hAnsi="Times New Roman" w:cs="Times New Roman"/>
          <w:sz w:val="28"/>
          <w:szCs w:val="28"/>
          <w:lang w:val="x-none" w:eastAsia="x-none"/>
        </w:rPr>
        <w:t xml:space="preserve"> </w:t>
      </w:r>
      <w:r w:rsidRPr="00616104">
        <w:rPr>
          <w:rFonts w:ascii="Times New Roman" w:eastAsia="Calibri" w:hAnsi="Times New Roman" w:cs="Times New Roman"/>
          <w:sz w:val="28"/>
          <w:szCs w:val="28"/>
          <w:lang w:val="en-US" w:eastAsia="x-none"/>
        </w:rPr>
        <w:t>plant</w:t>
      </w:r>
      <w:r w:rsidRPr="00616104">
        <w:rPr>
          <w:rFonts w:ascii="Times New Roman" w:eastAsia="Calibri" w:hAnsi="Times New Roman" w:cs="Times New Roman"/>
          <w:sz w:val="28"/>
          <w:szCs w:val="28"/>
          <w:lang w:val="x-none" w:eastAsia="x-none"/>
        </w:rPr>
        <w:t xml:space="preserve"> </w:t>
      </w:r>
      <w:r w:rsidRPr="00616104">
        <w:rPr>
          <w:rFonts w:ascii="Times New Roman" w:eastAsia="Calibri" w:hAnsi="Times New Roman" w:cs="Times New Roman"/>
          <w:sz w:val="28"/>
          <w:szCs w:val="28"/>
          <w:lang w:val="en-US" w:eastAsia="x-none"/>
        </w:rPr>
        <w:t>origin</w:t>
      </w:r>
      <w:r w:rsidRPr="00616104">
        <w:rPr>
          <w:rFonts w:ascii="Times New Roman" w:eastAsia="Calibri" w:hAnsi="Times New Roman" w:cs="Times New Roman"/>
          <w:sz w:val="28"/>
          <w:szCs w:val="28"/>
          <w:lang w:val="x-none" w:eastAsia="x-none"/>
        </w:rPr>
        <w:t xml:space="preserve">. </w:t>
      </w:r>
      <w:r w:rsidRPr="00616104">
        <w:rPr>
          <w:rFonts w:ascii="Times New Roman" w:eastAsia="Calibri" w:hAnsi="Times New Roman" w:cs="Times New Roman"/>
          <w:sz w:val="28"/>
          <w:szCs w:val="28"/>
          <w:lang w:val="en-US" w:eastAsia="x-none"/>
        </w:rPr>
        <w:t xml:space="preserve">Determination of pesticide residues using GC-MS and/or LC-MS/MS following acetonitrile extraction/partitioning and clean-up by dispersive SPE. </w:t>
      </w:r>
      <w:proofErr w:type="gramStart"/>
      <w:r w:rsidRPr="00616104">
        <w:rPr>
          <w:rFonts w:ascii="Times New Roman" w:eastAsia="Calibri" w:hAnsi="Times New Roman" w:cs="Times New Roman"/>
          <w:sz w:val="28"/>
          <w:szCs w:val="28"/>
          <w:lang w:val="en-US" w:eastAsia="x-none"/>
        </w:rPr>
        <w:t>QuEChERS</w:t>
      </w:r>
      <w:r w:rsidRPr="00616104">
        <w:rPr>
          <w:rFonts w:ascii="Times New Roman" w:eastAsia="Calibri" w:hAnsi="Times New Roman" w:cs="Times New Roman"/>
          <w:sz w:val="28"/>
          <w:szCs w:val="28"/>
          <w:lang w:val="x-none" w:eastAsia="x-none"/>
        </w:rPr>
        <w:t>-</w:t>
      </w:r>
      <w:r w:rsidRPr="00616104">
        <w:rPr>
          <w:rFonts w:ascii="Times New Roman" w:eastAsia="Calibri" w:hAnsi="Times New Roman" w:cs="Times New Roman"/>
          <w:sz w:val="28"/>
          <w:szCs w:val="28"/>
          <w:lang w:val="en-US" w:eastAsia="x-none"/>
        </w:rPr>
        <w:t>method</w:t>
      </w:r>
      <w:r w:rsidRPr="00616104">
        <w:rPr>
          <w:rFonts w:ascii="Times New Roman" w:eastAsia="Calibri" w:hAnsi="Times New Roman" w:cs="Times New Roman"/>
          <w:sz w:val="28"/>
          <w:szCs w:val="28"/>
          <w:lang w:val="uk-UA" w:eastAsia="x-none"/>
        </w:rPr>
        <w:t>).</w:t>
      </w:r>
      <w:proofErr w:type="gramEnd"/>
      <w:r w:rsidRPr="00616104">
        <w:rPr>
          <w:rFonts w:ascii="Times New Roman" w:eastAsia="Calibri" w:hAnsi="Times New Roman" w:cs="Times New Roman"/>
          <w:sz w:val="28"/>
          <w:szCs w:val="28"/>
          <w:lang w:val="uk-UA" w:eastAsia="x-none"/>
        </w:rPr>
        <w:t xml:space="preserve"> В роботі створено та досліджено модельні системи зразків плодів томатів, зразків томатної пасти, зразків відновленого томатного соку. В роботі використовувалися р</w:t>
      </w:r>
      <w:r w:rsidRPr="00616104">
        <w:rPr>
          <w:rFonts w:ascii="Times New Roman" w:eastAsia="Times New Roman" w:hAnsi="Times New Roman" w:cs="Times New Roman"/>
          <w:sz w:val="28"/>
          <w:szCs w:val="28"/>
          <w:lang w:val="uk-UA" w:eastAsia="x-none"/>
        </w:rPr>
        <w:t xml:space="preserve">озчинники кваліфікації «для хроматографії» та «ч.д.а.»: ацетон, ацетонітрил, деіонізована вода. Аналітичні стандарти ксенобіотиків: </w:t>
      </w:r>
      <w:r w:rsidRPr="00616104">
        <w:rPr>
          <w:rFonts w:ascii="Times New Roman" w:eastAsia="Calibri" w:hAnsi="Times New Roman" w:cs="Times New Roman"/>
          <w:sz w:val="28"/>
          <w:szCs w:val="28"/>
          <w:lang w:val="uk-UA" w:eastAsia="x-none"/>
        </w:rPr>
        <w:t xml:space="preserve">азоксистробін, дельтаметрин, диметоат, диметоморф, дифеноконазол, лямбда-цигалотрин, манкоцеб, металаксил-М, метоміл, метрибузин, </w:t>
      </w:r>
      <w:r w:rsidRPr="00616104">
        <w:rPr>
          <w:rFonts w:ascii="Times New Roman" w:eastAsia="Calibri" w:hAnsi="Times New Roman" w:cs="Times New Roman"/>
          <w:sz w:val="28"/>
          <w:szCs w:val="28"/>
          <w:lang w:val="x-none" w:eastAsia="x-none"/>
        </w:rPr>
        <w:t>s</w:t>
      </w:r>
      <w:r w:rsidRPr="00616104">
        <w:rPr>
          <w:rFonts w:ascii="Times New Roman" w:eastAsia="Calibri" w:hAnsi="Times New Roman" w:cs="Times New Roman"/>
          <w:sz w:val="28"/>
          <w:szCs w:val="28"/>
          <w:lang w:val="uk-UA" w:eastAsia="x-none"/>
        </w:rPr>
        <w:t>-метолахлор, піраклостробін, римсульфурон, тіаметоксам, тебуконазол, тіаклоприд, тербутилазин, фамоксадон, флудиоксоніл, флуазифоп-П-бутил, хілазофоп-П-етил, хлорпірифос, цимоксаніл, ципродиніл, циперметрин.</w:t>
      </w:r>
      <w:r w:rsidRPr="00616104">
        <w:rPr>
          <w:rFonts w:ascii="Times New Roman" w:eastAsia="Calibri" w:hAnsi="Times New Roman" w:cs="Times New Roman"/>
          <w:i/>
          <w:color w:val="1F497D"/>
          <w:sz w:val="28"/>
          <w:szCs w:val="28"/>
          <w:lang w:val="uk-UA" w:eastAsia="x-none"/>
        </w:rPr>
        <w:t xml:space="preserve"> </w:t>
      </w:r>
      <w:r w:rsidRPr="00616104">
        <w:rPr>
          <w:rFonts w:ascii="Times New Roman" w:eastAsia="Times New Roman" w:hAnsi="Times New Roman" w:cs="Times New Roman"/>
          <w:sz w:val="28"/>
          <w:szCs w:val="28"/>
          <w:lang w:val="uk-UA" w:eastAsia="x-none"/>
        </w:rPr>
        <w:t xml:space="preserve">Картріджи для твердо-фазної екстракції рослинних пігментів в суспензії екстракт- ксенобіотики-сорбент. Вимірювання ксенобіотиків в екстрактах проведено </w:t>
      </w:r>
      <w:r w:rsidRPr="00616104">
        <w:rPr>
          <w:rFonts w:ascii="Times New Roman" w:eastAsia="Calibri" w:hAnsi="Times New Roman" w:cs="Times New Roman"/>
          <w:bCs/>
          <w:color w:val="000000"/>
          <w:sz w:val="28"/>
          <w:szCs w:val="28"/>
          <w:lang w:val="uk-UA" w:eastAsia="x-none"/>
        </w:rPr>
        <w:t>методами рідинної та газової мас-спектрометрії (ВЕРХ/МС/МС, ГХ/МС).</w:t>
      </w:r>
    </w:p>
    <w:p w:rsidR="00616104" w:rsidRPr="00616104" w:rsidRDefault="00616104" w:rsidP="00616104">
      <w:pPr>
        <w:spacing w:after="0" w:line="240" w:lineRule="auto"/>
        <w:ind w:firstLine="708"/>
        <w:jc w:val="both"/>
        <w:rPr>
          <w:rFonts w:ascii="Times New Roman" w:eastAsia="Calibri" w:hAnsi="Times New Roman" w:cs="Times New Roman"/>
          <w:bCs/>
          <w:sz w:val="28"/>
          <w:szCs w:val="28"/>
          <w:lang w:val="uk-UA" w:eastAsia="ru-RU"/>
        </w:rPr>
      </w:pPr>
      <w:r w:rsidRPr="00616104">
        <w:rPr>
          <w:rFonts w:ascii="Times New Roman" w:eastAsia="Calibri" w:hAnsi="Times New Roman" w:cs="Times New Roman"/>
          <w:bCs/>
          <w:sz w:val="28"/>
          <w:szCs w:val="28"/>
          <w:lang w:val="uk-UA" w:eastAsia="ru-RU"/>
        </w:rPr>
        <w:t xml:space="preserve">Алгоритм робіт з розробки методики має основні етапи: підготовка проби, підготовка робочих розчинів, налаштування вимірювального обладнання та здійснення інструментального контролю вмісту ксенобіотиків. </w:t>
      </w:r>
    </w:p>
    <w:p w:rsidR="00616104" w:rsidRPr="00616104" w:rsidRDefault="00616104" w:rsidP="00616104">
      <w:pPr>
        <w:spacing w:after="0" w:line="240" w:lineRule="auto"/>
        <w:ind w:firstLine="708"/>
        <w:jc w:val="both"/>
        <w:rPr>
          <w:rFonts w:ascii="Times New Roman" w:eastAsia="Calibri" w:hAnsi="Times New Roman" w:cs="Times New Roman"/>
          <w:bCs/>
          <w:sz w:val="28"/>
          <w:szCs w:val="28"/>
          <w:lang w:val="uk-UA" w:eastAsia="ru-RU"/>
        </w:rPr>
      </w:pPr>
      <w:r w:rsidRPr="00616104">
        <w:rPr>
          <w:rFonts w:ascii="Times New Roman" w:eastAsia="Calibri" w:hAnsi="Times New Roman" w:cs="Times New Roman"/>
          <w:bCs/>
          <w:sz w:val="28"/>
          <w:szCs w:val="28"/>
          <w:lang w:val="uk-UA" w:eastAsia="ru-RU"/>
        </w:rPr>
        <w:t>Пробопідготовка полягає у гомогенізації зразку, екстракції пестицидів ацетонітрилом в системі ацетонітрил–водно-сольовий розчин-гомогенізований зразок томатів, томатної пасти або відновленого томатного соку. В органічний шар екстрагуються пестициди та коекстрактивні речовини, органічний шар виділяється з системи та передається на стадію твердо-фазної екстракції коекстрактивних речовин. Очищений від коекстрактивних речовин ацетонітрильний розчин досліджується методами інструментального аналізу в оптимальних режимах налаштування високоефективного рідинного хроматографу з мас-селективним детектором та газового хроматографу з мас-селективним детектором, кількісний розрахунок проведено із застосуванням калібрувальних залежностей.</w:t>
      </w:r>
    </w:p>
    <w:p w:rsidR="00616104" w:rsidRPr="00616104" w:rsidRDefault="00616104" w:rsidP="00616104">
      <w:pPr>
        <w:autoSpaceDE w:val="0"/>
        <w:autoSpaceDN w:val="0"/>
        <w:adjustRightInd w:val="0"/>
        <w:spacing w:after="0" w:line="240" w:lineRule="auto"/>
        <w:ind w:firstLine="708"/>
        <w:jc w:val="both"/>
        <w:rPr>
          <w:rFonts w:ascii="Times New Roman" w:eastAsia="Calibri" w:hAnsi="Times New Roman" w:cs="Times New Roman"/>
          <w:bCs/>
          <w:iCs/>
          <w:sz w:val="28"/>
          <w:szCs w:val="28"/>
          <w:vertAlign w:val="superscript"/>
          <w:lang w:val="uk-UA" w:eastAsia="ru-RU"/>
        </w:rPr>
      </w:pPr>
      <w:r w:rsidRPr="00616104">
        <w:rPr>
          <w:rFonts w:ascii="Times New Roman" w:eastAsia="Calibri" w:hAnsi="Times New Roman" w:cs="Times New Roman"/>
          <w:bCs/>
          <w:sz w:val="28"/>
          <w:szCs w:val="28"/>
          <w:lang w:val="uk-UA" w:eastAsia="ru-RU"/>
        </w:rPr>
        <w:t xml:space="preserve">Співробітниками було проаналізовано 53 зразки томатів та томатної пасти. За результатами хроматографічного контролю на хроматограмах 47 зразків не було виявлено ксенобіотиків (за часом утримання та мас-спектрами піків), що відповідали сполукам пестицидного характеру. Переважна більшість зразків не містила пестицидів. Разом з тим, в роботі виявлено один зразок плодів томатів та п’ять зразків томатної пасти із слідовими кількостями цільових пестицидів (таблиця 1). Результати встановленої кількості пестицидів </w:t>
      </w:r>
      <w:r w:rsidRPr="00616104">
        <w:rPr>
          <w:rFonts w:ascii="Times New Roman" w:eastAsia="Calibri" w:hAnsi="Times New Roman" w:cs="Times New Roman"/>
          <w:bCs/>
          <w:sz w:val="28"/>
          <w:szCs w:val="28"/>
          <w:lang w:val="uk-UA" w:eastAsia="ru-RU"/>
        </w:rPr>
        <w:lastRenderedPageBreak/>
        <w:t xml:space="preserve">в томатах та томатній пасті були співставленні із їх допустимим вмістом, дозволеним </w:t>
      </w:r>
      <w:r w:rsidRPr="00616104">
        <w:rPr>
          <w:rFonts w:ascii="Times New Roman" w:eastAsia="Calibri" w:hAnsi="Times New Roman" w:cs="Times New Roman"/>
          <w:sz w:val="28"/>
          <w:szCs w:val="28"/>
          <w:lang w:val="uk-UA" w:eastAsia="ru-RU"/>
        </w:rPr>
        <w:t>ДСанПіН України 8.8.1.2.3.4-000-2001</w:t>
      </w:r>
      <w:r w:rsidRPr="00616104">
        <w:rPr>
          <w:rFonts w:ascii="Times New Roman" w:eastAsia="Calibri" w:hAnsi="Times New Roman" w:cs="Times New Roman"/>
          <w:bCs/>
          <w:sz w:val="28"/>
          <w:szCs w:val="28"/>
          <w:lang w:val="uk-UA" w:eastAsia="ru-RU"/>
        </w:rPr>
        <w:t xml:space="preserve">. Як можна бачити з таблиці 1 в томатній пасті виявлено від одного до чотирьох пестицидів з ряду: </w:t>
      </w:r>
      <w:r w:rsidRPr="00616104">
        <w:rPr>
          <w:rFonts w:ascii="Times New Roman" w:eastAsia="Calibri" w:hAnsi="Times New Roman" w:cs="Times New Roman"/>
          <w:sz w:val="28"/>
          <w:szCs w:val="28"/>
          <w:lang w:val="uk-UA" w:eastAsia="ru-RU"/>
        </w:rPr>
        <w:t xml:space="preserve">диметоморф, дифеноконазол, азоксистробін, дельтаметрин, метоміл, металаксил-М піраклостробін, хлорпірифос в кількості, що </w:t>
      </w:r>
      <w:r w:rsidRPr="00616104">
        <w:rPr>
          <w:rFonts w:ascii="Times New Roman" w:eastAsia="ArialMT" w:hAnsi="Times New Roman" w:cs="Times New Roman"/>
          <w:sz w:val="28"/>
          <w:szCs w:val="28"/>
          <w:lang w:val="uk-UA" w:eastAsia="ru-RU"/>
        </w:rPr>
        <w:t>не перевищувала встановлених гігієнічних нормативів</w:t>
      </w:r>
      <w:r w:rsidRPr="00616104">
        <w:rPr>
          <w:rFonts w:ascii="Times New Roman" w:eastAsia="Calibri" w:hAnsi="Times New Roman" w:cs="Times New Roman"/>
          <w:sz w:val="28"/>
          <w:szCs w:val="28"/>
          <w:lang w:val="uk-UA" w:eastAsia="ru-RU"/>
        </w:rPr>
        <w:t xml:space="preserve">. В томатах р.к. 12 виявлено чотири пестициди. Інших хімічних сполук з переліку застосованих пестицидів при вирощуванні томатів не виявлено. </w:t>
      </w:r>
    </w:p>
    <w:p w:rsidR="00616104" w:rsidRPr="00616104" w:rsidRDefault="00616104" w:rsidP="00616104">
      <w:pPr>
        <w:spacing w:after="0" w:line="240" w:lineRule="auto"/>
        <w:jc w:val="right"/>
        <w:rPr>
          <w:rFonts w:ascii="Times New Roman" w:eastAsia="Calibri" w:hAnsi="Times New Roman" w:cs="Times New Roman"/>
          <w:bCs/>
          <w:iCs/>
          <w:sz w:val="28"/>
          <w:szCs w:val="28"/>
          <w:lang w:val="uk-UA" w:eastAsia="ru-RU"/>
        </w:rPr>
      </w:pPr>
      <w:r w:rsidRPr="00616104">
        <w:rPr>
          <w:rFonts w:ascii="Times New Roman" w:eastAsia="Calibri" w:hAnsi="Times New Roman" w:cs="Times New Roman"/>
          <w:bCs/>
          <w:iCs/>
          <w:sz w:val="28"/>
          <w:szCs w:val="28"/>
          <w:lang w:val="uk-UA" w:eastAsia="ru-RU"/>
        </w:rPr>
        <w:t>Таблиця 1.</w:t>
      </w:r>
    </w:p>
    <w:p w:rsidR="00616104" w:rsidRPr="00616104" w:rsidRDefault="00616104" w:rsidP="00616104">
      <w:pPr>
        <w:spacing w:after="0" w:line="240" w:lineRule="auto"/>
        <w:jc w:val="center"/>
        <w:rPr>
          <w:rFonts w:ascii="Times New Roman" w:eastAsia="Calibri" w:hAnsi="Times New Roman" w:cs="Times New Roman"/>
          <w:bCs/>
          <w:iCs/>
          <w:sz w:val="28"/>
          <w:szCs w:val="28"/>
          <w:lang w:val="uk-UA" w:eastAsia="ru-RU"/>
        </w:rPr>
      </w:pPr>
      <w:r w:rsidRPr="00616104">
        <w:rPr>
          <w:rFonts w:ascii="Times New Roman" w:eastAsia="Calibri" w:hAnsi="Times New Roman" w:cs="Times New Roman"/>
          <w:bCs/>
          <w:iCs/>
          <w:sz w:val="28"/>
          <w:szCs w:val="28"/>
          <w:lang w:val="uk-UA" w:eastAsia="ru-RU"/>
        </w:rPr>
        <w:t xml:space="preserve">Перелік пестицидів та результати контролю </w:t>
      </w:r>
    </w:p>
    <w:p w:rsidR="00616104" w:rsidRPr="00616104" w:rsidRDefault="00616104" w:rsidP="00616104">
      <w:pPr>
        <w:spacing w:after="0" w:line="240" w:lineRule="auto"/>
        <w:jc w:val="center"/>
        <w:rPr>
          <w:rFonts w:ascii="Times New Roman" w:eastAsia="Calibri" w:hAnsi="Times New Roman" w:cs="Times New Roman"/>
          <w:sz w:val="28"/>
          <w:szCs w:val="28"/>
          <w:lang w:val="uk-UA" w:eastAsia="ru-RU"/>
        </w:rPr>
      </w:pPr>
      <w:r w:rsidRPr="00616104">
        <w:rPr>
          <w:rFonts w:ascii="Times New Roman" w:eastAsia="Calibri" w:hAnsi="Times New Roman" w:cs="Times New Roman"/>
          <w:bCs/>
          <w:iCs/>
          <w:sz w:val="28"/>
          <w:szCs w:val="28"/>
          <w:lang w:val="uk-UA" w:eastAsia="ru-RU"/>
        </w:rPr>
        <w:t xml:space="preserve">їх залишкових кількостей в зразку плодів томатів р.к. 12 </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4"/>
        <w:gridCol w:w="1596"/>
        <w:gridCol w:w="1787"/>
        <w:gridCol w:w="1508"/>
      </w:tblGrid>
      <w:tr w:rsidR="00616104" w:rsidRPr="00616104" w:rsidTr="00BE0450">
        <w:trPr>
          <w:cantSplit/>
          <w:trHeight w:val="482"/>
        </w:trPr>
        <w:tc>
          <w:tcPr>
            <w:tcW w:w="3614" w:type="dxa"/>
            <w:vAlign w:val="center"/>
          </w:tcPr>
          <w:p w:rsidR="00616104" w:rsidRPr="00616104" w:rsidRDefault="00616104" w:rsidP="00616104">
            <w:pPr>
              <w:spacing w:after="0" w:line="240" w:lineRule="auto"/>
              <w:jc w:val="center"/>
              <w:rPr>
                <w:rFonts w:ascii="Times New Roman" w:eastAsia="Calibri" w:hAnsi="Times New Roman" w:cs="Times New Roman"/>
                <w:bCs/>
                <w:iCs/>
                <w:sz w:val="28"/>
                <w:szCs w:val="28"/>
                <w:lang w:eastAsia="ru-RU"/>
              </w:rPr>
            </w:pPr>
            <w:r w:rsidRPr="00616104">
              <w:rPr>
                <w:rFonts w:ascii="Times New Roman" w:eastAsia="Calibri" w:hAnsi="Times New Roman" w:cs="Times New Roman"/>
                <w:bCs/>
                <w:iCs/>
                <w:sz w:val="28"/>
                <w:szCs w:val="28"/>
                <w:lang w:eastAsia="ru-RU"/>
              </w:rPr>
              <w:t>Найменування показників,</w:t>
            </w:r>
          </w:p>
          <w:p w:rsidR="00616104" w:rsidRPr="00616104" w:rsidRDefault="00616104" w:rsidP="00616104">
            <w:pPr>
              <w:spacing w:after="0" w:line="240" w:lineRule="auto"/>
              <w:jc w:val="center"/>
              <w:rPr>
                <w:rFonts w:ascii="Times New Roman" w:eastAsia="Calibri" w:hAnsi="Times New Roman" w:cs="Times New Roman"/>
                <w:bCs/>
                <w:iCs/>
                <w:sz w:val="28"/>
                <w:szCs w:val="28"/>
                <w:lang w:eastAsia="ru-RU"/>
              </w:rPr>
            </w:pPr>
            <w:r w:rsidRPr="00616104">
              <w:rPr>
                <w:rFonts w:ascii="Times New Roman" w:eastAsia="Calibri" w:hAnsi="Times New Roman" w:cs="Times New Roman"/>
                <w:bCs/>
                <w:iCs/>
                <w:sz w:val="28"/>
                <w:szCs w:val="28"/>
                <w:lang w:eastAsia="ru-RU"/>
              </w:rPr>
              <w:t>одиниці вимірювань</w:t>
            </w:r>
          </w:p>
        </w:tc>
        <w:tc>
          <w:tcPr>
            <w:tcW w:w="1596" w:type="dxa"/>
            <w:vAlign w:val="center"/>
          </w:tcPr>
          <w:p w:rsidR="00616104" w:rsidRPr="00616104" w:rsidRDefault="00616104" w:rsidP="00616104">
            <w:pPr>
              <w:spacing w:after="0" w:line="240" w:lineRule="auto"/>
              <w:jc w:val="center"/>
              <w:rPr>
                <w:rFonts w:ascii="Times New Roman" w:eastAsia="Calibri" w:hAnsi="Times New Roman" w:cs="Times New Roman"/>
                <w:bCs/>
                <w:iCs/>
                <w:sz w:val="28"/>
                <w:szCs w:val="28"/>
                <w:lang w:eastAsia="ru-RU"/>
              </w:rPr>
            </w:pPr>
            <w:r w:rsidRPr="00616104">
              <w:rPr>
                <w:rFonts w:ascii="Times New Roman" w:eastAsia="Calibri" w:hAnsi="Times New Roman" w:cs="Times New Roman"/>
                <w:bCs/>
                <w:iCs/>
                <w:sz w:val="28"/>
                <w:szCs w:val="28"/>
                <w:lang w:eastAsia="ru-RU"/>
              </w:rPr>
              <w:t>Рез</w:t>
            </w:r>
            <w:r w:rsidRPr="00616104">
              <w:rPr>
                <w:rFonts w:ascii="Times New Roman" w:eastAsia="Calibri" w:hAnsi="Times New Roman" w:cs="Times New Roman"/>
                <w:bCs/>
                <w:iCs/>
                <w:sz w:val="28"/>
                <w:szCs w:val="28"/>
                <w:lang w:val="uk-UA" w:eastAsia="ru-RU"/>
              </w:rPr>
              <w:t>-</w:t>
            </w:r>
            <w:r w:rsidRPr="00616104">
              <w:rPr>
                <w:rFonts w:ascii="Times New Roman" w:eastAsia="Calibri" w:hAnsi="Times New Roman" w:cs="Times New Roman"/>
                <w:bCs/>
                <w:iCs/>
                <w:sz w:val="28"/>
                <w:szCs w:val="28"/>
                <w:lang w:eastAsia="ru-RU"/>
              </w:rPr>
              <w:t>ти випроб</w:t>
            </w:r>
            <w:r w:rsidRPr="00616104">
              <w:rPr>
                <w:rFonts w:ascii="Times New Roman" w:eastAsia="Calibri" w:hAnsi="Times New Roman" w:cs="Times New Roman"/>
                <w:bCs/>
                <w:iCs/>
                <w:sz w:val="28"/>
                <w:szCs w:val="28"/>
                <w:lang w:val="uk-UA" w:eastAsia="ru-RU"/>
              </w:rPr>
              <w:t>.</w:t>
            </w:r>
          </w:p>
        </w:tc>
        <w:tc>
          <w:tcPr>
            <w:tcW w:w="1787" w:type="dxa"/>
            <w:vAlign w:val="center"/>
          </w:tcPr>
          <w:p w:rsidR="00616104" w:rsidRPr="00616104" w:rsidRDefault="00616104" w:rsidP="00616104">
            <w:pPr>
              <w:spacing w:after="0" w:line="240" w:lineRule="auto"/>
              <w:jc w:val="center"/>
              <w:rPr>
                <w:rFonts w:ascii="Times New Roman" w:eastAsia="Calibri" w:hAnsi="Times New Roman" w:cs="Times New Roman"/>
                <w:bCs/>
                <w:iCs/>
                <w:sz w:val="28"/>
                <w:szCs w:val="28"/>
                <w:lang w:val="en-US" w:eastAsia="ru-RU"/>
              </w:rPr>
            </w:pPr>
            <w:r w:rsidRPr="00616104">
              <w:rPr>
                <w:rFonts w:ascii="Times New Roman" w:eastAsia="Calibri" w:hAnsi="Times New Roman" w:cs="Times New Roman"/>
                <w:bCs/>
                <w:iCs/>
                <w:sz w:val="28"/>
                <w:szCs w:val="28"/>
                <w:lang w:eastAsia="ru-RU"/>
              </w:rPr>
              <w:t>Норми за НД</w:t>
            </w:r>
            <w:r w:rsidRPr="00616104">
              <w:rPr>
                <w:rFonts w:ascii="Times New Roman" w:eastAsia="Calibri" w:hAnsi="Times New Roman" w:cs="Times New Roman"/>
                <w:bCs/>
                <w:iCs/>
                <w:sz w:val="28"/>
                <w:szCs w:val="28"/>
                <w:lang w:val="uk-UA" w:eastAsia="ru-RU"/>
              </w:rPr>
              <w:t xml:space="preserve"> </w:t>
            </w:r>
            <w:r w:rsidRPr="00616104">
              <w:rPr>
                <w:rFonts w:ascii="Times New Roman" w:eastAsia="Calibri" w:hAnsi="Times New Roman" w:cs="Times New Roman"/>
                <w:bCs/>
                <w:iCs/>
                <w:sz w:val="28"/>
                <w:szCs w:val="28"/>
                <w:lang w:val="en-US" w:eastAsia="ru-RU"/>
              </w:rPr>
              <w:t>[</w:t>
            </w:r>
            <w:r w:rsidRPr="00616104">
              <w:rPr>
                <w:rFonts w:ascii="Times New Roman" w:eastAsia="Calibri" w:hAnsi="Times New Roman" w:cs="Times New Roman"/>
                <w:bCs/>
                <w:iCs/>
                <w:sz w:val="28"/>
                <w:szCs w:val="28"/>
                <w:lang w:val="uk-UA" w:eastAsia="ru-RU"/>
              </w:rPr>
              <w:t>1</w:t>
            </w:r>
            <w:r w:rsidRPr="00616104">
              <w:rPr>
                <w:rFonts w:ascii="Times New Roman" w:eastAsia="Calibri" w:hAnsi="Times New Roman" w:cs="Times New Roman"/>
                <w:bCs/>
                <w:iCs/>
                <w:sz w:val="28"/>
                <w:szCs w:val="28"/>
                <w:lang w:val="en-US" w:eastAsia="ru-RU"/>
              </w:rPr>
              <w:t>]</w:t>
            </w:r>
          </w:p>
        </w:tc>
        <w:tc>
          <w:tcPr>
            <w:tcW w:w="1508" w:type="dxa"/>
            <w:vAlign w:val="center"/>
          </w:tcPr>
          <w:p w:rsidR="00616104" w:rsidRPr="00616104" w:rsidRDefault="00616104" w:rsidP="00616104">
            <w:pPr>
              <w:spacing w:after="0" w:line="240" w:lineRule="auto"/>
              <w:jc w:val="center"/>
              <w:rPr>
                <w:rFonts w:ascii="Times New Roman" w:eastAsia="Calibri" w:hAnsi="Times New Roman" w:cs="Times New Roman"/>
                <w:bCs/>
                <w:iCs/>
                <w:sz w:val="28"/>
                <w:szCs w:val="28"/>
                <w:lang w:val="en-US" w:eastAsia="ru-RU"/>
              </w:rPr>
            </w:pPr>
            <w:r w:rsidRPr="00616104">
              <w:rPr>
                <w:rFonts w:ascii="Times New Roman" w:eastAsia="Calibri" w:hAnsi="Times New Roman" w:cs="Times New Roman"/>
                <w:bCs/>
                <w:iCs/>
                <w:sz w:val="28"/>
                <w:szCs w:val="28"/>
                <w:lang w:eastAsia="ru-RU"/>
              </w:rPr>
              <w:t>Норми за НД</w:t>
            </w:r>
            <w:r w:rsidRPr="00616104">
              <w:rPr>
                <w:rFonts w:ascii="Times New Roman" w:eastAsia="Calibri" w:hAnsi="Times New Roman" w:cs="Times New Roman"/>
                <w:bCs/>
                <w:iCs/>
                <w:sz w:val="28"/>
                <w:szCs w:val="28"/>
                <w:lang w:val="en-US" w:eastAsia="ru-RU"/>
              </w:rPr>
              <w:t xml:space="preserve"> [</w:t>
            </w:r>
            <w:r w:rsidRPr="00616104">
              <w:rPr>
                <w:rFonts w:ascii="Times New Roman" w:eastAsia="Calibri" w:hAnsi="Times New Roman" w:cs="Times New Roman"/>
                <w:bCs/>
                <w:iCs/>
                <w:sz w:val="28"/>
                <w:szCs w:val="28"/>
                <w:lang w:val="uk-UA" w:eastAsia="ru-RU"/>
              </w:rPr>
              <w:t>2</w:t>
            </w:r>
            <w:r w:rsidRPr="00616104">
              <w:rPr>
                <w:rFonts w:ascii="Times New Roman" w:eastAsia="Calibri" w:hAnsi="Times New Roman" w:cs="Times New Roman"/>
                <w:bCs/>
                <w:iCs/>
                <w:sz w:val="28"/>
                <w:szCs w:val="28"/>
                <w:lang w:val="en-US" w:eastAsia="ru-RU"/>
              </w:rPr>
              <w:t>]</w:t>
            </w:r>
          </w:p>
        </w:tc>
      </w:tr>
      <w:tr w:rsidR="00616104" w:rsidRPr="00616104" w:rsidTr="00BE0450">
        <w:trPr>
          <w:cantSplit/>
          <w:trHeight w:val="295"/>
        </w:trPr>
        <w:tc>
          <w:tcPr>
            <w:tcW w:w="3614"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sz w:val="28"/>
                <w:szCs w:val="28"/>
                <w:lang w:eastAsia="ru-RU"/>
              </w:rPr>
            </w:pPr>
            <w:r w:rsidRPr="00616104">
              <w:rPr>
                <w:rFonts w:ascii="Times New Roman" w:eastAsia="Calibri" w:hAnsi="Times New Roman" w:cs="Times New Roman"/>
                <w:sz w:val="28"/>
                <w:szCs w:val="28"/>
                <w:lang w:eastAsia="ru-RU"/>
              </w:rPr>
              <w:t>Азоксистробін, м</w:t>
            </w:r>
            <w:r w:rsidRPr="00616104">
              <w:rPr>
                <w:rFonts w:ascii="Times New Roman" w:eastAsia="Calibri" w:hAnsi="Times New Roman" w:cs="Times New Roman"/>
                <w:sz w:val="28"/>
                <w:szCs w:val="28"/>
                <w:lang w:val="uk-UA" w:eastAsia="ru-RU"/>
              </w:rPr>
              <w:t>к</w:t>
            </w:r>
            <w:r w:rsidRPr="00616104">
              <w:rPr>
                <w:rFonts w:ascii="Times New Roman" w:eastAsia="Calibri" w:hAnsi="Times New Roman" w:cs="Times New Roman"/>
                <w:sz w:val="28"/>
                <w:szCs w:val="28"/>
                <w:lang w:eastAsia="ru-RU"/>
              </w:rPr>
              <w:t>г/</w:t>
            </w:r>
            <w:proofErr w:type="gramStart"/>
            <w:r w:rsidRPr="00616104">
              <w:rPr>
                <w:rFonts w:ascii="Times New Roman" w:eastAsia="Calibri" w:hAnsi="Times New Roman" w:cs="Times New Roman"/>
                <w:sz w:val="28"/>
                <w:szCs w:val="28"/>
                <w:lang w:eastAsia="ru-RU"/>
              </w:rPr>
              <w:t>кг</w:t>
            </w:r>
            <w:proofErr w:type="gramEnd"/>
          </w:p>
        </w:tc>
        <w:tc>
          <w:tcPr>
            <w:tcW w:w="1596"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bCs/>
                <w:iCs/>
                <w:sz w:val="28"/>
                <w:szCs w:val="28"/>
                <w:lang w:eastAsia="ru-RU"/>
              </w:rPr>
            </w:pPr>
            <w:r w:rsidRPr="00616104">
              <w:rPr>
                <w:rFonts w:ascii="Times New Roman" w:eastAsia="Calibri" w:hAnsi="Times New Roman" w:cs="Times New Roman"/>
                <w:bCs/>
                <w:iCs/>
                <w:sz w:val="28"/>
                <w:szCs w:val="28"/>
                <w:lang w:eastAsia="ru-RU"/>
              </w:rPr>
              <w:t>1</w:t>
            </w:r>
            <w:r w:rsidRPr="00616104">
              <w:rPr>
                <w:rFonts w:ascii="Times New Roman" w:eastAsia="Calibri" w:hAnsi="Times New Roman" w:cs="Times New Roman"/>
                <w:bCs/>
                <w:iCs/>
                <w:sz w:val="28"/>
                <w:szCs w:val="28"/>
                <w:lang w:val="uk-UA" w:eastAsia="ru-RU"/>
              </w:rPr>
              <w:t>0</w:t>
            </w:r>
            <w:r w:rsidRPr="00616104">
              <w:rPr>
                <w:rFonts w:ascii="Times New Roman" w:eastAsia="Calibri" w:hAnsi="Times New Roman" w:cs="Times New Roman"/>
                <w:bCs/>
                <w:iCs/>
                <w:sz w:val="28"/>
                <w:szCs w:val="28"/>
                <w:lang w:eastAsia="ru-RU"/>
              </w:rPr>
              <w:t>±</w:t>
            </w:r>
            <w:r w:rsidRPr="00616104">
              <w:rPr>
                <w:rFonts w:ascii="Times New Roman" w:eastAsia="Calibri" w:hAnsi="Times New Roman" w:cs="Times New Roman"/>
                <w:sz w:val="28"/>
                <w:szCs w:val="28"/>
                <w:lang w:val="uk-UA" w:eastAsia="ru-RU"/>
              </w:rPr>
              <w:t>2</w:t>
            </w:r>
          </w:p>
        </w:tc>
        <w:tc>
          <w:tcPr>
            <w:tcW w:w="1787"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bCs/>
                <w:iCs/>
                <w:sz w:val="28"/>
                <w:szCs w:val="28"/>
                <w:lang w:val="en-US" w:eastAsia="ru-RU"/>
              </w:rPr>
            </w:pPr>
            <w:r w:rsidRPr="00616104">
              <w:rPr>
                <w:rFonts w:ascii="Times New Roman" w:eastAsia="Times New Roman" w:hAnsi="Times New Roman" w:cs="Times New Roman"/>
                <w:sz w:val="28"/>
                <w:szCs w:val="28"/>
                <w:lang w:val="uk-UA" w:eastAsia="ru-RU"/>
              </w:rPr>
              <w:t>не нормується</w:t>
            </w:r>
            <w:r w:rsidRPr="00616104">
              <w:rPr>
                <w:rFonts w:ascii="Times New Roman" w:eastAsia="Calibri" w:hAnsi="Times New Roman" w:cs="Times New Roman"/>
                <w:bCs/>
                <w:iCs/>
                <w:sz w:val="28"/>
                <w:szCs w:val="28"/>
                <w:lang w:eastAsia="ru-RU"/>
              </w:rPr>
              <w:t xml:space="preserve"> </w:t>
            </w:r>
          </w:p>
        </w:tc>
        <w:tc>
          <w:tcPr>
            <w:tcW w:w="1508"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sz w:val="28"/>
                <w:szCs w:val="28"/>
                <w:lang w:val="uk-UA" w:eastAsia="ru-RU"/>
              </w:rPr>
            </w:pPr>
            <w:r w:rsidRPr="00616104">
              <w:rPr>
                <w:rFonts w:ascii="Times New Roman" w:eastAsia="Calibri" w:hAnsi="Times New Roman" w:cs="Times New Roman"/>
                <w:sz w:val="28"/>
                <w:szCs w:val="28"/>
                <w:lang w:val="uk-UA" w:eastAsia="ru-RU"/>
              </w:rPr>
              <w:t>300</w:t>
            </w:r>
          </w:p>
        </w:tc>
      </w:tr>
      <w:tr w:rsidR="00616104" w:rsidRPr="00616104" w:rsidTr="00BE0450">
        <w:trPr>
          <w:cantSplit/>
          <w:trHeight w:val="295"/>
        </w:trPr>
        <w:tc>
          <w:tcPr>
            <w:tcW w:w="3614"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sz w:val="28"/>
                <w:szCs w:val="28"/>
                <w:lang w:eastAsia="ru-RU"/>
              </w:rPr>
            </w:pPr>
            <w:r w:rsidRPr="00616104">
              <w:rPr>
                <w:rFonts w:ascii="Times New Roman" w:eastAsia="Calibri" w:hAnsi="Times New Roman" w:cs="Times New Roman"/>
                <w:sz w:val="28"/>
                <w:szCs w:val="28"/>
                <w:lang w:eastAsia="ru-RU"/>
              </w:rPr>
              <w:t>Дельтаметрин, м</w:t>
            </w:r>
            <w:r w:rsidRPr="00616104">
              <w:rPr>
                <w:rFonts w:ascii="Times New Roman" w:eastAsia="Calibri" w:hAnsi="Times New Roman" w:cs="Times New Roman"/>
                <w:sz w:val="28"/>
                <w:szCs w:val="28"/>
                <w:lang w:val="uk-UA" w:eastAsia="ru-RU"/>
              </w:rPr>
              <w:t>к</w:t>
            </w:r>
            <w:r w:rsidRPr="00616104">
              <w:rPr>
                <w:rFonts w:ascii="Times New Roman" w:eastAsia="Calibri" w:hAnsi="Times New Roman" w:cs="Times New Roman"/>
                <w:sz w:val="28"/>
                <w:szCs w:val="28"/>
                <w:lang w:eastAsia="ru-RU"/>
              </w:rPr>
              <w:t>г/</w:t>
            </w:r>
            <w:proofErr w:type="gramStart"/>
            <w:r w:rsidRPr="00616104">
              <w:rPr>
                <w:rFonts w:ascii="Times New Roman" w:eastAsia="Calibri" w:hAnsi="Times New Roman" w:cs="Times New Roman"/>
                <w:sz w:val="28"/>
                <w:szCs w:val="28"/>
                <w:lang w:eastAsia="ru-RU"/>
              </w:rPr>
              <w:t>кг</w:t>
            </w:r>
            <w:proofErr w:type="gramEnd"/>
          </w:p>
        </w:tc>
        <w:tc>
          <w:tcPr>
            <w:tcW w:w="1596"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bCs/>
                <w:iCs/>
                <w:sz w:val="28"/>
                <w:szCs w:val="28"/>
                <w:lang w:val="uk-UA" w:eastAsia="ru-RU"/>
              </w:rPr>
            </w:pPr>
            <w:r w:rsidRPr="00616104">
              <w:rPr>
                <w:rFonts w:ascii="Times New Roman" w:eastAsia="Calibri" w:hAnsi="Times New Roman" w:cs="Times New Roman"/>
                <w:bCs/>
                <w:iCs/>
                <w:sz w:val="28"/>
                <w:szCs w:val="28"/>
                <w:lang w:eastAsia="ru-RU"/>
              </w:rPr>
              <w:t>1</w:t>
            </w:r>
            <w:r w:rsidRPr="00616104">
              <w:rPr>
                <w:rFonts w:ascii="Times New Roman" w:eastAsia="Calibri" w:hAnsi="Times New Roman" w:cs="Times New Roman"/>
                <w:bCs/>
                <w:iCs/>
                <w:sz w:val="28"/>
                <w:szCs w:val="28"/>
                <w:lang w:val="uk-UA" w:eastAsia="ru-RU"/>
              </w:rPr>
              <w:t>0</w:t>
            </w:r>
            <w:r w:rsidRPr="00616104">
              <w:rPr>
                <w:rFonts w:ascii="Times New Roman" w:eastAsia="Calibri" w:hAnsi="Times New Roman" w:cs="Times New Roman"/>
                <w:bCs/>
                <w:iCs/>
                <w:sz w:val="28"/>
                <w:szCs w:val="28"/>
                <w:lang w:eastAsia="ru-RU"/>
              </w:rPr>
              <w:t>±</w:t>
            </w:r>
            <w:r w:rsidRPr="00616104">
              <w:rPr>
                <w:rFonts w:ascii="Times New Roman" w:eastAsia="Calibri" w:hAnsi="Times New Roman" w:cs="Times New Roman"/>
                <w:sz w:val="28"/>
                <w:szCs w:val="28"/>
                <w:lang w:val="uk-UA" w:eastAsia="ru-RU"/>
              </w:rPr>
              <w:t>2</w:t>
            </w:r>
          </w:p>
        </w:tc>
        <w:tc>
          <w:tcPr>
            <w:tcW w:w="1787"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bCs/>
                <w:iCs/>
                <w:sz w:val="28"/>
                <w:szCs w:val="28"/>
                <w:lang w:val="uk-UA" w:eastAsia="ru-RU"/>
              </w:rPr>
            </w:pPr>
            <w:r w:rsidRPr="00616104">
              <w:rPr>
                <w:rFonts w:ascii="Times New Roman" w:eastAsia="Calibri" w:hAnsi="Times New Roman" w:cs="Times New Roman"/>
                <w:bCs/>
                <w:iCs/>
                <w:sz w:val="28"/>
                <w:szCs w:val="28"/>
                <w:lang w:val="uk-UA" w:eastAsia="ru-RU"/>
              </w:rPr>
              <w:t>300</w:t>
            </w:r>
          </w:p>
        </w:tc>
        <w:tc>
          <w:tcPr>
            <w:tcW w:w="1508"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sz w:val="28"/>
                <w:szCs w:val="28"/>
                <w:lang w:val="uk-UA" w:eastAsia="ru-RU"/>
              </w:rPr>
            </w:pPr>
            <w:r w:rsidRPr="00616104">
              <w:rPr>
                <w:rFonts w:ascii="Times New Roman" w:eastAsia="Calibri" w:hAnsi="Times New Roman" w:cs="Times New Roman"/>
                <w:sz w:val="28"/>
                <w:szCs w:val="28"/>
                <w:lang w:val="uk-UA" w:eastAsia="ru-RU"/>
              </w:rPr>
              <w:t>300</w:t>
            </w:r>
          </w:p>
        </w:tc>
      </w:tr>
      <w:tr w:rsidR="00616104" w:rsidRPr="00616104" w:rsidTr="00BE0450">
        <w:trPr>
          <w:cantSplit/>
          <w:trHeight w:val="295"/>
        </w:trPr>
        <w:tc>
          <w:tcPr>
            <w:tcW w:w="3614"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sz w:val="28"/>
                <w:szCs w:val="28"/>
                <w:lang w:eastAsia="ru-RU"/>
              </w:rPr>
            </w:pPr>
            <w:r w:rsidRPr="00616104">
              <w:rPr>
                <w:rFonts w:ascii="Times New Roman" w:eastAsia="Calibri" w:hAnsi="Times New Roman" w:cs="Times New Roman"/>
                <w:sz w:val="28"/>
                <w:szCs w:val="28"/>
                <w:lang w:eastAsia="ru-RU"/>
              </w:rPr>
              <w:t>Диметоморф, м</w:t>
            </w:r>
            <w:r w:rsidRPr="00616104">
              <w:rPr>
                <w:rFonts w:ascii="Times New Roman" w:eastAsia="Calibri" w:hAnsi="Times New Roman" w:cs="Times New Roman"/>
                <w:sz w:val="28"/>
                <w:szCs w:val="28"/>
                <w:lang w:val="uk-UA" w:eastAsia="ru-RU"/>
              </w:rPr>
              <w:t>к</w:t>
            </w:r>
            <w:r w:rsidRPr="00616104">
              <w:rPr>
                <w:rFonts w:ascii="Times New Roman" w:eastAsia="Calibri" w:hAnsi="Times New Roman" w:cs="Times New Roman"/>
                <w:sz w:val="28"/>
                <w:szCs w:val="28"/>
                <w:lang w:eastAsia="ru-RU"/>
              </w:rPr>
              <w:t>г/</w:t>
            </w:r>
            <w:proofErr w:type="gramStart"/>
            <w:r w:rsidRPr="00616104">
              <w:rPr>
                <w:rFonts w:ascii="Times New Roman" w:eastAsia="Calibri" w:hAnsi="Times New Roman" w:cs="Times New Roman"/>
                <w:sz w:val="28"/>
                <w:szCs w:val="28"/>
                <w:lang w:eastAsia="ru-RU"/>
              </w:rPr>
              <w:t>кг</w:t>
            </w:r>
            <w:proofErr w:type="gramEnd"/>
          </w:p>
        </w:tc>
        <w:tc>
          <w:tcPr>
            <w:tcW w:w="1596"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bCs/>
                <w:iCs/>
                <w:sz w:val="28"/>
                <w:szCs w:val="28"/>
                <w:lang w:val="uk-UA" w:eastAsia="ru-RU"/>
              </w:rPr>
            </w:pPr>
            <w:r w:rsidRPr="00616104">
              <w:rPr>
                <w:rFonts w:ascii="Times New Roman" w:eastAsia="Calibri" w:hAnsi="Times New Roman" w:cs="Times New Roman"/>
                <w:bCs/>
                <w:iCs/>
                <w:sz w:val="28"/>
                <w:szCs w:val="28"/>
                <w:lang w:val="uk-UA" w:eastAsia="ru-RU"/>
              </w:rPr>
              <w:t>&lt; 10</w:t>
            </w:r>
          </w:p>
        </w:tc>
        <w:tc>
          <w:tcPr>
            <w:tcW w:w="1787"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bCs/>
                <w:iCs/>
                <w:sz w:val="28"/>
                <w:szCs w:val="28"/>
                <w:lang w:eastAsia="ru-RU"/>
              </w:rPr>
            </w:pPr>
            <w:r w:rsidRPr="00616104">
              <w:rPr>
                <w:rFonts w:ascii="Times New Roman" w:eastAsia="Times New Roman" w:hAnsi="Times New Roman" w:cs="Times New Roman"/>
                <w:sz w:val="28"/>
                <w:szCs w:val="28"/>
                <w:lang w:val="uk-UA" w:eastAsia="ru-RU"/>
              </w:rPr>
              <w:t>не нормується</w:t>
            </w:r>
            <w:r w:rsidRPr="00616104">
              <w:rPr>
                <w:rFonts w:ascii="Times New Roman" w:eastAsia="Calibri" w:hAnsi="Times New Roman" w:cs="Times New Roman"/>
                <w:bCs/>
                <w:iCs/>
                <w:sz w:val="28"/>
                <w:szCs w:val="28"/>
                <w:lang w:eastAsia="ru-RU"/>
              </w:rPr>
              <w:t xml:space="preserve"> </w:t>
            </w:r>
          </w:p>
        </w:tc>
        <w:tc>
          <w:tcPr>
            <w:tcW w:w="1508"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sz w:val="28"/>
                <w:szCs w:val="28"/>
                <w:lang w:val="uk-UA" w:eastAsia="ru-RU"/>
              </w:rPr>
            </w:pPr>
            <w:r w:rsidRPr="00616104">
              <w:rPr>
                <w:rFonts w:ascii="Times New Roman" w:eastAsia="Calibri" w:hAnsi="Times New Roman" w:cs="Times New Roman"/>
                <w:sz w:val="28"/>
                <w:szCs w:val="28"/>
                <w:lang w:val="uk-UA" w:eastAsia="ru-RU"/>
              </w:rPr>
              <w:t>100</w:t>
            </w:r>
          </w:p>
        </w:tc>
      </w:tr>
      <w:tr w:rsidR="00616104" w:rsidRPr="00616104" w:rsidTr="00BE0450">
        <w:trPr>
          <w:cantSplit/>
          <w:trHeight w:val="295"/>
        </w:trPr>
        <w:tc>
          <w:tcPr>
            <w:tcW w:w="3614"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sz w:val="28"/>
                <w:szCs w:val="28"/>
                <w:lang w:eastAsia="ru-RU"/>
              </w:rPr>
            </w:pPr>
            <w:proofErr w:type="gramStart"/>
            <w:r w:rsidRPr="00616104">
              <w:rPr>
                <w:rFonts w:ascii="Times New Roman" w:eastAsia="Calibri" w:hAnsi="Times New Roman" w:cs="Times New Roman"/>
                <w:sz w:val="28"/>
                <w:szCs w:val="28"/>
                <w:lang w:eastAsia="ru-RU"/>
              </w:rPr>
              <w:t>П</w:t>
            </w:r>
            <w:proofErr w:type="gramEnd"/>
            <w:r w:rsidRPr="00616104">
              <w:rPr>
                <w:rFonts w:ascii="Times New Roman" w:eastAsia="Calibri" w:hAnsi="Times New Roman" w:cs="Times New Roman"/>
                <w:sz w:val="28"/>
                <w:szCs w:val="28"/>
                <w:lang w:eastAsia="ru-RU"/>
              </w:rPr>
              <w:t>іраклостробін, м</w:t>
            </w:r>
            <w:r w:rsidRPr="00616104">
              <w:rPr>
                <w:rFonts w:ascii="Times New Roman" w:eastAsia="Calibri" w:hAnsi="Times New Roman" w:cs="Times New Roman"/>
                <w:sz w:val="28"/>
                <w:szCs w:val="28"/>
                <w:lang w:val="uk-UA" w:eastAsia="ru-RU"/>
              </w:rPr>
              <w:t>к</w:t>
            </w:r>
            <w:r w:rsidRPr="00616104">
              <w:rPr>
                <w:rFonts w:ascii="Times New Roman" w:eastAsia="Calibri" w:hAnsi="Times New Roman" w:cs="Times New Roman"/>
                <w:sz w:val="28"/>
                <w:szCs w:val="28"/>
                <w:lang w:eastAsia="ru-RU"/>
              </w:rPr>
              <w:t>г/кг</w:t>
            </w:r>
          </w:p>
        </w:tc>
        <w:tc>
          <w:tcPr>
            <w:tcW w:w="1596"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bCs/>
                <w:iCs/>
                <w:sz w:val="28"/>
                <w:szCs w:val="28"/>
                <w:lang w:val="uk-UA" w:eastAsia="ru-RU"/>
              </w:rPr>
            </w:pPr>
            <w:r w:rsidRPr="00616104">
              <w:rPr>
                <w:rFonts w:ascii="Times New Roman" w:eastAsia="Calibri" w:hAnsi="Times New Roman" w:cs="Times New Roman"/>
                <w:bCs/>
                <w:iCs/>
                <w:sz w:val="28"/>
                <w:szCs w:val="28"/>
                <w:lang w:val="uk-UA" w:eastAsia="ru-RU"/>
              </w:rPr>
              <w:t>&lt; 10</w:t>
            </w:r>
          </w:p>
        </w:tc>
        <w:tc>
          <w:tcPr>
            <w:tcW w:w="1787"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bCs/>
                <w:iCs/>
                <w:sz w:val="28"/>
                <w:szCs w:val="28"/>
                <w:lang w:val="uk-UA" w:eastAsia="ru-RU"/>
              </w:rPr>
            </w:pPr>
            <w:r w:rsidRPr="00616104">
              <w:rPr>
                <w:rFonts w:ascii="Times New Roman" w:eastAsia="Calibri" w:hAnsi="Times New Roman" w:cs="Times New Roman"/>
                <w:bCs/>
                <w:iCs/>
                <w:sz w:val="28"/>
                <w:szCs w:val="28"/>
                <w:lang w:val="uk-UA" w:eastAsia="ru-RU"/>
              </w:rPr>
              <w:t>300</w:t>
            </w:r>
          </w:p>
        </w:tc>
        <w:tc>
          <w:tcPr>
            <w:tcW w:w="1508" w:type="dxa"/>
            <w:tcBorders>
              <w:top w:val="single" w:sz="4" w:space="0" w:color="auto"/>
              <w:left w:val="single" w:sz="4" w:space="0" w:color="auto"/>
              <w:bottom w:val="single" w:sz="4" w:space="0" w:color="auto"/>
              <w:right w:val="single" w:sz="4" w:space="0" w:color="auto"/>
            </w:tcBorders>
            <w:vAlign w:val="center"/>
          </w:tcPr>
          <w:p w:rsidR="00616104" w:rsidRPr="00616104" w:rsidRDefault="00616104" w:rsidP="00616104">
            <w:pPr>
              <w:spacing w:after="0" w:line="240" w:lineRule="auto"/>
              <w:jc w:val="center"/>
              <w:rPr>
                <w:rFonts w:ascii="Times New Roman" w:eastAsia="Calibri" w:hAnsi="Times New Roman" w:cs="Times New Roman"/>
                <w:sz w:val="28"/>
                <w:szCs w:val="28"/>
                <w:lang w:val="uk-UA" w:eastAsia="ru-RU"/>
              </w:rPr>
            </w:pPr>
            <w:r w:rsidRPr="00616104">
              <w:rPr>
                <w:rFonts w:ascii="Times New Roman" w:eastAsia="Calibri" w:hAnsi="Times New Roman" w:cs="Times New Roman"/>
                <w:sz w:val="28"/>
                <w:szCs w:val="28"/>
                <w:lang w:val="uk-UA" w:eastAsia="ru-RU"/>
              </w:rPr>
              <w:t>300</w:t>
            </w:r>
          </w:p>
        </w:tc>
      </w:tr>
    </w:tbl>
    <w:p w:rsidR="00616104" w:rsidRPr="00616104" w:rsidRDefault="00616104" w:rsidP="00616104">
      <w:pPr>
        <w:spacing w:before="109" w:after="0" w:line="240" w:lineRule="auto"/>
        <w:ind w:firstLine="708"/>
        <w:jc w:val="both"/>
        <w:rPr>
          <w:rFonts w:ascii="Times New Roman" w:eastAsia="Times New Roman" w:hAnsi="Times New Roman" w:cs="Times New Roman"/>
          <w:sz w:val="28"/>
          <w:szCs w:val="28"/>
          <w:lang w:val="uk-UA" w:eastAsia="ru-RU"/>
        </w:rPr>
      </w:pPr>
      <w:r w:rsidRPr="00616104">
        <w:rPr>
          <w:rFonts w:ascii="Times New Roman" w:eastAsia="Calibri" w:hAnsi="Times New Roman" w:cs="Times New Roman"/>
          <w:sz w:val="28"/>
          <w:szCs w:val="28"/>
          <w:lang w:val="uk-UA" w:eastAsia="uk-UA"/>
        </w:rPr>
        <w:t xml:space="preserve">В кожному зразку томатної пасти та в зразку плодів томатів р.к. 12 виявлено диметоморф. Диметоморф – діюча речовина препаратів захисту рослин </w:t>
      </w:r>
      <w:r w:rsidRPr="00616104">
        <w:rPr>
          <w:rFonts w:ascii="Times New Roman" w:eastAsia="Times New Roman" w:hAnsi="Times New Roman" w:cs="Times New Roman"/>
          <w:sz w:val="28"/>
          <w:szCs w:val="28"/>
          <w:lang w:val="uk-UA" w:eastAsia="ru-RU"/>
        </w:rPr>
        <w:t xml:space="preserve">фунгіцидної дії, дозволений для захисту овочевих культур картоплі, томатів, огірків, цибулі та винограду від комплексу хвороб. Згідно рекомендацій по застосуванню обприскування рослини препаратом проводять до появи перших ознак хвороби, і обробляють протягом всього періоду вегетації з інтервалом від 7 до 14 днів. Самостійно диметоморф не застосовується, цей пестицид входить до складу трьох-компонентних та двох-компонентних препаратів із манкоцебом, піраклостробіном, металаксилом або </w:t>
      </w:r>
      <w:r w:rsidRPr="00616104">
        <w:rPr>
          <w:rFonts w:ascii="Times New Roman" w:eastAsia="Calibri" w:hAnsi="Times New Roman" w:cs="Times New Roman"/>
          <w:sz w:val="28"/>
          <w:szCs w:val="28"/>
          <w:lang w:val="uk-UA" w:eastAsia="uk-UA"/>
        </w:rPr>
        <w:t xml:space="preserve">аметоктрадином. </w:t>
      </w:r>
      <w:r w:rsidRPr="00616104">
        <w:rPr>
          <w:rFonts w:ascii="Times New Roman" w:eastAsia="Times New Roman" w:hAnsi="Times New Roman" w:cs="Times New Roman"/>
          <w:sz w:val="28"/>
          <w:szCs w:val="28"/>
          <w:lang w:val="uk-UA" w:eastAsia="ru-RU"/>
        </w:rPr>
        <w:t xml:space="preserve">Манкоцеб в навколишньому середовищі нестабільний, швидко гідролізується (від декількох годин до трьох діб) у кислому та лужному середовищі, виявити залишкові кількості цієї сполуки в зразках можна лише в перші дні після обробітку рослини. Залишкові кількості піраклостробіну та металаксилу-М виявлені в продукції, говорять про те, що ці пестициди не лише є стійкими в навколишньому середовищі, а і не розкладаються в умовах пастеризації. Аналізуючи залишкові кількості діючих речовин виявлених препаратів можна припустити, що препарати застосовувалися згідно інструкцій і не перевищували рекомендованих норм внесення. Виявлені залишкові кількості пестицидів менші за величини максимально допустимого рівня вмісту. </w:t>
      </w:r>
    </w:p>
    <w:p w:rsidR="00616104" w:rsidRPr="00616104" w:rsidRDefault="00616104" w:rsidP="00616104">
      <w:pPr>
        <w:spacing w:after="0" w:line="240" w:lineRule="auto"/>
        <w:ind w:firstLine="708"/>
        <w:jc w:val="both"/>
        <w:rPr>
          <w:rFonts w:ascii="Times New Roman" w:eastAsia="Times New Roman" w:hAnsi="Times New Roman" w:cs="Times New Roman"/>
          <w:sz w:val="28"/>
          <w:szCs w:val="28"/>
          <w:lang w:val="uk-UA" w:eastAsia="ru-RU"/>
        </w:rPr>
      </w:pPr>
      <w:r w:rsidRPr="00616104">
        <w:rPr>
          <w:rFonts w:ascii="Times New Roman" w:eastAsia="Times New Roman" w:hAnsi="Times New Roman" w:cs="Times New Roman"/>
          <w:sz w:val="28"/>
          <w:szCs w:val="28"/>
          <w:lang w:val="uk-UA" w:eastAsia="ru-RU"/>
        </w:rPr>
        <w:t xml:space="preserve">Таким чином, в роботі проведено розробку методики та досліджено зразки плодів томатів та продукції їх переробки. Перелік цільових аналітів складав 25 ксенобіотики пестицидного характеру. Виявлено 8 хімічних сполук, що є діючими речовинами засобів захисту рослин фунгіцидної та інсектицидної </w:t>
      </w:r>
      <w:r w:rsidRPr="00616104">
        <w:rPr>
          <w:rFonts w:ascii="Times New Roman" w:eastAsia="Times New Roman" w:hAnsi="Times New Roman" w:cs="Times New Roman"/>
          <w:sz w:val="28"/>
          <w:szCs w:val="28"/>
          <w:lang w:val="uk-UA" w:eastAsia="ru-RU"/>
        </w:rPr>
        <w:lastRenderedPageBreak/>
        <w:t xml:space="preserve">дії. Визначені залишкові кількості пестицидів не перевищують встановлених </w:t>
      </w:r>
      <w:r w:rsidRPr="00616104">
        <w:rPr>
          <w:rFonts w:ascii="Times New Roman" w:eastAsia="ArialMT" w:hAnsi="Times New Roman" w:cs="Times New Roman"/>
          <w:sz w:val="28"/>
          <w:szCs w:val="28"/>
          <w:lang w:val="uk-UA" w:eastAsia="uk-UA"/>
        </w:rPr>
        <w:t xml:space="preserve">гігієнічних нормативів України та Європейського Союзу. </w:t>
      </w:r>
      <w:r w:rsidRPr="00616104">
        <w:rPr>
          <w:rFonts w:ascii="Times New Roman" w:eastAsia="Times New Roman" w:hAnsi="Times New Roman" w:cs="Times New Roman"/>
          <w:sz w:val="28"/>
          <w:szCs w:val="28"/>
          <w:lang w:val="uk-UA" w:eastAsia="ru-RU"/>
        </w:rPr>
        <w:t xml:space="preserve"> </w:t>
      </w:r>
    </w:p>
    <w:p w:rsidR="00616104" w:rsidRPr="00616104" w:rsidRDefault="00616104" w:rsidP="00616104">
      <w:pPr>
        <w:spacing w:after="0" w:line="240" w:lineRule="auto"/>
        <w:ind w:firstLine="708"/>
        <w:jc w:val="both"/>
        <w:rPr>
          <w:rFonts w:ascii="Times New Roman" w:eastAsia="Calibri" w:hAnsi="Times New Roman" w:cs="Times New Roman"/>
          <w:b/>
          <w:bCs/>
          <w:iCs/>
          <w:color w:val="1F497D"/>
          <w:sz w:val="28"/>
          <w:szCs w:val="28"/>
          <w:lang w:val="uk-UA" w:eastAsia="uk-UA"/>
        </w:rPr>
      </w:pPr>
      <w:r w:rsidRPr="00616104">
        <w:rPr>
          <w:rFonts w:ascii="Times New Roman" w:eastAsia="Times New Roman" w:hAnsi="Times New Roman" w:cs="Times New Roman"/>
          <w:b/>
          <w:sz w:val="28"/>
          <w:szCs w:val="28"/>
          <w:lang w:val="uk-UA" w:eastAsia="ru-RU"/>
        </w:rPr>
        <w:t>Література</w:t>
      </w:r>
    </w:p>
    <w:p w:rsidR="00616104" w:rsidRPr="00616104" w:rsidRDefault="00616104" w:rsidP="00616104">
      <w:pPr>
        <w:spacing w:after="0" w:line="240" w:lineRule="auto"/>
        <w:jc w:val="both"/>
        <w:rPr>
          <w:rFonts w:ascii="Times New Roman" w:eastAsia="Calibri" w:hAnsi="Times New Roman" w:cs="Times New Roman"/>
          <w:bCs/>
          <w:sz w:val="28"/>
          <w:szCs w:val="28"/>
          <w:lang w:val="uk-UA" w:eastAsia="ru-RU"/>
        </w:rPr>
      </w:pPr>
      <w:r w:rsidRPr="00616104">
        <w:rPr>
          <w:rFonts w:ascii="Times New Roman" w:eastAsia="Calibri" w:hAnsi="Times New Roman" w:cs="Times New Roman"/>
          <w:bCs/>
          <w:iCs/>
          <w:sz w:val="28"/>
          <w:szCs w:val="28"/>
          <w:lang w:val="uk-UA" w:eastAsia="ru-RU"/>
        </w:rPr>
        <w:t>1.</w:t>
      </w:r>
      <w:r w:rsidRPr="00616104">
        <w:rPr>
          <w:rFonts w:ascii="Times New Roman" w:eastAsia="Calibri" w:hAnsi="Times New Roman" w:cs="Times New Roman"/>
          <w:sz w:val="28"/>
          <w:szCs w:val="28"/>
          <w:lang w:val="uk-UA" w:eastAsia="ru-RU"/>
        </w:rPr>
        <w:t xml:space="preserve"> Державні санітарні правила та норми ДСанПіН 8.8.1.2.3.4-000-2001</w:t>
      </w:r>
    </w:p>
    <w:p w:rsidR="00616104" w:rsidRDefault="00616104" w:rsidP="00616104">
      <w:pPr>
        <w:tabs>
          <w:tab w:val="left" w:pos="2062"/>
        </w:tabs>
        <w:spacing w:after="0" w:line="240" w:lineRule="auto"/>
        <w:jc w:val="both"/>
        <w:rPr>
          <w:rFonts w:ascii="Times New Roman" w:eastAsia="Calibri" w:hAnsi="Times New Roman" w:cs="Times New Roman"/>
          <w:sz w:val="28"/>
          <w:szCs w:val="28"/>
          <w:lang w:val="uk-UA" w:eastAsia="ru-RU"/>
        </w:rPr>
      </w:pPr>
      <w:r w:rsidRPr="00616104">
        <w:rPr>
          <w:rFonts w:ascii="Times New Roman" w:eastAsia="Calibri" w:hAnsi="Times New Roman" w:cs="Times New Roman"/>
          <w:sz w:val="28"/>
          <w:szCs w:val="28"/>
          <w:lang w:val="uk-UA" w:eastAsia="ru-RU"/>
        </w:rPr>
        <w:t>2. Regulation (EC) No 396/2005</w:t>
      </w:r>
    </w:p>
    <w:p w:rsidR="007D4FAC" w:rsidRDefault="007D4FAC" w:rsidP="00616104">
      <w:pPr>
        <w:tabs>
          <w:tab w:val="left" w:pos="2062"/>
        </w:tabs>
        <w:spacing w:after="0" w:line="240" w:lineRule="auto"/>
        <w:jc w:val="both"/>
        <w:rPr>
          <w:rFonts w:ascii="Times New Roman" w:eastAsia="Calibri" w:hAnsi="Times New Roman" w:cs="Times New Roman"/>
          <w:sz w:val="28"/>
          <w:szCs w:val="28"/>
          <w:lang w:val="uk-UA" w:eastAsia="ru-RU"/>
        </w:rPr>
      </w:pPr>
    </w:p>
    <w:p w:rsidR="007D4FAC" w:rsidRPr="0056333E" w:rsidRDefault="007D4FAC" w:rsidP="007D4FAC">
      <w:pPr>
        <w:autoSpaceDE w:val="0"/>
        <w:autoSpaceDN w:val="0"/>
        <w:adjustRightInd w:val="0"/>
        <w:spacing w:after="0" w:line="240" w:lineRule="auto"/>
        <w:rPr>
          <w:rFonts w:ascii="Times New Roman" w:hAnsi="Times New Roman" w:cs="Times New Roman"/>
          <w:b/>
          <w:bCs/>
          <w:color w:val="000000" w:themeColor="text1"/>
          <w:sz w:val="28"/>
          <w:szCs w:val="28"/>
          <w:lang w:val="uk-UA"/>
        </w:rPr>
      </w:pPr>
      <w:r w:rsidRPr="00BC7C8C">
        <w:rPr>
          <w:rFonts w:ascii="Times New Roman" w:hAnsi="Times New Roman" w:cs="Times New Roman"/>
          <w:b/>
          <w:bCs/>
          <w:color w:val="000000" w:themeColor="text1"/>
          <w:sz w:val="28"/>
          <w:szCs w:val="28"/>
          <w:lang w:val="uk-UA"/>
        </w:rPr>
        <w:t>УДК</w:t>
      </w:r>
      <w:r w:rsidRPr="0056333E">
        <w:rPr>
          <w:rFonts w:ascii="Times New Roman" w:hAnsi="Times New Roman" w:cs="Times New Roman"/>
          <w:b/>
          <w:bCs/>
          <w:color w:val="000000" w:themeColor="text1"/>
          <w:sz w:val="28"/>
          <w:szCs w:val="28"/>
          <w:lang w:val="uk-UA"/>
        </w:rPr>
        <w:t xml:space="preserve"> 635.42 (043.2)</w:t>
      </w:r>
    </w:p>
    <w:p w:rsidR="007D4FAC" w:rsidRDefault="007D4FAC" w:rsidP="007D4FAC">
      <w:pPr>
        <w:autoSpaceDE w:val="0"/>
        <w:autoSpaceDN w:val="0"/>
        <w:adjustRightInd w:val="0"/>
        <w:spacing w:after="0" w:line="240" w:lineRule="auto"/>
        <w:jc w:val="center"/>
        <w:rPr>
          <w:rFonts w:ascii="Times New Roman" w:hAnsi="Times New Roman" w:cs="Times New Roman"/>
          <w:bCs/>
          <w:color w:val="000000" w:themeColor="text1"/>
          <w:sz w:val="28"/>
          <w:szCs w:val="28"/>
          <w:lang w:val="uk-UA"/>
        </w:rPr>
      </w:pPr>
      <w:r>
        <w:rPr>
          <w:rFonts w:ascii="Times New Roman" w:hAnsi="Times New Roman" w:cs="Times New Roman"/>
          <w:b/>
          <w:bCs/>
          <w:color w:val="000000" w:themeColor="text1"/>
          <w:sz w:val="28"/>
          <w:szCs w:val="28"/>
          <w:lang w:val="uk-UA"/>
        </w:rPr>
        <w:t>«БУРЯК НАВПАКИ» - МАНГОЛЬД АБО ЛИСТКОВИЙ БУРЯК</w:t>
      </w:r>
      <w:r>
        <w:rPr>
          <w:rFonts w:ascii="Times New Roman" w:hAnsi="Times New Roman" w:cs="Times New Roman"/>
          <w:bCs/>
          <w:color w:val="000000" w:themeColor="text1"/>
          <w:sz w:val="28"/>
          <w:szCs w:val="28"/>
          <w:lang w:val="uk-UA"/>
        </w:rPr>
        <w:br/>
      </w:r>
    </w:p>
    <w:p w:rsidR="007D4FAC" w:rsidRPr="007B3D12" w:rsidRDefault="007D4FAC" w:rsidP="007D4FAC">
      <w:pPr>
        <w:autoSpaceDE w:val="0"/>
        <w:autoSpaceDN w:val="0"/>
        <w:adjustRightInd w:val="0"/>
        <w:spacing w:after="0" w:line="240" w:lineRule="auto"/>
        <w:jc w:val="right"/>
        <w:rPr>
          <w:rFonts w:ascii="Times New Roman" w:hAnsi="Times New Roman" w:cs="Times New Roman"/>
          <w:bCs/>
          <w:color w:val="000000" w:themeColor="text1"/>
          <w:sz w:val="28"/>
          <w:szCs w:val="28"/>
          <w:lang w:val="uk-UA"/>
        </w:rPr>
      </w:pPr>
      <w:r w:rsidRPr="00037BA6">
        <w:rPr>
          <w:rFonts w:ascii="Times New Roman" w:hAnsi="Times New Roman" w:cs="Times New Roman"/>
          <w:b/>
          <w:bCs/>
          <w:color w:val="000000" w:themeColor="text1"/>
          <w:sz w:val="28"/>
          <w:szCs w:val="28"/>
          <w:lang w:val="uk-UA"/>
        </w:rPr>
        <w:t>О.І. Улянич,</w:t>
      </w:r>
      <w:r>
        <w:rPr>
          <w:rFonts w:ascii="Times New Roman" w:hAnsi="Times New Roman" w:cs="Times New Roman"/>
          <w:bCs/>
          <w:color w:val="000000" w:themeColor="text1"/>
          <w:sz w:val="28"/>
          <w:szCs w:val="28"/>
          <w:lang w:val="uk-UA"/>
        </w:rPr>
        <w:t xml:space="preserve"> </w:t>
      </w:r>
      <w:r w:rsidRPr="00BC7C8C">
        <w:rPr>
          <w:rFonts w:ascii="Times New Roman" w:hAnsi="Times New Roman" w:cs="Times New Roman"/>
          <w:bCs/>
          <w:i/>
          <w:color w:val="000000" w:themeColor="text1"/>
          <w:sz w:val="28"/>
          <w:szCs w:val="28"/>
          <w:lang w:val="uk-UA"/>
        </w:rPr>
        <w:t>доктор с.-г. наук</w:t>
      </w:r>
    </w:p>
    <w:p w:rsidR="007D4FAC" w:rsidRDefault="007D4FAC" w:rsidP="007D4FAC">
      <w:pPr>
        <w:autoSpaceDE w:val="0"/>
        <w:autoSpaceDN w:val="0"/>
        <w:adjustRightInd w:val="0"/>
        <w:spacing w:after="0" w:line="240" w:lineRule="auto"/>
        <w:jc w:val="right"/>
        <w:rPr>
          <w:rFonts w:ascii="Times New Roman" w:hAnsi="Times New Roman" w:cs="Times New Roman"/>
          <w:bCs/>
          <w:i/>
          <w:color w:val="000000" w:themeColor="text1"/>
          <w:sz w:val="28"/>
          <w:szCs w:val="28"/>
          <w:lang w:val="uk-UA"/>
        </w:rPr>
      </w:pPr>
      <w:r w:rsidRPr="00037BA6">
        <w:rPr>
          <w:rFonts w:ascii="Times New Roman" w:hAnsi="Times New Roman" w:cs="Times New Roman"/>
          <w:b/>
          <w:bCs/>
          <w:color w:val="000000" w:themeColor="text1"/>
          <w:sz w:val="28"/>
          <w:szCs w:val="28"/>
          <w:lang w:val="uk-UA"/>
        </w:rPr>
        <w:t>М.М. Чміль,</w:t>
      </w:r>
      <w:r>
        <w:rPr>
          <w:rFonts w:ascii="Times New Roman" w:hAnsi="Times New Roman" w:cs="Times New Roman"/>
          <w:bCs/>
          <w:color w:val="000000" w:themeColor="text1"/>
          <w:sz w:val="28"/>
          <w:szCs w:val="28"/>
          <w:lang w:val="uk-UA"/>
        </w:rPr>
        <w:t xml:space="preserve"> </w:t>
      </w:r>
      <w:r w:rsidRPr="00BC7C8C">
        <w:rPr>
          <w:rFonts w:ascii="Times New Roman" w:hAnsi="Times New Roman" w:cs="Times New Roman"/>
          <w:bCs/>
          <w:i/>
          <w:color w:val="000000" w:themeColor="text1"/>
          <w:sz w:val="28"/>
          <w:szCs w:val="28"/>
          <w:lang w:val="uk-UA"/>
        </w:rPr>
        <w:t>аспірант</w:t>
      </w:r>
      <w:r w:rsidRPr="00744092">
        <w:rPr>
          <w:rFonts w:ascii="Times New Roman" w:hAnsi="Times New Roman" w:cs="Times New Roman"/>
          <w:bCs/>
          <w:color w:val="000000" w:themeColor="text1"/>
          <w:sz w:val="28"/>
          <w:szCs w:val="28"/>
          <w:lang w:val="uk-UA"/>
        </w:rPr>
        <w:br/>
      </w:r>
      <w:r w:rsidRPr="00037BA6">
        <w:rPr>
          <w:rFonts w:ascii="Times New Roman" w:hAnsi="Times New Roman" w:cs="Times New Roman"/>
          <w:b/>
          <w:bCs/>
          <w:color w:val="000000" w:themeColor="text1"/>
          <w:sz w:val="28"/>
          <w:szCs w:val="28"/>
          <w:lang w:val="uk-UA"/>
        </w:rPr>
        <w:t>В.В. Безверхній,</w:t>
      </w:r>
      <w:r>
        <w:rPr>
          <w:rFonts w:ascii="Times New Roman" w:hAnsi="Times New Roman" w:cs="Times New Roman"/>
          <w:bCs/>
          <w:color w:val="000000" w:themeColor="text1"/>
          <w:sz w:val="28"/>
          <w:szCs w:val="28"/>
          <w:lang w:val="uk-UA"/>
        </w:rPr>
        <w:t xml:space="preserve"> </w:t>
      </w:r>
      <w:r w:rsidRPr="00BC7C8C">
        <w:rPr>
          <w:rFonts w:ascii="Times New Roman" w:hAnsi="Times New Roman" w:cs="Times New Roman"/>
          <w:bCs/>
          <w:i/>
          <w:color w:val="000000" w:themeColor="text1"/>
          <w:sz w:val="28"/>
          <w:szCs w:val="28"/>
          <w:lang w:val="uk-UA"/>
        </w:rPr>
        <w:t>аспірант</w:t>
      </w:r>
    </w:p>
    <w:p w:rsidR="007D4FAC" w:rsidRPr="007B3D12" w:rsidRDefault="007D4FAC" w:rsidP="007D4FAC">
      <w:pPr>
        <w:autoSpaceDE w:val="0"/>
        <w:autoSpaceDN w:val="0"/>
        <w:adjustRightInd w:val="0"/>
        <w:spacing w:after="0" w:line="24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br/>
      </w:r>
      <w:r w:rsidRPr="00C06507">
        <w:rPr>
          <w:rFonts w:ascii="Times New Roman" w:hAnsi="Times New Roman" w:cs="Times New Roman"/>
          <w:bCs/>
          <w:i/>
          <w:color w:val="000000" w:themeColor="text1"/>
          <w:sz w:val="28"/>
          <w:szCs w:val="28"/>
          <w:lang w:val="uk-UA"/>
        </w:rPr>
        <w:t>Уманський національний університет садівництва</w:t>
      </w:r>
      <w:r>
        <w:rPr>
          <w:rFonts w:ascii="Times New Roman" w:hAnsi="Times New Roman" w:cs="Times New Roman"/>
          <w:bCs/>
          <w:color w:val="000000" w:themeColor="text1"/>
          <w:sz w:val="28"/>
          <w:szCs w:val="28"/>
          <w:lang w:val="uk-UA"/>
        </w:rPr>
        <w:br/>
      </w:r>
    </w:p>
    <w:p w:rsidR="007D4FAC" w:rsidRPr="00C06507" w:rsidRDefault="007D4FAC" w:rsidP="007D4FAC">
      <w:pPr>
        <w:spacing w:after="0" w:line="240" w:lineRule="auto"/>
        <w:ind w:firstLine="709"/>
        <w:jc w:val="both"/>
        <w:rPr>
          <w:rFonts w:ascii="Times New Roman" w:hAnsi="Times New Roman" w:cs="Times New Roman"/>
          <w:sz w:val="28"/>
          <w:szCs w:val="28"/>
          <w:lang w:val="uk-UA"/>
        </w:rPr>
      </w:pPr>
      <w:r>
        <w:rPr>
          <w:lang w:val="uk-UA"/>
        </w:rPr>
        <w:t xml:space="preserve"> </w:t>
      </w:r>
      <w:r w:rsidRPr="00C06507">
        <w:rPr>
          <w:rFonts w:ascii="Times New Roman" w:hAnsi="Times New Roman" w:cs="Times New Roman"/>
          <w:sz w:val="28"/>
          <w:szCs w:val="28"/>
          <w:lang w:val="uk-UA"/>
        </w:rPr>
        <w:t>Існ</w:t>
      </w:r>
      <w:r>
        <w:rPr>
          <w:rFonts w:ascii="Times New Roman" w:hAnsi="Times New Roman" w:cs="Times New Roman"/>
          <w:sz w:val="28"/>
          <w:szCs w:val="28"/>
          <w:lang w:val="uk-UA"/>
        </w:rPr>
        <w:t>ує так званий «буряк навпаки»</w:t>
      </w:r>
      <w:r w:rsidRPr="004705F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06507">
        <w:rPr>
          <w:rFonts w:ascii="Times New Roman" w:hAnsi="Times New Roman" w:cs="Times New Roman"/>
          <w:sz w:val="28"/>
          <w:szCs w:val="28"/>
          <w:lang w:val="uk-UA"/>
        </w:rPr>
        <w:t xml:space="preserve">мангольд, який вирощують заради смачних листків або черешків, тому що корінь цієї культури </w:t>
      </w:r>
      <w:r w:rsidRPr="004705FD">
        <w:rPr>
          <w:rFonts w:ascii="Times New Roman" w:hAnsi="Times New Roman" w:cs="Times New Roman"/>
          <w:sz w:val="28"/>
          <w:szCs w:val="28"/>
          <w:lang w:val="uk-UA"/>
        </w:rPr>
        <w:t>–</w:t>
      </w:r>
      <w:r w:rsidRPr="00C06507">
        <w:rPr>
          <w:rFonts w:ascii="Times New Roman" w:hAnsi="Times New Roman" w:cs="Times New Roman"/>
          <w:sz w:val="28"/>
          <w:szCs w:val="28"/>
          <w:lang w:val="uk-UA"/>
        </w:rPr>
        <w:t xml:space="preserve"> неїстівний. Листковий буряк є малопоширеною, але дуже цінною овочевою культурою.</w:t>
      </w:r>
    </w:p>
    <w:p w:rsidR="007D4FAC" w:rsidRPr="00C06507" w:rsidRDefault="007D4FAC" w:rsidP="007D4FAC">
      <w:pPr>
        <w:spacing w:after="0" w:line="240" w:lineRule="auto"/>
        <w:ind w:firstLine="709"/>
        <w:jc w:val="both"/>
        <w:rPr>
          <w:rFonts w:ascii="Times New Roman" w:hAnsi="Times New Roman" w:cs="Times New Roman"/>
          <w:sz w:val="28"/>
          <w:szCs w:val="28"/>
          <w:shd w:val="clear" w:color="auto" w:fill="FFFFFF"/>
          <w:lang w:val="uk-UA"/>
        </w:rPr>
      </w:pPr>
      <w:r w:rsidRPr="00C06507">
        <w:rPr>
          <w:rFonts w:ascii="Times New Roman" w:hAnsi="Times New Roman" w:cs="Times New Roman"/>
          <w:sz w:val="28"/>
          <w:szCs w:val="28"/>
          <w:lang w:val="uk-UA"/>
        </w:rPr>
        <w:t>Мангольд (лат. В</w:t>
      </w:r>
      <w:r w:rsidRPr="00C06507">
        <w:rPr>
          <w:rFonts w:ascii="Times New Roman" w:hAnsi="Times New Roman" w:cs="Times New Roman"/>
          <w:sz w:val="28"/>
          <w:szCs w:val="28"/>
        </w:rPr>
        <w:t>eta</w:t>
      </w:r>
      <w:r w:rsidRPr="00C06507">
        <w:rPr>
          <w:rFonts w:ascii="Times New Roman" w:hAnsi="Times New Roman" w:cs="Times New Roman"/>
          <w:sz w:val="28"/>
          <w:szCs w:val="28"/>
          <w:lang w:val="uk-UA"/>
        </w:rPr>
        <w:t xml:space="preserve"> </w:t>
      </w:r>
      <w:r w:rsidRPr="00C06507">
        <w:rPr>
          <w:rFonts w:ascii="Times New Roman" w:hAnsi="Times New Roman" w:cs="Times New Roman"/>
          <w:sz w:val="28"/>
          <w:szCs w:val="28"/>
        </w:rPr>
        <w:t>vulgaris</w:t>
      </w:r>
      <w:r w:rsidRPr="00C06507">
        <w:rPr>
          <w:rFonts w:ascii="Times New Roman" w:hAnsi="Times New Roman" w:cs="Times New Roman"/>
          <w:sz w:val="28"/>
          <w:szCs w:val="28"/>
          <w:lang w:val="uk-UA"/>
        </w:rPr>
        <w:t xml:space="preserve"> </w:t>
      </w:r>
      <w:r w:rsidRPr="00C06507">
        <w:rPr>
          <w:rFonts w:ascii="Times New Roman" w:hAnsi="Times New Roman" w:cs="Times New Roman"/>
          <w:sz w:val="28"/>
          <w:szCs w:val="28"/>
        </w:rPr>
        <w:t>L</w:t>
      </w:r>
      <w:r w:rsidRPr="00C06507">
        <w:rPr>
          <w:rFonts w:ascii="Times New Roman" w:hAnsi="Times New Roman" w:cs="Times New Roman"/>
          <w:sz w:val="28"/>
          <w:szCs w:val="28"/>
          <w:lang w:val="uk-UA"/>
        </w:rPr>
        <w:t xml:space="preserve">. </w:t>
      </w:r>
      <w:r w:rsidRPr="00C06507">
        <w:rPr>
          <w:rFonts w:ascii="Times New Roman" w:hAnsi="Times New Roman" w:cs="Times New Roman"/>
          <w:sz w:val="28"/>
          <w:szCs w:val="28"/>
        </w:rPr>
        <w:t>var</w:t>
      </w:r>
      <w:r w:rsidRPr="00C06507">
        <w:rPr>
          <w:rFonts w:ascii="Times New Roman" w:hAnsi="Times New Roman" w:cs="Times New Roman"/>
          <w:sz w:val="28"/>
          <w:szCs w:val="28"/>
          <w:lang w:val="uk-UA"/>
        </w:rPr>
        <w:t xml:space="preserve">. </w:t>
      </w:r>
      <w:r w:rsidRPr="00C06507">
        <w:rPr>
          <w:rFonts w:ascii="Times New Roman" w:hAnsi="Times New Roman" w:cs="Times New Roman"/>
          <w:sz w:val="28"/>
          <w:szCs w:val="28"/>
        </w:rPr>
        <w:t>cicla</w:t>
      </w:r>
      <w:r w:rsidRPr="00C06507">
        <w:rPr>
          <w:rFonts w:ascii="Times New Roman" w:hAnsi="Times New Roman" w:cs="Times New Roman"/>
          <w:sz w:val="28"/>
          <w:szCs w:val="28"/>
          <w:lang w:val="uk-UA"/>
        </w:rPr>
        <w:t xml:space="preserve"> </w:t>
      </w:r>
      <w:r w:rsidRPr="00C06507">
        <w:rPr>
          <w:rFonts w:ascii="Times New Roman" w:hAnsi="Times New Roman" w:cs="Times New Roman"/>
          <w:sz w:val="28"/>
          <w:szCs w:val="28"/>
        </w:rPr>
        <w:t>L</w:t>
      </w:r>
      <w:r w:rsidRPr="00C06507">
        <w:rPr>
          <w:rFonts w:ascii="Times New Roman" w:hAnsi="Times New Roman" w:cs="Times New Roman"/>
          <w:sz w:val="28"/>
          <w:szCs w:val="28"/>
          <w:lang w:val="uk-UA"/>
        </w:rPr>
        <w:t>. (</w:t>
      </w:r>
      <w:r w:rsidRPr="00C06507">
        <w:rPr>
          <w:rFonts w:ascii="Times New Roman" w:hAnsi="Times New Roman" w:cs="Times New Roman"/>
          <w:sz w:val="28"/>
          <w:szCs w:val="28"/>
        </w:rPr>
        <w:t>Ulrich</w:t>
      </w:r>
      <w:r w:rsidRPr="00C06507">
        <w:rPr>
          <w:rFonts w:ascii="Times New Roman" w:hAnsi="Times New Roman" w:cs="Times New Roman"/>
          <w:sz w:val="28"/>
          <w:szCs w:val="28"/>
          <w:lang w:val="uk-UA"/>
        </w:rPr>
        <w:t xml:space="preserve">)) належить до родини лободових і є дворічною рослиною, його найближчі родичі – буряк цукровий, кормовий та </w:t>
      </w:r>
      <w:r>
        <w:rPr>
          <w:rFonts w:ascii="Times New Roman" w:hAnsi="Times New Roman" w:cs="Times New Roman"/>
          <w:sz w:val="28"/>
          <w:szCs w:val="28"/>
          <w:lang w:val="uk-UA"/>
        </w:rPr>
        <w:t>столовий.</w:t>
      </w:r>
      <w:r w:rsidRPr="00C06507">
        <w:rPr>
          <w:rFonts w:ascii="Times New Roman" w:hAnsi="Times New Roman" w:cs="Times New Roman"/>
          <w:sz w:val="28"/>
          <w:szCs w:val="28"/>
          <w:lang w:val="uk-UA"/>
        </w:rPr>
        <w:t xml:space="preserve"> Але за зовнішніми ознаками він більш схожий зі шпинатом, ніж зі спорідненими культурами. Це трав'яниста рослина, заввишки 60-75 см.</w:t>
      </w:r>
      <w:r w:rsidRPr="00C06507">
        <w:rPr>
          <w:rFonts w:ascii="Times New Roman" w:hAnsi="Times New Roman" w:cs="Times New Roman"/>
          <w:sz w:val="28"/>
          <w:szCs w:val="28"/>
          <w:shd w:val="clear" w:color="auto" w:fill="FFFFFF"/>
          <w:lang w:val="uk-UA"/>
        </w:rPr>
        <w:t xml:space="preserve"> У різних сортів, колір листя і черешків може бути червоним, зеленим, червоно-оранжевим, жовтим або фіолетовим. </w:t>
      </w:r>
    </w:p>
    <w:p w:rsidR="007D4FAC" w:rsidRDefault="007D4FAC" w:rsidP="007D4FAC">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Серед усіх овочевих культур рослина найменш вибаглива до умов вирощування. Завдяки довгому кореню, легко витримує посушливий період, також стійка до знижених температур, паростки не бояться приморозків.</w:t>
      </w:r>
    </w:p>
    <w:p w:rsidR="007D4FAC" w:rsidRDefault="007D4FAC" w:rsidP="007D4FAC">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За своєю біологією мангольд близький до буряку столового. Буряк листковий – холодостійка і посухостійка рослина. Добре росте на родючих ґрунтах з нейтральною реакцією ґрунтового розчину.</w:t>
      </w:r>
    </w:p>
    <w:p w:rsidR="007D4FAC" w:rsidRPr="00C06507" w:rsidRDefault="007D4FAC" w:rsidP="007D4FAC">
      <w:pPr>
        <w:spacing w:after="0" w:line="240" w:lineRule="auto"/>
        <w:ind w:firstLine="709"/>
        <w:jc w:val="both"/>
        <w:rPr>
          <w:rFonts w:ascii="Times New Roman" w:hAnsi="Times New Roman" w:cs="Times New Roman"/>
          <w:sz w:val="28"/>
          <w:szCs w:val="28"/>
          <w:shd w:val="clear" w:color="auto" w:fill="FFFFFF"/>
          <w:lang w:val="uk-UA"/>
        </w:rPr>
      </w:pPr>
      <w:r w:rsidRPr="00C06507">
        <w:rPr>
          <w:rFonts w:ascii="Times New Roman" w:hAnsi="Times New Roman" w:cs="Times New Roman"/>
          <w:sz w:val="28"/>
          <w:szCs w:val="28"/>
          <w:shd w:val="clear" w:color="auto" w:fill="FFFFFF"/>
        </w:rPr>
        <w:t xml:space="preserve">Користь цієї овочевої рослини як продукту харчування – </w:t>
      </w:r>
      <w:proofErr w:type="gramStart"/>
      <w:r w:rsidRPr="00C06507">
        <w:rPr>
          <w:rFonts w:ascii="Times New Roman" w:hAnsi="Times New Roman" w:cs="Times New Roman"/>
          <w:sz w:val="28"/>
          <w:szCs w:val="28"/>
          <w:shd w:val="clear" w:color="auto" w:fill="FFFFFF"/>
        </w:rPr>
        <w:t>очевидна</w:t>
      </w:r>
      <w:proofErr w:type="gramEnd"/>
      <w:r w:rsidRPr="00C06507">
        <w:rPr>
          <w:rFonts w:ascii="Times New Roman" w:hAnsi="Times New Roman" w:cs="Times New Roman"/>
          <w:sz w:val="28"/>
          <w:szCs w:val="28"/>
          <w:shd w:val="clear" w:color="auto" w:fill="FFFFFF"/>
        </w:rPr>
        <w:t xml:space="preserve">. </w:t>
      </w:r>
      <w:r w:rsidRPr="00C06507">
        <w:rPr>
          <w:rFonts w:ascii="Times New Roman" w:hAnsi="Times New Roman" w:cs="Times New Roman"/>
          <w:sz w:val="28"/>
          <w:szCs w:val="28"/>
          <w:shd w:val="clear" w:color="auto" w:fill="FFFFFF"/>
          <w:lang w:val="uk-UA"/>
        </w:rPr>
        <w:t>Надземна частина в</w:t>
      </w:r>
      <w:r>
        <w:rPr>
          <w:rFonts w:ascii="Times New Roman" w:hAnsi="Times New Roman" w:cs="Times New Roman"/>
          <w:sz w:val="28"/>
          <w:szCs w:val="28"/>
          <w:shd w:val="clear" w:color="auto" w:fill="FFFFFF"/>
          <w:lang w:val="uk-UA"/>
        </w:rPr>
        <w:t>ирізняється високим умістом каро</w:t>
      </w:r>
      <w:r w:rsidRPr="00C06507">
        <w:rPr>
          <w:rFonts w:ascii="Times New Roman" w:hAnsi="Times New Roman" w:cs="Times New Roman"/>
          <w:sz w:val="28"/>
          <w:szCs w:val="28"/>
          <w:shd w:val="clear" w:color="auto" w:fill="FFFFFF"/>
          <w:lang w:val="uk-UA"/>
        </w:rPr>
        <w:t>тину (до 6 мг</w:t>
      </w:r>
      <w:r w:rsidRPr="00C06507">
        <w:rPr>
          <w:rFonts w:ascii="Times New Roman" w:hAnsi="Times New Roman" w:cs="Times New Roman"/>
          <w:sz w:val="28"/>
          <w:szCs w:val="28"/>
          <w:shd w:val="clear" w:color="auto" w:fill="FFFFFF"/>
        </w:rPr>
        <w:t>/</w:t>
      </w:r>
      <w:r w:rsidRPr="00C06507">
        <w:rPr>
          <w:rFonts w:ascii="Times New Roman" w:hAnsi="Times New Roman" w:cs="Times New Roman"/>
          <w:sz w:val="28"/>
          <w:szCs w:val="28"/>
          <w:shd w:val="clear" w:color="auto" w:fill="FFFFFF"/>
          <w:lang w:val="uk-UA"/>
        </w:rPr>
        <w:t>100 г), аскорбінової кислоти (60</w:t>
      </w:r>
      <w:r w:rsidRPr="007B3D12">
        <w:rPr>
          <w:rFonts w:ascii="Times New Roman" w:hAnsi="Times New Roman" w:cs="Times New Roman"/>
          <w:sz w:val="28"/>
          <w:szCs w:val="28"/>
          <w:shd w:val="clear" w:color="auto" w:fill="FFFFFF"/>
        </w:rPr>
        <w:t xml:space="preserve"> </w:t>
      </w:r>
      <w:r w:rsidRPr="00C06507">
        <w:rPr>
          <w:rFonts w:ascii="Times New Roman" w:hAnsi="Times New Roman" w:cs="Times New Roman"/>
          <w:sz w:val="28"/>
          <w:szCs w:val="28"/>
          <w:shd w:val="clear" w:color="auto" w:fill="FFFFFF"/>
          <w:lang w:val="uk-UA"/>
        </w:rPr>
        <w:t>мг</w:t>
      </w:r>
      <w:r w:rsidRPr="00C06507">
        <w:rPr>
          <w:rFonts w:ascii="Times New Roman" w:hAnsi="Times New Roman" w:cs="Times New Roman"/>
          <w:sz w:val="28"/>
          <w:szCs w:val="28"/>
          <w:shd w:val="clear" w:color="auto" w:fill="FFFFFF"/>
        </w:rPr>
        <w:t>/</w:t>
      </w:r>
      <w:r w:rsidRPr="00C06507">
        <w:rPr>
          <w:rFonts w:ascii="Times New Roman" w:hAnsi="Times New Roman" w:cs="Times New Roman"/>
          <w:sz w:val="28"/>
          <w:szCs w:val="28"/>
          <w:shd w:val="clear" w:color="auto" w:fill="FFFFFF"/>
          <w:lang w:val="uk-UA"/>
        </w:rPr>
        <w:t>100 г</w:t>
      </w:r>
      <w:r w:rsidRPr="00C06507">
        <w:rPr>
          <w:rFonts w:ascii="Times New Roman" w:hAnsi="Times New Roman" w:cs="Times New Roman"/>
          <w:sz w:val="28"/>
          <w:szCs w:val="28"/>
          <w:shd w:val="clear" w:color="auto" w:fill="FFFFFF"/>
        </w:rPr>
        <w:t>)</w:t>
      </w:r>
      <w:r w:rsidRPr="00C06507">
        <w:rPr>
          <w:rFonts w:ascii="Times New Roman" w:hAnsi="Times New Roman" w:cs="Times New Roman"/>
          <w:sz w:val="28"/>
          <w:szCs w:val="28"/>
          <w:shd w:val="clear" w:color="auto" w:fill="FFFFFF"/>
          <w:lang w:val="uk-UA"/>
        </w:rPr>
        <w:t>, також містить</w:t>
      </w:r>
      <w:r>
        <w:rPr>
          <w:rFonts w:ascii="Times New Roman" w:hAnsi="Times New Roman" w:cs="Times New Roman"/>
          <w:sz w:val="28"/>
          <w:szCs w:val="28"/>
          <w:shd w:val="clear" w:color="auto" w:fill="FFFFFF"/>
          <w:lang w:val="uk-UA"/>
        </w:rPr>
        <w:t xml:space="preserve"> вітаміни</w:t>
      </w:r>
      <w:r w:rsidRPr="00C06507">
        <w:rPr>
          <w:rFonts w:ascii="Times New Roman" w:hAnsi="Times New Roman" w:cs="Times New Roman"/>
          <w:sz w:val="28"/>
          <w:szCs w:val="28"/>
          <w:shd w:val="clear" w:color="auto" w:fill="FFFFFF"/>
          <w:lang w:val="uk-UA"/>
        </w:rPr>
        <w:t xml:space="preserve"> </w:t>
      </w:r>
      <m:oMath>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В</m:t>
            </m:r>
          </m:e>
          <m:sub>
            <m:r>
              <w:rPr>
                <w:rFonts w:ascii="Cambria Math" w:hAnsi="Cambria Math" w:cs="Times New Roman"/>
                <w:sz w:val="28"/>
                <w:szCs w:val="28"/>
                <w:shd w:val="clear" w:color="auto" w:fill="FFFFFF"/>
                <w:lang w:val="uk-UA"/>
              </w:rPr>
              <m:t>1</m:t>
            </m:r>
          </m:sub>
        </m:sSub>
      </m:oMath>
      <w:r w:rsidRPr="00C06507">
        <w:rPr>
          <w:rFonts w:ascii="Times New Roman" w:eastAsiaTheme="minorEastAsia" w:hAnsi="Times New Roman" w:cs="Times New Roman"/>
          <w:sz w:val="28"/>
          <w:szCs w:val="28"/>
          <w:shd w:val="clear" w:color="auto" w:fill="FFFFFF"/>
          <w:lang w:val="uk-UA"/>
        </w:rPr>
        <w:t xml:space="preserve">, </w:t>
      </w:r>
      <m:oMath>
        <m:sSub>
          <m:sSubPr>
            <m:ctrlPr>
              <w:rPr>
                <w:rFonts w:ascii="Cambria Math" w:eastAsiaTheme="minorEastAsia" w:hAnsi="Cambria Math" w:cs="Times New Roman"/>
                <w:i/>
                <w:sz w:val="28"/>
                <w:szCs w:val="28"/>
                <w:shd w:val="clear" w:color="auto" w:fill="FFFFFF"/>
                <w:lang w:val="uk-UA"/>
              </w:rPr>
            </m:ctrlPr>
          </m:sSubPr>
          <m:e>
            <m:r>
              <w:rPr>
                <w:rFonts w:ascii="Cambria Math" w:eastAsiaTheme="minorEastAsia" w:hAnsi="Cambria Math" w:cs="Times New Roman"/>
                <w:sz w:val="28"/>
                <w:szCs w:val="28"/>
                <w:shd w:val="clear" w:color="auto" w:fill="FFFFFF"/>
                <w:lang w:val="uk-UA"/>
              </w:rPr>
              <m:t>В</m:t>
            </m:r>
          </m:e>
          <m:sub>
            <m:r>
              <w:rPr>
                <w:rFonts w:ascii="Cambria Math" w:eastAsiaTheme="minorEastAsia" w:hAnsi="Cambria Math" w:cs="Times New Roman"/>
                <w:sz w:val="28"/>
                <w:szCs w:val="28"/>
                <w:shd w:val="clear" w:color="auto" w:fill="FFFFFF"/>
                <w:lang w:val="uk-UA"/>
              </w:rPr>
              <m:t>2</m:t>
            </m:r>
          </m:sub>
        </m:sSub>
      </m:oMath>
      <w:r w:rsidRPr="00C06507">
        <w:rPr>
          <w:rFonts w:ascii="Times New Roman" w:eastAsiaTheme="minorEastAsia" w:hAnsi="Times New Roman" w:cs="Times New Roman"/>
          <w:sz w:val="28"/>
          <w:szCs w:val="28"/>
          <w:shd w:val="clear" w:color="auto" w:fill="FFFFFF"/>
          <w:lang w:val="uk-UA"/>
        </w:rPr>
        <w:t xml:space="preserve">, </w:t>
      </w:r>
      <w:r w:rsidRPr="00C06507">
        <w:rPr>
          <w:rFonts w:ascii="Times New Roman" w:eastAsiaTheme="minorEastAsia" w:hAnsi="Times New Roman" w:cs="Times New Roman"/>
          <w:sz w:val="28"/>
          <w:szCs w:val="28"/>
          <w:shd w:val="clear" w:color="auto" w:fill="FFFFFF"/>
          <w:lang w:val="en-US"/>
        </w:rPr>
        <w:t>D</w:t>
      </w:r>
      <w:r w:rsidRPr="00C06507">
        <w:rPr>
          <w:rFonts w:ascii="Times New Roman" w:eastAsiaTheme="minorEastAsia" w:hAnsi="Times New Roman" w:cs="Times New Roman"/>
          <w:sz w:val="28"/>
          <w:szCs w:val="28"/>
          <w:shd w:val="clear" w:color="auto" w:fill="FFFFFF"/>
          <w:lang w:val="uk-UA"/>
        </w:rPr>
        <w:t xml:space="preserve">, </w:t>
      </w:r>
      <w:r w:rsidRPr="00C06507">
        <w:rPr>
          <w:rFonts w:ascii="Times New Roman" w:eastAsiaTheme="minorEastAsia" w:hAnsi="Times New Roman" w:cs="Times New Roman"/>
          <w:sz w:val="28"/>
          <w:szCs w:val="28"/>
          <w:shd w:val="clear" w:color="auto" w:fill="FFFFFF"/>
          <w:lang w:val="en-US"/>
        </w:rPr>
        <w:t>PP</w:t>
      </w:r>
      <w:r w:rsidRPr="00C06507">
        <w:rPr>
          <w:rFonts w:ascii="Times New Roman" w:eastAsiaTheme="minorEastAsia" w:hAnsi="Times New Roman" w:cs="Times New Roman"/>
          <w:sz w:val="28"/>
          <w:szCs w:val="28"/>
          <w:shd w:val="clear" w:color="auto" w:fill="FFFFFF"/>
          <w:lang w:val="uk-UA"/>
        </w:rPr>
        <w:t xml:space="preserve">, солі заліза, магнію, кальцію, фосфору, кобальту, літію, пектинові речовини, клітковину; органічні кислоти, цукри та білки. </w:t>
      </w:r>
      <w:r w:rsidRPr="00C06507">
        <w:rPr>
          <w:rFonts w:ascii="Times New Roman" w:hAnsi="Times New Roman" w:cs="Times New Roman"/>
          <w:sz w:val="28"/>
          <w:szCs w:val="28"/>
          <w:shd w:val="clear" w:color="auto" w:fill="FFFFFF"/>
          <w:lang w:val="uk-UA"/>
        </w:rPr>
        <w:t xml:space="preserve">Такий набір в цілому перевершує навіть корисні властивості </w:t>
      </w:r>
      <w:r>
        <w:rPr>
          <w:rFonts w:ascii="Times New Roman" w:hAnsi="Times New Roman" w:cs="Times New Roman"/>
          <w:sz w:val="28"/>
          <w:szCs w:val="28"/>
          <w:shd w:val="clear" w:color="auto" w:fill="FFFFFF"/>
          <w:lang w:val="uk-UA"/>
        </w:rPr>
        <w:t>буряку</w:t>
      </w:r>
      <w:r w:rsidRPr="00C06507">
        <w:rPr>
          <w:rFonts w:ascii="Times New Roman" w:hAnsi="Times New Roman" w:cs="Times New Roman"/>
          <w:sz w:val="28"/>
          <w:szCs w:val="28"/>
          <w:shd w:val="clear" w:color="auto" w:fill="FFFFFF"/>
          <w:lang w:val="uk-UA"/>
        </w:rPr>
        <w:t xml:space="preserve"> столового. </w:t>
      </w:r>
      <w:r>
        <w:rPr>
          <w:rFonts w:ascii="Times New Roman" w:hAnsi="Times New Roman" w:cs="Times New Roman"/>
          <w:sz w:val="28"/>
          <w:szCs w:val="28"/>
          <w:shd w:val="clear" w:color="auto" w:fill="FFFFFF"/>
          <w:lang w:val="uk-UA"/>
        </w:rPr>
        <w:t xml:space="preserve">Буряк листковий </w:t>
      </w:r>
      <w:r w:rsidRPr="00C06507">
        <w:rPr>
          <w:rFonts w:ascii="Times New Roman" w:hAnsi="Times New Roman" w:cs="Times New Roman"/>
          <w:sz w:val="28"/>
          <w:szCs w:val="28"/>
          <w:shd w:val="clear" w:color="auto" w:fill="FFFFFF"/>
          <w:lang w:val="uk-UA"/>
        </w:rPr>
        <w:t>– дієтична зелень, у якій  немає ані гострих ефірних олій, ані грубих кислот.</w:t>
      </w:r>
    </w:p>
    <w:p w:rsidR="007D4FAC" w:rsidRPr="00C06507" w:rsidRDefault="007D4FAC" w:rsidP="007D4FAC">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Мангольд</w:t>
      </w:r>
      <w:r w:rsidRPr="00C06507">
        <w:rPr>
          <w:rFonts w:ascii="Times New Roman" w:hAnsi="Times New Roman" w:cs="Times New Roman"/>
          <w:color w:val="000000" w:themeColor="text1"/>
          <w:sz w:val="28"/>
          <w:szCs w:val="28"/>
          <w:lang w:val="uk-UA"/>
        </w:rPr>
        <w:t xml:space="preserve"> здатен створити красиву декоративну композицію. Його ошатне листя слугуватиме окрасою  садової ділянки в період усього сезону. Яскраві черешки, об’ємні ажурні листки дивовижно виглядають на клумбах, бордюрах і рабатках. Враховуючи непримхливість цієї культури, вирощувати її можна і в контейнерах на відкритих терасах.</w:t>
      </w:r>
    </w:p>
    <w:p w:rsidR="007D4FAC" w:rsidRPr="00921C86" w:rsidRDefault="007D4FAC" w:rsidP="007D4FAC">
      <w:pPr>
        <w:spacing w:line="240" w:lineRule="auto"/>
        <w:ind w:firstLine="709"/>
        <w:jc w:val="both"/>
        <w:rPr>
          <w:rFonts w:ascii="Times New Roman" w:hAnsi="Times New Roman" w:cs="Times New Roman"/>
          <w:color w:val="000000" w:themeColor="text1"/>
          <w:sz w:val="28"/>
          <w:szCs w:val="28"/>
          <w:lang w:val="uk-UA"/>
        </w:rPr>
      </w:pPr>
      <w:r w:rsidRPr="00C06507">
        <w:rPr>
          <w:rFonts w:ascii="Times New Roman" w:hAnsi="Times New Roman" w:cs="Times New Roman"/>
          <w:color w:val="000000" w:themeColor="text1"/>
          <w:sz w:val="28"/>
          <w:szCs w:val="28"/>
          <w:lang w:val="uk-UA"/>
        </w:rPr>
        <w:t>Ця красива та корисна рослина потребує уваги сучасної овочевої науки, адже сортимент мангольду в Україні н</w:t>
      </w:r>
      <w:r>
        <w:rPr>
          <w:rFonts w:ascii="Times New Roman" w:hAnsi="Times New Roman" w:cs="Times New Roman"/>
          <w:color w:val="000000" w:themeColor="text1"/>
          <w:sz w:val="28"/>
          <w:szCs w:val="28"/>
          <w:lang w:val="uk-UA"/>
        </w:rPr>
        <w:t xml:space="preserve">евеликий. Зареєстровано </w:t>
      </w:r>
      <w:r w:rsidRPr="00C06507">
        <w:rPr>
          <w:rFonts w:ascii="Times New Roman" w:hAnsi="Times New Roman" w:cs="Times New Roman"/>
          <w:color w:val="000000" w:themeColor="text1"/>
          <w:sz w:val="28"/>
          <w:szCs w:val="28"/>
          <w:lang w:val="uk-UA"/>
        </w:rPr>
        <w:t xml:space="preserve"> сорти: Чарлі, Кобзар, Ампера, Зимній. Тому, науковим завданням було збільшення сортових </w:t>
      </w:r>
      <w:r w:rsidRPr="00C06507">
        <w:rPr>
          <w:rFonts w:ascii="Times New Roman" w:hAnsi="Times New Roman" w:cs="Times New Roman"/>
          <w:color w:val="000000" w:themeColor="text1"/>
          <w:sz w:val="28"/>
          <w:szCs w:val="28"/>
          <w:lang w:val="uk-UA"/>
        </w:rPr>
        <w:lastRenderedPageBreak/>
        <w:t>ресурсів даного виду, адже вирощування і використання буряку листкового значно збагатить</w:t>
      </w:r>
      <w:r>
        <w:rPr>
          <w:rFonts w:ascii="Times New Roman" w:hAnsi="Times New Roman" w:cs="Times New Roman"/>
          <w:color w:val="000000" w:themeColor="text1"/>
          <w:sz w:val="28"/>
          <w:szCs w:val="28"/>
          <w:lang w:val="uk-UA"/>
        </w:rPr>
        <w:t xml:space="preserve"> асортимент вітамінної овочевої </w:t>
      </w:r>
      <w:r w:rsidRPr="00C06507">
        <w:rPr>
          <w:rFonts w:ascii="Times New Roman" w:hAnsi="Times New Roman" w:cs="Times New Roman"/>
          <w:color w:val="000000" w:themeColor="text1"/>
          <w:sz w:val="28"/>
          <w:szCs w:val="28"/>
          <w:lang w:val="uk-UA"/>
        </w:rPr>
        <w:t>продукції.</w:t>
      </w:r>
    </w:p>
    <w:p w:rsidR="007D4FAC" w:rsidRDefault="007D4FAC" w:rsidP="00616104">
      <w:pPr>
        <w:tabs>
          <w:tab w:val="left" w:pos="2062"/>
        </w:tabs>
        <w:spacing w:after="0" w:line="240" w:lineRule="auto"/>
        <w:jc w:val="both"/>
        <w:rPr>
          <w:rFonts w:ascii="Times New Roman" w:eastAsia="Calibri" w:hAnsi="Times New Roman" w:cs="Times New Roman"/>
          <w:sz w:val="28"/>
          <w:szCs w:val="28"/>
          <w:lang w:val="uk-UA" w:eastAsia="ru-RU"/>
        </w:rPr>
      </w:pPr>
    </w:p>
    <w:p w:rsidR="007D4FAC" w:rsidRDefault="007D4FAC" w:rsidP="00616104">
      <w:pPr>
        <w:tabs>
          <w:tab w:val="left" w:pos="2062"/>
        </w:tabs>
        <w:spacing w:after="0" w:line="240" w:lineRule="auto"/>
        <w:jc w:val="both"/>
        <w:rPr>
          <w:rFonts w:ascii="Times New Roman" w:eastAsia="Calibri" w:hAnsi="Times New Roman" w:cs="Times New Roman"/>
          <w:sz w:val="28"/>
          <w:szCs w:val="28"/>
          <w:lang w:val="uk-UA" w:eastAsia="ru-RU"/>
        </w:rPr>
      </w:pPr>
    </w:p>
    <w:p w:rsidR="00216429" w:rsidRDefault="00216429" w:rsidP="00616104">
      <w:pPr>
        <w:tabs>
          <w:tab w:val="left" w:pos="2062"/>
        </w:tabs>
        <w:spacing w:after="0" w:line="240" w:lineRule="auto"/>
        <w:jc w:val="both"/>
        <w:rPr>
          <w:rFonts w:ascii="Times New Roman" w:eastAsia="Calibri" w:hAnsi="Times New Roman" w:cs="Times New Roman"/>
          <w:sz w:val="28"/>
          <w:szCs w:val="28"/>
          <w:lang w:val="uk-UA" w:eastAsia="ru-RU"/>
        </w:rPr>
      </w:pPr>
    </w:p>
    <w:p w:rsidR="00216429" w:rsidRPr="00216429" w:rsidRDefault="00216429" w:rsidP="00216429">
      <w:pPr>
        <w:autoSpaceDE w:val="0"/>
        <w:autoSpaceDN w:val="0"/>
        <w:adjustRightInd w:val="0"/>
        <w:spacing w:after="0" w:line="240" w:lineRule="auto"/>
        <w:ind w:firstLine="567"/>
        <w:rPr>
          <w:rFonts w:ascii="Times New Roman" w:eastAsia="Times New Roman" w:hAnsi="Times New Roman" w:cs="Times New Roman"/>
          <w:b/>
          <w:bCs/>
          <w:sz w:val="28"/>
          <w:szCs w:val="28"/>
          <w:lang w:val="uk-UA" w:eastAsia="ru-RU"/>
        </w:rPr>
      </w:pPr>
      <w:r w:rsidRPr="00216429">
        <w:rPr>
          <w:rFonts w:ascii="Times New Roman" w:eastAsia="Times New Roman" w:hAnsi="Times New Roman" w:cs="Times New Roman"/>
          <w:b/>
          <w:bCs/>
          <w:sz w:val="28"/>
          <w:szCs w:val="28"/>
          <w:lang w:val="uk-UA" w:eastAsia="ru-RU"/>
        </w:rPr>
        <w:t xml:space="preserve">УДК </w:t>
      </w:r>
      <w:r w:rsidRPr="00216429">
        <w:rPr>
          <w:rFonts w:ascii="Times New Roman" w:eastAsia="Times New Roman" w:hAnsi="Times New Roman" w:cs="Times New Roman"/>
          <w:b/>
          <w:sz w:val="28"/>
          <w:szCs w:val="28"/>
          <w:lang w:val="uk-UA" w:eastAsia="ru-RU"/>
        </w:rPr>
        <w:t>631.526.3:633.791</w:t>
      </w:r>
    </w:p>
    <w:p w:rsidR="00216429" w:rsidRPr="00216429" w:rsidRDefault="00216429" w:rsidP="00216429">
      <w:pPr>
        <w:autoSpaceDE w:val="0"/>
        <w:autoSpaceDN w:val="0"/>
        <w:adjustRightInd w:val="0"/>
        <w:spacing w:after="0" w:line="240" w:lineRule="auto"/>
        <w:ind w:firstLine="567"/>
        <w:jc w:val="center"/>
        <w:rPr>
          <w:rFonts w:ascii="Times New Roman" w:eastAsia="Times New Roman" w:hAnsi="Times New Roman" w:cs="Times New Roman"/>
          <w:b/>
          <w:bCs/>
          <w:caps/>
          <w:sz w:val="28"/>
          <w:szCs w:val="28"/>
          <w:lang w:val="uk-UA" w:eastAsia="ru-RU"/>
        </w:rPr>
      </w:pPr>
    </w:p>
    <w:p w:rsidR="00216429" w:rsidRPr="00216429" w:rsidRDefault="00216429" w:rsidP="00216429">
      <w:pPr>
        <w:autoSpaceDE w:val="0"/>
        <w:autoSpaceDN w:val="0"/>
        <w:adjustRightInd w:val="0"/>
        <w:spacing w:after="0" w:line="240" w:lineRule="auto"/>
        <w:ind w:firstLine="567"/>
        <w:jc w:val="center"/>
        <w:rPr>
          <w:rFonts w:ascii="Times New Roman" w:eastAsia="Times New Roman" w:hAnsi="Times New Roman" w:cs="Times New Roman"/>
          <w:b/>
          <w:bCs/>
          <w:caps/>
          <w:sz w:val="28"/>
          <w:szCs w:val="28"/>
          <w:lang w:val="uk-UA" w:eastAsia="ru-RU"/>
        </w:rPr>
      </w:pPr>
      <w:r w:rsidRPr="00216429">
        <w:rPr>
          <w:rFonts w:ascii="Times New Roman" w:eastAsia="Times New Roman" w:hAnsi="Times New Roman" w:cs="Times New Roman"/>
          <w:b/>
          <w:bCs/>
          <w:caps/>
          <w:sz w:val="28"/>
          <w:szCs w:val="28"/>
          <w:lang w:val="uk-UA" w:eastAsia="ru-RU"/>
        </w:rPr>
        <w:t>дослідження господарсько-якісних показників хмелю залежно від сортових особливостей</w:t>
      </w:r>
    </w:p>
    <w:p w:rsidR="00216429" w:rsidRPr="00216429" w:rsidRDefault="00216429" w:rsidP="00216429">
      <w:pPr>
        <w:autoSpaceDE w:val="0"/>
        <w:autoSpaceDN w:val="0"/>
        <w:adjustRightInd w:val="0"/>
        <w:spacing w:after="0" w:line="240" w:lineRule="auto"/>
        <w:ind w:firstLine="567"/>
        <w:rPr>
          <w:rFonts w:ascii="Times New Roman" w:eastAsia="Times New Roman" w:hAnsi="Times New Roman" w:cs="Times New Roman"/>
          <w:bCs/>
          <w:sz w:val="28"/>
          <w:szCs w:val="28"/>
          <w:lang w:val="uk-UA" w:eastAsia="ru-RU"/>
        </w:rPr>
      </w:pPr>
    </w:p>
    <w:p w:rsidR="00216429" w:rsidRPr="00216429" w:rsidRDefault="00216429" w:rsidP="00216429">
      <w:pPr>
        <w:autoSpaceDE w:val="0"/>
        <w:autoSpaceDN w:val="0"/>
        <w:adjustRightInd w:val="0"/>
        <w:spacing w:after="0" w:line="240" w:lineRule="auto"/>
        <w:ind w:firstLine="567"/>
        <w:jc w:val="right"/>
        <w:rPr>
          <w:rFonts w:ascii="Times New Roman" w:eastAsia="Times New Roman" w:hAnsi="Times New Roman" w:cs="Times New Roman"/>
          <w:bCs/>
          <w:sz w:val="28"/>
          <w:szCs w:val="28"/>
          <w:lang w:eastAsia="ru-RU"/>
        </w:rPr>
      </w:pPr>
      <w:r w:rsidRPr="00216429">
        <w:rPr>
          <w:rFonts w:ascii="Times New Roman" w:eastAsia="Times New Roman" w:hAnsi="Times New Roman" w:cs="Times New Roman"/>
          <w:b/>
          <w:bCs/>
          <w:sz w:val="28"/>
          <w:szCs w:val="28"/>
          <w:lang w:val="uk-UA" w:eastAsia="ru-RU"/>
        </w:rPr>
        <w:t>А.В. Бобер,</w:t>
      </w:r>
      <w:r w:rsidRPr="00216429">
        <w:rPr>
          <w:rFonts w:ascii="Times New Roman" w:eastAsia="Times New Roman" w:hAnsi="Times New Roman" w:cs="Times New Roman"/>
          <w:bCs/>
          <w:sz w:val="28"/>
          <w:szCs w:val="28"/>
          <w:lang w:val="uk-UA" w:eastAsia="ru-RU"/>
        </w:rPr>
        <w:t xml:space="preserve"> </w:t>
      </w:r>
      <w:r w:rsidRPr="00216429">
        <w:rPr>
          <w:rFonts w:ascii="Times New Roman" w:eastAsia="Times New Roman" w:hAnsi="Times New Roman" w:cs="Times New Roman"/>
          <w:bCs/>
          <w:i/>
          <w:sz w:val="28"/>
          <w:szCs w:val="28"/>
          <w:lang w:val="uk-UA" w:eastAsia="ru-RU"/>
        </w:rPr>
        <w:t>к. с.-г. н., доцент</w:t>
      </w:r>
    </w:p>
    <w:p w:rsidR="00216429" w:rsidRPr="00216429" w:rsidRDefault="00216429" w:rsidP="00216429">
      <w:pPr>
        <w:autoSpaceDE w:val="0"/>
        <w:autoSpaceDN w:val="0"/>
        <w:adjustRightInd w:val="0"/>
        <w:spacing w:after="0" w:line="240" w:lineRule="auto"/>
        <w:ind w:firstLine="567"/>
        <w:jc w:val="right"/>
        <w:rPr>
          <w:rFonts w:ascii="Times New Roman" w:eastAsia="Times New Roman" w:hAnsi="Times New Roman" w:cs="Times New Roman"/>
          <w:bCs/>
          <w:caps/>
          <w:sz w:val="28"/>
          <w:szCs w:val="28"/>
          <w:lang w:val="uk-UA" w:eastAsia="ru-RU"/>
        </w:rPr>
      </w:pPr>
      <w:r w:rsidRPr="00216429">
        <w:rPr>
          <w:rFonts w:ascii="Times New Roman" w:eastAsia="Times New Roman" w:hAnsi="Times New Roman" w:cs="Times New Roman"/>
          <w:b/>
          <w:bCs/>
          <w:sz w:val="28"/>
          <w:szCs w:val="28"/>
          <w:lang w:val="uk-UA" w:eastAsia="ru-RU"/>
        </w:rPr>
        <w:t>Г.І. Подпрятов,</w:t>
      </w:r>
      <w:r w:rsidRPr="00216429">
        <w:rPr>
          <w:rFonts w:ascii="Times New Roman" w:eastAsia="Times New Roman" w:hAnsi="Times New Roman" w:cs="Times New Roman"/>
          <w:bCs/>
          <w:sz w:val="28"/>
          <w:szCs w:val="28"/>
          <w:lang w:val="uk-UA" w:eastAsia="ru-RU"/>
        </w:rPr>
        <w:t xml:space="preserve"> </w:t>
      </w:r>
      <w:r w:rsidRPr="00216429">
        <w:rPr>
          <w:rFonts w:ascii="Times New Roman" w:eastAsia="Times New Roman" w:hAnsi="Times New Roman" w:cs="Times New Roman"/>
          <w:bCs/>
          <w:i/>
          <w:sz w:val="28"/>
          <w:szCs w:val="28"/>
          <w:lang w:val="uk-UA" w:eastAsia="ru-RU"/>
        </w:rPr>
        <w:t>к. с.-г. н., професор</w:t>
      </w:r>
    </w:p>
    <w:p w:rsidR="00216429" w:rsidRPr="00216429" w:rsidRDefault="00216429" w:rsidP="00216429">
      <w:pPr>
        <w:autoSpaceDE w:val="0"/>
        <w:autoSpaceDN w:val="0"/>
        <w:adjustRightInd w:val="0"/>
        <w:spacing w:after="0" w:line="240" w:lineRule="auto"/>
        <w:ind w:firstLine="709"/>
        <w:jc w:val="center"/>
        <w:rPr>
          <w:rFonts w:ascii="Times New Roman" w:eastAsia="Times New Roman" w:hAnsi="Times New Roman" w:cs="Times New Roman"/>
          <w:bCs/>
          <w:i/>
          <w:sz w:val="28"/>
          <w:szCs w:val="28"/>
          <w:lang w:val="uk-UA" w:eastAsia="ru-RU"/>
        </w:rPr>
      </w:pPr>
    </w:p>
    <w:p w:rsidR="00216429" w:rsidRPr="00216429" w:rsidRDefault="00216429" w:rsidP="00216429">
      <w:pPr>
        <w:autoSpaceDE w:val="0"/>
        <w:autoSpaceDN w:val="0"/>
        <w:adjustRightInd w:val="0"/>
        <w:spacing w:after="0" w:line="240" w:lineRule="auto"/>
        <w:ind w:firstLine="709"/>
        <w:jc w:val="center"/>
        <w:rPr>
          <w:rFonts w:ascii="Times New Roman" w:eastAsia="Times New Roman" w:hAnsi="Times New Roman" w:cs="Times New Roman"/>
          <w:bCs/>
          <w:i/>
          <w:sz w:val="28"/>
          <w:szCs w:val="28"/>
          <w:lang w:val="uk-UA" w:eastAsia="ru-RU"/>
        </w:rPr>
      </w:pPr>
      <w:r w:rsidRPr="00216429">
        <w:rPr>
          <w:rFonts w:ascii="Times New Roman" w:eastAsia="Times New Roman" w:hAnsi="Times New Roman" w:cs="Times New Roman"/>
          <w:bCs/>
          <w:i/>
          <w:sz w:val="28"/>
          <w:szCs w:val="28"/>
          <w:lang w:val="uk-UA" w:eastAsia="ru-RU"/>
        </w:rPr>
        <w:t xml:space="preserve">Національний університет біоресурсів і природокористування України, </w:t>
      </w:r>
    </w:p>
    <w:p w:rsidR="00216429" w:rsidRPr="00216429" w:rsidRDefault="00216429" w:rsidP="00216429">
      <w:pPr>
        <w:autoSpaceDE w:val="0"/>
        <w:autoSpaceDN w:val="0"/>
        <w:adjustRightInd w:val="0"/>
        <w:spacing w:after="0" w:line="240" w:lineRule="auto"/>
        <w:ind w:firstLine="709"/>
        <w:jc w:val="center"/>
        <w:rPr>
          <w:rFonts w:ascii="Times New Roman" w:eastAsia="Times New Roman" w:hAnsi="Times New Roman" w:cs="Times New Roman"/>
          <w:b/>
          <w:bCs/>
          <w:caps/>
          <w:sz w:val="28"/>
          <w:szCs w:val="28"/>
          <w:lang w:val="uk-UA" w:eastAsia="ru-RU"/>
        </w:rPr>
      </w:pPr>
    </w:p>
    <w:p w:rsidR="00216429" w:rsidRPr="00216429" w:rsidRDefault="00216429" w:rsidP="00216429">
      <w:pPr>
        <w:autoSpaceDE w:val="0"/>
        <w:autoSpaceDN w:val="0"/>
        <w:adjustRightInd w:val="0"/>
        <w:spacing w:after="0" w:line="240" w:lineRule="auto"/>
        <w:ind w:firstLine="709"/>
        <w:jc w:val="both"/>
        <w:rPr>
          <w:rFonts w:ascii="Times New Roman" w:eastAsia="ASChartis" w:hAnsi="Times New Roman" w:cs="Times New Roman"/>
          <w:sz w:val="28"/>
          <w:szCs w:val="28"/>
          <w:lang w:val="uk-UA" w:eastAsia="ru-RU"/>
        </w:rPr>
      </w:pPr>
      <w:r w:rsidRPr="00216429">
        <w:rPr>
          <w:rFonts w:ascii="Times New Roman" w:eastAsia="Times New Roman" w:hAnsi="Times New Roman" w:cs="Times New Roman"/>
          <w:bCs/>
          <w:iCs/>
          <w:sz w:val="28"/>
          <w:szCs w:val="28"/>
          <w:lang w:val="uk-UA" w:eastAsia="ru-RU"/>
        </w:rPr>
        <w:t>Хміль – це незамінний компонент сучасного пива.</w:t>
      </w:r>
      <w:r w:rsidRPr="00216429">
        <w:rPr>
          <w:rFonts w:ascii="Times New Roman" w:eastAsia="Times New Roman" w:hAnsi="Times New Roman" w:cs="Times New Roman"/>
          <w:b/>
          <w:bCs/>
          <w:i/>
          <w:iCs/>
          <w:sz w:val="28"/>
          <w:szCs w:val="28"/>
          <w:lang w:val="uk-UA" w:eastAsia="ru-RU"/>
        </w:rPr>
        <w:t xml:space="preserve"> </w:t>
      </w:r>
      <w:r w:rsidRPr="00216429">
        <w:rPr>
          <w:rFonts w:ascii="Times New Roman" w:eastAsia="Times New Roman" w:hAnsi="Times New Roman" w:cs="Times New Roman"/>
          <w:sz w:val="28"/>
          <w:szCs w:val="28"/>
          <w:lang w:val="uk-UA" w:eastAsia="ru-RU"/>
        </w:rPr>
        <w:t xml:space="preserve">Класичне пиво складається з води, солоду, хмелю і дріжджів. З цих компонентів хміль – наче душа пива, кожен його сорт додає напою неповторного аромату та присмаку. Взагалі, у світі сьогодні існує більш аніж 260 сортів хмелю, і постійно селекціонери виводять нові. </w:t>
      </w:r>
      <w:r w:rsidRPr="00216429">
        <w:rPr>
          <w:rFonts w:ascii="Times New Roman" w:eastAsia="ASChartis" w:hAnsi="Times New Roman" w:cs="Times New Roman"/>
          <w:sz w:val="28"/>
          <w:szCs w:val="28"/>
          <w:lang w:val="uk-UA" w:eastAsia="ru-RU"/>
        </w:rPr>
        <w:t xml:space="preserve">Виробничникам запропоновано селекціонерами України 32 сорти хмелю вітчизняної селекції, які відрізняються тривалістю вегетаційного періоду, продуктивністю, якісними показниками шишок. </w:t>
      </w:r>
      <w:r w:rsidRPr="00216429">
        <w:rPr>
          <w:rFonts w:ascii="Times New Roman" w:eastAsia="Times New Roman" w:hAnsi="Times New Roman" w:cs="Times New Roman"/>
          <w:sz w:val="28"/>
          <w:szCs w:val="28"/>
          <w:lang w:val="uk-UA" w:eastAsia="ru-RU"/>
        </w:rPr>
        <w:t>Виходячи з того, що хміль є найбільш специфічним і незамінним видом сировини для виробництва пива, високоякісну продукцію можна одержати лише за умови використання хмелю окремих селекційних сортів, що пов’язано з особливістю їх біохімічного складу.</w:t>
      </w:r>
    </w:p>
    <w:p w:rsidR="00216429" w:rsidRPr="00216429" w:rsidRDefault="00216429" w:rsidP="0021642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ru-RU"/>
        </w:rPr>
      </w:pPr>
      <w:r w:rsidRPr="00216429">
        <w:rPr>
          <w:rFonts w:ascii="Times New Roman" w:eastAsia="Times New Roman" w:hAnsi="Times New Roman" w:cs="Times New Roman"/>
          <w:color w:val="000000"/>
          <w:sz w:val="28"/>
          <w:szCs w:val="28"/>
          <w:lang w:val="uk-UA" w:eastAsia="ru-RU"/>
        </w:rPr>
        <w:t xml:space="preserve">Нині перевагу віддають сортам, які можуть забезпечити швидке отримання прибутку, високу рентабельність та користуються попитом на зарубіжному ринку. Конкурентоспроможний сорт хмелю повинен мати не менше 20–25 ц/га стабільного врожаю сировини, містити не менше 7–10 % альфа-кислот, збиратися механізовано, мати стійкість до патогенів. Також в останній час підвищений інтерес викликають сорти з підвищеним вмістом ефірної олії та ксантогумолу, що дає змогу використовувати ці сорти в інших галузях народного господарства: парфумерній, фармацевтичній, лікеро-горілчаній та ін. </w:t>
      </w:r>
    </w:p>
    <w:p w:rsidR="00216429" w:rsidRPr="00216429" w:rsidRDefault="00216429" w:rsidP="0021642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ru-RU"/>
        </w:rPr>
      </w:pPr>
      <w:r w:rsidRPr="00216429">
        <w:rPr>
          <w:rFonts w:ascii="Times New Roman" w:eastAsia="Times New Roman" w:hAnsi="Times New Roman" w:cs="Times New Roman"/>
          <w:color w:val="000000"/>
          <w:sz w:val="28"/>
          <w:szCs w:val="28"/>
          <w:lang w:val="uk-UA" w:eastAsia="ru-RU"/>
        </w:rPr>
        <w:t xml:space="preserve">Щоб обрати з наявних сортів хмелю кращий для окремого цільового призначення, потрібно мати на цей сорт достатньо великий банк об’єктивних всебічних характеристик. Окремі методи, що застосовуються на практиці для визначення якості сортів, недостатні для об’єктивної їх оцінки. Сорти хмелю повинні відповідати багатьом критеріям, основні з яких – це висока та стабільна врожайність, стійкість до шкідників та хвороб, придатність до інтенсивного механічного використання, наявність необхідних для пивоваріння речовин (альфа-кислот, бета-кислот, поліфенолів, ефірної олії, ксантогумолу та ін). Сорти повинні мати відмінні пивоварні властивості, можливість перероблятись </w:t>
      </w:r>
      <w:r w:rsidRPr="00216429">
        <w:rPr>
          <w:rFonts w:ascii="Times New Roman" w:eastAsia="Times New Roman" w:hAnsi="Times New Roman" w:cs="Times New Roman"/>
          <w:color w:val="000000"/>
          <w:sz w:val="28"/>
          <w:szCs w:val="28"/>
          <w:lang w:val="uk-UA" w:eastAsia="ru-RU"/>
        </w:rPr>
        <w:lastRenderedPageBreak/>
        <w:t>у хмелепродукти (гранули, екстракти та ін.), тривалий час зберігатися без втрат корисних речовин. Тобто всі сорти мають досліджуватися за комплексом господарсько-корисних ознак.</w:t>
      </w:r>
    </w:p>
    <w:p w:rsidR="00216429" w:rsidRPr="00216429" w:rsidRDefault="00216429" w:rsidP="0021642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ru-RU"/>
        </w:rPr>
      </w:pPr>
      <w:r w:rsidRPr="00216429">
        <w:rPr>
          <w:rFonts w:ascii="Times New Roman" w:eastAsia="Times New Roman" w:hAnsi="Times New Roman" w:cs="Times New Roman"/>
          <w:b/>
          <w:color w:val="000000"/>
          <w:sz w:val="28"/>
          <w:szCs w:val="28"/>
          <w:lang w:val="uk-UA" w:eastAsia="ru-RU"/>
        </w:rPr>
        <w:t>Метою даної роботи</w:t>
      </w:r>
      <w:r w:rsidRPr="00216429">
        <w:rPr>
          <w:rFonts w:ascii="Times New Roman" w:eastAsia="Times New Roman" w:hAnsi="Times New Roman" w:cs="Times New Roman"/>
          <w:color w:val="000000"/>
          <w:sz w:val="28"/>
          <w:szCs w:val="28"/>
          <w:lang w:val="uk-UA" w:eastAsia="ru-RU"/>
        </w:rPr>
        <w:t xml:space="preserve"> було дослідження якості сировини 32 сортів хмелю звичайного української селекції та встановлення їх конкурентоспроможності на основі господарсько-якісних показників: </w:t>
      </w:r>
      <w:r w:rsidRPr="00216429">
        <w:rPr>
          <w:rFonts w:ascii="Times New Roman" w:eastAsia="Times New Roman" w:hAnsi="Times New Roman" w:cs="Times New Roman"/>
          <w:sz w:val="28"/>
          <w:szCs w:val="28"/>
          <w:lang w:val="uk-UA" w:eastAsia="ru-RU"/>
        </w:rPr>
        <w:t>врожайність, собівартість виробництва одиниці продукції, вміст альфа-кислот, бета-кислот, гірких речовин, загальних поліфенолів, ефірної олії, ксантогумолу</w:t>
      </w:r>
      <w:r w:rsidRPr="00216429">
        <w:rPr>
          <w:rFonts w:ascii="Times New Roman" w:eastAsia="Times New Roman" w:hAnsi="Times New Roman" w:cs="Times New Roman"/>
          <w:color w:val="000000"/>
          <w:sz w:val="28"/>
          <w:szCs w:val="28"/>
          <w:lang w:val="uk-UA" w:eastAsia="ru-RU"/>
        </w:rPr>
        <w:t>.</w:t>
      </w:r>
    </w:p>
    <w:p w:rsidR="00216429" w:rsidRPr="00216429" w:rsidRDefault="00216429" w:rsidP="00216429">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val="uk-UA" w:eastAsia="ru-RU"/>
        </w:rPr>
      </w:pPr>
      <w:r w:rsidRPr="00216429">
        <w:rPr>
          <w:rFonts w:ascii="Times New Roman" w:eastAsia="Times New Roman" w:hAnsi="Times New Roman" w:cs="Times New Roman"/>
          <w:color w:val="000000"/>
          <w:sz w:val="28"/>
          <w:szCs w:val="28"/>
          <w:lang w:val="uk-UA" w:eastAsia="ru-RU"/>
        </w:rPr>
        <w:t xml:space="preserve">Дослідження проводили в атестованій лабораторії відділу біохімії хмелю та пива Інституту сільського господарства Полісся НААН України та на кафедрі технології зберігання, переробки та стандартизації продукції рослинництва ім. проф. </w:t>
      </w:r>
      <w:r w:rsidRPr="00216429">
        <w:rPr>
          <w:rFonts w:ascii="Times New Roman" w:eastAsia="Times New Roman" w:hAnsi="Times New Roman" w:cs="Times New Roman"/>
          <w:color w:val="000000"/>
          <w:sz w:val="28"/>
          <w:szCs w:val="28"/>
          <w:lang w:eastAsia="ru-RU"/>
        </w:rPr>
        <w:t>Б.В. Лесика.</w:t>
      </w:r>
    </w:p>
    <w:p w:rsidR="00216429" w:rsidRPr="00216429" w:rsidRDefault="00216429" w:rsidP="00216429">
      <w:pPr>
        <w:spacing w:after="0" w:line="240" w:lineRule="auto"/>
        <w:ind w:firstLine="709"/>
        <w:jc w:val="both"/>
        <w:rPr>
          <w:rFonts w:ascii="Times New Roman" w:eastAsia="Times New Roman" w:hAnsi="Times New Roman" w:cs="Times New Roman"/>
          <w:sz w:val="28"/>
          <w:szCs w:val="28"/>
          <w:lang w:val="uk-UA" w:eastAsia="ru-RU"/>
        </w:rPr>
      </w:pPr>
      <w:r w:rsidRPr="00216429">
        <w:rPr>
          <w:rFonts w:ascii="Times New Roman" w:eastAsia="Times New Roman" w:hAnsi="Times New Roman" w:cs="Times New Roman"/>
          <w:sz w:val="28"/>
          <w:szCs w:val="28"/>
          <w:lang w:val="uk-UA" w:eastAsia="ru-RU"/>
        </w:rPr>
        <w:t>За результатами наших досліджень, аналізу даних літературних джерел виявлено велику строкатість між ароматичними і гіркими сортами хмелю різних груп стиглості за господарсько-якісними показниками в українському сортаменті.</w:t>
      </w:r>
    </w:p>
    <w:p w:rsidR="00216429" w:rsidRPr="00216429" w:rsidRDefault="00216429" w:rsidP="00216429">
      <w:pPr>
        <w:spacing w:after="0" w:line="240" w:lineRule="auto"/>
        <w:ind w:firstLine="709"/>
        <w:jc w:val="both"/>
        <w:rPr>
          <w:rFonts w:ascii="Times New Roman" w:eastAsia="Times New Roman" w:hAnsi="Times New Roman" w:cs="Times New Roman"/>
          <w:sz w:val="28"/>
          <w:szCs w:val="28"/>
          <w:lang w:val="uk-UA" w:eastAsia="ru-RU"/>
        </w:rPr>
      </w:pPr>
      <w:r w:rsidRPr="00216429">
        <w:rPr>
          <w:rFonts w:ascii="Times New Roman" w:eastAsia="TimesNewRoman,Bold" w:hAnsi="Times New Roman" w:cs="Times New Roman"/>
          <w:bCs/>
          <w:sz w:val="28"/>
          <w:szCs w:val="28"/>
          <w:lang w:val="uk-UA" w:eastAsia="ru-RU"/>
        </w:rPr>
        <w:t xml:space="preserve">За розрахованим комплексним показником якості і коефіцієнтом конкурентоспроможності визначено рейтинг ароматичних і гірких сортів хмелю, районованих в Україні. Встановлено, що серед районованих сортів наявні як високоякісні сорти, так і ті що мають низькі показники якості та сприяють насиченню ринку іноземною сировиною. Наявність високоякісних сортів хмелю ароматичного та гіркого типів і належних природних ресурсів дає можливість забезпечувати власну пивоварну промисловість вітчизняною сировиною та розширює можливості її використання в інших </w:t>
      </w:r>
      <w:r w:rsidRPr="00216429">
        <w:rPr>
          <w:rFonts w:ascii="Times New Roman" w:eastAsia="Times New Roman" w:hAnsi="Times New Roman" w:cs="Times New Roman"/>
          <w:sz w:val="28"/>
          <w:szCs w:val="28"/>
          <w:lang w:val="uk-UA" w:eastAsia="ru-RU"/>
        </w:rPr>
        <w:t>галузях народного господарства: парфумерній, фармацевтичній, лікеро-горілчаній та ін.</w:t>
      </w:r>
    </w:p>
    <w:p w:rsidR="00216429" w:rsidRPr="00216429" w:rsidRDefault="00216429" w:rsidP="00216429">
      <w:p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216429">
        <w:rPr>
          <w:rFonts w:ascii="Times New Roman" w:eastAsia="TimesNewRomanPSMT" w:hAnsi="Times New Roman" w:cs="Times New Roman"/>
          <w:sz w:val="28"/>
          <w:szCs w:val="28"/>
          <w:lang w:val="uk-UA" w:eastAsia="ru-RU"/>
        </w:rPr>
        <w:t xml:space="preserve">Ураховуючи </w:t>
      </w:r>
      <w:r w:rsidRPr="00216429">
        <w:rPr>
          <w:rFonts w:ascii="Times New Roman" w:eastAsia="Times New Roman" w:hAnsi="Times New Roman" w:cs="Times New Roman"/>
          <w:sz w:val="28"/>
          <w:szCs w:val="28"/>
          <w:lang w:val="uk-UA" w:eastAsia="ru-RU"/>
        </w:rPr>
        <w:t>господарсько-якісні показники</w:t>
      </w:r>
      <w:r w:rsidRPr="00216429">
        <w:rPr>
          <w:rFonts w:ascii="Times New Roman" w:eastAsia="TimesNewRomanPSMT" w:hAnsi="Times New Roman" w:cs="Times New Roman"/>
          <w:sz w:val="28"/>
          <w:szCs w:val="28"/>
          <w:lang w:val="uk-UA" w:eastAsia="ru-RU"/>
        </w:rPr>
        <w:t xml:space="preserve"> сортів хмелю, а також собівартість їх вирощування, відзначаємо, що у загальній сукупності найбільш перспективними </w:t>
      </w:r>
      <w:r w:rsidRPr="00216429">
        <w:rPr>
          <w:rFonts w:ascii="Times New Roman" w:eastAsia="Times New Roman" w:hAnsi="Times New Roman" w:cs="Times New Roman"/>
          <w:sz w:val="28"/>
          <w:szCs w:val="28"/>
          <w:lang w:val="uk-UA" w:eastAsia="ru-RU"/>
        </w:rPr>
        <w:t>по групі ароматичних сортів серед ранньостиглих визнано Фенікс; середньостиглих – Національний, Слов’янка, Староволинський ароматичний, Заграва, Тріумф, Хмелеслав; пізньостиглих – Гайдамацький. По групі гірких сортів серед ранньостиглих найбільш перспективними визнано Альта; середньостиглих – Промінь, Руслан, Зміна, Ксанта, Оболонський, Кумир; пізньостиглих – Потіївський, Чаклун. За комплексом ознак вони не поступаються іноземним сортам, а за окремими показниками значно перевищують найкращі світові аналоги.</w:t>
      </w:r>
    </w:p>
    <w:p w:rsidR="00216429" w:rsidRPr="00216429" w:rsidRDefault="00216429" w:rsidP="00216429">
      <w:pPr>
        <w:spacing w:after="0" w:line="240" w:lineRule="auto"/>
        <w:ind w:firstLine="709"/>
        <w:jc w:val="both"/>
        <w:rPr>
          <w:rFonts w:ascii="Times New Roman" w:eastAsia="Times New Roman" w:hAnsi="Times New Roman" w:cs="Times New Roman"/>
          <w:sz w:val="28"/>
          <w:szCs w:val="28"/>
          <w:lang w:val="uk-UA" w:eastAsia="ru-RU"/>
        </w:rPr>
      </w:pPr>
      <w:r w:rsidRPr="00216429">
        <w:rPr>
          <w:rFonts w:ascii="Times New Roman" w:eastAsia="Times New Roman" w:hAnsi="Times New Roman" w:cs="Times New Roman"/>
          <w:sz w:val="28"/>
          <w:szCs w:val="28"/>
          <w:lang w:val="uk-UA" w:eastAsia="ru-RU"/>
        </w:rPr>
        <w:t xml:space="preserve">Дослідження господарсько-якісних показників хмелю звичайного ароматичних і гірких сортів потрібно проводити перед закладанням на зберігання та після зберігання перед використанням за призначенням, адже якість може змінюватися, і сорти, яким перед зберіганням віддавалася перевага, після зберігання можуть мати інший якісний і кількісний склад основних компонентів. </w:t>
      </w:r>
    </w:p>
    <w:p w:rsidR="00216429" w:rsidRPr="00216429" w:rsidRDefault="00216429" w:rsidP="00216429">
      <w:pPr>
        <w:spacing w:after="0" w:line="240" w:lineRule="auto"/>
        <w:rPr>
          <w:rFonts w:ascii="Times New Roman" w:eastAsia="Times New Roman" w:hAnsi="Times New Roman" w:cs="Times New Roman"/>
          <w:sz w:val="28"/>
          <w:szCs w:val="28"/>
          <w:lang w:val="uk-UA" w:eastAsia="ru-RU"/>
        </w:rPr>
      </w:pPr>
    </w:p>
    <w:p w:rsidR="00216429" w:rsidRPr="00616104" w:rsidRDefault="00216429" w:rsidP="00616104">
      <w:pPr>
        <w:tabs>
          <w:tab w:val="left" w:pos="2062"/>
        </w:tabs>
        <w:spacing w:after="0" w:line="240" w:lineRule="auto"/>
        <w:jc w:val="both"/>
        <w:rPr>
          <w:rFonts w:ascii="Times New Roman" w:eastAsia="Calibri" w:hAnsi="Times New Roman" w:cs="Times New Roman"/>
          <w:sz w:val="28"/>
          <w:szCs w:val="28"/>
          <w:lang w:val="uk-UA" w:eastAsia="ru-RU"/>
        </w:rPr>
      </w:pPr>
    </w:p>
    <w:p w:rsid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421982" w:rsidRPr="00421982" w:rsidRDefault="00421982" w:rsidP="00421982">
      <w:pPr>
        <w:spacing w:after="0" w:line="240" w:lineRule="auto"/>
        <w:ind w:left="283"/>
        <w:outlineLvl w:val="0"/>
        <w:rPr>
          <w:rFonts w:ascii="Calibri" w:eastAsia="Calibri" w:hAnsi="Calibri" w:cs="Times New Roman"/>
          <w:b/>
          <w:szCs w:val="28"/>
          <w:lang w:val="uk-UA"/>
        </w:rPr>
      </w:pPr>
      <w:r w:rsidRPr="00421982">
        <w:rPr>
          <w:rFonts w:ascii="Times New Roman" w:eastAsia="Calibri" w:hAnsi="Times New Roman" w:cs="Times New Roman"/>
          <w:b/>
          <w:sz w:val="28"/>
          <w:szCs w:val="28"/>
          <w:lang w:val="uk-UA"/>
        </w:rPr>
        <w:t>УДК: 633.1:631.874</w:t>
      </w:r>
    </w:p>
    <w:p w:rsidR="00421982" w:rsidRDefault="00421982" w:rsidP="00421982">
      <w:pPr>
        <w:spacing w:after="0" w:line="240" w:lineRule="auto"/>
        <w:ind w:firstLine="567"/>
        <w:jc w:val="center"/>
        <w:rPr>
          <w:rFonts w:ascii="Times New Roman" w:eastAsia="Calibri" w:hAnsi="Times New Roman" w:cs="Times New Roman"/>
          <w:b/>
          <w:sz w:val="28"/>
          <w:szCs w:val="28"/>
          <w:lang w:val="uk-UA"/>
        </w:rPr>
      </w:pPr>
      <w:r w:rsidRPr="00421982">
        <w:rPr>
          <w:rFonts w:ascii="Times New Roman" w:eastAsia="Calibri" w:hAnsi="Times New Roman" w:cs="Times New Roman"/>
          <w:b/>
          <w:sz w:val="28"/>
          <w:szCs w:val="28"/>
          <w:lang w:val="uk-UA"/>
        </w:rPr>
        <w:lastRenderedPageBreak/>
        <w:t>ЯКІСТЬ ТА БЕЗПЕЧНІСТЬ ВИКОРИСТАННЯ КУКУРУДЗИ НА ЗЕРНО ЗА ЗАБРУДНЕННЯ ҐРУНТУ ВАЖКИМИ МЕТАЛАМИ</w:t>
      </w:r>
    </w:p>
    <w:p w:rsidR="00421982" w:rsidRPr="00421982" w:rsidRDefault="00421982" w:rsidP="00421982">
      <w:pPr>
        <w:spacing w:after="0" w:line="240" w:lineRule="auto"/>
        <w:ind w:firstLine="567"/>
        <w:jc w:val="center"/>
        <w:rPr>
          <w:rFonts w:ascii="Times New Roman" w:eastAsia="Calibri" w:hAnsi="Times New Roman" w:cs="Times New Roman"/>
          <w:b/>
          <w:sz w:val="28"/>
          <w:szCs w:val="28"/>
          <w:lang w:val="uk-UA"/>
        </w:rPr>
      </w:pPr>
    </w:p>
    <w:p w:rsidR="00421982" w:rsidRPr="00421982" w:rsidRDefault="00421982" w:rsidP="00421982">
      <w:pPr>
        <w:spacing w:after="0" w:line="240" w:lineRule="auto"/>
        <w:ind w:left="284" w:firstLine="539"/>
        <w:jc w:val="right"/>
        <w:outlineLvl w:val="0"/>
        <w:rPr>
          <w:rFonts w:ascii="Times New Roman" w:eastAsia="Calibri" w:hAnsi="Times New Roman" w:cs="Times New Roman"/>
          <w:b/>
          <w:sz w:val="28"/>
          <w:szCs w:val="28"/>
          <w:lang w:val="uk-UA"/>
        </w:rPr>
      </w:pPr>
      <w:r w:rsidRPr="00421982">
        <w:rPr>
          <w:rFonts w:ascii="Times New Roman" w:eastAsia="Calibri" w:hAnsi="Times New Roman" w:cs="Times New Roman"/>
          <w:b/>
          <w:sz w:val="28"/>
          <w:szCs w:val="28"/>
          <w:lang w:val="uk-UA"/>
        </w:rPr>
        <w:t>Н.І. Довбаш</w:t>
      </w:r>
      <w:r w:rsidRPr="00421982">
        <w:rPr>
          <w:rFonts w:ascii="Times New Roman" w:eastAsia="Calibri" w:hAnsi="Times New Roman" w:cs="Times New Roman"/>
          <w:sz w:val="28"/>
          <w:szCs w:val="28"/>
          <w:lang w:val="uk-UA"/>
        </w:rPr>
        <w:t>,</w:t>
      </w:r>
      <w:r w:rsidRPr="00421982">
        <w:rPr>
          <w:rFonts w:ascii="Times New Roman" w:eastAsia="Calibri" w:hAnsi="Times New Roman" w:cs="Times New Roman"/>
          <w:b/>
          <w:sz w:val="28"/>
          <w:szCs w:val="28"/>
          <w:lang w:val="uk-UA"/>
        </w:rPr>
        <w:t xml:space="preserve"> </w:t>
      </w:r>
      <w:r w:rsidRPr="00421982">
        <w:rPr>
          <w:rFonts w:ascii="Times New Roman" w:eastAsia="Calibri" w:hAnsi="Times New Roman" w:cs="Times New Roman"/>
          <w:i/>
          <w:sz w:val="28"/>
          <w:szCs w:val="28"/>
          <w:lang w:val="uk-UA"/>
        </w:rPr>
        <w:t>канд. с.-г. наук</w:t>
      </w:r>
    </w:p>
    <w:p w:rsidR="00421982" w:rsidRPr="00421982" w:rsidRDefault="00421982" w:rsidP="00421982">
      <w:pPr>
        <w:spacing w:after="0" w:line="240" w:lineRule="auto"/>
        <w:ind w:left="284" w:firstLine="539"/>
        <w:jc w:val="right"/>
        <w:outlineLvl w:val="0"/>
        <w:rPr>
          <w:rFonts w:ascii="Times New Roman" w:eastAsia="Calibri" w:hAnsi="Times New Roman" w:cs="Times New Roman"/>
          <w:sz w:val="28"/>
          <w:szCs w:val="28"/>
          <w:lang w:val="uk-UA"/>
        </w:rPr>
      </w:pPr>
      <w:r w:rsidRPr="00421982">
        <w:rPr>
          <w:rFonts w:ascii="Times New Roman" w:eastAsia="Calibri" w:hAnsi="Times New Roman" w:cs="Times New Roman"/>
          <w:b/>
          <w:sz w:val="28"/>
          <w:szCs w:val="28"/>
          <w:lang w:val="uk-UA"/>
        </w:rPr>
        <w:t>І.І. Клименко</w:t>
      </w:r>
      <w:r w:rsidRPr="00421982">
        <w:rPr>
          <w:rFonts w:ascii="Times New Roman" w:eastAsia="Calibri" w:hAnsi="Times New Roman" w:cs="Times New Roman"/>
          <w:sz w:val="28"/>
          <w:szCs w:val="28"/>
          <w:lang w:val="uk-UA"/>
        </w:rPr>
        <w:t xml:space="preserve">, </w:t>
      </w:r>
      <w:r w:rsidRPr="00421982">
        <w:rPr>
          <w:rFonts w:ascii="Times New Roman" w:eastAsia="Calibri" w:hAnsi="Times New Roman" w:cs="Times New Roman"/>
          <w:i/>
          <w:sz w:val="28"/>
          <w:szCs w:val="28"/>
          <w:lang w:val="uk-UA"/>
        </w:rPr>
        <w:t>канд. с.-г. наук</w:t>
      </w:r>
    </w:p>
    <w:p w:rsidR="00421982" w:rsidRPr="00421982" w:rsidRDefault="00421982" w:rsidP="00421982">
      <w:pPr>
        <w:spacing w:after="0" w:line="240" w:lineRule="auto"/>
        <w:ind w:left="284" w:firstLine="539"/>
        <w:jc w:val="right"/>
        <w:outlineLvl w:val="0"/>
        <w:rPr>
          <w:rFonts w:ascii="Times New Roman" w:eastAsia="Calibri" w:hAnsi="Times New Roman" w:cs="Times New Roman"/>
          <w:sz w:val="28"/>
          <w:szCs w:val="28"/>
          <w:lang w:val="uk-UA"/>
        </w:rPr>
      </w:pPr>
      <w:r w:rsidRPr="00421982">
        <w:rPr>
          <w:rFonts w:ascii="Times New Roman" w:eastAsia="Calibri" w:hAnsi="Times New Roman" w:cs="Times New Roman"/>
          <w:b/>
          <w:sz w:val="28"/>
          <w:szCs w:val="28"/>
          <w:lang w:val="uk-UA"/>
        </w:rPr>
        <w:t>Г.В. Давидюк</w:t>
      </w:r>
      <w:r w:rsidRPr="00421982">
        <w:rPr>
          <w:rFonts w:ascii="Times New Roman" w:eastAsia="Calibri" w:hAnsi="Times New Roman" w:cs="Times New Roman"/>
          <w:sz w:val="28"/>
          <w:szCs w:val="28"/>
          <w:lang w:val="uk-UA"/>
        </w:rPr>
        <w:t>,</w:t>
      </w:r>
      <w:r w:rsidRPr="00421982">
        <w:rPr>
          <w:rFonts w:ascii="Times New Roman" w:eastAsia="Calibri" w:hAnsi="Times New Roman" w:cs="Times New Roman"/>
          <w:b/>
          <w:sz w:val="28"/>
          <w:szCs w:val="28"/>
          <w:lang w:val="uk-UA"/>
        </w:rPr>
        <w:t xml:space="preserve"> </w:t>
      </w:r>
      <w:r w:rsidRPr="00421982">
        <w:rPr>
          <w:rFonts w:ascii="Times New Roman" w:eastAsia="Calibri" w:hAnsi="Times New Roman" w:cs="Times New Roman"/>
          <w:i/>
          <w:sz w:val="28"/>
          <w:szCs w:val="28"/>
          <w:lang w:val="uk-UA"/>
        </w:rPr>
        <w:t>канд. с.-г. наук</w:t>
      </w:r>
    </w:p>
    <w:p w:rsidR="00421982" w:rsidRDefault="00421982" w:rsidP="00421982">
      <w:pPr>
        <w:spacing w:after="0" w:line="240" w:lineRule="auto"/>
        <w:ind w:left="284" w:firstLine="539"/>
        <w:jc w:val="right"/>
        <w:outlineLvl w:val="0"/>
        <w:rPr>
          <w:rFonts w:ascii="Times New Roman" w:eastAsia="Calibri" w:hAnsi="Times New Roman" w:cs="Times New Roman"/>
          <w:i/>
          <w:sz w:val="28"/>
          <w:szCs w:val="28"/>
          <w:lang w:val="uk-UA"/>
        </w:rPr>
      </w:pPr>
      <w:r w:rsidRPr="00421982">
        <w:rPr>
          <w:rFonts w:ascii="Times New Roman" w:eastAsia="Calibri" w:hAnsi="Times New Roman" w:cs="Times New Roman"/>
          <w:b/>
          <w:sz w:val="28"/>
          <w:szCs w:val="28"/>
          <w:lang w:val="uk-UA"/>
        </w:rPr>
        <w:t>Л.І. Шкарівська</w:t>
      </w:r>
      <w:r w:rsidRPr="00421982">
        <w:rPr>
          <w:rFonts w:ascii="Times New Roman" w:eastAsia="Calibri" w:hAnsi="Times New Roman" w:cs="Times New Roman"/>
          <w:sz w:val="28"/>
          <w:szCs w:val="28"/>
          <w:lang w:val="uk-UA"/>
        </w:rPr>
        <w:t xml:space="preserve">, </w:t>
      </w:r>
      <w:r w:rsidRPr="00421982">
        <w:rPr>
          <w:rFonts w:ascii="Times New Roman" w:eastAsia="Calibri" w:hAnsi="Times New Roman" w:cs="Times New Roman"/>
          <w:i/>
          <w:sz w:val="28"/>
          <w:szCs w:val="28"/>
          <w:lang w:val="uk-UA"/>
        </w:rPr>
        <w:t>канд. с.-г. наук</w:t>
      </w:r>
    </w:p>
    <w:p w:rsidR="00421982" w:rsidRPr="00421982" w:rsidRDefault="00421982" w:rsidP="00421982">
      <w:pPr>
        <w:spacing w:after="0" w:line="240" w:lineRule="auto"/>
        <w:ind w:left="284" w:firstLine="539"/>
        <w:jc w:val="right"/>
        <w:outlineLvl w:val="0"/>
        <w:rPr>
          <w:rFonts w:ascii="Times New Roman" w:eastAsia="Calibri" w:hAnsi="Times New Roman" w:cs="Times New Roman"/>
          <w:sz w:val="28"/>
          <w:szCs w:val="28"/>
          <w:lang w:val="uk-UA"/>
        </w:rPr>
      </w:pPr>
    </w:p>
    <w:p w:rsidR="00421982" w:rsidRDefault="00421982" w:rsidP="00421982">
      <w:pPr>
        <w:spacing w:after="0" w:line="240" w:lineRule="auto"/>
        <w:ind w:left="283" w:firstLine="539"/>
        <w:jc w:val="center"/>
        <w:outlineLvl w:val="0"/>
        <w:rPr>
          <w:rFonts w:ascii="Times New Roman" w:eastAsia="Calibri" w:hAnsi="Times New Roman" w:cs="Times New Roman"/>
          <w:i/>
          <w:sz w:val="28"/>
          <w:szCs w:val="28"/>
          <w:lang w:val="uk-UA"/>
        </w:rPr>
      </w:pPr>
      <w:r w:rsidRPr="00421982">
        <w:rPr>
          <w:rFonts w:ascii="Times New Roman" w:eastAsia="Calibri" w:hAnsi="Times New Roman" w:cs="Times New Roman"/>
          <w:i/>
          <w:sz w:val="28"/>
          <w:szCs w:val="28"/>
          <w:lang w:val="uk-UA"/>
        </w:rPr>
        <w:t>ННЦ «Інститут землеробства НААН»</w:t>
      </w:r>
    </w:p>
    <w:p w:rsidR="00421982" w:rsidRPr="00421982" w:rsidRDefault="00421982" w:rsidP="00421982">
      <w:pPr>
        <w:spacing w:after="0" w:line="240" w:lineRule="auto"/>
        <w:ind w:left="283" w:firstLine="539"/>
        <w:jc w:val="center"/>
        <w:outlineLvl w:val="0"/>
        <w:rPr>
          <w:rFonts w:ascii="Times New Roman" w:eastAsia="Calibri" w:hAnsi="Times New Roman" w:cs="Times New Roman"/>
          <w:b/>
          <w:sz w:val="28"/>
          <w:szCs w:val="28"/>
          <w:lang w:val="uk-UA"/>
        </w:rPr>
      </w:pPr>
    </w:p>
    <w:p w:rsidR="00421982" w:rsidRPr="00421982" w:rsidRDefault="00421982" w:rsidP="00421982">
      <w:pPr>
        <w:shd w:val="clear" w:color="auto" w:fill="FFFFFF"/>
        <w:tabs>
          <w:tab w:val="left" w:pos="851"/>
        </w:tabs>
        <w:spacing w:after="0" w:line="240" w:lineRule="auto"/>
        <w:ind w:firstLine="539"/>
        <w:jc w:val="both"/>
        <w:rPr>
          <w:rFonts w:ascii="Times New Roman" w:eastAsia="Calibri" w:hAnsi="Times New Roman" w:cs="Times New Roman"/>
          <w:sz w:val="28"/>
          <w:szCs w:val="28"/>
          <w:lang w:val="uk-UA"/>
        </w:rPr>
      </w:pPr>
      <w:r w:rsidRPr="00421982">
        <w:rPr>
          <w:rFonts w:ascii="Times New Roman" w:eastAsia="Calibri" w:hAnsi="Times New Roman" w:cs="Times New Roman"/>
          <w:sz w:val="28"/>
          <w:szCs w:val="28"/>
          <w:lang w:val="uk-UA"/>
        </w:rPr>
        <w:t>У сучасних умовах ведення сільського господарства перевищення гранично допустимих концентрацій (ГДК) важких металів (ВМ) у ґрунті призводить до ненормованого їх надходження у рослини із зниженням продуктивності та якості сільськогосподарських культур. Так як основна кількість ВМ надходить до організму людини з рослинницькою продукцією, дослідження якості та безпечності використання зерна кукурудзи в умовах забруднення ґрунту ВМ є актуальним.</w:t>
      </w:r>
    </w:p>
    <w:p w:rsidR="00421982" w:rsidRPr="00421982" w:rsidRDefault="00421982" w:rsidP="00421982">
      <w:pPr>
        <w:shd w:val="clear" w:color="auto" w:fill="FFFFFF"/>
        <w:tabs>
          <w:tab w:val="left" w:pos="851"/>
        </w:tabs>
        <w:spacing w:after="0" w:line="240" w:lineRule="auto"/>
        <w:ind w:firstLine="539"/>
        <w:jc w:val="both"/>
        <w:rPr>
          <w:rFonts w:ascii="Times New Roman" w:eastAsia="MS Mincho" w:hAnsi="Times New Roman" w:cs="Times New Roman"/>
          <w:sz w:val="28"/>
          <w:szCs w:val="28"/>
          <w:lang w:val="uk-UA"/>
        </w:rPr>
      </w:pPr>
      <w:r w:rsidRPr="00421982">
        <w:rPr>
          <w:rFonts w:ascii="Times New Roman" w:eastAsia="Calibri" w:hAnsi="Times New Roman" w:cs="Times New Roman"/>
          <w:sz w:val="28"/>
          <w:szCs w:val="28"/>
          <w:lang w:val="uk-UA"/>
        </w:rPr>
        <w:t>Упродовж 2012–201</w:t>
      </w:r>
      <w:r w:rsidRPr="00421982">
        <w:rPr>
          <w:rFonts w:ascii="Calibri" w:eastAsia="Calibri" w:hAnsi="Calibri" w:cs="Times New Roman"/>
          <w:sz w:val="28"/>
          <w:szCs w:val="28"/>
          <w:lang w:val="uk-UA"/>
        </w:rPr>
        <w:t>8</w:t>
      </w:r>
      <w:r w:rsidRPr="00421982">
        <w:rPr>
          <w:rFonts w:ascii="Times New Roman" w:eastAsia="Calibri" w:hAnsi="Times New Roman" w:cs="Times New Roman"/>
          <w:sz w:val="28"/>
          <w:szCs w:val="28"/>
          <w:lang w:val="uk-UA"/>
        </w:rPr>
        <w:t xml:space="preserve"> рр. на ділянках досліду, який закладено в </w:t>
      </w:r>
      <w:r w:rsidRPr="00421982">
        <w:rPr>
          <w:rFonts w:ascii="Times New Roman" w:eastAsia="MS Mincho" w:hAnsi="Times New Roman" w:cs="Times New Roman"/>
          <w:sz w:val="28"/>
          <w:szCs w:val="28"/>
          <w:lang w:val="uk-UA"/>
        </w:rPr>
        <w:t xml:space="preserve">Правобережному Лісостепу (дослідне господарство «Чабани» ННЦ «Інститут землеробства НААН»), </w:t>
      </w:r>
      <w:r w:rsidRPr="00421982">
        <w:rPr>
          <w:rFonts w:ascii="Times New Roman" w:eastAsia="Calibri" w:hAnsi="Times New Roman" w:cs="Times New Roman"/>
          <w:sz w:val="28"/>
          <w:szCs w:val="28"/>
          <w:lang w:val="uk-UA"/>
        </w:rPr>
        <w:t xml:space="preserve">вирощували кукурудзу на зерно (гібрид Здвиж МВ) у беззмінному посіві. </w:t>
      </w:r>
      <w:r w:rsidRPr="00421982">
        <w:rPr>
          <w:rFonts w:ascii="Times New Roman" w:eastAsia="MS Mincho" w:hAnsi="Times New Roman" w:cs="Times New Roman"/>
          <w:sz w:val="28"/>
          <w:szCs w:val="28"/>
          <w:lang w:val="uk-UA"/>
        </w:rPr>
        <w:t>Метою дослідження було виявити можливість отримання якісного і екологічно безпечного зерна кукурудзи в умовах забруднення сірого лісового легкосуглинкового ґрунту цинком (</w:t>
      </w:r>
      <w:r w:rsidRPr="00421982">
        <w:rPr>
          <w:rFonts w:ascii="Times New Roman" w:eastAsia="MS Mincho" w:hAnsi="Times New Roman" w:cs="Times New Roman"/>
          <w:sz w:val="28"/>
          <w:szCs w:val="28"/>
          <w:lang w:val="en-US"/>
        </w:rPr>
        <w:t>Zn</w:t>
      </w:r>
      <w:r w:rsidRPr="00421982">
        <w:rPr>
          <w:rFonts w:ascii="Times New Roman" w:eastAsia="MS Mincho" w:hAnsi="Times New Roman" w:cs="Times New Roman"/>
          <w:sz w:val="28"/>
          <w:szCs w:val="28"/>
          <w:lang w:val="uk-UA"/>
        </w:rPr>
        <w:t>), свинцем (</w:t>
      </w:r>
      <w:r w:rsidRPr="00421982">
        <w:rPr>
          <w:rFonts w:ascii="Times New Roman" w:eastAsia="MS Mincho" w:hAnsi="Times New Roman" w:cs="Times New Roman"/>
          <w:sz w:val="28"/>
          <w:szCs w:val="28"/>
          <w:lang w:val="en-US"/>
        </w:rPr>
        <w:t>Pb</w:t>
      </w:r>
      <w:r w:rsidRPr="00421982">
        <w:rPr>
          <w:rFonts w:ascii="Times New Roman" w:eastAsia="MS Mincho" w:hAnsi="Times New Roman" w:cs="Times New Roman"/>
          <w:sz w:val="28"/>
          <w:szCs w:val="28"/>
          <w:lang w:val="uk-UA"/>
        </w:rPr>
        <w:t>) і кадмієм (</w:t>
      </w:r>
      <w:r w:rsidRPr="00421982">
        <w:rPr>
          <w:rFonts w:ascii="Times New Roman" w:eastAsia="MS Mincho" w:hAnsi="Times New Roman" w:cs="Times New Roman"/>
          <w:sz w:val="28"/>
          <w:szCs w:val="28"/>
          <w:lang w:val="en-US"/>
        </w:rPr>
        <w:t>Cd</w:t>
      </w:r>
      <w:r w:rsidRPr="00421982">
        <w:rPr>
          <w:rFonts w:ascii="Times New Roman" w:eastAsia="MS Mincho" w:hAnsi="Times New Roman" w:cs="Times New Roman"/>
          <w:sz w:val="28"/>
          <w:szCs w:val="28"/>
          <w:lang w:val="uk-UA"/>
        </w:rPr>
        <w:t xml:space="preserve">). Досліджували три варіанти з штучно створеними ґрунтовими фонами: варіант 1 – природний фон ВМ (контроль) містив: </w:t>
      </w:r>
      <w:r w:rsidRPr="00421982">
        <w:rPr>
          <w:rFonts w:ascii="Times New Roman" w:eastAsia="MS Mincho" w:hAnsi="Times New Roman" w:cs="Times New Roman"/>
          <w:sz w:val="28"/>
          <w:szCs w:val="28"/>
          <w:lang w:val="en-US"/>
        </w:rPr>
        <w:t>Pb</w:t>
      </w:r>
      <w:r w:rsidRPr="00421982">
        <w:rPr>
          <w:rFonts w:ascii="Times New Roman" w:eastAsia="MS Mincho" w:hAnsi="Times New Roman" w:cs="Times New Roman"/>
          <w:sz w:val="28"/>
          <w:szCs w:val="28"/>
          <w:lang w:val="uk-UA"/>
        </w:rPr>
        <w:t xml:space="preserve"> – 10 мг/кг ґрунту, </w:t>
      </w:r>
      <w:r w:rsidRPr="00421982">
        <w:rPr>
          <w:rFonts w:ascii="Times New Roman" w:eastAsia="MS Mincho" w:hAnsi="Times New Roman" w:cs="Times New Roman"/>
          <w:sz w:val="28"/>
          <w:szCs w:val="28"/>
          <w:lang w:val="en-US"/>
        </w:rPr>
        <w:t>Zn</w:t>
      </w:r>
      <w:r w:rsidRPr="00421982">
        <w:rPr>
          <w:rFonts w:ascii="Times New Roman" w:eastAsia="MS Mincho" w:hAnsi="Times New Roman" w:cs="Times New Roman"/>
          <w:sz w:val="28"/>
          <w:szCs w:val="28"/>
          <w:lang w:val="uk-UA"/>
        </w:rPr>
        <w:t xml:space="preserve"> – 5, </w:t>
      </w:r>
      <w:r w:rsidRPr="00421982">
        <w:rPr>
          <w:rFonts w:ascii="Times New Roman" w:eastAsia="MS Mincho" w:hAnsi="Times New Roman" w:cs="Times New Roman"/>
          <w:sz w:val="28"/>
          <w:szCs w:val="28"/>
          <w:lang w:val="en-US"/>
        </w:rPr>
        <w:t>Cd</w:t>
      </w:r>
      <w:r w:rsidRPr="00421982">
        <w:rPr>
          <w:rFonts w:ascii="Times New Roman" w:eastAsia="MS Mincho" w:hAnsi="Times New Roman" w:cs="Times New Roman"/>
          <w:sz w:val="28"/>
          <w:szCs w:val="28"/>
          <w:lang w:val="uk-UA"/>
        </w:rPr>
        <w:t xml:space="preserve"> – 0,2 мг/кг ґрунту; варіант 2 – перевищення природного фону металів у 10 разів: </w:t>
      </w:r>
      <w:r w:rsidRPr="00421982">
        <w:rPr>
          <w:rFonts w:ascii="Times New Roman" w:eastAsia="MS Mincho" w:hAnsi="Times New Roman" w:cs="Times New Roman"/>
          <w:sz w:val="28"/>
          <w:szCs w:val="28"/>
          <w:lang w:val="en-US"/>
        </w:rPr>
        <w:t>Pb</w:t>
      </w:r>
      <w:r w:rsidRPr="00421982">
        <w:rPr>
          <w:rFonts w:ascii="Times New Roman" w:eastAsia="MS Mincho" w:hAnsi="Times New Roman" w:cs="Times New Roman"/>
          <w:sz w:val="28"/>
          <w:szCs w:val="28"/>
          <w:lang w:val="uk-UA"/>
        </w:rPr>
        <w:t xml:space="preserve"> – 100 мг/кг ґрунту, </w:t>
      </w:r>
      <w:r w:rsidRPr="00421982">
        <w:rPr>
          <w:rFonts w:ascii="Times New Roman" w:eastAsia="MS Mincho" w:hAnsi="Times New Roman" w:cs="Times New Roman"/>
          <w:sz w:val="28"/>
          <w:szCs w:val="28"/>
          <w:lang w:val="en-US"/>
        </w:rPr>
        <w:t>Zn</w:t>
      </w:r>
      <w:r w:rsidRPr="00421982">
        <w:rPr>
          <w:rFonts w:ascii="Times New Roman" w:eastAsia="MS Mincho" w:hAnsi="Times New Roman" w:cs="Times New Roman"/>
          <w:sz w:val="28"/>
          <w:szCs w:val="28"/>
          <w:lang w:val="uk-UA"/>
        </w:rPr>
        <w:t xml:space="preserve"> – 50, </w:t>
      </w:r>
      <w:r w:rsidRPr="00421982">
        <w:rPr>
          <w:rFonts w:ascii="Times New Roman" w:eastAsia="MS Mincho" w:hAnsi="Times New Roman" w:cs="Times New Roman"/>
          <w:sz w:val="28"/>
          <w:szCs w:val="28"/>
          <w:lang w:val="en-US"/>
        </w:rPr>
        <w:t>Cd</w:t>
      </w:r>
      <w:r w:rsidRPr="00421982">
        <w:rPr>
          <w:rFonts w:ascii="Times New Roman" w:eastAsia="MS Mincho" w:hAnsi="Times New Roman" w:cs="Times New Roman"/>
          <w:sz w:val="28"/>
          <w:szCs w:val="28"/>
          <w:lang w:val="uk-UA"/>
        </w:rPr>
        <w:t xml:space="preserve"> – 2 мг/кг ґрунту; варіант 3 – перевищення природного фону ВМ у 100 разів: </w:t>
      </w:r>
      <w:r w:rsidRPr="00421982">
        <w:rPr>
          <w:rFonts w:ascii="Times New Roman" w:eastAsia="MS Mincho" w:hAnsi="Times New Roman" w:cs="Times New Roman"/>
          <w:sz w:val="28"/>
          <w:szCs w:val="28"/>
          <w:lang w:val="en-US"/>
        </w:rPr>
        <w:t>Pb</w:t>
      </w:r>
      <w:r w:rsidRPr="00421982">
        <w:rPr>
          <w:rFonts w:ascii="Times New Roman" w:eastAsia="MS Mincho" w:hAnsi="Times New Roman" w:cs="Times New Roman"/>
          <w:sz w:val="28"/>
          <w:szCs w:val="28"/>
          <w:lang w:val="uk-UA"/>
        </w:rPr>
        <w:t xml:space="preserve"> – 1000 мг/кг ґрунту, </w:t>
      </w:r>
      <w:r w:rsidRPr="00421982">
        <w:rPr>
          <w:rFonts w:ascii="Times New Roman" w:eastAsia="MS Mincho" w:hAnsi="Times New Roman" w:cs="Times New Roman"/>
          <w:sz w:val="28"/>
          <w:szCs w:val="28"/>
          <w:lang w:val="en-US"/>
        </w:rPr>
        <w:t>Zn</w:t>
      </w:r>
      <w:r w:rsidRPr="00421982">
        <w:rPr>
          <w:rFonts w:ascii="Times New Roman" w:eastAsia="MS Mincho" w:hAnsi="Times New Roman" w:cs="Times New Roman"/>
          <w:sz w:val="28"/>
          <w:szCs w:val="28"/>
          <w:lang w:val="uk-UA"/>
        </w:rPr>
        <w:t xml:space="preserve"> – 500, </w:t>
      </w:r>
      <w:r w:rsidRPr="00421982">
        <w:rPr>
          <w:rFonts w:ascii="Times New Roman" w:eastAsia="MS Mincho" w:hAnsi="Times New Roman" w:cs="Times New Roman"/>
          <w:sz w:val="28"/>
          <w:szCs w:val="28"/>
          <w:lang w:val="en-US"/>
        </w:rPr>
        <w:t>Cd</w:t>
      </w:r>
      <w:r w:rsidRPr="00421982">
        <w:rPr>
          <w:rFonts w:ascii="Times New Roman" w:eastAsia="MS Mincho" w:hAnsi="Times New Roman" w:cs="Times New Roman"/>
          <w:sz w:val="28"/>
          <w:szCs w:val="28"/>
          <w:lang w:val="uk-UA"/>
        </w:rPr>
        <w:t xml:space="preserve"> – 20 мг/кг ґрунту. </w:t>
      </w:r>
    </w:p>
    <w:p w:rsidR="00421982" w:rsidRPr="00421982" w:rsidRDefault="00421982" w:rsidP="00421982">
      <w:pPr>
        <w:shd w:val="clear" w:color="auto" w:fill="FFFFFF"/>
        <w:tabs>
          <w:tab w:val="left" w:pos="851"/>
        </w:tabs>
        <w:spacing w:after="0" w:line="240" w:lineRule="auto"/>
        <w:ind w:firstLine="540"/>
        <w:jc w:val="both"/>
        <w:rPr>
          <w:rFonts w:ascii="Calibri" w:eastAsia="Calibri" w:hAnsi="Calibri" w:cs="Times New Roman"/>
          <w:sz w:val="28"/>
          <w:szCs w:val="28"/>
          <w:lang w:val="uk-UA"/>
        </w:rPr>
      </w:pPr>
      <w:r w:rsidRPr="00421982">
        <w:rPr>
          <w:rFonts w:ascii="Times New Roman" w:eastAsia="Calibri" w:hAnsi="Times New Roman" w:cs="Times New Roman"/>
          <w:sz w:val="28"/>
          <w:szCs w:val="28"/>
          <w:lang w:val="uk-UA"/>
        </w:rPr>
        <w:t>За вирощування кукурудзи на ґрунті з природним умістом ВМ одержано урожайність зерна 8,38 </w:t>
      </w:r>
      <w:r w:rsidRPr="00421982">
        <w:rPr>
          <w:rFonts w:ascii="Times New Roman" w:eastAsia="Calibri" w:hAnsi="Times New Roman" w:cs="Times New Roman"/>
          <w:sz w:val="27"/>
          <w:szCs w:val="27"/>
          <w:lang w:val="uk-UA"/>
        </w:rPr>
        <w:t xml:space="preserve">т/га, </w:t>
      </w:r>
      <w:r w:rsidRPr="00421982">
        <w:rPr>
          <w:rFonts w:ascii="Times New Roman" w:eastAsia="Calibri" w:hAnsi="Times New Roman" w:cs="Times New Roman"/>
          <w:sz w:val="28"/>
          <w:szCs w:val="28"/>
          <w:lang w:val="uk-UA"/>
        </w:rPr>
        <w:t xml:space="preserve">а при забрудненні </w:t>
      </w:r>
      <w:r w:rsidRPr="00421982">
        <w:rPr>
          <w:rFonts w:ascii="Times New Roman" w:eastAsia="MS Mincho" w:hAnsi="Times New Roman" w:cs="Times New Roman"/>
          <w:sz w:val="28"/>
          <w:szCs w:val="28"/>
          <w:lang w:val="en-US"/>
        </w:rPr>
        <w:t>Pb</w:t>
      </w:r>
      <w:r w:rsidRPr="00421982">
        <w:rPr>
          <w:rFonts w:ascii="Times New Roman" w:eastAsia="Calibri" w:hAnsi="Times New Roman" w:cs="Times New Roman"/>
          <w:sz w:val="28"/>
          <w:szCs w:val="28"/>
          <w:lang w:val="uk-UA"/>
        </w:rPr>
        <w:t xml:space="preserve"> на рівні 100 і 1000 мг/кг ґрунту відповідно – 8,16 і 7,46 т/га. Забрудненість ґрунту ВМ не мала значного впливу на показники якості зерна кукурудзи. Вміст «сирого» протеїну як на контрольному варіанті, так і на варіантах з перевищенням фонового вмісту ВМ у 10 і 100 разів становив 9,5–9,6 %, а крохмалю – 69,7–70,0 %. Перевищення вмісту </w:t>
      </w:r>
      <w:r w:rsidRPr="00421982">
        <w:rPr>
          <w:rFonts w:ascii="Times New Roman" w:eastAsia="MS Mincho" w:hAnsi="Times New Roman" w:cs="Times New Roman"/>
          <w:sz w:val="28"/>
          <w:szCs w:val="28"/>
          <w:lang w:val="en-US"/>
        </w:rPr>
        <w:t>Zn</w:t>
      </w:r>
      <w:r w:rsidRPr="00421982">
        <w:rPr>
          <w:rFonts w:ascii="Times New Roman" w:eastAsia="Calibri" w:hAnsi="Times New Roman" w:cs="Times New Roman"/>
          <w:sz w:val="28"/>
          <w:szCs w:val="28"/>
          <w:lang w:val="uk-UA"/>
        </w:rPr>
        <w:t xml:space="preserve"> та </w:t>
      </w:r>
      <w:r w:rsidRPr="00421982">
        <w:rPr>
          <w:rFonts w:ascii="Times New Roman" w:eastAsia="MS Mincho" w:hAnsi="Times New Roman" w:cs="Times New Roman"/>
          <w:sz w:val="28"/>
          <w:szCs w:val="28"/>
          <w:lang w:val="en-US"/>
        </w:rPr>
        <w:t>Cd</w:t>
      </w:r>
      <w:r w:rsidRPr="00421982">
        <w:rPr>
          <w:rFonts w:ascii="Times New Roman" w:eastAsia="Calibri" w:hAnsi="Times New Roman" w:cs="Times New Roman"/>
          <w:sz w:val="28"/>
          <w:szCs w:val="28"/>
          <w:lang w:val="uk-UA"/>
        </w:rPr>
        <w:t xml:space="preserve"> в зерні кукурудзи залежно від створених фонів забруднених ВМ не спостерігали. Вміст </w:t>
      </w:r>
      <w:r w:rsidRPr="00421982">
        <w:rPr>
          <w:rFonts w:ascii="Times New Roman" w:eastAsia="MS Mincho" w:hAnsi="Times New Roman" w:cs="Times New Roman"/>
          <w:sz w:val="28"/>
          <w:szCs w:val="28"/>
          <w:lang w:val="en-US"/>
        </w:rPr>
        <w:t>Pb</w:t>
      </w:r>
      <w:r w:rsidRPr="00421982">
        <w:rPr>
          <w:rFonts w:ascii="Times New Roman" w:eastAsia="Calibri" w:hAnsi="Times New Roman" w:cs="Times New Roman"/>
          <w:sz w:val="28"/>
          <w:szCs w:val="28"/>
          <w:lang w:val="uk-UA"/>
        </w:rPr>
        <w:t xml:space="preserve"> у зерні за 10- і 100-разового перевищення фону ВМ у ґрунті становив 0,7–1,0 мг/кг, що не відповідало ГДК (0,5 мг/кг) для продовольчого зерна кукурудзи, але за нормативами щодо кормової сировини ГДК (5,0 мг/кг) може бути використане для кормових і технічних цілей.</w:t>
      </w:r>
    </w:p>
    <w:p w:rsidR="00421982" w:rsidRPr="00421982" w:rsidRDefault="00421982" w:rsidP="00421982">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421982">
        <w:rPr>
          <w:rFonts w:ascii="Times New Roman" w:eastAsia="Times New Roman" w:hAnsi="Times New Roman" w:cs="Times New Roman"/>
          <w:sz w:val="28"/>
          <w:szCs w:val="28"/>
          <w:lang w:val="uk-UA" w:eastAsia="ru-RU"/>
        </w:rPr>
        <w:t xml:space="preserve">Отже, на сірих лісових легкосуглинкових ґрунтах Правобережного Лісостепу з концентрацією свинцю в орному шарі до 1000 мг, цинку до 500 мг, кадмію до 20 мг/кг ґрунту є можливість для вирощування кукурудзи на зерно із урожайністю 7,46–8,38 т/га та задовільними якісними і токсикологічними характеристиками. </w:t>
      </w:r>
    </w:p>
    <w:p w:rsid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B4CB6" w:rsidRDefault="006B4CB6"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B4CB6" w:rsidRPr="006B4CB6" w:rsidRDefault="006B4CB6" w:rsidP="006B4CB6">
      <w:pPr>
        <w:autoSpaceDE w:val="0"/>
        <w:autoSpaceDN w:val="0"/>
        <w:spacing w:after="0" w:line="240" w:lineRule="exact"/>
        <w:rPr>
          <w:rFonts w:ascii="Times New Roman" w:eastAsia="Calibri" w:hAnsi="Times New Roman" w:cs="Times New Roman"/>
          <w:b/>
          <w:color w:val="222222"/>
          <w:sz w:val="28"/>
          <w:szCs w:val="28"/>
          <w:shd w:val="clear" w:color="auto" w:fill="FFFFFF"/>
          <w:lang w:val="uk-UA" w:eastAsia="ru-RU"/>
        </w:rPr>
      </w:pPr>
      <w:r w:rsidRPr="006B4CB6">
        <w:rPr>
          <w:rFonts w:ascii="Times New Roman" w:eastAsia="Calibri" w:hAnsi="Times New Roman" w:cs="Times New Roman"/>
          <w:b/>
          <w:caps/>
          <w:sz w:val="28"/>
          <w:szCs w:val="28"/>
          <w:lang w:val="uk-UA" w:eastAsia="ru-RU"/>
        </w:rPr>
        <w:t xml:space="preserve">УДК </w:t>
      </w:r>
      <w:r w:rsidRPr="006B4CB6">
        <w:rPr>
          <w:rFonts w:ascii="Times New Roman" w:eastAsia="Calibri" w:hAnsi="Times New Roman" w:cs="Times New Roman"/>
          <w:b/>
          <w:color w:val="222222"/>
          <w:sz w:val="28"/>
          <w:szCs w:val="28"/>
          <w:shd w:val="clear" w:color="auto" w:fill="FFFFFF"/>
          <w:lang w:eastAsia="ru-RU"/>
        </w:rPr>
        <w:t>546.3-026.54:633.15:665 </w:t>
      </w:r>
    </w:p>
    <w:p w:rsidR="006B4CB6" w:rsidRPr="006B4CB6" w:rsidRDefault="006B4CB6" w:rsidP="006B4CB6">
      <w:pPr>
        <w:autoSpaceDE w:val="0"/>
        <w:autoSpaceDN w:val="0"/>
        <w:spacing w:after="0" w:line="240" w:lineRule="exact"/>
        <w:rPr>
          <w:rFonts w:ascii="Times New Roman" w:eastAsia="Calibri" w:hAnsi="Times New Roman" w:cs="Times New Roman"/>
          <w:b/>
          <w:caps/>
          <w:sz w:val="28"/>
          <w:szCs w:val="28"/>
          <w:lang w:val="uk-UA" w:eastAsia="ru-RU"/>
        </w:rPr>
      </w:pPr>
    </w:p>
    <w:p w:rsidR="006B4CB6" w:rsidRPr="006B4CB6" w:rsidRDefault="006B4CB6" w:rsidP="006B4CB6">
      <w:pPr>
        <w:autoSpaceDE w:val="0"/>
        <w:autoSpaceDN w:val="0"/>
        <w:spacing w:after="0"/>
        <w:jc w:val="center"/>
        <w:rPr>
          <w:rFonts w:ascii="Times New Roman" w:eastAsia="Calibri" w:hAnsi="Times New Roman" w:cs="Times New Roman"/>
          <w:b/>
          <w:caps/>
          <w:sz w:val="28"/>
          <w:szCs w:val="28"/>
          <w:lang w:val="uk-UA" w:eastAsia="ru-RU"/>
        </w:rPr>
      </w:pPr>
      <w:r w:rsidRPr="006B4CB6">
        <w:rPr>
          <w:rFonts w:ascii="Times New Roman" w:eastAsia="Calibri" w:hAnsi="Times New Roman" w:cs="Times New Roman"/>
          <w:b/>
          <w:caps/>
          <w:sz w:val="28"/>
          <w:szCs w:val="28"/>
          <w:lang w:eastAsia="ru-RU"/>
        </w:rPr>
        <w:t>Анал</w:t>
      </w:r>
      <w:r w:rsidRPr="006B4CB6">
        <w:rPr>
          <w:rFonts w:ascii="Times New Roman" w:eastAsia="Calibri" w:hAnsi="Times New Roman" w:cs="Times New Roman"/>
          <w:b/>
          <w:caps/>
          <w:sz w:val="28"/>
          <w:szCs w:val="28"/>
          <w:lang w:val="uk-UA" w:eastAsia="ru-RU"/>
        </w:rPr>
        <w:t>і</w:t>
      </w:r>
      <w:r w:rsidRPr="006B4CB6">
        <w:rPr>
          <w:rFonts w:ascii="Times New Roman" w:eastAsia="Calibri" w:hAnsi="Times New Roman" w:cs="Times New Roman"/>
          <w:b/>
          <w:caps/>
          <w:sz w:val="28"/>
          <w:szCs w:val="28"/>
          <w:lang w:eastAsia="ru-RU"/>
        </w:rPr>
        <w:t>тичне</w:t>
      </w:r>
      <w:r w:rsidRPr="006B4CB6">
        <w:rPr>
          <w:rFonts w:ascii="Times New Roman" w:eastAsia="Calibri" w:hAnsi="Times New Roman" w:cs="Times New Roman"/>
          <w:b/>
          <w:sz w:val="28"/>
          <w:szCs w:val="28"/>
          <w:lang w:eastAsia="ru-RU"/>
        </w:rPr>
        <w:t xml:space="preserve"> </w:t>
      </w:r>
      <w:r w:rsidRPr="006B4CB6">
        <w:rPr>
          <w:rFonts w:ascii="Times New Roman" w:eastAsia="Calibri" w:hAnsi="Times New Roman" w:cs="Times New Roman"/>
          <w:b/>
          <w:sz w:val="28"/>
          <w:szCs w:val="28"/>
          <w:lang w:val="uk-UA" w:eastAsia="ru-RU"/>
        </w:rPr>
        <w:t>ВИЗНАЧЕННЯ ВМІСТУ ВАЖКИХ МЕТАЛІ</w:t>
      </w:r>
      <w:proofErr w:type="gramStart"/>
      <w:r w:rsidRPr="006B4CB6">
        <w:rPr>
          <w:rFonts w:ascii="Times New Roman" w:eastAsia="Calibri" w:hAnsi="Times New Roman" w:cs="Times New Roman"/>
          <w:b/>
          <w:sz w:val="28"/>
          <w:szCs w:val="28"/>
          <w:lang w:val="uk-UA" w:eastAsia="ru-RU"/>
        </w:rPr>
        <w:t>В</w:t>
      </w:r>
      <w:proofErr w:type="gramEnd"/>
      <w:r w:rsidRPr="006B4CB6">
        <w:rPr>
          <w:rFonts w:ascii="Times New Roman" w:eastAsia="Calibri" w:hAnsi="Times New Roman" w:cs="Times New Roman"/>
          <w:b/>
          <w:sz w:val="28"/>
          <w:szCs w:val="28"/>
          <w:lang w:val="uk-UA" w:eastAsia="ru-RU"/>
        </w:rPr>
        <w:t xml:space="preserve"> У </w:t>
      </w:r>
      <w:r w:rsidRPr="006B4CB6">
        <w:rPr>
          <w:rFonts w:ascii="Times New Roman" w:eastAsia="Calibri" w:hAnsi="Times New Roman" w:cs="Times New Roman"/>
          <w:b/>
          <w:caps/>
          <w:sz w:val="28"/>
          <w:szCs w:val="28"/>
          <w:lang w:val="uk-UA" w:eastAsia="ru-RU"/>
        </w:rPr>
        <w:t>кукурудзі та оліЇ</w:t>
      </w:r>
    </w:p>
    <w:p w:rsidR="006B4CB6" w:rsidRPr="006B4CB6" w:rsidRDefault="006B4CB6" w:rsidP="006B4CB6">
      <w:pPr>
        <w:autoSpaceDE w:val="0"/>
        <w:autoSpaceDN w:val="0"/>
        <w:spacing w:after="0" w:line="240" w:lineRule="exact"/>
        <w:jc w:val="center"/>
        <w:rPr>
          <w:rFonts w:ascii="Times New Roman" w:eastAsia="Calibri" w:hAnsi="Times New Roman" w:cs="Times New Roman"/>
          <w:caps/>
          <w:sz w:val="28"/>
          <w:szCs w:val="28"/>
          <w:lang w:val="uk-UA" w:eastAsia="ru-RU"/>
        </w:rPr>
      </w:pPr>
    </w:p>
    <w:p w:rsidR="006B4CB6" w:rsidRPr="006B4CB6" w:rsidRDefault="006B4CB6" w:rsidP="006B4CB6">
      <w:pPr>
        <w:autoSpaceDE w:val="0"/>
        <w:autoSpaceDN w:val="0"/>
        <w:spacing w:after="0"/>
        <w:jc w:val="right"/>
        <w:rPr>
          <w:rFonts w:ascii="Times New Roman" w:eastAsia="Calibri" w:hAnsi="Times New Roman" w:cs="Times New Roman"/>
          <w:sz w:val="28"/>
          <w:szCs w:val="28"/>
          <w:lang w:val="uk-UA" w:eastAsia="ru-RU"/>
        </w:rPr>
      </w:pPr>
      <w:r w:rsidRPr="006B4CB6">
        <w:rPr>
          <w:rFonts w:ascii="Times New Roman" w:eastAsia="Calibri" w:hAnsi="Times New Roman" w:cs="Times New Roman"/>
          <w:b/>
          <w:sz w:val="28"/>
          <w:szCs w:val="28"/>
          <w:lang w:val="uk-UA" w:eastAsia="ru-RU"/>
        </w:rPr>
        <w:t>В.М. Галімова,</w:t>
      </w:r>
      <w:r w:rsidRPr="006B4CB6">
        <w:rPr>
          <w:rFonts w:ascii="Times New Roman" w:eastAsia="Calibri" w:hAnsi="Times New Roman" w:cs="Times New Roman"/>
          <w:sz w:val="28"/>
          <w:szCs w:val="28"/>
          <w:lang w:val="uk-UA" w:eastAsia="ru-RU"/>
        </w:rPr>
        <w:t xml:space="preserve"> </w:t>
      </w:r>
      <w:r w:rsidRPr="006B4CB6">
        <w:rPr>
          <w:rFonts w:ascii="Times New Roman" w:eastAsia="Calibri" w:hAnsi="Times New Roman" w:cs="Times New Roman"/>
          <w:i/>
          <w:sz w:val="28"/>
          <w:szCs w:val="28"/>
          <w:lang w:val="uk-UA" w:eastAsia="ru-RU"/>
        </w:rPr>
        <w:t>кандидат хім. наук</w:t>
      </w:r>
    </w:p>
    <w:p w:rsidR="006B4CB6" w:rsidRPr="006B4CB6" w:rsidRDefault="006B4CB6" w:rsidP="006B4CB6">
      <w:pPr>
        <w:autoSpaceDE w:val="0"/>
        <w:autoSpaceDN w:val="0"/>
        <w:spacing w:after="0"/>
        <w:jc w:val="right"/>
        <w:rPr>
          <w:rFonts w:ascii="Times New Roman" w:eastAsia="Calibri" w:hAnsi="Times New Roman" w:cs="Times New Roman"/>
          <w:sz w:val="28"/>
          <w:szCs w:val="28"/>
          <w:lang w:val="uk-UA" w:eastAsia="ru-RU"/>
        </w:rPr>
      </w:pPr>
      <w:r w:rsidRPr="006B4CB6">
        <w:rPr>
          <w:rFonts w:ascii="Times New Roman" w:eastAsia="Calibri" w:hAnsi="Times New Roman" w:cs="Times New Roman"/>
          <w:b/>
          <w:sz w:val="28"/>
          <w:szCs w:val="28"/>
          <w:lang w:val="uk-UA" w:eastAsia="ru-RU"/>
        </w:rPr>
        <w:t>Р.В. Лаврик,</w:t>
      </w:r>
      <w:r w:rsidRPr="006B4CB6">
        <w:rPr>
          <w:rFonts w:ascii="Times New Roman" w:eastAsia="Calibri" w:hAnsi="Times New Roman" w:cs="Times New Roman"/>
          <w:sz w:val="28"/>
          <w:szCs w:val="28"/>
          <w:lang w:val="uk-UA" w:eastAsia="ru-RU"/>
        </w:rPr>
        <w:t xml:space="preserve"> </w:t>
      </w:r>
      <w:r w:rsidRPr="006B4CB6">
        <w:rPr>
          <w:rFonts w:ascii="Times New Roman" w:eastAsia="Calibri" w:hAnsi="Times New Roman" w:cs="Times New Roman"/>
          <w:i/>
          <w:sz w:val="28"/>
          <w:szCs w:val="28"/>
          <w:lang w:val="uk-UA" w:eastAsia="ru-RU"/>
        </w:rPr>
        <w:t>кандидат хім. наук</w:t>
      </w:r>
    </w:p>
    <w:p w:rsidR="006B4CB6" w:rsidRPr="006B4CB6" w:rsidRDefault="006B4CB6" w:rsidP="006B4CB6">
      <w:pPr>
        <w:tabs>
          <w:tab w:val="num" w:pos="0"/>
        </w:tabs>
        <w:autoSpaceDE w:val="0"/>
        <w:autoSpaceDN w:val="0"/>
        <w:spacing w:after="0" w:line="240" w:lineRule="auto"/>
        <w:ind w:firstLine="720"/>
        <w:jc w:val="both"/>
        <w:rPr>
          <w:rFonts w:ascii="Times New Roman" w:eastAsia="Calibri" w:hAnsi="Times New Roman" w:cs="Times New Roman"/>
          <w:b/>
          <w:bCs/>
          <w:sz w:val="28"/>
          <w:szCs w:val="28"/>
          <w:lang w:val="uk-UA" w:eastAsia="ru-RU"/>
        </w:rPr>
      </w:pPr>
    </w:p>
    <w:p w:rsidR="006B4CB6" w:rsidRPr="006B4CB6" w:rsidRDefault="006B4CB6" w:rsidP="006B4CB6">
      <w:pPr>
        <w:tabs>
          <w:tab w:val="num" w:pos="0"/>
        </w:tabs>
        <w:autoSpaceDE w:val="0"/>
        <w:autoSpaceDN w:val="0"/>
        <w:spacing w:after="0" w:line="240" w:lineRule="auto"/>
        <w:jc w:val="center"/>
        <w:rPr>
          <w:rFonts w:ascii="Times New Roman" w:eastAsia="Calibri" w:hAnsi="Times New Roman" w:cs="Times New Roman"/>
          <w:bCs/>
          <w:i/>
          <w:sz w:val="28"/>
          <w:szCs w:val="28"/>
          <w:lang w:val="uk-UA" w:eastAsia="ru-RU"/>
        </w:rPr>
      </w:pPr>
      <w:r w:rsidRPr="006B4CB6">
        <w:rPr>
          <w:rFonts w:ascii="Times New Roman" w:eastAsia="Calibri" w:hAnsi="Times New Roman" w:cs="Times New Roman"/>
          <w:bCs/>
          <w:i/>
          <w:sz w:val="28"/>
          <w:szCs w:val="28"/>
          <w:lang w:val="uk-UA" w:eastAsia="ru-RU"/>
        </w:rPr>
        <w:t>Національний університет біоресурсів і природокористування України</w:t>
      </w:r>
    </w:p>
    <w:p w:rsidR="006B4CB6" w:rsidRPr="006B4CB6" w:rsidRDefault="006B4CB6" w:rsidP="006B4CB6">
      <w:pPr>
        <w:tabs>
          <w:tab w:val="num" w:pos="0"/>
        </w:tabs>
        <w:autoSpaceDE w:val="0"/>
        <w:autoSpaceDN w:val="0"/>
        <w:spacing w:after="0" w:line="240" w:lineRule="auto"/>
        <w:ind w:firstLine="720"/>
        <w:jc w:val="both"/>
        <w:rPr>
          <w:rFonts w:ascii="Times New Roman" w:eastAsia="Calibri" w:hAnsi="Times New Roman" w:cs="Times New Roman"/>
          <w:b/>
          <w:bCs/>
          <w:sz w:val="28"/>
          <w:szCs w:val="28"/>
          <w:lang w:val="uk-UA" w:eastAsia="ru-RU"/>
        </w:rPr>
      </w:pPr>
    </w:p>
    <w:p w:rsidR="006B4CB6" w:rsidRPr="006B4CB6" w:rsidRDefault="006B4CB6" w:rsidP="006B4CB6">
      <w:pPr>
        <w:tabs>
          <w:tab w:val="num" w:pos="0"/>
        </w:tabs>
        <w:autoSpaceDE w:val="0"/>
        <w:autoSpaceDN w:val="0"/>
        <w:spacing w:after="0" w:line="240" w:lineRule="auto"/>
        <w:ind w:firstLine="720"/>
        <w:jc w:val="both"/>
        <w:rPr>
          <w:rFonts w:ascii="Times New Roman" w:eastAsia="Times New Roman" w:hAnsi="Times New Roman" w:cs="Times New Roman"/>
          <w:color w:val="000000"/>
          <w:sz w:val="28"/>
          <w:szCs w:val="28"/>
          <w:lang w:val="uk-UA" w:eastAsia="ru-RU"/>
        </w:rPr>
      </w:pPr>
      <w:r w:rsidRPr="006B4CB6">
        <w:rPr>
          <w:rFonts w:ascii="Times New Roman" w:eastAsia="Times New Roman" w:hAnsi="Times New Roman" w:cs="Times New Roman"/>
          <w:color w:val="000000"/>
          <w:sz w:val="28"/>
          <w:szCs w:val="28"/>
          <w:lang w:eastAsia="ru-RU"/>
        </w:rPr>
        <w:t>Безпеку харчових продуктів і продовольчої сировини відносять до основних факторів, що визначають здоров'я населення України і збереження його генофонду. Понад 70% усіх забруднювачів</w:t>
      </w:r>
      <w:r w:rsidRPr="006B4CB6">
        <w:rPr>
          <w:rFonts w:ascii="Times New Roman" w:eastAsia="Times New Roman" w:hAnsi="Times New Roman" w:cs="Times New Roman"/>
          <w:color w:val="000000"/>
          <w:sz w:val="28"/>
          <w:szCs w:val="28"/>
          <w:lang w:val="uk-UA" w:eastAsia="ru-RU"/>
        </w:rPr>
        <w:t xml:space="preserve">, серед яких – такі небезпечні як важкі метали (ВМ) - </w:t>
      </w:r>
      <w:r w:rsidRPr="006B4CB6">
        <w:rPr>
          <w:rFonts w:ascii="Times New Roman" w:eastAsia="Times New Roman" w:hAnsi="Times New Roman" w:cs="Times New Roman"/>
          <w:color w:val="000000"/>
          <w:sz w:val="28"/>
          <w:szCs w:val="28"/>
          <w:lang w:eastAsia="ru-RU"/>
        </w:rPr>
        <w:t xml:space="preserve"> надходять </w:t>
      </w:r>
      <w:proofErr w:type="gramStart"/>
      <w:r w:rsidRPr="006B4CB6">
        <w:rPr>
          <w:rFonts w:ascii="Times New Roman" w:eastAsia="Times New Roman" w:hAnsi="Times New Roman" w:cs="Times New Roman"/>
          <w:color w:val="000000"/>
          <w:sz w:val="28"/>
          <w:szCs w:val="28"/>
          <w:lang w:eastAsia="ru-RU"/>
        </w:rPr>
        <w:t>до</w:t>
      </w:r>
      <w:proofErr w:type="gramEnd"/>
      <w:r w:rsidRPr="006B4CB6">
        <w:rPr>
          <w:rFonts w:ascii="Times New Roman" w:eastAsia="Times New Roman" w:hAnsi="Times New Roman" w:cs="Times New Roman"/>
          <w:color w:val="000000"/>
          <w:sz w:val="28"/>
          <w:szCs w:val="28"/>
          <w:lang w:eastAsia="ru-RU"/>
        </w:rPr>
        <w:t xml:space="preserve"> організму людини із продуктами харчування.</w:t>
      </w:r>
      <w:r w:rsidRPr="006B4CB6">
        <w:rPr>
          <w:rFonts w:ascii="Times New Roman" w:eastAsia="Times New Roman" w:hAnsi="Times New Roman" w:cs="Times New Roman"/>
          <w:color w:val="000000"/>
          <w:sz w:val="28"/>
          <w:szCs w:val="28"/>
          <w:lang w:val="uk-UA" w:eastAsia="ru-RU"/>
        </w:rPr>
        <w:t xml:space="preserve"> </w:t>
      </w:r>
      <w:r w:rsidRPr="006B4CB6">
        <w:rPr>
          <w:rFonts w:ascii="Times New Roman" w:eastAsia="Calibri" w:hAnsi="Times New Roman" w:cs="Times New Roman"/>
          <w:sz w:val="28"/>
          <w:szCs w:val="28"/>
          <w:lang w:val="uk-UA" w:eastAsia="ru-RU"/>
        </w:rPr>
        <w:t xml:space="preserve">При надходженні мікрокількостей токсикантів до організму людини не спрацьовує захисний бар’єр, як це відбувається при сильному отруєнні (збільшення температури та інші показники). При цьому ВМ продовжують накопичуватись, мають пролонговану дію. Вони є однією з основних причин зростання екологічно залежних хвороб (онкологічні, серцево-судинні, порушення обміну речовин, </w:t>
      </w:r>
      <w:r w:rsidRPr="006B4CB6">
        <w:rPr>
          <w:rFonts w:ascii="Times New Roman" w:eastAsia="Times New Roman" w:hAnsi="Times New Roman" w:cs="Times New Roman"/>
          <w:color w:val="000000"/>
          <w:sz w:val="28"/>
          <w:szCs w:val="28"/>
          <w:lang w:val="uk-UA" w:eastAsia="ru-RU"/>
        </w:rPr>
        <w:t xml:space="preserve">імунодефіцит), </w:t>
      </w:r>
      <w:r w:rsidRPr="006B4CB6">
        <w:rPr>
          <w:rFonts w:ascii="Times New Roman" w:eastAsia="Calibri" w:hAnsi="Times New Roman" w:cs="Times New Roman"/>
          <w:sz w:val="28"/>
          <w:szCs w:val="28"/>
          <w:lang w:val="uk-UA" w:eastAsia="ru-RU"/>
        </w:rPr>
        <w:t xml:space="preserve">та погіршення стану здоров’я людей. Аналітичне визначення слідових концентрацій вмісту ВМ у продукції рослинництва ускладнено відсутністю точних високочутливих приладів та методик проведення вимірювань. </w:t>
      </w:r>
    </w:p>
    <w:p w:rsidR="006B4CB6" w:rsidRPr="006B4CB6" w:rsidRDefault="006B4CB6" w:rsidP="006B4CB6">
      <w:pPr>
        <w:autoSpaceDE w:val="0"/>
        <w:autoSpaceDN w:val="0"/>
        <w:spacing w:after="0" w:line="240" w:lineRule="auto"/>
        <w:ind w:firstLine="709"/>
        <w:jc w:val="both"/>
        <w:rPr>
          <w:rFonts w:ascii="Times New Roman" w:eastAsia="Calibri" w:hAnsi="Times New Roman" w:cs="Times New Roman"/>
          <w:sz w:val="28"/>
          <w:szCs w:val="28"/>
          <w:lang w:val="uk-UA" w:eastAsia="ru-RU"/>
        </w:rPr>
      </w:pPr>
      <w:r w:rsidRPr="006B4CB6">
        <w:rPr>
          <w:rFonts w:ascii="Times New Roman" w:eastAsia="Calibri" w:hAnsi="Times New Roman" w:cs="Times New Roman"/>
          <w:sz w:val="28"/>
          <w:szCs w:val="28"/>
          <w:lang w:val="uk-UA" w:eastAsia="ru-RU"/>
        </w:rPr>
        <w:t>На основі розробленого сучасного електрохімічного імпульсного методу інверсійної хронопотенціометрії (метод ІІХП) із застосуванням аналізатора солей важких металів «М-ХА1000-5» на кафедрі аналітичної і біонеорганічної хімії та якості води НУБіП України продовжуються дослідження вмісту ВМ у рослинах, ґрунтах, добривах та інших об’єктах.</w:t>
      </w:r>
    </w:p>
    <w:p w:rsidR="006B4CB6" w:rsidRPr="006B4CB6" w:rsidRDefault="006B4CB6" w:rsidP="006B4CB6">
      <w:pPr>
        <w:autoSpaceDE w:val="0"/>
        <w:autoSpaceDN w:val="0"/>
        <w:spacing w:after="0" w:line="240" w:lineRule="auto"/>
        <w:ind w:firstLine="709"/>
        <w:jc w:val="both"/>
        <w:rPr>
          <w:rFonts w:ascii="Times New Roman" w:eastAsia="Calibri" w:hAnsi="Times New Roman" w:cs="Times New Roman"/>
          <w:sz w:val="28"/>
          <w:szCs w:val="28"/>
          <w:lang w:val="uk-UA" w:eastAsia="ru-RU"/>
        </w:rPr>
      </w:pPr>
      <w:r w:rsidRPr="006B4CB6">
        <w:rPr>
          <w:rFonts w:ascii="Times New Roman" w:eastAsia="Calibri" w:hAnsi="Times New Roman" w:cs="Times New Roman"/>
          <w:sz w:val="28"/>
          <w:szCs w:val="28"/>
          <w:lang w:val="uk-UA" w:eastAsia="ru-RU"/>
        </w:rPr>
        <w:t xml:space="preserve">У зерні кукурудзи виявлена кількість </w:t>
      </w:r>
      <w:r w:rsidRPr="006B4CB6">
        <w:rPr>
          <w:rFonts w:ascii="Times New Roman" w:eastAsia="Calibri" w:hAnsi="Times New Roman" w:cs="Times New Roman"/>
          <w:sz w:val="28"/>
          <w:szCs w:val="28"/>
          <w:lang w:val="en-US" w:eastAsia="ru-RU"/>
        </w:rPr>
        <w:t>Cd</w:t>
      </w:r>
      <w:r w:rsidRPr="006B4CB6">
        <w:rPr>
          <w:rFonts w:ascii="Times New Roman" w:eastAsia="Calibri" w:hAnsi="Times New Roman" w:cs="Times New Roman"/>
          <w:sz w:val="28"/>
          <w:szCs w:val="28"/>
          <w:lang w:val="uk-UA" w:eastAsia="ru-RU"/>
        </w:rPr>
        <w:t xml:space="preserve">(ІІ) , яка наближається до рівня ГДК (0,1 мг/кг) для харчування дорослої людини і перевищує рівень ГДК (0,03 мг/кг) для дитячого харчування, що може бути повязано із застосуванням добрив - фосфоритів; вміст </w:t>
      </w:r>
      <w:r w:rsidRPr="006B4CB6">
        <w:rPr>
          <w:rFonts w:ascii="Times New Roman" w:eastAsia="Calibri" w:hAnsi="Times New Roman" w:cs="Times New Roman"/>
          <w:sz w:val="28"/>
          <w:szCs w:val="28"/>
          <w:lang w:val="en-US" w:eastAsia="ru-RU"/>
        </w:rPr>
        <w:t>Pb</w:t>
      </w:r>
      <w:r w:rsidRPr="006B4CB6">
        <w:rPr>
          <w:rFonts w:ascii="Times New Roman" w:eastAsia="Calibri" w:hAnsi="Times New Roman" w:cs="Times New Roman"/>
          <w:sz w:val="28"/>
          <w:szCs w:val="28"/>
          <w:lang w:val="uk-UA" w:eastAsia="ru-RU"/>
        </w:rPr>
        <w:t>(ІІ) у зерні нижче рівня ГДК (0,5мг/кг) для харчування дорослої людини і дитини.</w:t>
      </w:r>
    </w:p>
    <w:p w:rsidR="006B4CB6" w:rsidRPr="006B4CB6" w:rsidRDefault="006B4CB6" w:rsidP="006B4CB6">
      <w:pPr>
        <w:autoSpaceDE w:val="0"/>
        <w:autoSpaceDN w:val="0"/>
        <w:spacing w:after="0" w:line="240" w:lineRule="auto"/>
        <w:ind w:firstLine="720"/>
        <w:jc w:val="both"/>
        <w:rPr>
          <w:rFonts w:ascii="Times New Roman" w:eastAsia="Times New Roman" w:hAnsi="Times New Roman" w:cs="Times New Roman"/>
          <w:sz w:val="28"/>
          <w:szCs w:val="28"/>
          <w:lang w:val="uk-UA" w:eastAsia="ru-RU"/>
        </w:rPr>
      </w:pPr>
      <w:r w:rsidRPr="006B4CB6">
        <w:rPr>
          <w:rFonts w:ascii="Times New Roman" w:eastAsia="Calibri" w:hAnsi="Times New Roman" w:cs="Times New Roman"/>
          <w:sz w:val="28"/>
          <w:szCs w:val="28"/>
          <w:lang w:val="uk-UA" w:eastAsia="ru-RU"/>
        </w:rPr>
        <w:t xml:space="preserve">Виробництво соняшникової олії в Україні є потужною галуззю агропромислового комплексу, а її якість контролюється ДСТУ 4492:2005 “Олія соняшникова. Технічні умови”. </w:t>
      </w:r>
      <w:r w:rsidRPr="006B4CB6">
        <w:rPr>
          <w:rFonts w:ascii="Times New Roman" w:eastAsia="Times New Roman" w:hAnsi="Times New Roman" w:cs="Times New Roman"/>
          <w:sz w:val="28"/>
          <w:szCs w:val="28"/>
          <w:lang w:val="uk-UA" w:eastAsia="ru-RU"/>
        </w:rPr>
        <w:t>Для визначення вмісту </w:t>
      </w:r>
      <w:r w:rsidRPr="006B4CB6">
        <w:rPr>
          <w:rFonts w:ascii="Times New Roman" w:eastAsia="Times New Roman" w:hAnsi="Times New Roman" w:cs="Times New Roman"/>
          <w:sz w:val="28"/>
          <w:szCs w:val="28"/>
          <w:lang w:eastAsia="ru-RU"/>
        </w:rPr>
        <w:t>Cd</w:t>
      </w:r>
      <w:r w:rsidRPr="006B4CB6">
        <w:rPr>
          <w:rFonts w:ascii="Times New Roman" w:eastAsia="Times New Roman" w:hAnsi="Times New Roman" w:cs="Times New Roman"/>
          <w:sz w:val="28"/>
          <w:szCs w:val="28"/>
          <w:lang w:val="uk-UA" w:eastAsia="ru-RU"/>
        </w:rPr>
        <w:t xml:space="preserve">, </w:t>
      </w:r>
      <w:r w:rsidRPr="006B4CB6">
        <w:rPr>
          <w:rFonts w:ascii="Times New Roman" w:eastAsia="Times New Roman" w:hAnsi="Times New Roman" w:cs="Times New Roman"/>
          <w:sz w:val="28"/>
          <w:szCs w:val="28"/>
          <w:lang w:eastAsia="ru-RU"/>
        </w:rPr>
        <w:t>Cu</w:t>
      </w:r>
      <w:r w:rsidRPr="006B4CB6">
        <w:rPr>
          <w:rFonts w:ascii="Times New Roman" w:eastAsia="Times New Roman" w:hAnsi="Times New Roman" w:cs="Times New Roman"/>
          <w:sz w:val="28"/>
          <w:szCs w:val="28"/>
          <w:lang w:val="uk-UA" w:eastAsia="ru-RU"/>
        </w:rPr>
        <w:t xml:space="preserve">, </w:t>
      </w:r>
      <w:r w:rsidRPr="006B4CB6">
        <w:rPr>
          <w:rFonts w:ascii="Times New Roman" w:eastAsia="Times New Roman" w:hAnsi="Times New Roman" w:cs="Times New Roman"/>
          <w:sz w:val="28"/>
          <w:szCs w:val="28"/>
          <w:lang w:eastAsia="ru-RU"/>
        </w:rPr>
        <w:t>Pb </w:t>
      </w:r>
      <w:r w:rsidRPr="006B4CB6">
        <w:rPr>
          <w:rFonts w:ascii="Times New Roman" w:eastAsia="Times New Roman" w:hAnsi="Times New Roman" w:cs="Times New Roman"/>
          <w:sz w:val="28"/>
          <w:szCs w:val="28"/>
          <w:lang w:val="uk-UA" w:eastAsia="ru-RU"/>
        </w:rPr>
        <w:t xml:space="preserve">у роботі проведено відбір олії з різних стадій її виробництва: пресова, екстракційна, гідратована, рафінована, вінтеризована та дезодорована. </w:t>
      </w:r>
    </w:p>
    <w:p w:rsidR="006B4CB6" w:rsidRPr="006B4CB6" w:rsidRDefault="006B4CB6" w:rsidP="006B4CB6">
      <w:pPr>
        <w:autoSpaceDE w:val="0"/>
        <w:autoSpaceDN w:val="0"/>
        <w:spacing w:after="0" w:line="240" w:lineRule="auto"/>
        <w:ind w:firstLine="708"/>
        <w:jc w:val="both"/>
        <w:rPr>
          <w:rFonts w:ascii="Times New Roman" w:eastAsia="Calibri" w:hAnsi="Times New Roman" w:cs="Times New Roman"/>
          <w:sz w:val="28"/>
          <w:szCs w:val="28"/>
          <w:lang w:val="uk-UA" w:eastAsia="ru-RU"/>
        </w:rPr>
      </w:pPr>
      <w:r w:rsidRPr="006B4CB6">
        <w:rPr>
          <w:rFonts w:ascii="Times New Roman" w:eastAsia="Calibri" w:hAnsi="Times New Roman" w:cs="Times New Roman"/>
          <w:sz w:val="28"/>
          <w:szCs w:val="28"/>
          <w:lang w:val="uk-UA" w:eastAsia="ru-RU"/>
        </w:rPr>
        <w:t xml:space="preserve">Найменша кількість свинцю у гідратованій олії – 0,0106 мг/кг, що пояснюється видаленням фосфоліпідів розчином кислоти і, можливо, разом з ними і важких металів. Наявність кадмію у пресовій олії становить 0,0259 мг/кг і зумовлений тим, що поля для посівів соняшнику обробляються </w:t>
      </w:r>
      <w:r w:rsidRPr="006B4CB6">
        <w:rPr>
          <w:rFonts w:ascii="Times New Roman" w:eastAsia="Calibri" w:hAnsi="Times New Roman" w:cs="Times New Roman"/>
          <w:sz w:val="28"/>
          <w:szCs w:val="28"/>
          <w:lang w:val="uk-UA" w:eastAsia="ru-RU"/>
        </w:rPr>
        <w:lastRenderedPageBreak/>
        <w:t xml:space="preserve">суперфосфатом або фунгіцидами, в яких високий вміст важких металів. Вміст свинцю у пресовій олії становить 0,0528 мг/кг та знаходиться в межах норми. Його наявність у харчовій олії після віджиму може бути спричинена наявністю свинцю у  протруювачах зерна, яке зберігають для посіву. В екстракційній олії кількість свинцю значно більша, ніж у попередньому зразку, проте не перевищує гранично допустиму концентрацію. </w:t>
      </w:r>
    </w:p>
    <w:p w:rsidR="006B4CB6" w:rsidRDefault="006B4CB6"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B4CB6" w:rsidRDefault="006B4CB6"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4B597B" w:rsidRPr="004B597B" w:rsidRDefault="004B597B" w:rsidP="004B597B">
      <w:pPr>
        <w:spacing w:after="160" w:line="240" w:lineRule="auto"/>
        <w:contextualSpacing/>
        <w:jc w:val="both"/>
        <w:rPr>
          <w:rFonts w:ascii="Times New Roman" w:eastAsia="Calibri" w:hAnsi="Times New Roman" w:cs="Times New Roman"/>
          <w:b/>
          <w:sz w:val="28"/>
          <w:szCs w:val="28"/>
          <w:lang w:val="uk-UA"/>
        </w:rPr>
      </w:pPr>
      <w:r w:rsidRPr="004B597B">
        <w:rPr>
          <w:rFonts w:ascii="Times New Roman" w:eastAsia="Calibri" w:hAnsi="Times New Roman" w:cs="Times New Roman"/>
          <w:b/>
          <w:sz w:val="28"/>
          <w:szCs w:val="28"/>
          <w:lang w:val="uk-UA"/>
        </w:rPr>
        <w:t>УДК 633.88:631.5 (477.43+477.44)</w:t>
      </w:r>
    </w:p>
    <w:p w:rsidR="004B597B" w:rsidRPr="004B597B" w:rsidRDefault="004B597B" w:rsidP="004B597B">
      <w:pPr>
        <w:spacing w:after="160" w:line="240" w:lineRule="auto"/>
        <w:contextualSpacing/>
        <w:jc w:val="center"/>
        <w:rPr>
          <w:rFonts w:ascii="Times New Roman" w:eastAsia="Calibri" w:hAnsi="Times New Roman" w:cs="Times New Roman"/>
          <w:b/>
          <w:sz w:val="28"/>
          <w:szCs w:val="28"/>
          <w:lang w:val="uk-UA"/>
        </w:rPr>
      </w:pPr>
      <w:r w:rsidRPr="004B597B">
        <w:rPr>
          <w:rFonts w:ascii="Times New Roman" w:eastAsia="Calibri" w:hAnsi="Times New Roman" w:cs="Times New Roman"/>
          <w:b/>
          <w:sz w:val="28"/>
          <w:szCs w:val="28"/>
          <w:lang w:val="uk-UA"/>
        </w:rPr>
        <w:t>ВПЛИВ ЕЛЕМЕНТІВ ТЕХНОЛОГІЇ НА ФОРМУВАННЯ І ВИКОРИСТАННЯ РОСЛИННОЇ СИРОВИНИ РОМАШКИ ЛІКАРСЬКОЇ В УМОВАХ СЕРЕДНЬОГО ПРИДНІСТРОВ</w:t>
      </w:r>
      <w:r w:rsidRPr="004B597B">
        <w:rPr>
          <w:rFonts w:ascii="Times New Roman" w:eastAsia="Calibri" w:hAnsi="Times New Roman" w:cs="Times New Roman"/>
          <w:b/>
          <w:sz w:val="28"/>
          <w:szCs w:val="28"/>
        </w:rPr>
        <w:t>’</w:t>
      </w:r>
      <w:r w:rsidRPr="004B597B">
        <w:rPr>
          <w:rFonts w:ascii="Times New Roman" w:eastAsia="Calibri" w:hAnsi="Times New Roman" w:cs="Times New Roman"/>
          <w:b/>
          <w:sz w:val="28"/>
          <w:szCs w:val="28"/>
          <w:lang w:val="uk-UA"/>
        </w:rPr>
        <w:t>Я</w:t>
      </w:r>
    </w:p>
    <w:p w:rsidR="004B597B" w:rsidRPr="004B597B" w:rsidRDefault="004B597B" w:rsidP="004B597B">
      <w:pPr>
        <w:spacing w:after="160" w:line="240" w:lineRule="auto"/>
        <w:contextualSpacing/>
        <w:jc w:val="right"/>
        <w:rPr>
          <w:rFonts w:ascii="Times New Roman" w:eastAsia="Calibri" w:hAnsi="Times New Roman" w:cs="Times New Roman"/>
          <w:b/>
          <w:sz w:val="28"/>
          <w:szCs w:val="28"/>
          <w:lang w:val="uk-UA"/>
        </w:rPr>
      </w:pPr>
    </w:p>
    <w:p w:rsidR="004B597B" w:rsidRPr="004B597B" w:rsidRDefault="004B597B" w:rsidP="004B597B">
      <w:pPr>
        <w:spacing w:after="160" w:line="240" w:lineRule="auto"/>
        <w:contextualSpacing/>
        <w:jc w:val="right"/>
        <w:rPr>
          <w:rFonts w:ascii="Times New Roman" w:eastAsia="Calibri" w:hAnsi="Times New Roman" w:cs="Times New Roman"/>
          <w:i/>
          <w:sz w:val="28"/>
          <w:szCs w:val="28"/>
          <w:lang w:val="uk-UA"/>
        </w:rPr>
      </w:pPr>
      <w:r w:rsidRPr="004B597B">
        <w:rPr>
          <w:rFonts w:ascii="Times New Roman" w:eastAsia="Calibri" w:hAnsi="Times New Roman" w:cs="Times New Roman"/>
          <w:b/>
          <w:sz w:val="28"/>
          <w:szCs w:val="28"/>
          <w:lang w:val="uk-UA"/>
        </w:rPr>
        <w:t>Т.О. Падалко</w:t>
      </w:r>
      <w:r w:rsidRPr="004B597B">
        <w:rPr>
          <w:rFonts w:ascii="Times New Roman" w:eastAsia="Calibri" w:hAnsi="Times New Roman" w:cs="Times New Roman"/>
          <w:sz w:val="28"/>
          <w:szCs w:val="28"/>
          <w:lang w:val="uk-UA"/>
        </w:rPr>
        <w:t xml:space="preserve">, </w:t>
      </w:r>
      <w:r w:rsidRPr="004B597B">
        <w:rPr>
          <w:rFonts w:ascii="Times New Roman" w:eastAsia="Calibri" w:hAnsi="Times New Roman" w:cs="Times New Roman"/>
          <w:i/>
          <w:sz w:val="28"/>
          <w:szCs w:val="28"/>
          <w:lang w:val="uk-UA"/>
        </w:rPr>
        <w:t>аспірант</w:t>
      </w:r>
    </w:p>
    <w:p w:rsidR="004B597B" w:rsidRPr="004B597B" w:rsidRDefault="004B597B" w:rsidP="004B597B">
      <w:pPr>
        <w:spacing w:after="160" w:line="240" w:lineRule="auto"/>
        <w:contextualSpacing/>
        <w:jc w:val="right"/>
        <w:rPr>
          <w:rFonts w:ascii="Times New Roman" w:eastAsia="Calibri" w:hAnsi="Times New Roman" w:cs="Times New Roman"/>
          <w:sz w:val="28"/>
          <w:szCs w:val="28"/>
          <w:vertAlign w:val="superscript"/>
          <w:lang w:val="uk-UA"/>
        </w:rPr>
      </w:pPr>
      <w:r w:rsidRPr="004B597B">
        <w:rPr>
          <w:rFonts w:ascii="Times New Roman" w:eastAsia="Calibri" w:hAnsi="Times New Roman" w:cs="Times New Roman"/>
          <w:sz w:val="28"/>
          <w:szCs w:val="28"/>
          <w:lang w:val="uk-UA"/>
        </w:rPr>
        <w:t xml:space="preserve"> </w:t>
      </w:r>
      <w:r w:rsidRPr="004B597B">
        <w:rPr>
          <w:rFonts w:ascii="Times New Roman" w:eastAsia="Calibri" w:hAnsi="Times New Roman" w:cs="Times New Roman"/>
          <w:sz w:val="28"/>
          <w:szCs w:val="28"/>
          <w:vertAlign w:val="superscript"/>
          <w:lang w:val="uk-UA"/>
        </w:rPr>
        <w:t>⁎</w:t>
      </w:r>
    </w:p>
    <w:p w:rsidR="004B597B" w:rsidRPr="004B597B" w:rsidRDefault="004B597B" w:rsidP="004B597B">
      <w:pPr>
        <w:spacing w:after="160" w:line="240" w:lineRule="auto"/>
        <w:contextualSpacing/>
        <w:jc w:val="center"/>
        <w:rPr>
          <w:rFonts w:ascii="Times New Roman" w:eastAsia="Calibri" w:hAnsi="Times New Roman" w:cs="Times New Roman"/>
          <w:i/>
          <w:sz w:val="28"/>
          <w:szCs w:val="28"/>
          <w:lang w:val="uk-UA"/>
        </w:rPr>
      </w:pPr>
      <w:r w:rsidRPr="004B597B">
        <w:rPr>
          <w:rFonts w:ascii="Times New Roman" w:eastAsia="Calibri" w:hAnsi="Times New Roman" w:cs="Times New Roman"/>
          <w:i/>
          <w:sz w:val="28"/>
          <w:szCs w:val="28"/>
          <w:lang w:val="uk-UA"/>
        </w:rPr>
        <w:t>Подільський державний аграрно-технічний університет</w:t>
      </w:r>
    </w:p>
    <w:p w:rsidR="004B597B" w:rsidRPr="004B597B" w:rsidRDefault="004B597B" w:rsidP="004B597B">
      <w:pPr>
        <w:spacing w:after="160" w:line="240" w:lineRule="auto"/>
        <w:contextualSpacing/>
        <w:jc w:val="center"/>
        <w:rPr>
          <w:rFonts w:ascii="Times New Roman" w:eastAsia="Calibri" w:hAnsi="Times New Roman" w:cs="Times New Roman"/>
          <w:i/>
          <w:sz w:val="28"/>
          <w:szCs w:val="28"/>
          <w:lang w:val="uk-UA"/>
        </w:rPr>
      </w:pPr>
    </w:p>
    <w:p w:rsidR="004B597B" w:rsidRPr="004B597B" w:rsidRDefault="004B597B" w:rsidP="004B597B">
      <w:pPr>
        <w:spacing w:after="160" w:line="240" w:lineRule="auto"/>
        <w:ind w:firstLine="709"/>
        <w:contextualSpacing/>
        <w:jc w:val="both"/>
        <w:rPr>
          <w:rFonts w:ascii="Times New Roman" w:eastAsia="Calibri" w:hAnsi="Times New Roman" w:cs="Times New Roman"/>
          <w:i/>
          <w:sz w:val="28"/>
          <w:szCs w:val="28"/>
          <w:lang w:val="uk-UA"/>
        </w:rPr>
      </w:pPr>
      <w:r w:rsidRPr="004B597B">
        <w:rPr>
          <w:rFonts w:ascii="Times New Roman" w:eastAsia="Calibri" w:hAnsi="Times New Roman" w:cs="Times New Roman"/>
          <w:sz w:val="28"/>
          <w:szCs w:val="28"/>
          <w:lang w:val="uk-UA"/>
        </w:rPr>
        <w:t>В силу своїх природно-кліматичних умов Україна має значний потенціал для виробництва продукції лікарських рослин, що є показником економічної розвиненості держави і підтвердженням інноваційного процесу її розвитку. Культивування лікарського рослинництва та використання власної сировини з метою виробництва є однією з основних передумов здорового функціонування людини. Понад 50 % лікарських препаратів у нашій державі виробляється з рослинної сировини. Тому важливим резервом підвищення урожайності і стандарту якості сировини ромашки лікарської є перш за все правильно відібраний сорт та забезпечені усі агротехнічні заходи.</w:t>
      </w:r>
    </w:p>
    <w:p w:rsidR="004B597B" w:rsidRPr="004B597B" w:rsidRDefault="004B597B" w:rsidP="004B597B">
      <w:pPr>
        <w:spacing w:after="160" w:line="240" w:lineRule="auto"/>
        <w:ind w:firstLine="709"/>
        <w:contextualSpacing/>
        <w:jc w:val="both"/>
        <w:rPr>
          <w:rFonts w:ascii="Times New Roman" w:eastAsia="Calibri" w:hAnsi="Times New Roman" w:cs="Times New Roman"/>
          <w:sz w:val="28"/>
          <w:szCs w:val="28"/>
          <w:lang w:val="uk-UA"/>
        </w:rPr>
      </w:pPr>
      <w:r w:rsidRPr="004B597B">
        <w:rPr>
          <w:rFonts w:ascii="Times New Roman" w:eastAsia="Calibri" w:hAnsi="Times New Roman" w:cs="Times New Roman"/>
          <w:sz w:val="28"/>
          <w:szCs w:val="28"/>
          <w:lang w:val="uk-UA"/>
        </w:rPr>
        <w:t>Ромашка лікарська (</w:t>
      </w:r>
      <w:r w:rsidRPr="004B597B">
        <w:rPr>
          <w:rFonts w:ascii="Times New Roman" w:eastAsia="Calibri" w:hAnsi="Times New Roman" w:cs="Times New Roman"/>
          <w:sz w:val="28"/>
          <w:szCs w:val="28"/>
        </w:rPr>
        <w:t>Matricaria</w:t>
      </w:r>
      <w:r w:rsidRPr="004B597B">
        <w:rPr>
          <w:rFonts w:ascii="Times New Roman" w:eastAsia="Calibri" w:hAnsi="Times New Roman" w:cs="Times New Roman"/>
          <w:sz w:val="28"/>
          <w:szCs w:val="28"/>
          <w:lang w:val="uk-UA"/>
        </w:rPr>
        <w:t xml:space="preserve"> </w:t>
      </w:r>
      <w:r w:rsidRPr="004B597B">
        <w:rPr>
          <w:rFonts w:ascii="Times New Roman" w:eastAsia="Calibri" w:hAnsi="Times New Roman" w:cs="Times New Roman"/>
          <w:sz w:val="28"/>
          <w:szCs w:val="28"/>
        </w:rPr>
        <w:t>recutita</w:t>
      </w:r>
      <w:r w:rsidRPr="004B597B">
        <w:rPr>
          <w:rFonts w:ascii="Times New Roman" w:eastAsia="Calibri" w:hAnsi="Times New Roman" w:cs="Times New Roman"/>
          <w:sz w:val="28"/>
          <w:szCs w:val="28"/>
          <w:lang w:val="uk-UA"/>
        </w:rPr>
        <w:t xml:space="preserve"> </w:t>
      </w:r>
      <w:r w:rsidRPr="004B597B">
        <w:rPr>
          <w:rFonts w:ascii="Times New Roman" w:eastAsia="Calibri" w:hAnsi="Times New Roman" w:cs="Times New Roman"/>
          <w:sz w:val="28"/>
          <w:szCs w:val="28"/>
        </w:rPr>
        <w:t>L</w:t>
      </w:r>
      <w:r w:rsidRPr="004B597B">
        <w:rPr>
          <w:rFonts w:ascii="Times New Roman" w:eastAsia="Calibri" w:hAnsi="Times New Roman" w:cs="Times New Roman"/>
          <w:sz w:val="28"/>
          <w:szCs w:val="28"/>
          <w:lang w:val="uk-UA"/>
        </w:rPr>
        <w:t>.) – одна з найдавніших лікарських рослин, квіткові кошики якої широко використовують в офіційній та народній медицині завдяки значному вмісту природних антиоксидантів, ефірних олій та інших біологічно активних метаболітів, які виявляють антиоксидантну, протизапальну, антисептичну, спазмолітичну, пом’якшувальну, жовчогінну, в’яжучу дії, тощо.</w:t>
      </w:r>
    </w:p>
    <w:p w:rsidR="004B597B" w:rsidRPr="004B597B" w:rsidRDefault="004B597B" w:rsidP="004B597B">
      <w:pPr>
        <w:spacing w:after="160" w:line="240" w:lineRule="auto"/>
        <w:ind w:firstLine="709"/>
        <w:contextualSpacing/>
        <w:jc w:val="both"/>
        <w:rPr>
          <w:rFonts w:ascii="Times New Roman" w:eastAsia="Calibri" w:hAnsi="Times New Roman" w:cs="Times New Roman"/>
          <w:sz w:val="28"/>
          <w:szCs w:val="28"/>
        </w:rPr>
      </w:pPr>
      <w:r w:rsidRPr="004B597B">
        <w:rPr>
          <w:rFonts w:ascii="Times New Roman" w:eastAsia="Calibri" w:hAnsi="Times New Roman" w:cs="Times New Roman"/>
          <w:sz w:val="28"/>
          <w:szCs w:val="28"/>
          <w:lang w:val="uk-UA"/>
        </w:rPr>
        <w:t xml:space="preserve">У 2017 р з України було відправлено на експорт різних лікарських трав на $ 7,5 млн, </w:t>
      </w:r>
      <w:r w:rsidRPr="004B597B">
        <w:rPr>
          <w:rFonts w:ascii="Times New Roman" w:eastAsia="Calibri" w:hAnsi="Times New Roman" w:cs="Times New Roman"/>
          <w:sz w:val="28"/>
          <w:szCs w:val="28"/>
        </w:rPr>
        <w:t>попередн</w:t>
      </w:r>
      <w:r w:rsidRPr="004B597B">
        <w:rPr>
          <w:rFonts w:ascii="Times New Roman" w:eastAsia="Calibri" w:hAnsi="Times New Roman" w:cs="Times New Roman"/>
          <w:sz w:val="28"/>
          <w:szCs w:val="28"/>
          <w:lang w:val="uk-UA"/>
        </w:rPr>
        <w:t>я</w:t>
      </w:r>
      <w:r w:rsidRPr="004B597B">
        <w:rPr>
          <w:rFonts w:ascii="Times New Roman" w:eastAsia="Calibri" w:hAnsi="Times New Roman" w:cs="Times New Roman"/>
          <w:sz w:val="28"/>
          <w:szCs w:val="28"/>
        </w:rPr>
        <w:t xml:space="preserve"> оцінка за підсумками 2018 року – вже понад $10 млн. Мало кому відомо про те, що в українських лікарських рослинах вмі</w:t>
      </w:r>
      <w:proofErr w:type="gramStart"/>
      <w:r w:rsidRPr="004B597B">
        <w:rPr>
          <w:rFonts w:ascii="Times New Roman" w:eastAsia="Calibri" w:hAnsi="Times New Roman" w:cs="Times New Roman"/>
          <w:sz w:val="28"/>
          <w:szCs w:val="28"/>
        </w:rPr>
        <w:t>ст</w:t>
      </w:r>
      <w:proofErr w:type="gramEnd"/>
      <w:r w:rsidRPr="004B597B">
        <w:rPr>
          <w:rFonts w:ascii="Times New Roman" w:eastAsia="Calibri" w:hAnsi="Times New Roman" w:cs="Times New Roman"/>
          <w:sz w:val="28"/>
          <w:szCs w:val="28"/>
        </w:rPr>
        <w:t xml:space="preserve"> діючих речовин в 1,5–2 рази </w:t>
      </w:r>
      <w:r w:rsidRPr="004B597B">
        <w:rPr>
          <w:rFonts w:ascii="Times New Roman" w:eastAsia="Calibri" w:hAnsi="Times New Roman" w:cs="Times New Roman"/>
          <w:sz w:val="28"/>
          <w:szCs w:val="28"/>
          <w:lang w:val="uk-UA"/>
        </w:rPr>
        <w:t xml:space="preserve">дещо </w:t>
      </w:r>
      <w:r w:rsidRPr="004B597B">
        <w:rPr>
          <w:rFonts w:ascii="Times New Roman" w:eastAsia="Calibri" w:hAnsi="Times New Roman" w:cs="Times New Roman"/>
          <w:sz w:val="28"/>
          <w:szCs w:val="28"/>
        </w:rPr>
        <w:t xml:space="preserve">вище норм фармакопеї. Наприклад, в ромашці повинно міститися 3 мл/кг ефірних масел, а в Україні з зібраної сировини ромашки – до 5 мл. Такий результат </w:t>
      </w:r>
      <w:r w:rsidRPr="004B597B">
        <w:rPr>
          <w:rFonts w:ascii="Times New Roman" w:eastAsia="Calibri" w:hAnsi="Times New Roman" w:cs="Times New Roman"/>
          <w:sz w:val="28"/>
          <w:szCs w:val="28"/>
          <w:lang w:val="uk-UA"/>
        </w:rPr>
        <w:t xml:space="preserve">залежить від </w:t>
      </w:r>
      <w:r w:rsidRPr="004B597B">
        <w:rPr>
          <w:rFonts w:ascii="Times New Roman" w:eastAsia="Calibri" w:hAnsi="Times New Roman" w:cs="Times New Roman"/>
          <w:sz w:val="28"/>
          <w:szCs w:val="28"/>
        </w:rPr>
        <w:t>природних факторів</w:t>
      </w:r>
      <w:r w:rsidRPr="004B597B">
        <w:rPr>
          <w:rFonts w:ascii="Times New Roman" w:eastAsia="Calibri" w:hAnsi="Times New Roman" w:cs="Times New Roman"/>
          <w:sz w:val="28"/>
          <w:szCs w:val="28"/>
          <w:lang w:val="uk-UA"/>
        </w:rPr>
        <w:t xml:space="preserve"> і агротехнічних заходів</w:t>
      </w:r>
      <w:r w:rsidRPr="004B597B">
        <w:rPr>
          <w:rFonts w:ascii="Times New Roman" w:eastAsia="Calibri" w:hAnsi="Times New Roman" w:cs="Times New Roman"/>
          <w:sz w:val="28"/>
          <w:szCs w:val="28"/>
        </w:rPr>
        <w:t>. У 2018 році експорт цієї продукції склав близько 4 тис</w:t>
      </w:r>
      <w:proofErr w:type="gramStart"/>
      <w:r w:rsidRPr="004B597B">
        <w:rPr>
          <w:rFonts w:ascii="Times New Roman" w:eastAsia="Calibri" w:hAnsi="Times New Roman" w:cs="Times New Roman"/>
          <w:sz w:val="28"/>
          <w:szCs w:val="28"/>
        </w:rPr>
        <w:t>.</w:t>
      </w:r>
      <w:proofErr w:type="gramEnd"/>
      <w:r w:rsidRPr="004B597B">
        <w:rPr>
          <w:rFonts w:ascii="Times New Roman" w:eastAsia="Calibri" w:hAnsi="Times New Roman" w:cs="Times New Roman"/>
          <w:sz w:val="28"/>
          <w:szCs w:val="28"/>
        </w:rPr>
        <w:t xml:space="preserve"> </w:t>
      </w:r>
      <w:proofErr w:type="gramStart"/>
      <w:r w:rsidRPr="004B597B">
        <w:rPr>
          <w:rFonts w:ascii="Times New Roman" w:eastAsia="Calibri" w:hAnsi="Times New Roman" w:cs="Times New Roman"/>
          <w:sz w:val="28"/>
          <w:szCs w:val="28"/>
        </w:rPr>
        <w:t>т</w:t>
      </w:r>
      <w:proofErr w:type="gramEnd"/>
      <w:r w:rsidRPr="004B597B">
        <w:rPr>
          <w:rFonts w:ascii="Times New Roman" w:eastAsia="Calibri" w:hAnsi="Times New Roman" w:cs="Times New Roman"/>
          <w:sz w:val="28"/>
          <w:szCs w:val="28"/>
        </w:rPr>
        <w:t xml:space="preserve">, тоді як на внутрішній ринок надходить трохи більше 1,5 тис. т. </w:t>
      </w:r>
    </w:p>
    <w:p w:rsidR="004B597B" w:rsidRPr="004B597B" w:rsidRDefault="004B597B" w:rsidP="004B597B">
      <w:pPr>
        <w:spacing w:after="160" w:line="240" w:lineRule="auto"/>
        <w:ind w:firstLine="709"/>
        <w:contextualSpacing/>
        <w:jc w:val="both"/>
        <w:rPr>
          <w:rFonts w:ascii="Times New Roman" w:eastAsia="Calibri" w:hAnsi="Times New Roman" w:cs="Times New Roman"/>
          <w:sz w:val="28"/>
          <w:szCs w:val="28"/>
        </w:rPr>
      </w:pPr>
      <w:r w:rsidRPr="004B597B">
        <w:rPr>
          <w:rFonts w:ascii="Times New Roman" w:eastAsia="Calibri" w:hAnsi="Times New Roman" w:cs="Times New Roman"/>
          <w:sz w:val="28"/>
          <w:szCs w:val="28"/>
        </w:rPr>
        <w:t xml:space="preserve">На ринку лікарських рослин України нині спостерігається дефіцит ромашки лікарської. Збільшення виробництва </w:t>
      </w:r>
      <w:r w:rsidRPr="004B597B">
        <w:rPr>
          <w:rFonts w:ascii="Times New Roman" w:eastAsia="Calibri" w:hAnsi="Times New Roman" w:cs="Times New Roman"/>
          <w:sz w:val="28"/>
          <w:szCs w:val="28"/>
          <w:lang w:val="uk-UA"/>
        </w:rPr>
        <w:t xml:space="preserve">ромашки лікарської </w:t>
      </w:r>
      <w:r w:rsidRPr="004B597B">
        <w:rPr>
          <w:rFonts w:ascii="Times New Roman" w:eastAsia="Calibri" w:hAnsi="Times New Roman" w:cs="Times New Roman"/>
          <w:sz w:val="28"/>
          <w:szCs w:val="28"/>
        </w:rPr>
        <w:t xml:space="preserve">та отримання прибутків </w:t>
      </w:r>
      <w:proofErr w:type="gramStart"/>
      <w:r w:rsidRPr="004B597B">
        <w:rPr>
          <w:rFonts w:ascii="Times New Roman" w:eastAsia="Calibri" w:hAnsi="Times New Roman" w:cs="Times New Roman"/>
          <w:sz w:val="28"/>
          <w:szCs w:val="28"/>
        </w:rPr>
        <w:t>в</w:t>
      </w:r>
      <w:proofErr w:type="gramEnd"/>
      <w:r w:rsidRPr="004B597B">
        <w:rPr>
          <w:rFonts w:ascii="Times New Roman" w:eastAsia="Calibri" w:hAnsi="Times New Roman" w:cs="Times New Roman"/>
          <w:sz w:val="28"/>
          <w:szCs w:val="28"/>
        </w:rPr>
        <w:t xml:space="preserve">ід реалізації лікарської сировини можливе за використання нових </w:t>
      </w:r>
      <w:r w:rsidRPr="004B597B">
        <w:rPr>
          <w:rFonts w:ascii="Times New Roman" w:eastAsia="Calibri" w:hAnsi="Times New Roman" w:cs="Times New Roman"/>
          <w:sz w:val="28"/>
          <w:szCs w:val="28"/>
        </w:rPr>
        <w:lastRenderedPageBreak/>
        <w:t xml:space="preserve">напрацювань в селекції та </w:t>
      </w:r>
      <w:r w:rsidRPr="004B597B">
        <w:rPr>
          <w:rFonts w:ascii="Times New Roman" w:eastAsia="Calibri" w:hAnsi="Times New Roman" w:cs="Times New Roman"/>
          <w:sz w:val="28"/>
          <w:szCs w:val="28"/>
          <w:lang w:val="uk-UA"/>
        </w:rPr>
        <w:t xml:space="preserve">інноваційних </w:t>
      </w:r>
      <w:r w:rsidRPr="004B597B">
        <w:rPr>
          <w:rFonts w:ascii="Times New Roman" w:eastAsia="Calibri" w:hAnsi="Times New Roman" w:cs="Times New Roman"/>
          <w:sz w:val="28"/>
          <w:szCs w:val="28"/>
        </w:rPr>
        <w:t xml:space="preserve">технологій вирощування цієї культури в умовах глобальних змін клімату. </w:t>
      </w:r>
    </w:p>
    <w:p w:rsidR="004B597B" w:rsidRPr="004B597B" w:rsidRDefault="004B597B" w:rsidP="004B597B">
      <w:pPr>
        <w:tabs>
          <w:tab w:val="left" w:pos="851"/>
        </w:tabs>
        <w:spacing w:after="160" w:line="240" w:lineRule="auto"/>
        <w:ind w:firstLine="709"/>
        <w:contextualSpacing/>
        <w:jc w:val="both"/>
        <w:rPr>
          <w:rFonts w:ascii="Times New Roman" w:eastAsia="Calibri" w:hAnsi="Times New Roman" w:cs="Times New Roman"/>
          <w:sz w:val="28"/>
          <w:szCs w:val="28"/>
          <w:lang w:val="uk-UA"/>
        </w:rPr>
      </w:pPr>
      <w:r w:rsidRPr="004B597B">
        <w:rPr>
          <w:rFonts w:ascii="Times New Roman" w:eastAsia="Calibri" w:hAnsi="Times New Roman" w:cs="Times New Roman"/>
          <w:sz w:val="28"/>
          <w:szCs w:val="28"/>
          <w:lang w:val="uk-UA"/>
        </w:rPr>
        <w:t xml:space="preserve">Рослину </w:t>
      </w:r>
      <w:r w:rsidRPr="004B597B">
        <w:rPr>
          <w:rFonts w:ascii="Times New Roman" w:eastAsia="Calibri" w:hAnsi="Times New Roman" w:cs="Times New Roman"/>
          <w:sz w:val="28"/>
          <w:szCs w:val="28"/>
        </w:rPr>
        <w:t>M</w:t>
      </w:r>
      <w:r w:rsidRPr="004B597B">
        <w:rPr>
          <w:rFonts w:ascii="Times New Roman" w:eastAsia="Calibri" w:hAnsi="Times New Roman" w:cs="Times New Roman"/>
          <w:sz w:val="28"/>
          <w:szCs w:val="28"/>
          <w:lang w:val="uk-UA"/>
        </w:rPr>
        <w:t xml:space="preserve">. </w:t>
      </w:r>
      <w:r w:rsidRPr="004B597B">
        <w:rPr>
          <w:rFonts w:ascii="Times New Roman" w:eastAsia="Calibri" w:hAnsi="Times New Roman" w:cs="Times New Roman"/>
          <w:sz w:val="28"/>
          <w:szCs w:val="28"/>
        </w:rPr>
        <w:t>recutita</w:t>
      </w:r>
      <w:r w:rsidRPr="004B597B">
        <w:rPr>
          <w:rFonts w:ascii="Times New Roman" w:eastAsia="Calibri" w:hAnsi="Times New Roman" w:cs="Times New Roman"/>
          <w:sz w:val="28"/>
          <w:szCs w:val="28"/>
          <w:lang w:val="uk-UA"/>
        </w:rPr>
        <w:t xml:space="preserve"> ми вирощували впродовж 2017–2019 рр. в зоні Правобережного Лісостепу України (</w:t>
      </w:r>
      <w:proofErr w:type="gramStart"/>
      <w:r w:rsidRPr="004B597B">
        <w:rPr>
          <w:rFonts w:ascii="Times New Roman" w:eastAsia="Calibri" w:hAnsi="Times New Roman" w:cs="Times New Roman"/>
          <w:sz w:val="28"/>
          <w:szCs w:val="28"/>
          <w:lang w:val="uk-UA"/>
        </w:rPr>
        <w:t>досл</w:t>
      </w:r>
      <w:proofErr w:type="gramEnd"/>
      <w:r w:rsidRPr="004B597B">
        <w:rPr>
          <w:rFonts w:ascii="Times New Roman" w:eastAsia="Calibri" w:hAnsi="Times New Roman" w:cs="Times New Roman"/>
          <w:sz w:val="28"/>
          <w:szCs w:val="28"/>
          <w:lang w:val="uk-UA"/>
        </w:rPr>
        <w:t xml:space="preserve">ідне поле (ФОП Прудивус), створена філія кафедри Подільського державного аграрно-технічного університету) з урахуванням усіх вимог методики дослідної справи. </w:t>
      </w:r>
    </w:p>
    <w:p w:rsidR="004B597B" w:rsidRPr="004B597B" w:rsidRDefault="004B597B" w:rsidP="004B597B">
      <w:pPr>
        <w:tabs>
          <w:tab w:val="left" w:pos="851"/>
        </w:tabs>
        <w:spacing w:after="160" w:line="240" w:lineRule="auto"/>
        <w:ind w:firstLine="709"/>
        <w:contextualSpacing/>
        <w:jc w:val="both"/>
        <w:rPr>
          <w:rFonts w:ascii="Times New Roman" w:eastAsia="Calibri" w:hAnsi="Times New Roman" w:cs="Times New Roman"/>
          <w:sz w:val="28"/>
          <w:szCs w:val="28"/>
          <w:lang w:val="uk-UA"/>
        </w:rPr>
      </w:pPr>
      <w:r w:rsidRPr="004B597B">
        <w:rPr>
          <w:rFonts w:ascii="Times New Roman" w:eastAsia="Calibri" w:hAnsi="Times New Roman" w:cs="Times New Roman"/>
          <w:sz w:val="28"/>
          <w:szCs w:val="28"/>
          <w:lang w:val="uk-UA"/>
        </w:rPr>
        <w:t>Планом наукових досліджень було виконання польового досліду, де вивчали продуктивність сортів ромашки лікарської залежно від строків сівби: весняний, літній, осінній і норм висіву насіння: 4,0, 6,0  і 8,0 кг/га.</w:t>
      </w:r>
    </w:p>
    <w:p w:rsidR="004B597B" w:rsidRPr="004B597B" w:rsidRDefault="004B597B" w:rsidP="004B597B">
      <w:pPr>
        <w:tabs>
          <w:tab w:val="left" w:pos="851"/>
        </w:tabs>
        <w:spacing w:after="160" w:line="240" w:lineRule="auto"/>
        <w:contextualSpacing/>
        <w:jc w:val="both"/>
        <w:rPr>
          <w:rFonts w:ascii="Times New Roman" w:eastAsia="Calibri" w:hAnsi="Times New Roman" w:cs="Times New Roman"/>
          <w:i/>
          <w:sz w:val="24"/>
          <w:szCs w:val="24"/>
          <w:u w:val="single"/>
          <w:lang w:val="uk-UA"/>
        </w:rPr>
      </w:pPr>
      <w:r w:rsidRPr="004B597B">
        <w:rPr>
          <w:rFonts w:ascii="Times New Roman" w:eastAsia="Calibri" w:hAnsi="Times New Roman" w:cs="Times New Roman"/>
          <w:sz w:val="28"/>
          <w:szCs w:val="28"/>
          <w:lang w:val="uk-UA"/>
        </w:rPr>
        <w:t xml:space="preserve"> </w:t>
      </w:r>
      <w:r w:rsidRPr="004B597B">
        <w:rPr>
          <w:rFonts w:ascii="Times New Roman" w:eastAsia="Calibri" w:hAnsi="Times New Roman" w:cs="Times New Roman"/>
          <w:i/>
          <w:sz w:val="24"/>
          <w:szCs w:val="24"/>
          <w:u w:val="single"/>
          <w:lang w:val="uk-UA"/>
        </w:rPr>
        <w:t>⁎ Науковий керівник, доктор с. г. наук, професор Бахмат М.І.</w:t>
      </w:r>
    </w:p>
    <w:p w:rsidR="004B597B" w:rsidRPr="004B597B" w:rsidRDefault="004B597B" w:rsidP="004B597B">
      <w:pPr>
        <w:tabs>
          <w:tab w:val="left" w:pos="851"/>
        </w:tabs>
        <w:spacing w:after="160" w:line="240" w:lineRule="auto"/>
        <w:ind w:firstLine="709"/>
        <w:contextualSpacing/>
        <w:jc w:val="both"/>
        <w:rPr>
          <w:rFonts w:ascii="Times New Roman" w:eastAsia="Calibri" w:hAnsi="Times New Roman" w:cs="Times New Roman"/>
          <w:sz w:val="28"/>
          <w:szCs w:val="28"/>
          <w:lang w:val="uk-UA"/>
        </w:rPr>
      </w:pPr>
      <w:r w:rsidRPr="004B597B">
        <w:rPr>
          <w:rFonts w:ascii="Times New Roman" w:eastAsia="Calibri" w:hAnsi="Times New Roman" w:cs="Times New Roman"/>
          <w:sz w:val="28"/>
          <w:szCs w:val="28"/>
          <w:lang w:val="uk-UA"/>
        </w:rPr>
        <w:t xml:space="preserve">Об’єктом досліджень були високопродуктивні тетраплоїдні сорти Перлина Лісостепу і </w:t>
      </w:r>
      <w:r w:rsidRPr="004B597B">
        <w:rPr>
          <w:rFonts w:ascii="Times New Roman" w:eastAsia="Calibri" w:hAnsi="Times New Roman" w:cs="Times New Roman"/>
          <w:sz w:val="28"/>
          <w:szCs w:val="28"/>
          <w:lang w:val="en-US"/>
        </w:rPr>
        <w:t>Bodegold</w:t>
      </w:r>
      <w:r w:rsidRPr="004B597B">
        <w:rPr>
          <w:rFonts w:ascii="Times New Roman" w:eastAsia="Calibri" w:hAnsi="Times New Roman" w:cs="Times New Roman"/>
          <w:sz w:val="28"/>
          <w:szCs w:val="28"/>
          <w:lang w:val="uk-UA"/>
        </w:rPr>
        <w:t>.</w:t>
      </w:r>
    </w:p>
    <w:p w:rsidR="004B597B" w:rsidRPr="004B597B" w:rsidRDefault="004B597B" w:rsidP="004B597B">
      <w:pPr>
        <w:tabs>
          <w:tab w:val="left" w:pos="851"/>
        </w:tabs>
        <w:spacing w:after="160" w:line="240" w:lineRule="auto"/>
        <w:ind w:firstLine="709"/>
        <w:contextualSpacing/>
        <w:jc w:val="both"/>
        <w:rPr>
          <w:rFonts w:ascii="Times New Roman" w:eastAsia="Calibri" w:hAnsi="Times New Roman" w:cs="Times New Roman"/>
          <w:sz w:val="28"/>
          <w:szCs w:val="28"/>
          <w:lang w:val="uk-UA"/>
        </w:rPr>
      </w:pPr>
      <w:r w:rsidRPr="004B597B">
        <w:rPr>
          <w:rFonts w:ascii="Times New Roman" w:eastAsia="Calibri" w:hAnsi="Times New Roman" w:cs="Times New Roman"/>
          <w:bCs/>
          <w:caps/>
          <w:color w:val="222222"/>
          <w:sz w:val="28"/>
          <w:szCs w:val="28"/>
          <w:shd w:val="clear" w:color="auto" w:fill="FFFFFF"/>
          <w:lang w:val="uk-UA"/>
        </w:rPr>
        <w:t>ґ</w:t>
      </w:r>
      <w:r w:rsidRPr="004B597B">
        <w:rPr>
          <w:rFonts w:ascii="Times New Roman" w:eastAsia="Calibri" w:hAnsi="Times New Roman" w:cs="Times New Roman"/>
          <w:sz w:val="28"/>
          <w:szCs w:val="28"/>
          <w:lang w:val="uk-UA"/>
        </w:rPr>
        <w:t xml:space="preserve">рунти досліджуваного поля – сірі лісові, середньо-суглинкові на карбонатному лесі. </w:t>
      </w:r>
    </w:p>
    <w:p w:rsidR="004B597B" w:rsidRPr="004B597B" w:rsidRDefault="004B597B" w:rsidP="004B597B">
      <w:pPr>
        <w:tabs>
          <w:tab w:val="left" w:pos="851"/>
        </w:tabs>
        <w:spacing w:after="160" w:line="240" w:lineRule="auto"/>
        <w:ind w:firstLine="709"/>
        <w:contextualSpacing/>
        <w:jc w:val="both"/>
        <w:rPr>
          <w:rFonts w:ascii="Times New Roman" w:eastAsia="Calibri" w:hAnsi="Times New Roman" w:cs="Times New Roman"/>
          <w:sz w:val="28"/>
          <w:szCs w:val="28"/>
        </w:rPr>
      </w:pPr>
      <w:r w:rsidRPr="004B597B">
        <w:rPr>
          <w:rFonts w:ascii="Times New Roman" w:eastAsia="Calibri" w:hAnsi="Times New Roman" w:cs="Times New Roman"/>
          <w:sz w:val="28"/>
          <w:szCs w:val="28"/>
          <w:lang w:val="uk-UA"/>
        </w:rPr>
        <w:t xml:space="preserve">Метеорологічні умови 2017–2018 рр. відрізнялися від середніх багаторічних, особливо під час вегетації рослин. </w:t>
      </w:r>
      <w:r w:rsidRPr="004B597B">
        <w:rPr>
          <w:rFonts w:ascii="Times New Roman" w:eastAsia="Calibri" w:hAnsi="Times New Roman" w:cs="Times New Roman"/>
          <w:sz w:val="28"/>
          <w:szCs w:val="28"/>
        </w:rPr>
        <w:t>Метеорологічні показники у період сі</w:t>
      </w:r>
      <w:proofErr w:type="gramStart"/>
      <w:r w:rsidRPr="004B597B">
        <w:rPr>
          <w:rFonts w:ascii="Times New Roman" w:eastAsia="Calibri" w:hAnsi="Times New Roman" w:cs="Times New Roman"/>
          <w:sz w:val="28"/>
          <w:szCs w:val="28"/>
        </w:rPr>
        <w:t>вби та</w:t>
      </w:r>
      <w:proofErr w:type="gramEnd"/>
      <w:r w:rsidRPr="004B597B">
        <w:rPr>
          <w:rFonts w:ascii="Times New Roman" w:eastAsia="Calibri" w:hAnsi="Times New Roman" w:cs="Times New Roman"/>
          <w:sz w:val="28"/>
          <w:szCs w:val="28"/>
        </w:rPr>
        <w:t xml:space="preserve"> формування генеративних органів рослин ромашки більш сприятливими склалися у 2018 році. За осіннього строку сівби (вересень) було більше тепла. Середньомісячна температура повітря квітня </w:t>
      </w:r>
      <w:r w:rsidRPr="004B597B">
        <w:rPr>
          <w:rFonts w:ascii="Times New Roman" w:eastAsia="Calibri" w:hAnsi="Times New Roman" w:cs="Times New Roman"/>
          <w:sz w:val="28"/>
          <w:szCs w:val="28"/>
          <w:lang w:val="uk-UA"/>
        </w:rPr>
        <w:t>– липня</w:t>
      </w:r>
      <w:r w:rsidRPr="004B597B">
        <w:rPr>
          <w:rFonts w:ascii="Times New Roman" w:eastAsia="Calibri" w:hAnsi="Times New Roman" w:cs="Times New Roman"/>
          <w:sz w:val="28"/>
          <w:szCs w:val="28"/>
        </w:rPr>
        <w:t xml:space="preserve"> значно перевищувала середню багаторічну норму</w:t>
      </w:r>
      <w:r w:rsidRPr="004B597B">
        <w:rPr>
          <w:rFonts w:ascii="Times New Roman" w:eastAsia="Calibri" w:hAnsi="Times New Roman" w:cs="Times New Roman"/>
          <w:sz w:val="28"/>
          <w:szCs w:val="28"/>
          <w:lang w:val="uk-UA"/>
        </w:rPr>
        <w:t>. В 2019 р. температура повітря під час спостережень коливалася від 18</w:t>
      </w:r>
      <w:r w:rsidRPr="004B597B">
        <w:rPr>
          <w:rFonts w:ascii="Times New Roman" w:eastAsia="Calibri" w:hAnsi="Times New Roman" w:cs="Times New Roman"/>
          <w:sz w:val="28"/>
          <w:szCs w:val="28"/>
          <w:vertAlign w:val="superscript"/>
          <w:lang w:val="uk-UA"/>
        </w:rPr>
        <w:t>0</w:t>
      </w:r>
      <w:r w:rsidRPr="004B597B">
        <w:rPr>
          <w:rFonts w:ascii="Times New Roman" w:eastAsia="Calibri" w:hAnsi="Times New Roman" w:cs="Times New Roman"/>
          <w:sz w:val="28"/>
          <w:szCs w:val="28"/>
          <w:shd w:val="clear" w:color="auto" w:fill="FFFFFF"/>
          <w:lang w:val="uk-UA"/>
        </w:rPr>
        <w:t xml:space="preserve"> до </w:t>
      </w:r>
      <w:r w:rsidRPr="004B597B">
        <w:rPr>
          <w:rFonts w:ascii="Times New Roman" w:eastAsia="Calibri" w:hAnsi="Times New Roman" w:cs="Times New Roman"/>
          <w:sz w:val="28"/>
          <w:szCs w:val="28"/>
          <w:lang w:val="uk-UA"/>
        </w:rPr>
        <w:t>34</w:t>
      </w:r>
      <w:r w:rsidRPr="004B597B">
        <w:rPr>
          <w:rFonts w:ascii="Times New Roman" w:eastAsia="Calibri" w:hAnsi="Times New Roman" w:cs="Times New Roman"/>
          <w:sz w:val="28"/>
          <w:szCs w:val="28"/>
          <w:vertAlign w:val="superscript"/>
          <w:lang w:val="uk-UA"/>
        </w:rPr>
        <w:t>0</w:t>
      </w:r>
      <w:r w:rsidRPr="004B597B">
        <w:rPr>
          <w:rFonts w:ascii="Times New Roman" w:eastAsia="Calibri" w:hAnsi="Times New Roman" w:cs="Times New Roman"/>
          <w:sz w:val="28"/>
          <w:szCs w:val="28"/>
          <w:lang w:val="uk-UA"/>
        </w:rPr>
        <w:t>С.</w:t>
      </w:r>
    </w:p>
    <w:p w:rsidR="004B597B" w:rsidRPr="004B597B" w:rsidRDefault="004B597B" w:rsidP="004B597B">
      <w:pPr>
        <w:tabs>
          <w:tab w:val="left" w:pos="851"/>
        </w:tabs>
        <w:spacing w:after="160" w:line="240" w:lineRule="auto"/>
        <w:ind w:firstLine="709"/>
        <w:contextualSpacing/>
        <w:jc w:val="both"/>
        <w:rPr>
          <w:rFonts w:ascii="Times New Roman" w:eastAsia="Calibri" w:hAnsi="Times New Roman" w:cs="Times New Roman"/>
          <w:sz w:val="28"/>
          <w:szCs w:val="28"/>
          <w:lang w:val="uk-UA"/>
        </w:rPr>
      </w:pPr>
      <w:r w:rsidRPr="004B597B">
        <w:rPr>
          <w:rFonts w:ascii="Times New Roman" w:eastAsia="Calibri" w:hAnsi="Times New Roman" w:cs="Times New Roman"/>
          <w:sz w:val="28"/>
          <w:szCs w:val="28"/>
          <w:lang w:val="uk-UA"/>
        </w:rPr>
        <w:t xml:space="preserve">Фенологічні спостереження проводили в основні фази росту і розвитку рослин згідно з «Методикою державного сортовипробування сільськогосподарських культур.» </w:t>
      </w:r>
    </w:p>
    <w:p w:rsidR="004B597B" w:rsidRPr="004B597B" w:rsidRDefault="004B597B" w:rsidP="004B597B">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ru-RU"/>
        </w:rPr>
      </w:pPr>
      <w:r w:rsidRPr="004B597B">
        <w:rPr>
          <w:rFonts w:ascii="Times New Roman" w:eastAsia="Calibri" w:hAnsi="Times New Roman" w:cs="Times New Roman"/>
          <w:sz w:val="28"/>
          <w:szCs w:val="28"/>
          <w:shd w:val="clear" w:color="auto" w:fill="FFFFFF"/>
          <w:lang w:val="uk-UA"/>
        </w:rPr>
        <w:t>Період вегетації ромашки лікарської не тривалий – близько 2 місяців, а життєвий цикл рослини становить від 3 до 4 місяців.</w:t>
      </w:r>
      <w:r w:rsidRPr="004B597B">
        <w:rPr>
          <w:rFonts w:ascii="Times New Roman" w:eastAsia="Calibri" w:hAnsi="Times New Roman" w:cs="Times New Roman"/>
          <w:sz w:val="28"/>
          <w:szCs w:val="28"/>
          <w:shd w:val="clear" w:color="auto" w:fill="FFFFFF"/>
        </w:rPr>
        <w:t> </w:t>
      </w:r>
      <w:r w:rsidRPr="004B597B">
        <w:rPr>
          <w:rFonts w:ascii="Times New Roman" w:eastAsia="Calibri" w:hAnsi="Times New Roman" w:cs="Times New Roman"/>
          <w:sz w:val="28"/>
          <w:szCs w:val="28"/>
          <w:lang w:val="uk-UA"/>
        </w:rPr>
        <w:t>Насіннєвий матеріал проростає при плюсовій температурі від 3</w:t>
      </w:r>
      <w:r w:rsidRPr="004B597B">
        <w:rPr>
          <w:rFonts w:ascii="Times New Roman" w:eastAsia="Calibri" w:hAnsi="Times New Roman" w:cs="Times New Roman"/>
          <w:sz w:val="28"/>
          <w:szCs w:val="28"/>
          <w:vertAlign w:val="superscript"/>
          <w:lang w:val="uk-UA"/>
        </w:rPr>
        <w:t>0</w:t>
      </w:r>
      <w:r w:rsidRPr="004B597B">
        <w:rPr>
          <w:rFonts w:ascii="Times New Roman" w:eastAsia="Calibri" w:hAnsi="Times New Roman" w:cs="Times New Roman"/>
          <w:sz w:val="28"/>
          <w:szCs w:val="28"/>
          <w:lang w:val="uk-UA"/>
        </w:rPr>
        <w:t xml:space="preserve"> С. При температурному режимі від 20</w:t>
      </w:r>
      <w:r w:rsidRPr="004B597B">
        <w:rPr>
          <w:rFonts w:ascii="Times New Roman" w:eastAsia="Calibri" w:hAnsi="Times New Roman" w:cs="Times New Roman"/>
          <w:sz w:val="28"/>
          <w:szCs w:val="28"/>
          <w:vertAlign w:val="superscript"/>
          <w:lang w:val="uk-UA"/>
        </w:rPr>
        <w:t>0</w:t>
      </w:r>
      <w:r w:rsidRPr="004B597B">
        <w:rPr>
          <w:rFonts w:ascii="Times New Roman" w:eastAsia="Calibri" w:hAnsi="Times New Roman" w:cs="Times New Roman"/>
          <w:sz w:val="28"/>
          <w:szCs w:val="28"/>
          <w:lang w:val="uk-UA"/>
        </w:rPr>
        <w:t xml:space="preserve"> С, приблизно за тиждень з</w:t>
      </w:r>
      <w:r w:rsidRPr="004B597B">
        <w:rPr>
          <w:rFonts w:ascii="Times New Roman" w:eastAsia="Calibri" w:hAnsi="Times New Roman" w:cs="Times New Roman"/>
          <w:sz w:val="28"/>
          <w:szCs w:val="28"/>
        </w:rPr>
        <w:t>’</w:t>
      </w:r>
      <w:r w:rsidRPr="004B597B">
        <w:rPr>
          <w:rFonts w:ascii="Times New Roman" w:eastAsia="Calibri" w:hAnsi="Times New Roman" w:cs="Times New Roman"/>
          <w:sz w:val="28"/>
          <w:szCs w:val="28"/>
          <w:lang w:val="uk-UA"/>
        </w:rPr>
        <w:t>являються повноцінні сходи.</w:t>
      </w:r>
      <w:r w:rsidRPr="004B597B">
        <w:rPr>
          <w:rFonts w:ascii="Times New Roman" w:eastAsia="Times New Roman" w:hAnsi="Times New Roman" w:cs="Times New Roman"/>
          <w:sz w:val="28"/>
          <w:szCs w:val="28"/>
          <w:lang w:val="uk-UA" w:eastAsia="ru-RU"/>
        </w:rPr>
        <w:t xml:space="preserve"> Фази розвитку</w:t>
      </w:r>
      <w:r w:rsidRPr="004B597B">
        <w:rPr>
          <w:rFonts w:ascii="Times New Roman" w:eastAsia="Times New Roman" w:hAnsi="Times New Roman" w:cs="Times New Roman"/>
          <w:b/>
          <w:sz w:val="28"/>
          <w:szCs w:val="28"/>
          <w:lang w:val="uk-UA" w:eastAsia="ru-RU"/>
        </w:rPr>
        <w:t xml:space="preserve"> </w:t>
      </w:r>
      <w:r w:rsidRPr="004B597B">
        <w:rPr>
          <w:rFonts w:ascii="Times New Roman" w:eastAsia="Times New Roman" w:hAnsi="Times New Roman" w:cs="Times New Roman"/>
          <w:sz w:val="28"/>
          <w:szCs w:val="28"/>
          <w:lang w:val="uk-UA" w:eastAsia="ru-RU"/>
        </w:rPr>
        <w:t xml:space="preserve">ромашки лікарської знаходяться в тісному взаємозв’язку від кліматичних умов і, природньо, коливаються із року в рік. </w:t>
      </w:r>
      <w:r w:rsidRPr="004B597B">
        <w:rPr>
          <w:rFonts w:ascii="Times New Roman" w:eastAsia="Calibri" w:hAnsi="Times New Roman" w:cs="Times New Roman"/>
          <w:sz w:val="28"/>
          <w:szCs w:val="28"/>
        </w:rPr>
        <w:t xml:space="preserve">Встановлено, що до фази пагоноутворення інтенсивність росту рослин досить висока, а до фази бутонізації ромашка лікарська </w:t>
      </w:r>
      <w:proofErr w:type="gramStart"/>
      <w:r w:rsidRPr="004B597B">
        <w:rPr>
          <w:rFonts w:ascii="Times New Roman" w:eastAsia="Calibri" w:hAnsi="Times New Roman" w:cs="Times New Roman"/>
          <w:sz w:val="28"/>
          <w:szCs w:val="28"/>
        </w:rPr>
        <w:t>росте</w:t>
      </w:r>
      <w:proofErr w:type="gramEnd"/>
      <w:r w:rsidRPr="004B597B">
        <w:rPr>
          <w:rFonts w:ascii="Times New Roman" w:eastAsia="Calibri" w:hAnsi="Times New Roman" w:cs="Times New Roman"/>
          <w:sz w:val="28"/>
          <w:szCs w:val="28"/>
        </w:rPr>
        <w:t xml:space="preserve"> повільно (2</w:t>
      </w:r>
      <w:r w:rsidRPr="004B597B">
        <w:rPr>
          <w:rFonts w:ascii="Times New Roman" w:eastAsia="Calibri" w:hAnsi="Times New Roman" w:cs="Times New Roman"/>
          <w:sz w:val="28"/>
          <w:szCs w:val="28"/>
          <w:shd w:val="clear" w:color="auto" w:fill="FFFFFF"/>
          <w:lang w:val="uk-UA"/>
        </w:rPr>
        <w:t>–</w:t>
      </w:r>
      <w:r w:rsidRPr="004B597B">
        <w:rPr>
          <w:rFonts w:ascii="Times New Roman" w:eastAsia="Calibri" w:hAnsi="Times New Roman" w:cs="Times New Roman"/>
          <w:sz w:val="28"/>
          <w:szCs w:val="28"/>
        </w:rPr>
        <w:t>3 см за декаду). Від бутонізації до цвітіння темпи росту рослин значно збільшуються і становлять до 8</w:t>
      </w:r>
      <w:r w:rsidRPr="004B597B">
        <w:rPr>
          <w:rFonts w:ascii="Times New Roman" w:eastAsia="Calibri" w:hAnsi="Times New Roman" w:cs="Times New Roman"/>
          <w:sz w:val="28"/>
          <w:szCs w:val="28"/>
          <w:shd w:val="clear" w:color="auto" w:fill="FFFFFF"/>
          <w:lang w:val="uk-UA"/>
        </w:rPr>
        <w:t>–</w:t>
      </w:r>
      <w:r w:rsidRPr="004B597B">
        <w:rPr>
          <w:rFonts w:ascii="Times New Roman" w:eastAsia="Calibri" w:hAnsi="Times New Roman" w:cs="Times New Roman"/>
          <w:sz w:val="28"/>
          <w:szCs w:val="28"/>
        </w:rPr>
        <w:t xml:space="preserve">10 см. </w:t>
      </w:r>
      <w:proofErr w:type="gramStart"/>
      <w:r w:rsidRPr="004B597B">
        <w:rPr>
          <w:rFonts w:ascii="Times New Roman" w:eastAsia="Calibri" w:hAnsi="Times New Roman" w:cs="Times New Roman"/>
          <w:sz w:val="28"/>
          <w:szCs w:val="28"/>
        </w:rPr>
        <w:t>П</w:t>
      </w:r>
      <w:proofErr w:type="gramEnd"/>
      <w:r w:rsidRPr="004B597B">
        <w:rPr>
          <w:rFonts w:ascii="Times New Roman" w:eastAsia="Calibri" w:hAnsi="Times New Roman" w:cs="Times New Roman"/>
          <w:sz w:val="28"/>
          <w:szCs w:val="28"/>
        </w:rPr>
        <w:t>ісля фази цвітіння лінійний ріст ромашки лікарської сповільнюється, що забезпечує рівномірний перерозподіл поживних речовин з вегетативних органів до генеративних.</w:t>
      </w:r>
      <w:r w:rsidRPr="004B597B">
        <w:rPr>
          <w:rFonts w:ascii="Times New Roman" w:eastAsia="Calibri" w:hAnsi="Times New Roman" w:cs="Times New Roman"/>
          <w:sz w:val="28"/>
          <w:szCs w:val="28"/>
          <w:lang w:val="uk-UA"/>
        </w:rPr>
        <w:t xml:space="preserve"> </w:t>
      </w:r>
    </w:p>
    <w:p w:rsidR="004B597B" w:rsidRPr="004B597B" w:rsidRDefault="004B597B" w:rsidP="004B597B">
      <w:pPr>
        <w:spacing w:after="160" w:line="240" w:lineRule="auto"/>
        <w:ind w:firstLine="709"/>
        <w:contextualSpacing/>
        <w:jc w:val="both"/>
        <w:rPr>
          <w:rFonts w:ascii="Times New Roman" w:eastAsia="Calibri" w:hAnsi="Times New Roman" w:cs="Times New Roman"/>
          <w:sz w:val="28"/>
          <w:szCs w:val="28"/>
        </w:rPr>
      </w:pPr>
      <w:r w:rsidRPr="004B597B">
        <w:rPr>
          <w:rFonts w:ascii="Times New Roman" w:eastAsia="Calibri" w:hAnsi="Times New Roman" w:cs="Times New Roman"/>
          <w:sz w:val="28"/>
          <w:szCs w:val="28"/>
          <w:lang w:val="uk-UA"/>
        </w:rPr>
        <w:t xml:space="preserve">Збір ромашки лікарської на насіння проводили у період його повної стиглості. Стиглим насіння вважають за умови, якщо більшість (70%) крайніх на стеблі квіток з білими пелюстками опустяться донизу, а квітколоже набуде витягнутої форми. </w:t>
      </w:r>
      <w:r w:rsidRPr="004B597B">
        <w:rPr>
          <w:rFonts w:ascii="Times New Roman" w:eastAsia="Calibri" w:hAnsi="Times New Roman" w:cs="Times New Roman"/>
          <w:sz w:val="28"/>
          <w:szCs w:val="28"/>
        </w:rPr>
        <w:t>Частина квіток, при цьому, починає осипатися. Стебла насінних рослин зрізали ранком, зв’язували у снопи</w:t>
      </w:r>
      <w:r w:rsidRPr="004B597B">
        <w:rPr>
          <w:rFonts w:ascii="Times New Roman" w:eastAsia="Calibri" w:hAnsi="Times New Roman" w:cs="Times New Roman"/>
          <w:sz w:val="28"/>
          <w:szCs w:val="28"/>
          <w:lang w:val="uk-UA"/>
        </w:rPr>
        <w:t>ки</w:t>
      </w:r>
      <w:r w:rsidRPr="004B597B">
        <w:rPr>
          <w:rFonts w:ascii="Times New Roman" w:eastAsia="Calibri" w:hAnsi="Times New Roman" w:cs="Times New Roman"/>
          <w:sz w:val="28"/>
          <w:szCs w:val="28"/>
        </w:rPr>
        <w:t xml:space="preserve"> (до 10 см у діаметрі) і сушили </w:t>
      </w:r>
      <w:proofErr w:type="gramStart"/>
      <w:r w:rsidRPr="004B597B">
        <w:rPr>
          <w:rFonts w:ascii="Times New Roman" w:eastAsia="Calibri" w:hAnsi="Times New Roman" w:cs="Times New Roman"/>
          <w:sz w:val="28"/>
          <w:szCs w:val="28"/>
        </w:rPr>
        <w:t>п</w:t>
      </w:r>
      <w:proofErr w:type="gramEnd"/>
      <w:r w:rsidRPr="004B597B">
        <w:rPr>
          <w:rFonts w:ascii="Times New Roman" w:eastAsia="Calibri" w:hAnsi="Times New Roman" w:cs="Times New Roman"/>
          <w:sz w:val="28"/>
          <w:szCs w:val="28"/>
        </w:rPr>
        <w:t xml:space="preserve">ід дахом. </w:t>
      </w:r>
      <w:proofErr w:type="gramStart"/>
      <w:r w:rsidRPr="004B597B">
        <w:rPr>
          <w:rFonts w:ascii="Times New Roman" w:eastAsia="Calibri" w:hAnsi="Times New Roman" w:cs="Times New Roman"/>
          <w:sz w:val="28"/>
          <w:szCs w:val="28"/>
        </w:rPr>
        <w:t>Сушені суцвіття обмолочували і просівали</w:t>
      </w:r>
      <w:proofErr w:type="gramEnd"/>
      <w:r w:rsidRPr="004B597B">
        <w:rPr>
          <w:rFonts w:ascii="Times New Roman" w:eastAsia="Calibri" w:hAnsi="Times New Roman" w:cs="Times New Roman"/>
          <w:sz w:val="28"/>
          <w:szCs w:val="28"/>
        </w:rPr>
        <w:t xml:space="preserve"> на решетах з вічками діаметром 1,5–2 мм. </w:t>
      </w:r>
    </w:p>
    <w:p w:rsidR="004B597B" w:rsidRPr="004B597B" w:rsidRDefault="004B597B" w:rsidP="004B597B">
      <w:pPr>
        <w:spacing w:after="160" w:line="240" w:lineRule="auto"/>
        <w:ind w:firstLine="709"/>
        <w:contextualSpacing/>
        <w:jc w:val="both"/>
        <w:rPr>
          <w:rFonts w:ascii="Times New Roman" w:eastAsia="Calibri" w:hAnsi="Times New Roman" w:cs="Times New Roman"/>
          <w:sz w:val="28"/>
          <w:szCs w:val="28"/>
        </w:rPr>
      </w:pPr>
      <w:r w:rsidRPr="004B597B">
        <w:rPr>
          <w:rFonts w:ascii="Times New Roman" w:eastAsia="Calibri" w:hAnsi="Times New Roman" w:cs="Times New Roman"/>
          <w:sz w:val="28"/>
          <w:szCs w:val="28"/>
        </w:rPr>
        <w:t xml:space="preserve">Квітки ромашки зацвітають не одночасно, тому на час збирання на окремих кошиках ще не сформувались язичкові квітки. </w:t>
      </w:r>
      <w:proofErr w:type="gramStart"/>
      <w:r w:rsidRPr="004B597B">
        <w:rPr>
          <w:rFonts w:ascii="Times New Roman" w:eastAsia="Calibri" w:hAnsi="Times New Roman" w:cs="Times New Roman"/>
          <w:sz w:val="28"/>
          <w:szCs w:val="28"/>
        </w:rPr>
        <w:t xml:space="preserve">Відхилення показнику </w:t>
      </w:r>
      <w:r w:rsidRPr="004B597B">
        <w:rPr>
          <w:rFonts w:ascii="Times New Roman" w:eastAsia="Calibri" w:hAnsi="Times New Roman" w:cs="Times New Roman"/>
          <w:sz w:val="28"/>
          <w:szCs w:val="28"/>
        </w:rPr>
        <w:lastRenderedPageBreak/>
        <w:t>кількості суцвіть за вегетацію становило 8,2% сорту Перлина Лісостепу і 7,4% сорту Bodegold. Індивідуальна продуктивність рослин в середньому за 2017‒2018 роки становила на цьому варіанті 2,1 г з рослини, що на 0,1‒0,8 г перевищувало інші варіанти, маса коренів становила 5,1 г, тобто, 24,4 %, маса суцвіть з</w:t>
      </w:r>
      <w:proofErr w:type="gramEnd"/>
      <w:r w:rsidRPr="004B597B">
        <w:rPr>
          <w:rFonts w:ascii="Times New Roman" w:eastAsia="Calibri" w:hAnsi="Times New Roman" w:cs="Times New Roman"/>
          <w:sz w:val="28"/>
          <w:szCs w:val="28"/>
        </w:rPr>
        <w:t xml:space="preserve"> рослини – 4,2 г., за середніми показниками 13,1%, відмінність </w:t>
      </w:r>
      <w:proofErr w:type="gramStart"/>
      <w:r w:rsidRPr="004B597B">
        <w:rPr>
          <w:rFonts w:ascii="Times New Roman" w:eastAsia="Calibri" w:hAnsi="Times New Roman" w:cs="Times New Roman"/>
          <w:sz w:val="28"/>
          <w:szCs w:val="28"/>
        </w:rPr>
        <w:t>між</w:t>
      </w:r>
      <w:proofErr w:type="gramEnd"/>
      <w:r w:rsidRPr="004B597B">
        <w:rPr>
          <w:rFonts w:ascii="Times New Roman" w:eastAsia="Calibri" w:hAnsi="Times New Roman" w:cs="Times New Roman"/>
          <w:sz w:val="28"/>
          <w:szCs w:val="28"/>
        </w:rPr>
        <w:t xml:space="preserve"> сортами складала до 1%. </w:t>
      </w:r>
      <w:r w:rsidRPr="004B597B">
        <w:rPr>
          <w:rFonts w:ascii="Times New Roman" w:eastAsia="Calibri" w:hAnsi="Times New Roman" w:cs="Times New Roman"/>
          <w:sz w:val="28"/>
          <w:szCs w:val="28"/>
          <w:lang w:eastAsia="ru-RU"/>
        </w:rPr>
        <w:t>Урожайність сировини ромашки лікарської змінювалася в межах 0,47</w:t>
      </w:r>
      <w:r w:rsidRPr="004B597B">
        <w:rPr>
          <w:rFonts w:ascii="Times New Roman" w:eastAsia="Calibri" w:hAnsi="Times New Roman" w:cs="Times New Roman"/>
          <w:sz w:val="28"/>
          <w:szCs w:val="28"/>
        </w:rPr>
        <w:t>–</w:t>
      </w:r>
      <w:r w:rsidRPr="004B597B">
        <w:rPr>
          <w:rFonts w:ascii="Times New Roman" w:eastAsia="Calibri" w:hAnsi="Times New Roman" w:cs="Times New Roman"/>
          <w:sz w:val="28"/>
          <w:szCs w:val="28"/>
          <w:lang w:eastAsia="ru-RU"/>
        </w:rPr>
        <w:t xml:space="preserve">1,09 т/га. </w:t>
      </w:r>
      <w:r w:rsidRPr="004B597B">
        <w:rPr>
          <w:rFonts w:ascii="Times New Roman" w:eastAsia="Calibri" w:hAnsi="Times New Roman" w:cs="Times New Roman"/>
          <w:sz w:val="28"/>
          <w:szCs w:val="28"/>
        </w:rPr>
        <w:t xml:space="preserve">На контрольному варіанті урожайність показала середні по </w:t>
      </w:r>
      <w:proofErr w:type="gramStart"/>
      <w:r w:rsidRPr="004B597B">
        <w:rPr>
          <w:rFonts w:ascii="Times New Roman" w:eastAsia="Calibri" w:hAnsi="Times New Roman" w:cs="Times New Roman"/>
          <w:sz w:val="28"/>
          <w:szCs w:val="28"/>
        </w:rPr>
        <w:t>досл</w:t>
      </w:r>
      <w:proofErr w:type="gramEnd"/>
      <w:r w:rsidRPr="004B597B">
        <w:rPr>
          <w:rFonts w:ascii="Times New Roman" w:eastAsia="Calibri" w:hAnsi="Times New Roman" w:cs="Times New Roman"/>
          <w:sz w:val="28"/>
          <w:szCs w:val="28"/>
        </w:rPr>
        <w:t>іду показники в межах 0,64–0,79 т/га.</w:t>
      </w:r>
      <w:r w:rsidRPr="004B597B">
        <w:rPr>
          <w:rFonts w:ascii="Times New Roman" w:eastAsia="Calibri" w:hAnsi="Times New Roman" w:cs="Times New Roman"/>
          <w:sz w:val="28"/>
          <w:szCs w:val="28"/>
          <w:lang w:val="uk-UA"/>
        </w:rPr>
        <w:t xml:space="preserve"> </w:t>
      </w:r>
      <w:r w:rsidRPr="004B597B">
        <w:rPr>
          <w:rFonts w:ascii="Times New Roman" w:eastAsia="Calibri" w:hAnsi="Times New Roman" w:cs="Times New Roman"/>
          <w:sz w:val="28"/>
          <w:szCs w:val="28"/>
        </w:rPr>
        <w:t>Найвища вона відмічена за осіннього строку сівби з нормою 6 кг/га сорту</w:t>
      </w:r>
      <w:r w:rsidRPr="004B597B">
        <w:rPr>
          <w:rFonts w:ascii="Times New Roman" w:eastAsia="Calibri" w:hAnsi="Times New Roman" w:cs="Times New Roman"/>
          <w:sz w:val="28"/>
          <w:szCs w:val="28"/>
          <w:lang w:val="uk-UA"/>
        </w:rPr>
        <w:t xml:space="preserve"> </w:t>
      </w:r>
      <w:r w:rsidRPr="004B597B">
        <w:rPr>
          <w:rFonts w:ascii="Times New Roman" w:eastAsia="Calibri" w:hAnsi="Times New Roman" w:cs="Times New Roman"/>
          <w:sz w:val="28"/>
          <w:szCs w:val="28"/>
        </w:rPr>
        <w:t>Перлина Лісостепу</w:t>
      </w:r>
      <w:r w:rsidRPr="004B597B">
        <w:rPr>
          <w:rFonts w:ascii="Times New Roman" w:eastAsia="Calibri" w:hAnsi="Times New Roman" w:cs="Times New Roman"/>
          <w:sz w:val="28"/>
          <w:szCs w:val="28"/>
          <w:lang w:val="uk-UA"/>
        </w:rPr>
        <w:t>.</w:t>
      </w:r>
    </w:p>
    <w:p w:rsidR="004B597B" w:rsidRPr="004B597B" w:rsidRDefault="004B597B" w:rsidP="004B597B">
      <w:pPr>
        <w:spacing w:after="160" w:line="240" w:lineRule="auto"/>
        <w:ind w:firstLine="709"/>
        <w:contextualSpacing/>
        <w:jc w:val="both"/>
        <w:rPr>
          <w:rFonts w:ascii="Times New Roman" w:eastAsia="Calibri" w:hAnsi="Times New Roman" w:cs="Times New Roman"/>
          <w:sz w:val="28"/>
          <w:szCs w:val="28"/>
        </w:rPr>
      </w:pPr>
    </w:p>
    <w:p w:rsidR="004B597B" w:rsidRPr="004B597B" w:rsidRDefault="004B597B" w:rsidP="00616104">
      <w:pPr>
        <w:spacing w:after="0" w:line="259" w:lineRule="auto"/>
        <w:ind w:left="862"/>
        <w:contextualSpacing/>
        <w:jc w:val="center"/>
        <w:rPr>
          <w:rFonts w:ascii="Times New Roman" w:eastAsia="Times New Roman" w:hAnsi="Times New Roman" w:cs="Times New Roman"/>
          <w:b/>
          <w:bCs/>
          <w:i/>
          <w:sz w:val="32"/>
          <w:szCs w:val="32"/>
          <w:lang w:eastAsia="ru-RU"/>
        </w:rPr>
      </w:pPr>
    </w:p>
    <w:p w:rsidR="00616104" w:rsidRP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16104" w:rsidRDefault="00616104"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r w:rsidRPr="00616104">
        <w:rPr>
          <w:rFonts w:ascii="Times New Roman" w:eastAsia="Times New Roman" w:hAnsi="Times New Roman" w:cs="Times New Roman"/>
          <w:b/>
          <w:bCs/>
          <w:i/>
          <w:color w:val="FF0000"/>
          <w:sz w:val="32"/>
          <w:szCs w:val="32"/>
          <w:lang w:val="uk-UA" w:eastAsia="ru-RU"/>
        </w:rPr>
        <w:t>7</w:t>
      </w:r>
      <w:r w:rsidRPr="00616104">
        <w:rPr>
          <w:rFonts w:ascii="Times New Roman" w:eastAsia="Times New Roman" w:hAnsi="Times New Roman" w:cs="Times New Roman"/>
          <w:b/>
          <w:bCs/>
          <w:i/>
          <w:sz w:val="32"/>
          <w:szCs w:val="32"/>
          <w:lang w:val="uk-UA" w:eastAsia="ru-RU"/>
        </w:rPr>
        <w:t>Економіка та менеджмент виробництва та вико</w:t>
      </w:r>
      <w:r>
        <w:rPr>
          <w:rFonts w:ascii="Times New Roman" w:eastAsia="Times New Roman" w:hAnsi="Times New Roman" w:cs="Times New Roman"/>
          <w:b/>
          <w:bCs/>
          <w:i/>
          <w:sz w:val="32"/>
          <w:szCs w:val="32"/>
          <w:lang w:val="uk-UA" w:eastAsia="ru-RU"/>
        </w:rPr>
        <w:t>ристання продукції рослинництва</w:t>
      </w:r>
    </w:p>
    <w:p w:rsidR="00275AD2" w:rsidRDefault="00275AD2"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275AD2" w:rsidRPr="00275AD2" w:rsidRDefault="00275AD2" w:rsidP="00275AD2">
      <w:pPr>
        <w:spacing w:after="0"/>
        <w:jc w:val="both"/>
        <w:rPr>
          <w:rFonts w:ascii="Times New Roman" w:eastAsia="Calibri" w:hAnsi="Times New Roman" w:cs="Times New Roman"/>
          <w:b/>
          <w:sz w:val="28"/>
          <w:szCs w:val="28"/>
          <w:lang w:val="uk-UA"/>
        </w:rPr>
      </w:pPr>
      <w:r w:rsidRPr="00275AD2">
        <w:rPr>
          <w:rFonts w:ascii="Times New Roman" w:eastAsia="Calibri" w:hAnsi="Times New Roman" w:cs="Times New Roman"/>
          <w:b/>
          <w:sz w:val="28"/>
          <w:szCs w:val="28"/>
          <w:lang w:val="uk-UA"/>
        </w:rPr>
        <w:t>УДК 631.412:631.415</w:t>
      </w:r>
    </w:p>
    <w:p w:rsidR="00275AD2" w:rsidRPr="00275AD2" w:rsidRDefault="00275AD2" w:rsidP="00275AD2">
      <w:pPr>
        <w:spacing w:after="0"/>
        <w:jc w:val="center"/>
        <w:rPr>
          <w:rFonts w:ascii="Times New Roman" w:eastAsia="Calibri" w:hAnsi="Times New Roman" w:cs="Times New Roman"/>
          <w:b/>
          <w:sz w:val="28"/>
          <w:szCs w:val="28"/>
          <w:lang w:val="uk-UA"/>
        </w:rPr>
      </w:pPr>
      <w:r w:rsidRPr="00275AD2">
        <w:rPr>
          <w:rFonts w:ascii="Times New Roman" w:eastAsia="Calibri" w:hAnsi="Times New Roman" w:cs="Times New Roman"/>
          <w:b/>
          <w:sz w:val="28"/>
          <w:szCs w:val="28"/>
          <w:lang w:val="uk-UA"/>
        </w:rPr>
        <w:t>СТАН  РОДЮЧОСТІ  ЧОРНОЗЕМНИХ  ГРУНТІВ  ТА  ФІНАНСОВИЙ МЕХАНІЗМ  ЙОГО  ПОЛІПШЕННЯ</w:t>
      </w:r>
    </w:p>
    <w:p w:rsidR="00275AD2" w:rsidRPr="00275AD2" w:rsidRDefault="00275AD2" w:rsidP="00275AD2">
      <w:pPr>
        <w:spacing w:after="0"/>
        <w:jc w:val="right"/>
        <w:rPr>
          <w:rFonts w:ascii="Times New Roman" w:eastAsia="Calibri" w:hAnsi="Times New Roman" w:cs="Times New Roman"/>
          <w:sz w:val="28"/>
          <w:szCs w:val="28"/>
        </w:rPr>
      </w:pPr>
      <w:r w:rsidRPr="00275AD2">
        <w:rPr>
          <w:rFonts w:ascii="Times New Roman" w:eastAsia="Calibri" w:hAnsi="Times New Roman" w:cs="Times New Roman"/>
          <w:b/>
          <w:sz w:val="28"/>
          <w:szCs w:val="28"/>
        </w:rPr>
        <w:t>С. М. Крамарьов,</w:t>
      </w:r>
      <w:r w:rsidRPr="00275AD2">
        <w:rPr>
          <w:rFonts w:ascii="Times New Roman" w:eastAsia="Calibri" w:hAnsi="Times New Roman" w:cs="Times New Roman"/>
          <w:sz w:val="28"/>
          <w:szCs w:val="28"/>
        </w:rPr>
        <w:t xml:space="preserve"> </w:t>
      </w:r>
      <w:r w:rsidRPr="00275AD2">
        <w:rPr>
          <w:rFonts w:ascii="Times New Roman" w:eastAsia="Calibri" w:hAnsi="Times New Roman" w:cs="Times New Roman"/>
          <w:i/>
          <w:sz w:val="28"/>
          <w:szCs w:val="28"/>
        </w:rPr>
        <w:t>доктор с.-г. наук</w:t>
      </w:r>
    </w:p>
    <w:p w:rsidR="00275AD2" w:rsidRPr="00275AD2" w:rsidRDefault="00275AD2" w:rsidP="00275AD2">
      <w:pPr>
        <w:spacing w:after="0"/>
        <w:jc w:val="center"/>
        <w:rPr>
          <w:rFonts w:ascii="Times New Roman" w:eastAsia="Calibri" w:hAnsi="Times New Roman" w:cs="Times New Roman"/>
          <w:i/>
          <w:sz w:val="28"/>
          <w:szCs w:val="28"/>
        </w:rPr>
      </w:pPr>
      <w:r w:rsidRPr="00275AD2">
        <w:rPr>
          <w:rFonts w:ascii="Times New Roman" w:eastAsia="Calibri" w:hAnsi="Times New Roman" w:cs="Times New Roman"/>
          <w:i/>
          <w:sz w:val="28"/>
          <w:szCs w:val="28"/>
        </w:rPr>
        <w:t>Дніпровський державний аграрно-економічний університет</w:t>
      </w:r>
    </w:p>
    <w:p w:rsidR="00275AD2" w:rsidRPr="00275AD2" w:rsidRDefault="00275AD2" w:rsidP="00275AD2">
      <w:pPr>
        <w:spacing w:after="0"/>
        <w:jc w:val="center"/>
        <w:rPr>
          <w:rFonts w:ascii="Times New Roman" w:eastAsia="Calibri" w:hAnsi="Times New Roman" w:cs="Times New Roman"/>
          <w:i/>
          <w:sz w:val="28"/>
          <w:szCs w:val="28"/>
        </w:rPr>
      </w:pPr>
    </w:p>
    <w:p w:rsidR="00275AD2" w:rsidRPr="00275AD2" w:rsidRDefault="00275AD2" w:rsidP="00275AD2">
      <w:pPr>
        <w:spacing w:after="0"/>
        <w:jc w:val="right"/>
        <w:rPr>
          <w:rFonts w:ascii="Times New Roman" w:eastAsia="Calibri" w:hAnsi="Times New Roman" w:cs="Times New Roman"/>
          <w:sz w:val="28"/>
          <w:szCs w:val="28"/>
        </w:rPr>
      </w:pPr>
      <w:r w:rsidRPr="00275AD2">
        <w:rPr>
          <w:rFonts w:ascii="Times New Roman" w:eastAsia="Calibri" w:hAnsi="Times New Roman" w:cs="Times New Roman"/>
          <w:b/>
          <w:sz w:val="28"/>
          <w:szCs w:val="28"/>
        </w:rPr>
        <w:t>О.С. Крамарьов,</w:t>
      </w:r>
      <w:r w:rsidRPr="00275AD2">
        <w:rPr>
          <w:rFonts w:ascii="Times New Roman" w:eastAsia="Calibri" w:hAnsi="Times New Roman" w:cs="Times New Roman"/>
          <w:sz w:val="28"/>
          <w:szCs w:val="28"/>
        </w:rPr>
        <w:t xml:space="preserve"> </w:t>
      </w:r>
      <w:r w:rsidRPr="00275AD2">
        <w:rPr>
          <w:rFonts w:ascii="Times New Roman" w:eastAsia="Calibri" w:hAnsi="Times New Roman" w:cs="Times New Roman"/>
          <w:i/>
          <w:sz w:val="28"/>
          <w:szCs w:val="28"/>
        </w:rPr>
        <w:t>науковий  співробітник</w:t>
      </w:r>
    </w:p>
    <w:p w:rsidR="00275AD2" w:rsidRPr="00275AD2" w:rsidRDefault="00275AD2" w:rsidP="00275AD2">
      <w:pPr>
        <w:spacing w:after="0"/>
        <w:jc w:val="center"/>
        <w:rPr>
          <w:rFonts w:ascii="Times New Roman" w:eastAsia="Calibri" w:hAnsi="Times New Roman" w:cs="Times New Roman"/>
          <w:i/>
          <w:sz w:val="28"/>
          <w:szCs w:val="28"/>
        </w:rPr>
      </w:pPr>
      <w:r w:rsidRPr="00275AD2">
        <w:rPr>
          <w:rFonts w:ascii="Times New Roman" w:eastAsia="Calibri" w:hAnsi="Times New Roman" w:cs="Times New Roman"/>
          <w:i/>
          <w:sz w:val="28"/>
          <w:szCs w:val="28"/>
        </w:rPr>
        <w:t>ДУ Інститут зернових культур НААН України</w:t>
      </w:r>
    </w:p>
    <w:p w:rsidR="00275AD2" w:rsidRPr="00275AD2" w:rsidRDefault="00275AD2" w:rsidP="00275AD2">
      <w:pPr>
        <w:spacing w:after="0"/>
        <w:jc w:val="center"/>
        <w:rPr>
          <w:rFonts w:ascii="Times New Roman" w:eastAsia="Calibri" w:hAnsi="Times New Roman" w:cs="Times New Roman"/>
          <w:i/>
          <w:sz w:val="28"/>
          <w:szCs w:val="28"/>
        </w:rPr>
      </w:pPr>
    </w:p>
    <w:p w:rsidR="00275AD2" w:rsidRPr="00275AD2" w:rsidRDefault="00275AD2" w:rsidP="00275AD2">
      <w:pPr>
        <w:spacing w:after="0" w:line="240" w:lineRule="auto"/>
        <w:jc w:val="both"/>
        <w:rPr>
          <w:rFonts w:ascii="Times New Roman" w:eastAsia="Calibri" w:hAnsi="Times New Roman" w:cs="Times New Roman"/>
          <w:sz w:val="28"/>
          <w:szCs w:val="28"/>
          <w:shd w:val="clear" w:color="auto" w:fill="FFFFFF"/>
          <w:lang w:val="uk-UA"/>
        </w:rPr>
      </w:pPr>
      <w:r w:rsidRPr="00275AD2">
        <w:rPr>
          <w:rFonts w:ascii="Times New Roman" w:eastAsia="Calibri" w:hAnsi="Times New Roman" w:cs="Times New Roman"/>
          <w:sz w:val="28"/>
          <w:szCs w:val="28"/>
          <w:shd w:val="clear" w:color="auto" w:fill="FFFFFF"/>
          <w:lang w:val="uk-UA"/>
        </w:rPr>
        <w:t xml:space="preserve">      Із всіх існуючих компонентів природи в житті людини ґрунт відіграє найважливішу роль, бо без нього життя на Землі неможливе, і людина  дуже часто, просто цього ще  повністю не усвідомлює. </w:t>
      </w:r>
      <w:r w:rsidRPr="00275AD2">
        <w:rPr>
          <w:rFonts w:ascii="Times New Roman" w:eastAsia="Calibri" w:hAnsi="Times New Roman" w:cs="Times New Roman"/>
          <w:color w:val="000000"/>
          <w:sz w:val="28"/>
          <w:szCs w:val="28"/>
          <w:shd w:val="clear" w:color="auto" w:fill="FFFFFF"/>
          <w:lang w:val="uk-UA"/>
        </w:rPr>
        <w:t xml:space="preserve">Порушення (руйнування) ґрунтів – складний комплекс антропогенних і природних процесів зміни фізико-хімічних і механічних характеристик ґрунту. Як правило, першою причиною порушення ґрунтів є процеси ініційовані діяльністю людини (це, наприклад, механічна обробка ґрунтів, переущільнення ґрунтів унаслідок діяльності транспорту, випасання худоби, зрошення або інші зміни режиму ґрунтових і поверхневих вод, забруднення ґрунтів та ін.). </w:t>
      </w:r>
      <w:r w:rsidRPr="00275AD2">
        <w:rPr>
          <w:rFonts w:ascii="Times New Roman" w:eastAsia="Calibri" w:hAnsi="Times New Roman" w:cs="Times New Roman"/>
          <w:sz w:val="28"/>
          <w:szCs w:val="28"/>
          <w:shd w:val="clear" w:color="auto" w:fill="FFFFFF"/>
          <w:lang w:val="uk-UA"/>
        </w:rPr>
        <w:t xml:space="preserve">У світі панує думка, що нація, котра втратила грунт, приречена на загибель. На жаль, нації починають усвідомлювати це тоді, коли вже ґрунти істотно зруйновані чинниками деградації, і на їх відновлення потрібно затрачати колосальні матеріальні ресурси й зусилля. В більшості випадків людина надто пізно усвідомлює небезпеку, коли вже важко що-небудь зробити і виправити зроблені глобальні помилки.  На ці деградаційні процеси людина відразу навіть не звертає уваги, тому що деградація ґрунтів в більшості випадків  проходить тихо, малопомітно, а її прояв залежить від  одночасного пливу багатьох чинників, а щоб вчасно побачити ці зміни потрібно постійно проводити </w:t>
      </w:r>
      <w:r w:rsidRPr="00275AD2">
        <w:rPr>
          <w:rFonts w:ascii="Times New Roman" w:eastAsia="Calibri" w:hAnsi="Times New Roman" w:cs="Times New Roman"/>
          <w:sz w:val="28"/>
          <w:szCs w:val="28"/>
          <w:shd w:val="clear" w:color="auto" w:fill="FFFFFF"/>
          <w:lang w:val="uk-UA"/>
        </w:rPr>
        <w:lastRenderedPageBreak/>
        <w:t>моніторингові дослідження. Сьогодні розвиток подій за таким сценарієм в нашій державі не можна допустити. Для цього потрібно зробити все можливе, щоб наші чорноземні ґрунти, як фундамент добробуту та державності української нації, не втратили свою родючість.</w:t>
      </w:r>
    </w:p>
    <w:p w:rsidR="00275AD2" w:rsidRPr="00275AD2" w:rsidRDefault="00275AD2" w:rsidP="00275AD2">
      <w:pPr>
        <w:spacing w:after="0" w:line="240" w:lineRule="auto"/>
        <w:jc w:val="both"/>
        <w:rPr>
          <w:rFonts w:ascii="Times New Roman" w:eastAsia="Calibri" w:hAnsi="Times New Roman" w:cs="Times New Roman"/>
          <w:lang w:val="uk-UA"/>
        </w:rPr>
      </w:pPr>
      <w:r w:rsidRPr="00275AD2">
        <w:rPr>
          <w:rFonts w:ascii="Times New Roman" w:eastAsia="Calibri" w:hAnsi="Times New Roman" w:cs="Times New Roman"/>
          <w:sz w:val="28"/>
          <w:szCs w:val="28"/>
          <w:shd w:val="clear" w:color="auto" w:fill="FFFFFF"/>
          <w:lang w:val="uk-UA"/>
        </w:rPr>
        <w:t xml:space="preserve">    Результати виконаних досліджень переконливо показали, що  введення чорноземів у сільськогосподарське використання зумовило різкі зміни та співвідношення практично усіх процесів і властивостей: надходження у грунт органічної речовини та її мінералізація, погіршення її структури й водного режиму та розвитку декальцинації. Попередити деградацію ґрунтів на два порядки дешевше, ніж відновити вже деградовані ґрунти. Але щоб це зробити, потрібно добре знати властивості ґрунтів, закономірності їх виникнення і розвитку, чинники їх деградації та способи її усунення.</w:t>
      </w:r>
    </w:p>
    <w:p w:rsidR="00275AD2" w:rsidRPr="00275AD2" w:rsidRDefault="00275AD2" w:rsidP="00275AD2">
      <w:pPr>
        <w:spacing w:after="0" w:line="240" w:lineRule="auto"/>
        <w:jc w:val="both"/>
        <w:rPr>
          <w:rFonts w:ascii="Times New Roman" w:eastAsia="Calibri" w:hAnsi="Times New Roman" w:cs="Times New Roman"/>
          <w:sz w:val="28"/>
          <w:szCs w:val="28"/>
          <w:lang w:val="uk-UA"/>
        </w:rPr>
      </w:pPr>
      <w:r w:rsidRPr="00275AD2">
        <w:rPr>
          <w:rFonts w:ascii="Times New Roman" w:eastAsia="Calibri" w:hAnsi="Times New Roman" w:cs="Times New Roman"/>
          <w:bCs/>
          <w:iCs/>
          <w:sz w:val="28"/>
          <w:szCs w:val="28"/>
          <w:shd w:val="clear" w:color="auto" w:fill="FFFFFF"/>
          <w:lang w:val="uk-UA"/>
        </w:rPr>
        <w:t xml:space="preserve">       В Україні багаті ґрунтові ресурси. Сільськогосподарські угіддя займають 41 862 тис. га, що становить 72,3% загальної  території площі суші нашої країни. Їх завжди намагались розташовувати  на найкращих ґрунтах, тому під ними знаходиться найбільша кількість чорноземів звичайних 10488,6 тис. га, 88,3% з яких займає рілля. Найменше ж коричневих ґрунтів, тільки 48,5 тис. га, де рілля – 26,2%. Загальна площа с/г угідь становить 39822,9 тис. га, 78,5% з яких – рілля. У розрахунку на душу населення площа сільськогосподарських угідь становить близько 0,83 га, а площа ріллі – близько 0,66 га. Наша держава займає 4-місце по території, на якій поширені чорноземи, тобто чорноземи є переважаючими ґрунтами в нашій країні й становлять близько 6% світових запасів. </w:t>
      </w:r>
      <w:r w:rsidRPr="00275AD2">
        <w:rPr>
          <w:rFonts w:ascii="Times New Roman" w:eastAsia="Calibri" w:hAnsi="Times New Roman" w:cs="Times New Roman"/>
          <w:sz w:val="28"/>
          <w:szCs w:val="28"/>
          <w:lang w:val="uk-UA"/>
        </w:rPr>
        <w:t xml:space="preserve">Серед усіх типів ґрунтів найвищою родючістю і найбільшою зайнятою площею  відзначаються чорноземні ґрунти. </w:t>
      </w:r>
      <w:r w:rsidRPr="00275AD2">
        <w:rPr>
          <w:rFonts w:ascii="Times New Roman" w:eastAsia="Calibri" w:hAnsi="Times New Roman" w:cs="Times New Roman"/>
          <w:color w:val="222222"/>
          <w:sz w:val="28"/>
          <w:szCs w:val="28"/>
          <w:shd w:val="clear" w:color="auto" w:fill="FFFFFF"/>
          <w:lang w:val="uk-UA"/>
        </w:rPr>
        <w:t>Чорноземи займають в </w:t>
      </w:r>
      <w:hyperlink r:id="rId38" w:tooltip="Україна" w:history="1">
        <w:r w:rsidRPr="00275AD2">
          <w:rPr>
            <w:rFonts w:ascii="Times New Roman" w:eastAsia="Calibri" w:hAnsi="Times New Roman" w:cs="Times New Roman"/>
            <w:sz w:val="28"/>
            <w:szCs w:val="28"/>
            <w:shd w:val="clear" w:color="auto" w:fill="FFFFFF"/>
            <w:lang w:val="uk-UA"/>
          </w:rPr>
          <w:t>Україні</w:t>
        </w:r>
      </w:hyperlink>
      <w:r w:rsidRPr="00275AD2">
        <w:rPr>
          <w:rFonts w:ascii="Calibri" w:eastAsia="Calibri" w:hAnsi="Calibri" w:cs="Times New Roman"/>
        </w:rPr>
        <w:t xml:space="preserve"> </w:t>
      </w:r>
      <w:r w:rsidRPr="00275AD2">
        <w:rPr>
          <w:rFonts w:ascii="Times New Roman" w:eastAsia="Calibri" w:hAnsi="Times New Roman" w:cs="Times New Roman"/>
          <w:color w:val="222222"/>
          <w:sz w:val="28"/>
          <w:szCs w:val="28"/>
          <w:shd w:val="clear" w:color="auto" w:fill="FFFFFF"/>
          <w:lang w:val="uk-UA"/>
        </w:rPr>
        <w:t> </w:t>
      </w:r>
      <w:r w:rsidRPr="00275AD2">
        <w:rPr>
          <w:rFonts w:ascii="Times New Roman" w:eastAsia="Calibri" w:hAnsi="Times New Roman" w:cs="Times New Roman"/>
          <w:sz w:val="28"/>
          <w:szCs w:val="28"/>
          <w:shd w:val="clear" w:color="auto" w:fill="FFFFFF"/>
          <w:lang w:val="uk-UA"/>
        </w:rPr>
        <w:t>близько 44 % території (у світі близько 6 %), майже всю </w:t>
      </w:r>
      <w:hyperlink r:id="rId39" w:tooltip="Лісостеп" w:history="1">
        <w:r w:rsidRPr="00275AD2">
          <w:rPr>
            <w:rFonts w:ascii="Times New Roman" w:eastAsia="Calibri" w:hAnsi="Times New Roman" w:cs="Times New Roman"/>
            <w:sz w:val="28"/>
            <w:szCs w:val="28"/>
            <w:shd w:val="clear" w:color="auto" w:fill="FFFFFF"/>
            <w:lang w:val="uk-UA"/>
          </w:rPr>
          <w:t>лісостепову</w:t>
        </w:r>
      </w:hyperlink>
      <w:r w:rsidRPr="00275AD2">
        <w:rPr>
          <w:rFonts w:ascii="Times New Roman" w:eastAsia="Calibri" w:hAnsi="Times New Roman" w:cs="Times New Roman"/>
          <w:sz w:val="28"/>
          <w:szCs w:val="28"/>
          <w:shd w:val="clear" w:color="auto" w:fill="FFFFFF"/>
          <w:lang w:val="uk-UA"/>
        </w:rPr>
        <w:t> (за винятком західних частин) і </w:t>
      </w:r>
      <w:hyperlink r:id="rId40" w:tooltip="Степ" w:history="1">
        <w:r w:rsidRPr="00275AD2">
          <w:rPr>
            <w:rFonts w:ascii="Times New Roman" w:eastAsia="Calibri" w:hAnsi="Times New Roman" w:cs="Times New Roman"/>
            <w:sz w:val="28"/>
            <w:szCs w:val="28"/>
            <w:shd w:val="clear" w:color="auto" w:fill="FFFFFF"/>
            <w:lang w:val="uk-UA"/>
          </w:rPr>
          <w:t>степову</w:t>
        </w:r>
      </w:hyperlink>
      <w:r w:rsidRPr="00275AD2">
        <w:rPr>
          <w:rFonts w:ascii="Times New Roman" w:eastAsia="Calibri" w:hAnsi="Times New Roman" w:cs="Times New Roman"/>
          <w:sz w:val="28"/>
          <w:szCs w:val="28"/>
          <w:shd w:val="clear" w:color="auto" w:fill="FFFFFF"/>
          <w:lang w:val="uk-UA"/>
        </w:rPr>
        <w:t> зони. В Україні поширені чорноземи п'яти підтипів, залежно від умов клімату, особливостей ґрунтотворних порід, рослинності.</w:t>
      </w:r>
      <w:r w:rsidRPr="00275AD2">
        <w:rPr>
          <w:rFonts w:ascii="Times New Roman" w:eastAsia="Calibri" w:hAnsi="Times New Roman" w:cs="Times New Roman"/>
          <w:color w:val="222222"/>
          <w:sz w:val="28"/>
          <w:szCs w:val="28"/>
          <w:shd w:val="clear" w:color="auto" w:fill="FFFFFF"/>
          <w:lang w:val="uk-UA"/>
        </w:rPr>
        <w:t xml:space="preserve"> У лісостеповій зоні переважає підтип типових чорноземів, що мають 5-6 % гумусу, найбільшу потужність (до 1,5 м) і найбільшу родючість. Підтип чорноземів звичайних поширений у північній частині степу України; вони мають середні значення потужності (60-75 см) та вмісту гумусу (3,8-4,7 %). Найменший відсоток гумусу (2,5-3,0 %) характерний для чорноземів південних. Високо цінних ґрунтів на території нашої держави стає все менше й менше, це перш за все пов’язано з розвитком в ґрунтах різних типів  деградаційних процесів.</w:t>
      </w:r>
    </w:p>
    <w:p w:rsidR="00275AD2" w:rsidRPr="00275AD2" w:rsidRDefault="00275AD2" w:rsidP="00275AD2">
      <w:pPr>
        <w:spacing w:after="0" w:line="240" w:lineRule="auto"/>
        <w:jc w:val="both"/>
        <w:rPr>
          <w:rFonts w:ascii="Times New Roman" w:eastAsia="Calibri" w:hAnsi="Times New Roman" w:cs="Times New Roman"/>
          <w:sz w:val="28"/>
          <w:szCs w:val="28"/>
          <w:lang w:val="uk-UA"/>
        </w:rPr>
      </w:pPr>
      <w:r w:rsidRPr="00275AD2">
        <w:rPr>
          <w:rFonts w:ascii="Times New Roman" w:eastAsia="Calibri" w:hAnsi="Times New Roman" w:cs="Times New Roman"/>
          <w:bCs/>
          <w:iCs/>
          <w:sz w:val="28"/>
          <w:szCs w:val="28"/>
          <w:shd w:val="clear" w:color="auto" w:fill="FFFFFF"/>
          <w:lang w:val="uk-UA"/>
        </w:rPr>
        <w:t xml:space="preserve">     Чорноземи є найбільш освоєними ґрунтами, і потенційні ресурси розширення орних площ у чорноземній зоні вже практично вичерпані. Вважають, що українські чорноземи належать до найродючіших ґрунтів у світі, але насправді це далеко не так, бо сформувались вони під степовою рослинністю в умовах недостатнього зволоження.</w:t>
      </w:r>
      <w:r w:rsidRPr="00275AD2">
        <w:rPr>
          <w:rFonts w:ascii="Times New Roman" w:eastAsia="Calibri" w:hAnsi="Times New Roman" w:cs="Times New Roman"/>
          <w:bCs/>
          <w:iCs/>
          <w:sz w:val="28"/>
          <w:szCs w:val="28"/>
          <w:shd w:val="clear" w:color="auto" w:fill="FFFFFF"/>
        </w:rPr>
        <w:t xml:space="preserve"> </w:t>
      </w:r>
      <w:r w:rsidRPr="00275AD2">
        <w:rPr>
          <w:rFonts w:ascii="Times New Roman" w:eastAsia="Calibri" w:hAnsi="Times New Roman" w:cs="Times New Roman"/>
          <w:sz w:val="28"/>
          <w:szCs w:val="28"/>
          <w:lang w:val="uk-UA"/>
        </w:rPr>
        <w:t>Серед багатьох параметрів, які використовують для характеристики ґрунтового покриву, найважливішим є вміст органічної речовини, кількість і якість якої визначає фізичні, хімічні, фізико-хімічні, біологічні властивості ґрунту, рівень вологозабезпечення та мінеральне живлення рослин. Зараз побачити український чорнозем з 10-12% гумусу можна лише в Інституті ім. Л. Пастера в Парижі.</w:t>
      </w:r>
    </w:p>
    <w:p w:rsidR="00275AD2" w:rsidRPr="00275AD2" w:rsidRDefault="00275AD2" w:rsidP="00275AD2">
      <w:pPr>
        <w:spacing w:after="0" w:line="240" w:lineRule="auto"/>
        <w:jc w:val="both"/>
        <w:rPr>
          <w:rFonts w:ascii="Times New Roman" w:eastAsia="Calibri" w:hAnsi="Times New Roman" w:cs="Times New Roman"/>
          <w:sz w:val="28"/>
          <w:szCs w:val="28"/>
          <w:lang w:val="uk-UA"/>
        </w:rPr>
      </w:pPr>
      <w:r w:rsidRPr="00275AD2">
        <w:rPr>
          <w:rFonts w:ascii="Times New Roman" w:eastAsia="Calibri" w:hAnsi="Times New Roman" w:cs="Times New Roman"/>
          <w:sz w:val="28"/>
          <w:szCs w:val="28"/>
          <w:lang w:val="uk-UA"/>
        </w:rPr>
        <w:lastRenderedPageBreak/>
        <w:t xml:space="preserve">    Екстенсивний розвиток землеробства в Україні спричинив надмірну розораність чорноземних ґрунтів (до 80%; для порівняння: середня розораність території Західної Європи становить 31%, Індії –30, Китаю і США –25, Англії, Канади, Німеччини –25-45%), а в деяких областях (Запорізька, Кіровоградська, Миколаївська) – понад  90%. Надзвичайна розораність чорноземів порушила рівновагу в бік мінералізації органічної речовини ґрунту та ерозійних процесів, які набули небувалого розмаху. У результаті таких процесів змивається верхній, найбагатший органічною речовиною і енергією шар ґрунту, який містить великий запас рухомих форм поживних речовин та фізіологічно активних сполук. Зазначимо, що кожний змитий сантиметр гумусного горизонту знижує врожайність  зернових культур на 1,0 ц/га.</w:t>
      </w:r>
    </w:p>
    <w:p w:rsidR="00275AD2" w:rsidRPr="00275AD2" w:rsidRDefault="00275AD2" w:rsidP="00275AD2">
      <w:pPr>
        <w:spacing w:after="0" w:line="240" w:lineRule="auto"/>
        <w:jc w:val="both"/>
        <w:rPr>
          <w:rFonts w:ascii="Times New Roman" w:eastAsia="Calibri" w:hAnsi="Times New Roman" w:cs="Times New Roman"/>
          <w:sz w:val="28"/>
          <w:szCs w:val="28"/>
          <w:lang w:val="uk-UA"/>
        </w:rPr>
      </w:pPr>
      <w:r w:rsidRPr="00275AD2">
        <w:rPr>
          <w:rFonts w:ascii="Times New Roman" w:eastAsia="Calibri" w:hAnsi="Times New Roman" w:cs="Times New Roman"/>
          <w:sz w:val="28"/>
          <w:szCs w:val="28"/>
          <w:lang w:val="uk-UA"/>
        </w:rPr>
        <w:t xml:space="preserve">     Інтенсивне використання ґрунтових ресурсів степової зони України у другій половині XX-го століття супроводжувалось зростанням деградаційних процесів, що зумовило зниження потенційної родючості та погіршення агрофізичних показників ґрунту. Фактичний вміст гумусу в чорноземах Степу становить 3,5% при оптимумі 4,3%, а еталоном для чорнозему звичайного є рівень 4,5%. Критичним же для даного типу ґрунту вважається його вміст в межах 3,0-3,5%. Тобто за вмістом гумусу основний ґрунтовий покрив зони наблизився до екологічно небезпечного стану, що ставить під загрозу виконання ним зазначених вище функцій. Для забезпечення екологічної рівноваги агроценозів, сучасний рівень родючості зональних ґрунтів потребує всебічної уваги і невідкладної реалізації заходів по її стабілізації та якісному поліпшенню. Ці питання можна вирішити на основі оцінки і прогнозу можливих змін гумусного стану ґрунту. </w:t>
      </w:r>
    </w:p>
    <w:p w:rsidR="00275AD2" w:rsidRPr="00275AD2" w:rsidRDefault="00275AD2" w:rsidP="00275AD2">
      <w:pPr>
        <w:spacing w:after="0" w:line="240" w:lineRule="auto"/>
        <w:jc w:val="both"/>
        <w:rPr>
          <w:rFonts w:ascii="Times New Roman" w:eastAsia="Calibri" w:hAnsi="Times New Roman" w:cs="Times New Roman"/>
          <w:sz w:val="28"/>
          <w:szCs w:val="28"/>
          <w:lang w:val="uk-UA"/>
        </w:rPr>
      </w:pPr>
      <w:r w:rsidRPr="00275AD2">
        <w:rPr>
          <w:rFonts w:ascii="Times New Roman" w:eastAsia="Calibri" w:hAnsi="Times New Roman" w:cs="Times New Roman"/>
          <w:color w:val="000000"/>
          <w:sz w:val="28"/>
          <w:szCs w:val="28"/>
          <w:shd w:val="clear" w:color="auto" w:fill="FFFFFF"/>
          <w:lang w:val="uk-UA"/>
        </w:rPr>
        <w:t xml:space="preserve">    </w:t>
      </w:r>
      <w:r w:rsidRPr="00275AD2">
        <w:rPr>
          <w:rFonts w:ascii="Times New Roman" w:eastAsia="Calibri" w:hAnsi="Times New Roman" w:cs="Times New Roman"/>
          <w:sz w:val="28"/>
          <w:szCs w:val="28"/>
          <w:lang w:val="uk-UA"/>
        </w:rPr>
        <w:t xml:space="preserve">Вивчення причин і наслідків деградації ґрунтів,  оцінка можливих змін гумусного стану, розробка заходів мінімізації негативних явищ є пріоритетним напрямком проведення досліджень сучасної агрохімічної науки. Серед чинників, які в найбільшій мірі знижують родючість ґрунту самим сильним є    </w:t>
      </w:r>
      <w:r w:rsidRPr="00275AD2">
        <w:rPr>
          <w:rFonts w:ascii="Times New Roman" w:eastAsia="Calibri" w:hAnsi="Times New Roman" w:cs="Times New Roman"/>
          <w:b/>
          <w:sz w:val="28"/>
          <w:szCs w:val="28"/>
          <w:u w:val="single"/>
          <w:lang w:val="uk-UA"/>
        </w:rPr>
        <w:t>дегуміфікація</w:t>
      </w:r>
      <w:r w:rsidRPr="00275AD2">
        <w:rPr>
          <w:rFonts w:ascii="Times New Roman" w:eastAsia="Calibri" w:hAnsi="Times New Roman" w:cs="Times New Roman"/>
          <w:sz w:val="28"/>
          <w:szCs w:val="28"/>
          <w:lang w:val="uk-UA"/>
        </w:rPr>
        <w:t>.   З основних факторів, що впливають на новоутворення гумусу, є побічна продукція (солома, стебла, гичка та ін.), рослинні рештки (поверхневі,  кореневі) та різні види органічних добрив.  Інші фактори мають незначний вплив. В статтю втрат включено мінералізацію гумусу під окремими сільськогосподарськими  культурами  та  чистим  паром.</w:t>
      </w:r>
    </w:p>
    <w:p w:rsidR="00275AD2" w:rsidRPr="00275AD2" w:rsidRDefault="00275AD2" w:rsidP="00275AD2">
      <w:pPr>
        <w:spacing w:after="0" w:line="240" w:lineRule="auto"/>
        <w:jc w:val="both"/>
        <w:rPr>
          <w:rFonts w:ascii="Times New Roman" w:eastAsia="Calibri" w:hAnsi="Times New Roman" w:cs="Times New Roman"/>
          <w:sz w:val="28"/>
          <w:szCs w:val="28"/>
          <w:lang w:val="uk-UA"/>
        </w:rPr>
      </w:pPr>
      <w:r w:rsidRPr="00275AD2">
        <w:rPr>
          <w:rFonts w:ascii="Times New Roman" w:eastAsia="Calibri" w:hAnsi="Times New Roman" w:cs="Times New Roman"/>
          <w:sz w:val="28"/>
          <w:szCs w:val="28"/>
          <w:lang w:val="uk-UA"/>
        </w:rPr>
        <w:t xml:space="preserve">     Значно пришвидшили деградацію ґрунтів економічна криза 90-х років ХХ століття в аграрному секторі і реформування земельних відносин. Чималої шкоди родючості ґрунтів завдало й скорочення чисельності голів великої рогатої худоби, а отже, і зменшення обсягів внесення органічних добрив; збільшення майже втричі площі під посівами соняшнику і одночасно скоротилися посівні площі багаторічних трав. Від сукупної дії цих чинників в минулі роки чорноземні ґрунти зазнали значних негативних змін.</w:t>
      </w:r>
    </w:p>
    <w:p w:rsidR="00275AD2" w:rsidRPr="00275AD2" w:rsidRDefault="00275AD2" w:rsidP="00275AD2">
      <w:pPr>
        <w:shd w:val="clear" w:color="auto" w:fill="FFFFFF"/>
        <w:spacing w:after="0" w:line="240" w:lineRule="auto"/>
        <w:ind w:right="142"/>
        <w:jc w:val="both"/>
        <w:rPr>
          <w:rFonts w:ascii="Times New Roman" w:eastAsia="Times New Roman" w:hAnsi="Times New Roman" w:cs="Times New Roman"/>
          <w:color w:val="000000"/>
          <w:sz w:val="28"/>
          <w:szCs w:val="28"/>
          <w:lang w:val="uk-UA" w:eastAsia="ru-RU"/>
        </w:rPr>
      </w:pPr>
      <w:r w:rsidRPr="00275AD2">
        <w:rPr>
          <w:rFonts w:ascii="Times New Roman" w:eastAsia="Times New Roman" w:hAnsi="Times New Roman" w:cs="Times New Roman"/>
          <w:color w:val="000000"/>
          <w:sz w:val="28"/>
          <w:szCs w:val="28"/>
          <w:lang w:val="uk-UA" w:eastAsia="ru-RU"/>
        </w:rPr>
        <w:t xml:space="preserve">   Слід відзначити, що неможливо отримувати високі врожаї сільськогосподарських культур на ґрунтах з низькою родючістю, оскільки рослинам не буде створено належних умов росту і розвитку. У такому випадку забезпечення умов росту і розвитку рослин здійснюється за рахунок усього комплексу фізичних, біологічних та хімічних властивостей ґрунту та їх </w:t>
      </w:r>
      <w:r w:rsidRPr="00275AD2">
        <w:rPr>
          <w:rFonts w:ascii="Times New Roman" w:eastAsia="Times New Roman" w:hAnsi="Times New Roman" w:cs="Times New Roman"/>
          <w:color w:val="000000"/>
          <w:sz w:val="28"/>
          <w:szCs w:val="28"/>
          <w:lang w:val="uk-UA" w:eastAsia="ru-RU"/>
        </w:rPr>
        <w:lastRenderedPageBreak/>
        <w:t>динаміки впродовж вегетаційного періоду за рахунок природної родючості ґрунту, що супроводжується його виснаженням. Це перш за все пов’язано з низькими нормами внесення органічних добрив, що викликано скороченням чисельності голів великої рогатої худоби, а отже, і зменшенням обсягів внесення органічних добрив. В недостатній кількості вносяться сидеральні добрива і солома.</w:t>
      </w:r>
    </w:p>
    <w:p w:rsidR="00275AD2" w:rsidRPr="00275AD2" w:rsidRDefault="00275AD2" w:rsidP="00275AD2">
      <w:pPr>
        <w:shd w:val="clear" w:color="auto" w:fill="FFFFFF"/>
        <w:spacing w:after="0" w:line="240" w:lineRule="auto"/>
        <w:ind w:right="142"/>
        <w:jc w:val="both"/>
        <w:rPr>
          <w:rFonts w:ascii="Times New Roman" w:eastAsia="Times New Roman" w:hAnsi="Times New Roman" w:cs="Times New Roman"/>
          <w:color w:val="000000"/>
          <w:sz w:val="28"/>
          <w:szCs w:val="28"/>
          <w:lang w:val="uk-UA" w:eastAsia="ru-RU"/>
        </w:rPr>
      </w:pPr>
      <w:r w:rsidRPr="00275AD2">
        <w:rPr>
          <w:rFonts w:ascii="Times New Roman" w:eastAsia="Times New Roman" w:hAnsi="Times New Roman" w:cs="Times New Roman"/>
          <w:color w:val="000000"/>
          <w:sz w:val="28"/>
          <w:szCs w:val="28"/>
          <w:lang w:val="uk-UA" w:eastAsia="ru-RU"/>
        </w:rPr>
        <w:t xml:space="preserve">    </w:t>
      </w:r>
      <w:r w:rsidRPr="00275AD2">
        <w:rPr>
          <w:rFonts w:ascii="Times New Roman" w:eastAsia="Times New Roman" w:hAnsi="Times New Roman" w:cs="Times New Roman"/>
          <w:b/>
          <w:color w:val="000000"/>
          <w:sz w:val="28"/>
          <w:szCs w:val="28"/>
          <w:lang w:val="uk-UA" w:eastAsia="ru-RU"/>
        </w:rPr>
        <w:t>Висновок.</w:t>
      </w:r>
      <w:r w:rsidRPr="00275AD2">
        <w:rPr>
          <w:rFonts w:ascii="Times New Roman" w:eastAsia="Times New Roman" w:hAnsi="Times New Roman" w:cs="Times New Roman"/>
          <w:color w:val="000000"/>
          <w:sz w:val="28"/>
          <w:szCs w:val="28"/>
          <w:lang w:val="uk-UA" w:eastAsia="ru-RU"/>
        </w:rPr>
        <w:t xml:space="preserve"> У всіх випадках в виробничих умовах підтверджується аксіома агрохімічної науки: чим вища родючість ґрунтів, тим нижчою є оптимальна доза добрив. Таким чином, приходимо до висновку, що поширена думка про високу забезпеченість чорноземних ґрунтів лісостепової і степової зон України поживними речовинами, яка певною мірою визначає невисокий попит землеробства на мінеральні добрива, помилкова. Нинішнє скорочення обсягів внесення добрив викликане порушення паритету цін на вирощену сільськогосподарську продукцію і внесені мінеральні добрива. Для вирішення цієї проблеми потрібно терміново відновити цю відповідність.</w:t>
      </w:r>
    </w:p>
    <w:p w:rsidR="00275AD2" w:rsidRPr="00275AD2" w:rsidRDefault="00275AD2" w:rsidP="00275AD2">
      <w:pPr>
        <w:spacing w:after="160" w:line="256" w:lineRule="auto"/>
        <w:jc w:val="both"/>
        <w:rPr>
          <w:rFonts w:ascii="Calibri" w:eastAsia="Calibri" w:hAnsi="Calibri" w:cs="Times New Roman"/>
          <w:lang w:val="uk-UA"/>
        </w:rPr>
      </w:pPr>
    </w:p>
    <w:p w:rsidR="00275AD2" w:rsidRDefault="00275AD2"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275AD2" w:rsidRDefault="00275AD2" w:rsidP="00616104">
      <w:pPr>
        <w:spacing w:after="0" w:line="259" w:lineRule="auto"/>
        <w:ind w:left="862"/>
        <w:contextualSpacing/>
        <w:jc w:val="center"/>
        <w:rPr>
          <w:rFonts w:ascii="Times New Roman" w:eastAsia="Times New Roman" w:hAnsi="Times New Roman" w:cs="Times New Roman"/>
          <w:b/>
          <w:bCs/>
          <w:i/>
          <w:sz w:val="32"/>
          <w:szCs w:val="32"/>
          <w:lang w:val="uk-UA" w:eastAsia="ru-RU"/>
        </w:rPr>
      </w:pPr>
    </w:p>
    <w:p w:rsidR="00616104" w:rsidRDefault="00616104" w:rsidP="00616104">
      <w:pPr>
        <w:spacing w:after="0" w:line="259" w:lineRule="auto"/>
        <w:ind w:left="862"/>
        <w:contextualSpacing/>
        <w:jc w:val="both"/>
        <w:rPr>
          <w:rFonts w:ascii="Times New Roman" w:eastAsia="Times New Roman" w:hAnsi="Times New Roman" w:cs="Times New Roman"/>
          <w:b/>
          <w:bCs/>
          <w:i/>
          <w:sz w:val="32"/>
          <w:szCs w:val="32"/>
          <w:lang w:val="uk-UA" w:eastAsia="ru-RU"/>
        </w:rPr>
      </w:pPr>
    </w:p>
    <w:p w:rsidR="00B1763B" w:rsidRPr="00B1763B" w:rsidRDefault="00B1763B" w:rsidP="00B1763B">
      <w:pPr>
        <w:spacing w:after="0" w:line="240" w:lineRule="auto"/>
        <w:rPr>
          <w:rFonts w:ascii="Times New Roman" w:eastAsia="Times New Roman" w:hAnsi="Times New Roman" w:cs="Times New Roman"/>
          <w:b/>
          <w:sz w:val="28"/>
          <w:szCs w:val="28"/>
          <w:lang w:eastAsia="ru-RU"/>
        </w:rPr>
      </w:pPr>
      <w:r w:rsidRPr="00B1763B">
        <w:rPr>
          <w:rFonts w:ascii="Times New Roman" w:eastAsia="Times New Roman" w:hAnsi="Times New Roman" w:cs="Times New Roman"/>
          <w:b/>
          <w:sz w:val="28"/>
          <w:szCs w:val="28"/>
          <w:lang w:val="uk-UA" w:eastAsia="ru-RU"/>
        </w:rPr>
        <w:t>УДК</w:t>
      </w:r>
      <w:r w:rsidRPr="00B1763B">
        <w:rPr>
          <w:rFonts w:ascii="Times New Roman" w:eastAsia="Times New Roman" w:hAnsi="Times New Roman" w:cs="Times New Roman"/>
          <w:b/>
          <w:sz w:val="28"/>
          <w:szCs w:val="28"/>
          <w:lang w:eastAsia="ru-RU"/>
        </w:rPr>
        <w:t xml:space="preserve">  </w:t>
      </w:r>
      <w:r w:rsidRPr="00B1763B">
        <w:rPr>
          <w:rFonts w:ascii="Times New Roman" w:eastAsia="Times New Roman" w:hAnsi="Times New Roman" w:cs="Times New Roman"/>
          <w:b/>
          <w:sz w:val="20"/>
          <w:szCs w:val="20"/>
          <w:lang w:eastAsia="ru-RU"/>
        </w:rPr>
        <w:t xml:space="preserve"> </w:t>
      </w:r>
      <w:r w:rsidRPr="00B1763B">
        <w:rPr>
          <w:rFonts w:ascii="Times New Roman" w:eastAsia="Times New Roman" w:hAnsi="Times New Roman" w:cs="Times New Roman"/>
          <w:b/>
          <w:sz w:val="28"/>
          <w:szCs w:val="28"/>
          <w:lang w:eastAsia="ru-RU"/>
        </w:rPr>
        <w:t>331.2</w:t>
      </w:r>
    </w:p>
    <w:p w:rsidR="00B1763B" w:rsidRPr="00B1763B" w:rsidRDefault="00B1763B" w:rsidP="00B1763B">
      <w:pPr>
        <w:spacing w:after="0" w:line="360" w:lineRule="auto"/>
        <w:ind w:firstLine="397"/>
        <w:jc w:val="center"/>
        <w:rPr>
          <w:rFonts w:ascii="Times New Roman" w:eastAsia="Times New Roman" w:hAnsi="Times New Roman" w:cs="Times New Roman"/>
          <w:b/>
          <w:sz w:val="28"/>
          <w:szCs w:val="28"/>
          <w:lang w:val="uk-UA" w:eastAsia="ru-RU"/>
        </w:rPr>
      </w:pPr>
      <w:r w:rsidRPr="00B1763B">
        <w:rPr>
          <w:rFonts w:ascii="Times New Roman" w:eastAsia="Times New Roman" w:hAnsi="Times New Roman" w:cs="Times New Roman"/>
          <w:b/>
          <w:sz w:val="28"/>
          <w:szCs w:val="28"/>
          <w:lang w:val="uk-UA" w:eastAsia="ru-RU"/>
        </w:rPr>
        <w:t>МОТИВАЦІЯ ПРАЦІ ЯК НЕВІД</w:t>
      </w:r>
      <w:r w:rsidRPr="00B1763B">
        <w:rPr>
          <w:rFonts w:ascii="Times New Roman" w:eastAsia="Times New Roman" w:hAnsi="Times New Roman" w:cs="Times New Roman"/>
          <w:b/>
          <w:sz w:val="28"/>
          <w:szCs w:val="28"/>
          <w:lang w:eastAsia="ru-RU"/>
        </w:rPr>
        <w:t>’</w:t>
      </w:r>
      <w:r w:rsidRPr="00B1763B">
        <w:rPr>
          <w:rFonts w:ascii="Times New Roman" w:eastAsia="Times New Roman" w:hAnsi="Times New Roman" w:cs="Times New Roman"/>
          <w:b/>
          <w:sz w:val="28"/>
          <w:szCs w:val="28"/>
          <w:lang w:val="uk-UA" w:eastAsia="ru-RU"/>
        </w:rPr>
        <w:t>ЄМНА СКЛАДОВА В АГРАРНІЙ СФЕРІ</w:t>
      </w:r>
    </w:p>
    <w:p w:rsidR="00B1763B" w:rsidRPr="00B1763B" w:rsidRDefault="00B1763B" w:rsidP="00B1763B">
      <w:pPr>
        <w:spacing w:after="0" w:line="240" w:lineRule="auto"/>
        <w:jc w:val="right"/>
        <w:rPr>
          <w:rFonts w:ascii="Times New Roman" w:eastAsia="Times New Roman" w:hAnsi="Times New Roman" w:cs="Times New Roman"/>
          <w:b/>
          <w:i/>
          <w:sz w:val="28"/>
          <w:szCs w:val="28"/>
          <w:lang w:val="uk-UA" w:eastAsia="ru-RU"/>
        </w:rPr>
      </w:pPr>
      <w:r w:rsidRPr="00B1763B">
        <w:rPr>
          <w:rFonts w:ascii="Times New Roman" w:eastAsia="Times New Roman" w:hAnsi="Times New Roman" w:cs="Times New Roman"/>
          <w:b/>
          <w:i/>
          <w:sz w:val="28"/>
          <w:szCs w:val="28"/>
          <w:lang w:val="uk-UA" w:eastAsia="ru-RU"/>
        </w:rPr>
        <w:t>Наталія Готра</w:t>
      </w:r>
    </w:p>
    <w:p w:rsidR="00B1763B" w:rsidRPr="00B1763B" w:rsidRDefault="00B1763B" w:rsidP="00B1763B">
      <w:pPr>
        <w:spacing w:after="0" w:line="240" w:lineRule="auto"/>
        <w:jc w:val="right"/>
        <w:rPr>
          <w:rFonts w:ascii="Times New Roman" w:eastAsia="Times New Roman" w:hAnsi="Times New Roman" w:cs="Times New Roman"/>
          <w:i/>
          <w:sz w:val="28"/>
          <w:szCs w:val="28"/>
          <w:lang w:val="uk-UA" w:eastAsia="ru-RU"/>
        </w:rPr>
      </w:pPr>
      <w:r w:rsidRPr="00B1763B">
        <w:rPr>
          <w:rFonts w:ascii="Times New Roman" w:eastAsia="Times New Roman" w:hAnsi="Times New Roman" w:cs="Times New Roman"/>
          <w:i/>
          <w:sz w:val="28"/>
          <w:szCs w:val="28"/>
          <w:lang w:val="uk-UA" w:eastAsia="ru-RU"/>
        </w:rPr>
        <w:t xml:space="preserve"> (ВП НУБіПУ «Мукачівський аграрний коледж)</w:t>
      </w:r>
    </w:p>
    <w:p w:rsidR="00B1763B" w:rsidRPr="00B1763B" w:rsidRDefault="00B1763B" w:rsidP="00B1763B">
      <w:pPr>
        <w:spacing w:after="0" w:line="240" w:lineRule="auto"/>
        <w:jc w:val="right"/>
        <w:rPr>
          <w:rFonts w:ascii="Times New Roman" w:eastAsia="Times New Roman" w:hAnsi="Times New Roman" w:cs="Times New Roman"/>
          <w:i/>
          <w:sz w:val="28"/>
          <w:szCs w:val="28"/>
          <w:lang w:val="uk-UA" w:eastAsia="ru-RU"/>
        </w:rPr>
      </w:pP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B1763B">
        <w:rPr>
          <w:rFonts w:ascii="Times New Roman" w:eastAsia="Times New Roman" w:hAnsi="Times New Roman" w:cs="Times New Roman"/>
          <w:color w:val="000000"/>
          <w:sz w:val="28"/>
          <w:szCs w:val="28"/>
          <w:lang w:val="uk-UA" w:eastAsia="ru-RU"/>
        </w:rPr>
        <w:t>У соціально-економічному розвитку країни сільське господарство посідає особливе місце. Це одна з основних галузей народного господарства, яка забезпечує виробництво продуктів харчування і є найпершою умовою розвитку суспільства.</w:t>
      </w: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B1763B">
        <w:rPr>
          <w:rFonts w:ascii="Times New Roman" w:eastAsia="Times New Roman" w:hAnsi="Times New Roman" w:cs="Times New Roman"/>
          <w:color w:val="000000"/>
          <w:sz w:val="28"/>
          <w:szCs w:val="28"/>
          <w:lang w:val="uk-UA" w:eastAsia="ru-RU"/>
        </w:rPr>
        <w:t>Основні завдання сільського господарства – забезпечити інтенсивний розвиток і підвищення ефективності всіх його галузей з метою збільшення виробництва і поліпшення якості продукції, більш повне задоволення потреб населення в продуктах харчування і промисловості в сировині.</w:t>
      </w: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B1763B">
        <w:rPr>
          <w:rFonts w:ascii="Times New Roman" w:eastAsia="Times New Roman" w:hAnsi="Times New Roman" w:cs="Times New Roman"/>
          <w:color w:val="000000"/>
          <w:sz w:val="28"/>
          <w:szCs w:val="28"/>
          <w:lang w:val="uk-UA" w:eastAsia="ru-RU"/>
        </w:rPr>
        <w:t>Рослинництво – провідна галузь виробництва сільськогосподарської продукції, найважливіше джерело продовольчих ресурсів людства, основа його цивілізації.</w:t>
      </w: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B1763B">
        <w:rPr>
          <w:rFonts w:ascii="Times New Roman" w:eastAsia="Times New Roman" w:hAnsi="Times New Roman" w:cs="Times New Roman"/>
          <w:color w:val="000000"/>
          <w:sz w:val="28"/>
          <w:szCs w:val="28"/>
          <w:lang w:val="uk-UA" w:eastAsia="ru-RU"/>
        </w:rPr>
        <w:t>Основна мета рослинництва – створення оптимальних технологій і передумов виробництва необхідної кількості високоякісної рослинницької продукції на базі інтенсивного фотосинтезу в посівах польових культур при одночасному збереженні або підвищенні родючості ґрунту.</w:t>
      </w: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B1763B">
        <w:rPr>
          <w:rFonts w:ascii="Times New Roman" w:eastAsia="Times New Roman" w:hAnsi="Times New Roman" w:cs="Times New Roman"/>
          <w:color w:val="000000"/>
          <w:sz w:val="28"/>
          <w:szCs w:val="28"/>
          <w:lang w:val="uk-UA" w:eastAsia="ru-RU"/>
        </w:rPr>
        <w:t>Галузь рослинництва має велике соціально-економічне значення:</w:t>
      </w:r>
    </w:p>
    <w:p w:rsidR="00B1763B" w:rsidRPr="00B1763B" w:rsidRDefault="00B1763B" w:rsidP="00B1763B">
      <w:pPr>
        <w:numPr>
          <w:ilvl w:val="0"/>
          <w:numId w:val="19"/>
        </w:num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B1763B">
        <w:rPr>
          <w:rFonts w:ascii="Times New Roman" w:eastAsia="Times New Roman" w:hAnsi="Times New Roman" w:cs="Times New Roman"/>
          <w:color w:val="000000"/>
          <w:sz w:val="28"/>
          <w:szCs w:val="28"/>
          <w:lang w:val="uk-UA" w:eastAsia="ru-RU"/>
        </w:rPr>
        <w:t>забезпечення продуктами харчування суспільство;</w:t>
      </w:r>
    </w:p>
    <w:p w:rsidR="00B1763B" w:rsidRPr="00B1763B" w:rsidRDefault="00B1763B" w:rsidP="00B1763B">
      <w:pPr>
        <w:numPr>
          <w:ilvl w:val="0"/>
          <w:numId w:val="19"/>
        </w:num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B1763B">
        <w:rPr>
          <w:rFonts w:ascii="Times New Roman" w:eastAsia="Times New Roman" w:hAnsi="Times New Roman" w:cs="Times New Roman"/>
          <w:color w:val="000000"/>
          <w:sz w:val="28"/>
          <w:szCs w:val="28"/>
          <w:lang w:val="uk-UA" w:eastAsia="ru-RU"/>
        </w:rPr>
        <w:t>забезпечення кормової бази тваринницьких комплексів;</w:t>
      </w:r>
    </w:p>
    <w:p w:rsidR="00B1763B" w:rsidRPr="00B1763B" w:rsidRDefault="00B1763B" w:rsidP="00B1763B">
      <w:pPr>
        <w:numPr>
          <w:ilvl w:val="0"/>
          <w:numId w:val="19"/>
        </w:num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B1763B">
        <w:rPr>
          <w:rFonts w:ascii="Times New Roman" w:eastAsia="Times New Roman" w:hAnsi="Times New Roman" w:cs="Times New Roman"/>
          <w:color w:val="000000"/>
          <w:sz w:val="28"/>
          <w:szCs w:val="28"/>
          <w:lang w:val="uk-UA" w:eastAsia="ru-RU"/>
        </w:rPr>
        <w:lastRenderedPageBreak/>
        <w:t>великий внесок в виробництво ВВП і ВСП;</w:t>
      </w:r>
    </w:p>
    <w:p w:rsidR="00B1763B" w:rsidRPr="00B1763B" w:rsidRDefault="00B1763B" w:rsidP="00B1763B">
      <w:pPr>
        <w:numPr>
          <w:ilvl w:val="0"/>
          <w:numId w:val="19"/>
        </w:num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B1763B">
        <w:rPr>
          <w:rFonts w:ascii="Times New Roman" w:eastAsia="Times New Roman" w:hAnsi="Times New Roman" w:cs="Times New Roman"/>
          <w:color w:val="000000"/>
          <w:sz w:val="28"/>
          <w:szCs w:val="28"/>
          <w:lang w:val="uk-UA" w:eastAsia="ru-RU"/>
        </w:rPr>
        <w:t>соціально-економічний розвиток.</w:t>
      </w: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B1763B">
        <w:rPr>
          <w:rFonts w:ascii="Times New Roman" w:eastAsia="Times New Roman" w:hAnsi="Times New Roman" w:cs="Times New Roman"/>
          <w:color w:val="000000"/>
          <w:sz w:val="28"/>
          <w:szCs w:val="28"/>
          <w:lang w:val="uk-UA" w:eastAsia="ru-RU"/>
        </w:rPr>
        <w:t>Розвиток і зміцнення рослинництва – важливе завдання. Рослинництво, як невід'ємна складова частина агропромислового комплексу безсумнівно відіграє важливу роль у структурі народного господарства. Від стану рослинництва прямо залежить рівень життя людей та процвітання держави.</w:t>
      </w: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B1763B">
        <w:rPr>
          <w:rFonts w:ascii="Times New Roman" w:eastAsia="Times New Roman" w:hAnsi="Times New Roman" w:cs="Times New Roman"/>
          <w:sz w:val="28"/>
          <w:szCs w:val="28"/>
          <w:lang w:val="uk-UA" w:eastAsia="ru-RU"/>
        </w:rPr>
        <w:t>Нині всі аграрні підприємства України функціонують у таких економічних умовах, які постійно змінюються, що може порізному впливати на діяльність суб’єктів господарювання. Забезпечення ефективного планування  виробничої діяльності багато в чому залежить від удосконалення функціональних обов’язків аграрних підприємств, їх цілісності та відповідності напряму діяльності. При виконанні тієї чи іншої роботи потрібно завчасно визначити, що потрібно в підсумку одержати, як організувати справу, мотивувати і проконтролювати її виконання, що покладається на функції управління</w:t>
      </w: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B1763B">
        <w:rPr>
          <w:rFonts w:ascii="Times New Roman" w:eastAsia="Times New Roman" w:hAnsi="Times New Roman" w:cs="Times New Roman"/>
          <w:sz w:val="28"/>
          <w:szCs w:val="28"/>
          <w:lang w:val="uk-UA" w:eastAsia="ru-RU"/>
        </w:rPr>
        <w:t xml:space="preserve">Мотивація праці в аграрній сфері економіки має визначальне значення в досягненні високих показників праці, її якості, продуктивності, ефективності, виконанні завдань. Оскільки одним із основних пріоритетів соціальної політики держави є забезпечення ефективної зайнятості населення, особливої актуальності набуває потреба створення нових високотехнологічних та високопродуктивних робочих місць, а також забезпечення максимальної віддачі працівників через мотивацію до праці. Дослідження проблем мотивації праці в аграрному секторі економіки може стати підґрунтям вдосконалення системи управління персоналом на сільськогосподарських підприємствах, створення сприятливих умов праці, відтворення потенціалу трудових колективів, підвищення якості праці та покращення показників виробництва загалом. </w:t>
      </w:r>
      <w:r w:rsidRPr="00B1763B">
        <w:rPr>
          <w:rFonts w:ascii="Times New Roman" w:eastAsia="Times New Roman" w:hAnsi="Times New Roman" w:cs="Times New Roman"/>
          <w:sz w:val="28"/>
          <w:szCs w:val="28"/>
          <w:lang w:eastAsia="ru-RU"/>
        </w:rPr>
        <w:t xml:space="preserve">Недостатня мотивація у сучасних умовах часто негативно впливає на реалізацію сільськогосподарськими </w:t>
      </w:r>
      <w:r w:rsidRPr="00B1763B">
        <w:rPr>
          <w:rFonts w:ascii="Times New Roman" w:eastAsia="Times New Roman" w:hAnsi="Times New Roman" w:cs="Times New Roman"/>
          <w:sz w:val="28"/>
          <w:szCs w:val="28"/>
          <w:lang w:val="uk-UA" w:eastAsia="ru-RU"/>
        </w:rPr>
        <w:t xml:space="preserve"> </w:t>
      </w:r>
      <w:proofErr w:type="gramStart"/>
      <w:r w:rsidRPr="00B1763B">
        <w:rPr>
          <w:rFonts w:ascii="Times New Roman" w:eastAsia="Times New Roman" w:hAnsi="Times New Roman" w:cs="Times New Roman"/>
          <w:sz w:val="28"/>
          <w:szCs w:val="28"/>
          <w:lang w:eastAsia="ru-RU"/>
        </w:rPr>
        <w:t>п</w:t>
      </w:r>
      <w:proofErr w:type="gramEnd"/>
      <w:r w:rsidRPr="00B1763B">
        <w:rPr>
          <w:rFonts w:ascii="Times New Roman" w:eastAsia="Times New Roman" w:hAnsi="Times New Roman" w:cs="Times New Roman"/>
          <w:sz w:val="28"/>
          <w:szCs w:val="28"/>
          <w:lang w:eastAsia="ru-RU"/>
        </w:rPr>
        <w:t>ідприємствами своїх потенційних можливостей, призводить до масового відчуження людей від результатів трудової діяльності, до зниження продуктивності праці й ефективності використання персоналу.</w:t>
      </w: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B1763B">
        <w:rPr>
          <w:rFonts w:ascii="Times New Roman" w:eastAsia="Times New Roman" w:hAnsi="Times New Roman" w:cs="Times New Roman"/>
          <w:sz w:val="28"/>
          <w:szCs w:val="28"/>
          <w:lang w:eastAsia="ru-RU"/>
        </w:rPr>
        <w:t>Важливим інструментом мотивації для працівників галузі є премії, доплати і надбавки, що входять до фонду оплати праці. Сільськогосподарська праця має свою специфіку, яка впливає на її оплату.</w:t>
      </w:r>
      <w:proofErr w:type="gramEnd"/>
      <w:r w:rsidRPr="00B1763B">
        <w:rPr>
          <w:rFonts w:ascii="Times New Roman" w:eastAsia="Times New Roman" w:hAnsi="Times New Roman" w:cs="Times New Roman"/>
          <w:sz w:val="28"/>
          <w:szCs w:val="28"/>
          <w:lang w:eastAsia="ru-RU"/>
        </w:rPr>
        <w:t xml:space="preserve"> Адже за умови однакових витрат існує ймовірність отримання </w:t>
      </w:r>
      <w:proofErr w:type="gramStart"/>
      <w:r w:rsidRPr="00B1763B">
        <w:rPr>
          <w:rFonts w:ascii="Times New Roman" w:eastAsia="Times New Roman" w:hAnsi="Times New Roman" w:cs="Times New Roman"/>
          <w:sz w:val="28"/>
          <w:szCs w:val="28"/>
          <w:lang w:eastAsia="ru-RU"/>
        </w:rPr>
        <w:t>р</w:t>
      </w:r>
      <w:proofErr w:type="gramEnd"/>
      <w:r w:rsidRPr="00B1763B">
        <w:rPr>
          <w:rFonts w:ascii="Times New Roman" w:eastAsia="Times New Roman" w:hAnsi="Times New Roman" w:cs="Times New Roman"/>
          <w:sz w:val="28"/>
          <w:szCs w:val="28"/>
          <w:lang w:eastAsia="ru-RU"/>
        </w:rPr>
        <w:t xml:space="preserve">ізних кінцевих результатів діяльності, що залежить від родючості ґрунтів, застосування сортового матеріалу та добрив, природнокліматичних умов, проявів сезонності. Характерною особливістю аграрного виробництва також є те, що працівнику високої кваліфікації протягом року треба виконувати різні роботи, які відносяться до різних розрядів і </w:t>
      </w:r>
      <w:proofErr w:type="gramStart"/>
      <w:r w:rsidRPr="00B1763B">
        <w:rPr>
          <w:rFonts w:ascii="Times New Roman" w:eastAsia="Times New Roman" w:hAnsi="Times New Roman" w:cs="Times New Roman"/>
          <w:sz w:val="28"/>
          <w:szCs w:val="28"/>
          <w:lang w:eastAsia="ru-RU"/>
        </w:rPr>
        <w:t>в</w:t>
      </w:r>
      <w:proofErr w:type="gramEnd"/>
      <w:r w:rsidRPr="00B1763B">
        <w:rPr>
          <w:rFonts w:ascii="Times New Roman" w:eastAsia="Times New Roman" w:hAnsi="Times New Roman" w:cs="Times New Roman"/>
          <w:sz w:val="28"/>
          <w:szCs w:val="28"/>
          <w:lang w:eastAsia="ru-RU"/>
        </w:rPr>
        <w:t xml:space="preserve">ідповідно одержувати різну оплату. Ефективним інструментом матеріального стимулювання працівників аграрних </w:t>
      </w:r>
      <w:proofErr w:type="gramStart"/>
      <w:r w:rsidRPr="00B1763B">
        <w:rPr>
          <w:rFonts w:ascii="Times New Roman" w:eastAsia="Times New Roman" w:hAnsi="Times New Roman" w:cs="Times New Roman"/>
          <w:sz w:val="28"/>
          <w:szCs w:val="28"/>
          <w:lang w:eastAsia="ru-RU"/>
        </w:rPr>
        <w:t>п</w:t>
      </w:r>
      <w:proofErr w:type="gramEnd"/>
      <w:r w:rsidRPr="00B1763B">
        <w:rPr>
          <w:rFonts w:ascii="Times New Roman" w:eastAsia="Times New Roman" w:hAnsi="Times New Roman" w:cs="Times New Roman"/>
          <w:sz w:val="28"/>
          <w:szCs w:val="28"/>
          <w:lang w:eastAsia="ru-RU"/>
        </w:rPr>
        <w:t xml:space="preserve">ідприємств є додаткова оплата за перевиконання сезонних завдань або змінних норм продуктивності за підвищеними розцінками. Також </w:t>
      </w:r>
      <w:proofErr w:type="gramStart"/>
      <w:r w:rsidRPr="00B1763B">
        <w:rPr>
          <w:rFonts w:ascii="Times New Roman" w:eastAsia="Times New Roman" w:hAnsi="Times New Roman" w:cs="Times New Roman"/>
          <w:sz w:val="28"/>
          <w:szCs w:val="28"/>
          <w:lang w:eastAsia="ru-RU"/>
        </w:rPr>
        <w:t>доц</w:t>
      </w:r>
      <w:proofErr w:type="gramEnd"/>
      <w:r w:rsidRPr="00B1763B">
        <w:rPr>
          <w:rFonts w:ascii="Times New Roman" w:eastAsia="Times New Roman" w:hAnsi="Times New Roman" w:cs="Times New Roman"/>
          <w:sz w:val="28"/>
          <w:szCs w:val="28"/>
          <w:lang w:eastAsia="ru-RU"/>
        </w:rPr>
        <w:t xml:space="preserve">ільним є стимулювання працівників за виконання сезонних завдань у визначений термін. Слід зазначити, що в галузі сільського господарства широко застосовується не лише грошова форма </w:t>
      </w:r>
      <w:r w:rsidRPr="00B1763B">
        <w:rPr>
          <w:rFonts w:ascii="Times New Roman" w:eastAsia="Times New Roman" w:hAnsi="Times New Roman" w:cs="Times New Roman"/>
          <w:sz w:val="28"/>
          <w:szCs w:val="28"/>
          <w:lang w:eastAsia="ru-RU"/>
        </w:rPr>
        <w:lastRenderedPageBreak/>
        <w:t xml:space="preserve">оплати, а й натуральна. При цьому роль останньої зростає в умовах погіршення фінансового становища багатьох </w:t>
      </w:r>
      <w:proofErr w:type="gramStart"/>
      <w:r w:rsidRPr="00B1763B">
        <w:rPr>
          <w:rFonts w:ascii="Times New Roman" w:eastAsia="Times New Roman" w:hAnsi="Times New Roman" w:cs="Times New Roman"/>
          <w:sz w:val="28"/>
          <w:szCs w:val="28"/>
          <w:lang w:eastAsia="ru-RU"/>
        </w:rPr>
        <w:t>п</w:t>
      </w:r>
      <w:proofErr w:type="gramEnd"/>
      <w:r w:rsidRPr="00B1763B">
        <w:rPr>
          <w:rFonts w:ascii="Times New Roman" w:eastAsia="Times New Roman" w:hAnsi="Times New Roman" w:cs="Times New Roman"/>
          <w:sz w:val="28"/>
          <w:szCs w:val="28"/>
          <w:lang w:eastAsia="ru-RU"/>
        </w:rPr>
        <w:t xml:space="preserve">ідприємств. Натуральна оплата праці використовується найчастіше в умовах розрахунків із сезонними працівниками на роботах зі збирання врожаю, а питома вага виробленої продукції, що розподіляється на натуральну оплату праці, відображається в Положенні про оплату праці аграрного </w:t>
      </w:r>
      <w:proofErr w:type="gramStart"/>
      <w:r w:rsidRPr="00B1763B">
        <w:rPr>
          <w:rFonts w:ascii="Times New Roman" w:eastAsia="Times New Roman" w:hAnsi="Times New Roman" w:cs="Times New Roman"/>
          <w:sz w:val="28"/>
          <w:szCs w:val="28"/>
          <w:lang w:eastAsia="ru-RU"/>
        </w:rPr>
        <w:t>п</w:t>
      </w:r>
      <w:proofErr w:type="gramEnd"/>
      <w:r w:rsidRPr="00B1763B">
        <w:rPr>
          <w:rFonts w:ascii="Times New Roman" w:eastAsia="Times New Roman" w:hAnsi="Times New Roman" w:cs="Times New Roman"/>
          <w:sz w:val="28"/>
          <w:szCs w:val="28"/>
          <w:lang w:eastAsia="ru-RU"/>
        </w:rPr>
        <w:t xml:space="preserve">ідприємства, що затверджується на загальних зборах трудового колективу. </w:t>
      </w: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1763B">
        <w:rPr>
          <w:rFonts w:ascii="Times New Roman" w:eastAsia="Times New Roman" w:hAnsi="Times New Roman" w:cs="Times New Roman"/>
          <w:sz w:val="28"/>
          <w:szCs w:val="28"/>
          <w:lang w:val="uk-UA" w:eastAsia="ru-RU"/>
        </w:rPr>
        <w:t xml:space="preserve">Отже, </w:t>
      </w:r>
      <w:r w:rsidRPr="00B1763B">
        <w:rPr>
          <w:rFonts w:ascii="Times New Roman" w:eastAsia="Times New Roman" w:hAnsi="Times New Roman" w:cs="Times New Roman"/>
          <w:sz w:val="28"/>
          <w:szCs w:val="28"/>
          <w:lang w:eastAsia="ru-RU"/>
        </w:rPr>
        <w:t xml:space="preserve">для забезпечення результативного управління аграрним підприємством у сучасних умовах господарювання важливу роль відіграє правильне розуміння та застосування основних функцій управління. Величезна роль в управлінні агропідприємством полягатиме в </w:t>
      </w:r>
      <w:proofErr w:type="gramStart"/>
      <w:r w:rsidRPr="00B1763B">
        <w:rPr>
          <w:rFonts w:ascii="Times New Roman" w:eastAsia="Times New Roman" w:hAnsi="Times New Roman" w:cs="Times New Roman"/>
          <w:sz w:val="28"/>
          <w:szCs w:val="28"/>
          <w:lang w:eastAsia="ru-RU"/>
        </w:rPr>
        <w:t>доц</w:t>
      </w:r>
      <w:proofErr w:type="gramEnd"/>
      <w:r w:rsidRPr="00B1763B">
        <w:rPr>
          <w:rFonts w:ascii="Times New Roman" w:eastAsia="Times New Roman" w:hAnsi="Times New Roman" w:cs="Times New Roman"/>
          <w:sz w:val="28"/>
          <w:szCs w:val="28"/>
          <w:lang w:eastAsia="ru-RU"/>
        </w:rPr>
        <w:t>ільності виділення функції мотивації, яка істотно впливає на результати діяльності, досягнення цілей та подальший розвиток підприємства, на впровадження оптимальних рішень для забезпечення його конкурентоспроможності в аграрному виробництві.</w:t>
      </w: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p>
    <w:p w:rsidR="00293AE5" w:rsidRPr="00A06A4A" w:rsidRDefault="00293AE5" w:rsidP="00293AE5">
      <w:pPr>
        <w:spacing w:after="0" w:line="240" w:lineRule="auto"/>
        <w:rPr>
          <w:rFonts w:ascii="Times New Roman" w:hAnsi="Times New Roman" w:cs="Times New Roman"/>
          <w:b/>
          <w:sz w:val="28"/>
          <w:szCs w:val="28"/>
          <w:lang w:val="uk-UA"/>
        </w:rPr>
      </w:pPr>
      <w:r w:rsidRPr="00A06A4A">
        <w:rPr>
          <w:rFonts w:ascii="Times New Roman" w:hAnsi="Times New Roman" w:cs="Times New Roman"/>
          <w:b/>
          <w:sz w:val="28"/>
          <w:szCs w:val="28"/>
          <w:lang w:val="uk-UA"/>
        </w:rPr>
        <w:t>УДК 331.446.4:331.101.3</w:t>
      </w:r>
    </w:p>
    <w:p w:rsidR="00293AE5" w:rsidRDefault="00293AE5" w:rsidP="00293AE5">
      <w:pPr>
        <w:spacing w:after="0" w:line="240" w:lineRule="auto"/>
        <w:jc w:val="center"/>
        <w:rPr>
          <w:rFonts w:ascii="Times New Roman" w:hAnsi="Times New Roman" w:cs="Times New Roman"/>
          <w:b/>
          <w:sz w:val="28"/>
          <w:szCs w:val="28"/>
          <w:lang w:val="uk-UA"/>
        </w:rPr>
      </w:pPr>
      <w:r w:rsidRPr="00C205C5">
        <w:rPr>
          <w:rFonts w:ascii="Times New Roman" w:hAnsi="Times New Roman" w:cs="Times New Roman"/>
          <w:b/>
          <w:sz w:val="28"/>
          <w:szCs w:val="28"/>
          <w:lang w:val="uk-UA"/>
        </w:rPr>
        <w:t xml:space="preserve">ЕКОНОМІЧНЕ СТИМУЛЮВАННЯ ЯК МЕХАНІЗМ </w:t>
      </w:r>
    </w:p>
    <w:p w:rsidR="00293AE5" w:rsidRPr="00C205C5" w:rsidRDefault="00293AE5" w:rsidP="00293AE5">
      <w:pPr>
        <w:spacing w:after="0" w:line="240" w:lineRule="auto"/>
        <w:jc w:val="center"/>
        <w:rPr>
          <w:rFonts w:ascii="Times New Roman" w:hAnsi="Times New Roman" w:cs="Times New Roman"/>
          <w:b/>
          <w:sz w:val="28"/>
          <w:szCs w:val="28"/>
          <w:lang w:val="uk-UA"/>
        </w:rPr>
      </w:pPr>
      <w:r w:rsidRPr="00C205C5">
        <w:rPr>
          <w:rFonts w:ascii="Times New Roman" w:hAnsi="Times New Roman" w:cs="Times New Roman"/>
          <w:b/>
          <w:sz w:val="28"/>
          <w:szCs w:val="28"/>
          <w:lang w:val="uk-UA"/>
        </w:rPr>
        <w:t>МОТИВАЦІЇ ПРАЦІ</w:t>
      </w:r>
    </w:p>
    <w:p w:rsidR="00293AE5" w:rsidRPr="005A715F" w:rsidRDefault="00293AE5" w:rsidP="00293AE5">
      <w:pPr>
        <w:spacing w:after="0" w:line="240" w:lineRule="auto"/>
        <w:jc w:val="right"/>
        <w:rPr>
          <w:rFonts w:ascii="Times New Roman" w:hAnsi="Times New Roman" w:cs="Times New Roman"/>
          <w:i/>
          <w:sz w:val="28"/>
          <w:szCs w:val="28"/>
          <w:lang w:val="uk-UA"/>
        </w:rPr>
      </w:pPr>
      <w:r w:rsidRPr="00A06A4A">
        <w:rPr>
          <w:rFonts w:ascii="Times New Roman" w:hAnsi="Times New Roman" w:cs="Times New Roman"/>
          <w:b/>
          <w:sz w:val="28"/>
          <w:szCs w:val="28"/>
          <w:lang w:val="uk-UA"/>
        </w:rPr>
        <w:t>М.А.Войтенко,</w:t>
      </w:r>
      <w:r w:rsidRPr="005A715F">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магістр 2 року навчання, </w:t>
      </w:r>
    </w:p>
    <w:p w:rsidR="00293AE5" w:rsidRDefault="00293AE5" w:rsidP="00293AE5">
      <w:pPr>
        <w:spacing w:after="0" w:line="240" w:lineRule="auto"/>
        <w:jc w:val="right"/>
        <w:rPr>
          <w:rFonts w:ascii="Times New Roman" w:hAnsi="Times New Roman" w:cs="Times New Roman"/>
          <w:i/>
          <w:sz w:val="28"/>
          <w:szCs w:val="28"/>
          <w:lang w:val="uk-UA"/>
        </w:rPr>
      </w:pPr>
      <w:r w:rsidRPr="00A06A4A">
        <w:rPr>
          <w:rFonts w:ascii="Times New Roman" w:hAnsi="Times New Roman" w:cs="Times New Roman"/>
          <w:b/>
          <w:sz w:val="28"/>
          <w:szCs w:val="28"/>
          <w:lang w:val="uk-UA"/>
        </w:rPr>
        <w:t>О.Д. Балан,</w:t>
      </w:r>
      <w:r>
        <w:rPr>
          <w:rFonts w:ascii="Times New Roman" w:hAnsi="Times New Roman" w:cs="Times New Roman"/>
          <w:i/>
          <w:sz w:val="28"/>
          <w:szCs w:val="28"/>
          <w:lang w:val="uk-UA"/>
        </w:rPr>
        <w:t xml:space="preserve"> кандидат економ.</w:t>
      </w:r>
      <w:r w:rsidRPr="005A715F">
        <w:rPr>
          <w:rFonts w:ascii="Times New Roman" w:hAnsi="Times New Roman" w:cs="Times New Roman"/>
          <w:i/>
          <w:sz w:val="28"/>
          <w:szCs w:val="28"/>
          <w:lang w:val="uk-UA"/>
        </w:rPr>
        <w:t xml:space="preserve"> </w:t>
      </w:r>
      <w:r>
        <w:rPr>
          <w:rFonts w:ascii="Times New Roman" w:hAnsi="Times New Roman" w:cs="Times New Roman"/>
          <w:i/>
          <w:sz w:val="28"/>
          <w:szCs w:val="28"/>
          <w:lang w:val="uk-UA"/>
        </w:rPr>
        <w:t>наук</w:t>
      </w:r>
    </w:p>
    <w:p w:rsidR="00293AE5" w:rsidRDefault="00293AE5" w:rsidP="00293AE5">
      <w:pPr>
        <w:spacing w:after="0" w:line="240" w:lineRule="auto"/>
        <w:jc w:val="right"/>
        <w:rPr>
          <w:rFonts w:ascii="Times New Roman" w:hAnsi="Times New Roman" w:cs="Times New Roman"/>
          <w:i/>
          <w:sz w:val="28"/>
          <w:szCs w:val="28"/>
          <w:lang w:val="uk-UA"/>
        </w:rPr>
      </w:pPr>
    </w:p>
    <w:p w:rsidR="00293AE5" w:rsidRDefault="00293AE5" w:rsidP="00293AE5">
      <w:pPr>
        <w:spacing w:after="0" w:line="24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Національний університет біоресурсів і природокористування України</w:t>
      </w:r>
    </w:p>
    <w:p w:rsidR="00293AE5" w:rsidRPr="00781DC3" w:rsidRDefault="00293AE5" w:rsidP="00293AE5">
      <w:pPr>
        <w:spacing w:after="0" w:line="240" w:lineRule="auto"/>
        <w:rPr>
          <w:rFonts w:ascii="Times New Roman" w:hAnsi="Times New Roman" w:cs="Times New Roman"/>
          <w:i/>
          <w:sz w:val="28"/>
          <w:szCs w:val="28"/>
          <w:lang w:val="uk-UA"/>
        </w:rPr>
      </w:pPr>
    </w:p>
    <w:p w:rsidR="00293AE5" w:rsidRPr="006B1BD1" w:rsidRDefault="00293AE5" w:rsidP="00293AE5">
      <w:pPr>
        <w:spacing w:after="0" w:line="240" w:lineRule="auto"/>
        <w:ind w:firstLine="709"/>
        <w:jc w:val="both"/>
        <w:rPr>
          <w:rFonts w:ascii="Times New Roman" w:hAnsi="Times New Roman" w:cs="Times New Roman"/>
          <w:sz w:val="28"/>
          <w:szCs w:val="28"/>
          <w:lang w:val="uk-UA"/>
        </w:rPr>
      </w:pPr>
      <w:r w:rsidRPr="00B7233F">
        <w:rPr>
          <w:rFonts w:ascii="Times New Roman" w:hAnsi="Times New Roman" w:cs="Times New Roman"/>
          <w:sz w:val="28"/>
          <w:szCs w:val="28"/>
          <w:lang w:val="uk-UA"/>
        </w:rPr>
        <w:t xml:space="preserve">Рослинництво, як провідна складова сільськогосподарського виробництва </w:t>
      </w:r>
      <w:r w:rsidRPr="006B1BD1">
        <w:rPr>
          <w:rFonts w:ascii="Times New Roman" w:hAnsi="Times New Roman" w:cs="Times New Roman"/>
          <w:sz w:val="28"/>
          <w:szCs w:val="28"/>
          <w:lang w:val="uk-UA"/>
        </w:rPr>
        <w:t>забезпечує</w:t>
      </w:r>
      <w:r w:rsidRPr="00B7233F">
        <w:rPr>
          <w:rFonts w:ascii="Times New Roman" w:hAnsi="Times New Roman" w:cs="Times New Roman"/>
          <w:sz w:val="28"/>
          <w:szCs w:val="28"/>
          <w:lang w:val="uk-UA"/>
        </w:rPr>
        <w:t xml:space="preserve"> </w:t>
      </w:r>
      <w:r w:rsidRPr="006B1BD1">
        <w:rPr>
          <w:rFonts w:ascii="Times New Roman" w:hAnsi="Times New Roman" w:cs="Times New Roman"/>
          <w:sz w:val="28"/>
          <w:szCs w:val="28"/>
          <w:lang w:val="uk-UA"/>
        </w:rPr>
        <w:t>населення</w:t>
      </w:r>
      <w:r w:rsidRPr="00B7233F">
        <w:rPr>
          <w:rFonts w:ascii="Times New Roman" w:hAnsi="Times New Roman" w:cs="Times New Roman"/>
          <w:sz w:val="28"/>
          <w:szCs w:val="28"/>
          <w:lang w:val="uk-UA"/>
        </w:rPr>
        <w:t xml:space="preserve"> </w:t>
      </w:r>
      <w:r w:rsidRPr="006B1BD1">
        <w:rPr>
          <w:rFonts w:ascii="Times New Roman" w:hAnsi="Times New Roman" w:cs="Times New Roman"/>
          <w:sz w:val="28"/>
          <w:szCs w:val="28"/>
          <w:lang w:val="uk-UA"/>
        </w:rPr>
        <w:t>продуктами</w:t>
      </w:r>
      <w:r w:rsidRPr="00B7233F">
        <w:rPr>
          <w:rFonts w:ascii="Times New Roman" w:hAnsi="Times New Roman" w:cs="Times New Roman"/>
          <w:sz w:val="28"/>
          <w:szCs w:val="28"/>
          <w:lang w:val="uk-UA"/>
        </w:rPr>
        <w:t xml:space="preserve"> </w:t>
      </w:r>
      <w:r w:rsidRPr="006B1BD1">
        <w:rPr>
          <w:rFonts w:ascii="Times New Roman" w:hAnsi="Times New Roman" w:cs="Times New Roman"/>
          <w:sz w:val="28"/>
          <w:szCs w:val="28"/>
          <w:lang w:val="uk-UA"/>
        </w:rPr>
        <w:t>харчування,</w:t>
      </w:r>
      <w:r w:rsidRPr="00B7233F">
        <w:rPr>
          <w:rFonts w:ascii="Times New Roman" w:hAnsi="Times New Roman" w:cs="Times New Roman"/>
          <w:sz w:val="28"/>
          <w:szCs w:val="28"/>
          <w:lang w:val="uk-UA"/>
        </w:rPr>
        <w:t xml:space="preserve"> </w:t>
      </w:r>
      <w:r w:rsidRPr="006B1BD1">
        <w:rPr>
          <w:rFonts w:ascii="Times New Roman" w:hAnsi="Times New Roman" w:cs="Times New Roman"/>
          <w:sz w:val="28"/>
          <w:szCs w:val="28"/>
          <w:lang w:val="uk-UA"/>
        </w:rPr>
        <w:t>тваринництво</w:t>
      </w:r>
      <w:r w:rsidRPr="00B7233F">
        <w:rPr>
          <w:rFonts w:ascii="Times New Roman" w:hAnsi="Times New Roman" w:cs="Times New Roman"/>
          <w:sz w:val="28"/>
          <w:szCs w:val="28"/>
          <w:lang w:val="uk-UA"/>
        </w:rPr>
        <w:t xml:space="preserve"> - </w:t>
      </w:r>
      <w:r w:rsidRPr="006B1BD1">
        <w:rPr>
          <w:rFonts w:ascii="Times New Roman" w:hAnsi="Times New Roman" w:cs="Times New Roman"/>
          <w:sz w:val="28"/>
          <w:szCs w:val="28"/>
          <w:lang w:val="uk-UA"/>
        </w:rPr>
        <w:t>кормами, харчову, переробну і легку промисловість -</w:t>
      </w:r>
      <w:r w:rsidRPr="00B7233F">
        <w:rPr>
          <w:rFonts w:ascii="Times New Roman" w:hAnsi="Times New Roman" w:cs="Times New Roman"/>
          <w:sz w:val="28"/>
          <w:szCs w:val="28"/>
          <w:lang w:val="uk-UA"/>
        </w:rPr>
        <w:t xml:space="preserve"> </w:t>
      </w:r>
      <w:r w:rsidRPr="006B1BD1">
        <w:rPr>
          <w:rFonts w:ascii="Times New Roman" w:hAnsi="Times New Roman" w:cs="Times New Roman"/>
          <w:sz w:val="28"/>
          <w:szCs w:val="28"/>
          <w:lang w:val="uk-UA"/>
        </w:rPr>
        <w:t xml:space="preserve">сировиною, </w:t>
      </w:r>
      <w:r w:rsidRPr="00B7233F">
        <w:rPr>
          <w:rFonts w:ascii="Times New Roman" w:hAnsi="Times New Roman" w:cs="Times New Roman"/>
          <w:sz w:val="28"/>
          <w:szCs w:val="28"/>
          <w:lang w:val="uk-UA"/>
        </w:rPr>
        <w:t>займає досить високу питому вагу в валютних надходженнях від зовнішньої торгівлі</w:t>
      </w:r>
      <w:r w:rsidRPr="006B1BD1">
        <w:rPr>
          <w:rFonts w:ascii="Times New Roman" w:hAnsi="Times New Roman" w:cs="Times New Roman"/>
          <w:sz w:val="28"/>
          <w:szCs w:val="28"/>
          <w:lang w:val="uk-UA"/>
        </w:rPr>
        <w:t xml:space="preserve">. Воно охоплює цілий ряд </w:t>
      </w:r>
      <w:r>
        <w:rPr>
          <w:rFonts w:ascii="Times New Roman" w:hAnsi="Times New Roman" w:cs="Times New Roman"/>
          <w:sz w:val="28"/>
          <w:szCs w:val="28"/>
          <w:lang w:val="uk-UA"/>
        </w:rPr>
        <w:t xml:space="preserve">специфічних </w:t>
      </w:r>
      <w:r w:rsidRPr="006B1BD1">
        <w:rPr>
          <w:rFonts w:ascii="Times New Roman" w:hAnsi="Times New Roman" w:cs="Times New Roman"/>
          <w:sz w:val="28"/>
          <w:szCs w:val="28"/>
          <w:lang w:val="uk-UA"/>
        </w:rPr>
        <w:t>галузей: зернове господарство, цукрово-бурякове виробництво, вирощування олійних культур, картоплі, городини, кормових та інших культур.</w:t>
      </w:r>
    </w:p>
    <w:p w:rsidR="00293AE5" w:rsidRPr="006B1BD1" w:rsidRDefault="00293AE5" w:rsidP="00293A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Pr="005A715F">
        <w:rPr>
          <w:rFonts w:ascii="Times New Roman" w:hAnsi="Times New Roman" w:cs="Times New Roman"/>
          <w:sz w:val="28"/>
          <w:szCs w:val="28"/>
          <w:lang w:val="uk-UA"/>
        </w:rPr>
        <w:t xml:space="preserve">иходячи з цього </w:t>
      </w:r>
      <w:r>
        <w:rPr>
          <w:rFonts w:ascii="Times New Roman" w:hAnsi="Times New Roman" w:cs="Times New Roman"/>
          <w:sz w:val="28"/>
          <w:szCs w:val="28"/>
          <w:lang w:val="uk-UA"/>
        </w:rPr>
        <w:t>вагомим</w:t>
      </w:r>
      <w:r w:rsidRPr="005A715F">
        <w:rPr>
          <w:rFonts w:ascii="Times New Roman" w:hAnsi="Times New Roman" w:cs="Times New Roman"/>
          <w:sz w:val="28"/>
          <w:szCs w:val="28"/>
          <w:lang w:val="uk-UA"/>
        </w:rPr>
        <w:t xml:space="preserve"> важелем розвитку даної галузі є матеріальне стимулювання працівників які зайняті </w:t>
      </w:r>
      <w:r>
        <w:rPr>
          <w:rFonts w:ascii="Times New Roman" w:hAnsi="Times New Roman" w:cs="Times New Roman"/>
          <w:sz w:val="28"/>
          <w:szCs w:val="28"/>
          <w:lang w:val="uk-UA"/>
        </w:rPr>
        <w:t>в сільському господарстві</w:t>
      </w:r>
      <w:r w:rsidRPr="005A715F">
        <w:rPr>
          <w:rFonts w:ascii="Times New Roman" w:hAnsi="Times New Roman" w:cs="Times New Roman"/>
          <w:sz w:val="28"/>
          <w:szCs w:val="28"/>
          <w:lang w:val="uk-UA"/>
        </w:rPr>
        <w:t xml:space="preserve">. </w:t>
      </w:r>
      <w:r w:rsidRPr="00BA2B1E">
        <w:rPr>
          <w:rFonts w:ascii="Times New Roman" w:hAnsi="Times New Roman" w:cs="Times New Roman"/>
          <w:sz w:val="28"/>
          <w:szCs w:val="28"/>
        </w:rPr>
        <w:t xml:space="preserve">Кожне </w:t>
      </w:r>
      <w:proofErr w:type="gramStart"/>
      <w:r w:rsidRPr="00BA2B1E">
        <w:rPr>
          <w:rFonts w:ascii="Times New Roman" w:hAnsi="Times New Roman" w:cs="Times New Roman"/>
          <w:sz w:val="28"/>
          <w:szCs w:val="28"/>
        </w:rPr>
        <w:t>п</w:t>
      </w:r>
      <w:proofErr w:type="gramEnd"/>
      <w:r w:rsidRPr="00BA2B1E">
        <w:rPr>
          <w:rFonts w:ascii="Times New Roman" w:hAnsi="Times New Roman" w:cs="Times New Roman"/>
          <w:sz w:val="28"/>
          <w:szCs w:val="28"/>
        </w:rPr>
        <w:t xml:space="preserve">ідприємство має на меті мінімізувати витрати на оплату праці </w:t>
      </w:r>
      <w:r>
        <w:rPr>
          <w:rFonts w:ascii="Times New Roman" w:hAnsi="Times New Roman" w:cs="Times New Roman"/>
          <w:sz w:val="28"/>
          <w:szCs w:val="28"/>
          <w:lang w:val="uk-UA"/>
        </w:rPr>
        <w:t xml:space="preserve">працівників </w:t>
      </w:r>
      <w:r w:rsidRPr="00BA2B1E">
        <w:rPr>
          <w:rFonts w:ascii="Times New Roman" w:hAnsi="Times New Roman" w:cs="Times New Roman"/>
          <w:sz w:val="28"/>
          <w:szCs w:val="28"/>
        </w:rPr>
        <w:t>та отримувати високі економічні ре</w:t>
      </w:r>
      <w:r>
        <w:rPr>
          <w:rFonts w:ascii="Times New Roman" w:hAnsi="Times New Roman" w:cs="Times New Roman"/>
          <w:sz w:val="28"/>
          <w:szCs w:val="28"/>
        </w:rPr>
        <w:t>зультати. Тому</w:t>
      </w:r>
      <w:r>
        <w:rPr>
          <w:rFonts w:ascii="Times New Roman" w:hAnsi="Times New Roman" w:cs="Times New Roman"/>
          <w:sz w:val="28"/>
          <w:szCs w:val="28"/>
          <w:lang w:val="uk-UA"/>
        </w:rPr>
        <w:t xml:space="preserve"> виникає необхідність </w:t>
      </w:r>
      <w:r w:rsidRPr="00BA2B1E">
        <w:rPr>
          <w:rFonts w:ascii="Times New Roman" w:hAnsi="Times New Roman" w:cs="Times New Roman"/>
          <w:sz w:val="28"/>
          <w:szCs w:val="28"/>
        </w:rPr>
        <w:t>створ</w:t>
      </w:r>
      <w:r>
        <w:rPr>
          <w:rFonts w:ascii="Times New Roman" w:hAnsi="Times New Roman" w:cs="Times New Roman"/>
          <w:sz w:val="28"/>
          <w:szCs w:val="28"/>
          <w:lang w:val="uk-UA"/>
        </w:rPr>
        <w:t>ення</w:t>
      </w:r>
      <w:r w:rsidRPr="00BA2B1E">
        <w:rPr>
          <w:rFonts w:ascii="Times New Roman" w:hAnsi="Times New Roman" w:cs="Times New Roman"/>
          <w:sz w:val="28"/>
          <w:szCs w:val="28"/>
        </w:rPr>
        <w:t xml:space="preserve"> так</w:t>
      </w:r>
      <w:r>
        <w:rPr>
          <w:rFonts w:ascii="Times New Roman" w:hAnsi="Times New Roman" w:cs="Times New Roman"/>
          <w:sz w:val="28"/>
          <w:szCs w:val="28"/>
          <w:lang w:val="uk-UA"/>
        </w:rPr>
        <w:t>ого</w:t>
      </w:r>
      <w:r w:rsidRPr="00BA2B1E">
        <w:rPr>
          <w:rFonts w:ascii="Times New Roman" w:hAnsi="Times New Roman" w:cs="Times New Roman"/>
          <w:sz w:val="28"/>
          <w:szCs w:val="28"/>
        </w:rPr>
        <w:t xml:space="preserve"> комплекс</w:t>
      </w:r>
      <w:r>
        <w:rPr>
          <w:rFonts w:ascii="Times New Roman" w:hAnsi="Times New Roman" w:cs="Times New Roman"/>
          <w:sz w:val="28"/>
          <w:szCs w:val="28"/>
          <w:lang w:val="uk-UA"/>
        </w:rPr>
        <w:t>у</w:t>
      </w:r>
      <w:r w:rsidRPr="00BA2B1E">
        <w:rPr>
          <w:rFonts w:ascii="Times New Roman" w:hAnsi="Times New Roman" w:cs="Times New Roman"/>
          <w:sz w:val="28"/>
          <w:szCs w:val="28"/>
        </w:rPr>
        <w:t xml:space="preserve"> економічного стимулювання який би допоміг об’єднати високі економічні результати та </w:t>
      </w:r>
      <w:r>
        <w:rPr>
          <w:rFonts w:ascii="Times New Roman" w:hAnsi="Times New Roman" w:cs="Times New Roman"/>
          <w:sz w:val="28"/>
          <w:szCs w:val="28"/>
          <w:lang w:val="uk-UA"/>
        </w:rPr>
        <w:t xml:space="preserve">оптимізувати витрати виробництва, при цьому не нехтувати справедливим розподілом доданої вартості між власниками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ідприємств та працівниками.</w:t>
      </w:r>
    </w:p>
    <w:p w:rsidR="00293AE5" w:rsidRPr="00C205C5" w:rsidRDefault="00293AE5" w:rsidP="00293AE5">
      <w:pPr>
        <w:spacing w:after="0" w:line="240" w:lineRule="auto"/>
        <w:ind w:firstLine="709"/>
        <w:jc w:val="both"/>
        <w:rPr>
          <w:rFonts w:ascii="Times New Roman" w:hAnsi="Times New Roman" w:cs="Times New Roman"/>
          <w:sz w:val="28"/>
          <w:szCs w:val="28"/>
          <w:lang w:val="uk-UA"/>
        </w:rPr>
      </w:pPr>
      <w:r w:rsidRPr="00F14440">
        <w:rPr>
          <w:rFonts w:ascii="Times New Roman" w:hAnsi="Times New Roman" w:cs="Times New Roman"/>
          <w:sz w:val="28"/>
          <w:szCs w:val="28"/>
          <w:lang w:val="uk-UA"/>
        </w:rPr>
        <w:t xml:space="preserve">Процес мотивації в значній мірі визначається потребами, </w:t>
      </w:r>
      <w:r>
        <w:rPr>
          <w:rFonts w:ascii="Times New Roman" w:hAnsi="Times New Roman" w:cs="Times New Roman"/>
          <w:sz w:val="28"/>
          <w:szCs w:val="28"/>
          <w:lang w:val="uk-UA"/>
        </w:rPr>
        <w:t xml:space="preserve">що його ініціюють. Якщо потреби </w:t>
      </w:r>
      <w:r w:rsidRPr="00F14440">
        <w:rPr>
          <w:rFonts w:ascii="Times New Roman" w:hAnsi="Times New Roman" w:cs="Times New Roman"/>
          <w:sz w:val="28"/>
          <w:szCs w:val="28"/>
          <w:lang w:val="uk-UA"/>
        </w:rPr>
        <w:t>індивідів збігаються із потре</w:t>
      </w:r>
      <w:r>
        <w:rPr>
          <w:rFonts w:ascii="Times New Roman" w:hAnsi="Times New Roman" w:cs="Times New Roman"/>
          <w:sz w:val="28"/>
          <w:szCs w:val="28"/>
          <w:lang w:val="uk-UA"/>
        </w:rPr>
        <w:t>бами підприємства, працівн</w:t>
      </w:r>
      <w:r w:rsidRPr="00F14440">
        <w:rPr>
          <w:rFonts w:ascii="Times New Roman" w:hAnsi="Times New Roman" w:cs="Times New Roman"/>
          <w:sz w:val="28"/>
          <w:szCs w:val="28"/>
          <w:lang w:val="uk-UA"/>
        </w:rPr>
        <w:t>ики будуть вкладати свої зусилля заради</w:t>
      </w:r>
      <w:r>
        <w:rPr>
          <w:rFonts w:ascii="Times New Roman" w:hAnsi="Times New Roman" w:cs="Times New Roman"/>
          <w:sz w:val="28"/>
          <w:szCs w:val="28"/>
          <w:lang w:val="uk-UA"/>
        </w:rPr>
        <w:t xml:space="preserve"> </w:t>
      </w:r>
      <w:r w:rsidRPr="00F14440">
        <w:rPr>
          <w:rFonts w:ascii="Times New Roman" w:hAnsi="Times New Roman" w:cs="Times New Roman"/>
          <w:sz w:val="28"/>
          <w:szCs w:val="28"/>
          <w:lang w:val="uk-UA"/>
        </w:rPr>
        <w:t>власного задоволення, що забезпечить зростання продуктивності праці, зниження собівартості та</w:t>
      </w:r>
      <w:r>
        <w:rPr>
          <w:rFonts w:ascii="Times New Roman" w:hAnsi="Times New Roman" w:cs="Times New Roman"/>
          <w:sz w:val="28"/>
          <w:szCs w:val="28"/>
          <w:lang w:val="uk-UA"/>
        </w:rPr>
        <w:t xml:space="preserve"> </w:t>
      </w:r>
      <w:r w:rsidRPr="00F14440">
        <w:rPr>
          <w:rFonts w:ascii="Times New Roman" w:hAnsi="Times New Roman" w:cs="Times New Roman"/>
          <w:sz w:val="28"/>
          <w:szCs w:val="28"/>
          <w:lang w:val="uk-UA"/>
        </w:rPr>
        <w:t>високу якість продукції, що у сукупності призведе до збільшення розміру прибутку, забезпечення</w:t>
      </w:r>
      <w:r>
        <w:rPr>
          <w:rFonts w:ascii="Times New Roman" w:hAnsi="Times New Roman" w:cs="Times New Roman"/>
          <w:sz w:val="28"/>
          <w:szCs w:val="28"/>
          <w:lang w:val="uk-UA"/>
        </w:rPr>
        <w:t xml:space="preserve"> </w:t>
      </w:r>
      <w:r w:rsidRPr="00F14440">
        <w:rPr>
          <w:rFonts w:ascii="Times New Roman" w:hAnsi="Times New Roman" w:cs="Times New Roman"/>
          <w:sz w:val="28"/>
          <w:szCs w:val="28"/>
          <w:lang w:val="uk-UA"/>
        </w:rPr>
        <w:t>конкурентних позицій підприємства на ринку.</w:t>
      </w:r>
      <w:r>
        <w:rPr>
          <w:rFonts w:ascii="Times New Roman" w:hAnsi="Times New Roman" w:cs="Times New Roman"/>
          <w:sz w:val="28"/>
          <w:szCs w:val="28"/>
          <w:lang w:val="uk-UA"/>
        </w:rPr>
        <w:t xml:space="preserve"> </w:t>
      </w:r>
      <w:proofErr w:type="gramStart"/>
      <w:r w:rsidRPr="00F14440">
        <w:rPr>
          <w:rFonts w:ascii="Times New Roman" w:hAnsi="Times New Roman" w:cs="Times New Roman"/>
          <w:sz w:val="28"/>
          <w:szCs w:val="28"/>
        </w:rPr>
        <w:t>Кр</w:t>
      </w:r>
      <w:proofErr w:type="gramEnd"/>
      <w:r w:rsidRPr="00F14440">
        <w:rPr>
          <w:rFonts w:ascii="Times New Roman" w:hAnsi="Times New Roman" w:cs="Times New Roman"/>
          <w:sz w:val="28"/>
          <w:szCs w:val="28"/>
        </w:rPr>
        <w:t xml:space="preserve">ім того, потреби </w:t>
      </w:r>
      <w:r w:rsidRPr="00F14440">
        <w:rPr>
          <w:rFonts w:ascii="Times New Roman" w:hAnsi="Times New Roman" w:cs="Times New Roman"/>
          <w:sz w:val="28"/>
          <w:szCs w:val="28"/>
        </w:rPr>
        <w:lastRenderedPageBreak/>
        <w:t xml:space="preserve">виявляються у мотивах, котрі спонукають людину до дій, спрямованих на задоволення потреб. Мотив, будучи усвідомленою чи спонукальною причиною, основою чи </w:t>
      </w:r>
      <w:proofErr w:type="gramStart"/>
      <w:r w:rsidRPr="00F14440">
        <w:rPr>
          <w:rFonts w:ascii="Times New Roman" w:hAnsi="Times New Roman" w:cs="Times New Roman"/>
          <w:sz w:val="28"/>
          <w:szCs w:val="28"/>
        </w:rPr>
        <w:t>п</w:t>
      </w:r>
      <w:proofErr w:type="gramEnd"/>
      <w:r w:rsidRPr="00F14440">
        <w:rPr>
          <w:rFonts w:ascii="Times New Roman" w:hAnsi="Times New Roman" w:cs="Times New Roman"/>
          <w:sz w:val="28"/>
          <w:szCs w:val="28"/>
        </w:rPr>
        <w:t>ідставою до якоїсь дії чи вчинку, є суб’єктивним явищем, основною метою якого є усвідомлення вчинків, які формують постановку цілей, здатних спонукати особистість до дії внаслідок зародження спонукаючого фактора ззовні, тобто стимулу, та його усвідомлення людиною. Через те, мотиви містять сукупність спонукань, обов’язкі</w:t>
      </w:r>
      <w:proofErr w:type="gramStart"/>
      <w:r w:rsidRPr="00F14440">
        <w:rPr>
          <w:rFonts w:ascii="Times New Roman" w:hAnsi="Times New Roman" w:cs="Times New Roman"/>
          <w:sz w:val="28"/>
          <w:szCs w:val="28"/>
        </w:rPr>
        <w:t>в</w:t>
      </w:r>
      <w:proofErr w:type="gramEnd"/>
      <w:r w:rsidRPr="00F14440">
        <w:rPr>
          <w:rFonts w:ascii="Times New Roman" w:hAnsi="Times New Roman" w:cs="Times New Roman"/>
          <w:sz w:val="28"/>
          <w:szCs w:val="28"/>
        </w:rPr>
        <w:t xml:space="preserve"> та прагнень</w:t>
      </w:r>
      <w:r>
        <w:rPr>
          <w:rFonts w:ascii="Times New Roman" w:hAnsi="Times New Roman" w:cs="Times New Roman"/>
          <w:sz w:val="28"/>
          <w:szCs w:val="28"/>
        </w:rPr>
        <w:t xml:space="preserve"> до виконання доручених завдань</w:t>
      </w:r>
      <w:r>
        <w:rPr>
          <w:rFonts w:ascii="Times New Roman" w:hAnsi="Times New Roman" w:cs="Times New Roman"/>
          <w:sz w:val="28"/>
          <w:szCs w:val="28"/>
          <w:lang w:val="uk-UA"/>
        </w:rPr>
        <w:t xml:space="preserve"> </w:t>
      </w:r>
      <w:r w:rsidRPr="00C205C5">
        <w:rPr>
          <w:rFonts w:ascii="Times New Roman" w:hAnsi="Times New Roman" w:cs="Times New Roman"/>
          <w:sz w:val="28"/>
          <w:szCs w:val="28"/>
        </w:rPr>
        <w:t>[1]</w:t>
      </w:r>
      <w:r>
        <w:rPr>
          <w:rFonts w:ascii="Times New Roman" w:hAnsi="Times New Roman" w:cs="Times New Roman"/>
          <w:sz w:val="28"/>
          <w:szCs w:val="28"/>
          <w:lang w:val="uk-UA"/>
        </w:rPr>
        <w:t>.</w:t>
      </w:r>
    </w:p>
    <w:p w:rsidR="00293AE5" w:rsidRDefault="00293AE5" w:rsidP="00293AE5">
      <w:pPr>
        <w:spacing w:after="0" w:line="240" w:lineRule="auto"/>
        <w:ind w:firstLine="709"/>
        <w:jc w:val="both"/>
        <w:rPr>
          <w:rFonts w:ascii="Times New Roman" w:hAnsi="Times New Roman" w:cs="Times New Roman"/>
          <w:sz w:val="28"/>
          <w:szCs w:val="28"/>
          <w:lang w:val="uk-UA"/>
        </w:rPr>
      </w:pPr>
      <w:r w:rsidRPr="00F10D07">
        <w:rPr>
          <w:rFonts w:ascii="Times New Roman" w:hAnsi="Times New Roman" w:cs="Times New Roman"/>
          <w:sz w:val="28"/>
          <w:szCs w:val="28"/>
          <w:lang w:val="uk-UA"/>
        </w:rPr>
        <w:t xml:space="preserve">Стимулювання працівників являє собою комплекс дій які спрямовані на мотивування працівників якісно виконувати роботу яка входить до їх обов’язків та отримувати за це економічну винагороду. </w:t>
      </w:r>
      <w:r w:rsidRPr="00BA2B1E">
        <w:rPr>
          <w:rFonts w:ascii="Times New Roman" w:hAnsi="Times New Roman" w:cs="Times New Roman"/>
          <w:sz w:val="28"/>
          <w:szCs w:val="28"/>
        </w:rPr>
        <w:t xml:space="preserve">Розв’язок проблеми матеріального стимулювання працівників аграрної сфери потребує певний комплекс економічних заходів як зі сторони держави так і всередині самого </w:t>
      </w:r>
      <w:proofErr w:type="gramStart"/>
      <w:r w:rsidRPr="00BA2B1E">
        <w:rPr>
          <w:rFonts w:ascii="Times New Roman" w:hAnsi="Times New Roman" w:cs="Times New Roman"/>
          <w:sz w:val="28"/>
          <w:szCs w:val="28"/>
        </w:rPr>
        <w:t>п</w:t>
      </w:r>
      <w:proofErr w:type="gramEnd"/>
      <w:r w:rsidRPr="00BA2B1E">
        <w:rPr>
          <w:rFonts w:ascii="Times New Roman" w:hAnsi="Times New Roman" w:cs="Times New Roman"/>
          <w:sz w:val="28"/>
          <w:szCs w:val="28"/>
        </w:rPr>
        <w:t xml:space="preserve">ідприємства. Із сукупності багатьох економічних стимулів найголовнішим мотиватором на підприємствах виступає заробітна плата та її організація. Заробітна плата являє собою складну економічну категорію та найголовніше </w:t>
      </w:r>
      <w:proofErr w:type="gramStart"/>
      <w:r w:rsidRPr="00BA2B1E">
        <w:rPr>
          <w:rFonts w:ascii="Times New Roman" w:hAnsi="Times New Roman" w:cs="Times New Roman"/>
          <w:sz w:val="28"/>
          <w:szCs w:val="28"/>
        </w:rPr>
        <w:t>соц</w:t>
      </w:r>
      <w:proofErr w:type="gramEnd"/>
      <w:r w:rsidRPr="00BA2B1E">
        <w:rPr>
          <w:rFonts w:ascii="Times New Roman" w:hAnsi="Times New Roman" w:cs="Times New Roman"/>
          <w:sz w:val="28"/>
          <w:szCs w:val="28"/>
        </w:rPr>
        <w:t xml:space="preserve">іально-економічне явище та висвітлює залежність між результатом праці працюючого </w:t>
      </w:r>
      <w:r>
        <w:rPr>
          <w:rFonts w:ascii="Times New Roman" w:hAnsi="Times New Roman" w:cs="Times New Roman"/>
          <w:sz w:val="28"/>
          <w:szCs w:val="28"/>
        </w:rPr>
        <w:t>та його винагородою [</w:t>
      </w:r>
      <w:r w:rsidRPr="00293AE5">
        <w:rPr>
          <w:rFonts w:ascii="Times New Roman" w:hAnsi="Times New Roman" w:cs="Times New Roman"/>
          <w:sz w:val="28"/>
          <w:szCs w:val="28"/>
        </w:rPr>
        <w:t>2</w:t>
      </w:r>
      <w:r>
        <w:rPr>
          <w:rFonts w:ascii="Times New Roman" w:hAnsi="Times New Roman" w:cs="Times New Roman"/>
          <w:sz w:val="28"/>
          <w:szCs w:val="28"/>
        </w:rPr>
        <w:t>].</w:t>
      </w:r>
      <w:r w:rsidRPr="00BA2B1E">
        <w:rPr>
          <w:rFonts w:ascii="Times New Roman" w:hAnsi="Times New Roman" w:cs="Times New Roman"/>
          <w:sz w:val="28"/>
          <w:szCs w:val="28"/>
        </w:rPr>
        <w:t xml:space="preserve"> </w:t>
      </w:r>
    </w:p>
    <w:p w:rsidR="00293AE5" w:rsidRPr="00EB70A6" w:rsidRDefault="00293AE5" w:rsidP="00293AE5">
      <w:pPr>
        <w:spacing w:after="0" w:line="240" w:lineRule="auto"/>
        <w:ind w:firstLine="709"/>
        <w:jc w:val="both"/>
        <w:rPr>
          <w:rFonts w:ascii="Times New Roman" w:hAnsi="Times New Roman" w:cs="Times New Roman"/>
          <w:sz w:val="28"/>
          <w:szCs w:val="28"/>
          <w:lang w:val="uk-UA"/>
        </w:rPr>
      </w:pPr>
      <w:r w:rsidRPr="00F10D07">
        <w:rPr>
          <w:rFonts w:ascii="Times New Roman" w:hAnsi="Times New Roman" w:cs="Times New Roman"/>
          <w:sz w:val="28"/>
          <w:szCs w:val="28"/>
          <w:lang w:val="uk-UA"/>
        </w:rPr>
        <w:t>Щоб підвищити мотиваці</w:t>
      </w:r>
      <w:r>
        <w:rPr>
          <w:rFonts w:ascii="Times New Roman" w:hAnsi="Times New Roman" w:cs="Times New Roman"/>
          <w:sz w:val="28"/>
          <w:szCs w:val="28"/>
          <w:lang w:val="uk-UA"/>
        </w:rPr>
        <w:t>ю доцільним є використання різних систем</w:t>
      </w:r>
      <w:r w:rsidRPr="00F10D07">
        <w:rPr>
          <w:rFonts w:ascii="Times New Roman" w:hAnsi="Times New Roman" w:cs="Times New Roman"/>
          <w:sz w:val="28"/>
          <w:szCs w:val="28"/>
          <w:lang w:val="uk-UA"/>
        </w:rPr>
        <w:t xml:space="preserve"> оплати</w:t>
      </w:r>
      <w:r>
        <w:rPr>
          <w:rFonts w:ascii="Times New Roman" w:hAnsi="Times New Roman" w:cs="Times New Roman"/>
          <w:sz w:val="28"/>
          <w:szCs w:val="28"/>
          <w:lang w:val="uk-UA"/>
        </w:rPr>
        <w:t xml:space="preserve"> </w:t>
      </w:r>
      <w:r w:rsidRPr="00F10D07">
        <w:rPr>
          <w:rFonts w:ascii="Times New Roman" w:hAnsi="Times New Roman" w:cs="Times New Roman"/>
          <w:sz w:val="28"/>
          <w:szCs w:val="28"/>
          <w:lang w:val="uk-UA"/>
        </w:rPr>
        <w:t>праці, які можуть враховувати результативність роботи окремого працівника і</w:t>
      </w:r>
      <w:r>
        <w:rPr>
          <w:rFonts w:ascii="Times New Roman" w:hAnsi="Times New Roman" w:cs="Times New Roman"/>
          <w:sz w:val="28"/>
          <w:szCs w:val="28"/>
          <w:lang w:val="uk-UA"/>
        </w:rPr>
        <w:t xml:space="preserve"> </w:t>
      </w:r>
      <w:r w:rsidRPr="00F10D07">
        <w:rPr>
          <w:rFonts w:ascii="Times New Roman" w:hAnsi="Times New Roman" w:cs="Times New Roman"/>
          <w:sz w:val="28"/>
          <w:szCs w:val="28"/>
          <w:lang w:val="uk-UA"/>
        </w:rPr>
        <w:t>передбачатимуть доплати за досягнутих результатів. Головною вимогою до</w:t>
      </w:r>
      <w:r>
        <w:rPr>
          <w:rFonts w:ascii="Times New Roman" w:hAnsi="Times New Roman" w:cs="Times New Roman"/>
          <w:sz w:val="28"/>
          <w:szCs w:val="28"/>
          <w:lang w:val="uk-UA"/>
        </w:rPr>
        <w:t xml:space="preserve"> </w:t>
      </w:r>
      <w:r w:rsidRPr="00F10D07">
        <w:rPr>
          <w:rFonts w:ascii="Times New Roman" w:hAnsi="Times New Roman" w:cs="Times New Roman"/>
          <w:sz w:val="28"/>
          <w:szCs w:val="28"/>
          <w:lang w:val="uk-UA"/>
        </w:rPr>
        <w:t>вибору системи оплати праці має бути зрозумілість її для працівників.</w:t>
      </w:r>
      <w:r>
        <w:rPr>
          <w:rFonts w:ascii="Times New Roman" w:hAnsi="Times New Roman" w:cs="Times New Roman"/>
          <w:sz w:val="28"/>
          <w:szCs w:val="28"/>
          <w:lang w:val="uk-UA"/>
        </w:rPr>
        <w:t xml:space="preserve"> </w:t>
      </w:r>
      <w:r w:rsidRPr="00F10D07">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F10D07">
        <w:rPr>
          <w:rFonts w:ascii="Times New Roman" w:hAnsi="Times New Roman" w:cs="Times New Roman"/>
          <w:sz w:val="28"/>
          <w:szCs w:val="28"/>
          <w:lang w:val="uk-UA"/>
        </w:rPr>
        <w:t xml:space="preserve">сільськогосподарські підприємства використовують відрядну форму оплати праці та </w:t>
      </w:r>
      <w:r>
        <w:rPr>
          <w:rFonts w:ascii="Times New Roman" w:hAnsi="Times New Roman" w:cs="Times New Roman"/>
          <w:sz w:val="28"/>
          <w:szCs w:val="28"/>
          <w:lang w:val="uk-UA"/>
        </w:rPr>
        <w:t>почасову</w:t>
      </w:r>
      <w:r w:rsidRPr="00F10D07">
        <w:rPr>
          <w:rFonts w:ascii="Times New Roman" w:hAnsi="Times New Roman" w:cs="Times New Roman"/>
          <w:sz w:val="28"/>
          <w:szCs w:val="28"/>
          <w:lang w:val="uk-UA"/>
        </w:rPr>
        <w:t xml:space="preserve">. </w:t>
      </w:r>
      <w:r w:rsidRPr="00BA2B1E">
        <w:rPr>
          <w:rFonts w:ascii="Times New Roman" w:hAnsi="Times New Roman" w:cs="Times New Roman"/>
          <w:sz w:val="28"/>
          <w:szCs w:val="28"/>
        </w:rPr>
        <w:t>Важливим елементом економічного сти</w:t>
      </w:r>
      <w:r>
        <w:rPr>
          <w:rFonts w:ascii="Times New Roman" w:hAnsi="Times New Roman" w:cs="Times New Roman"/>
          <w:sz w:val="28"/>
          <w:szCs w:val="28"/>
        </w:rPr>
        <w:t xml:space="preserve">мулювання працюючих є </w:t>
      </w:r>
      <w:proofErr w:type="gramStart"/>
      <w:r>
        <w:rPr>
          <w:rFonts w:ascii="Times New Roman" w:hAnsi="Times New Roman" w:cs="Times New Roman"/>
          <w:sz w:val="28"/>
          <w:szCs w:val="28"/>
        </w:rPr>
        <w:t>прем</w:t>
      </w:r>
      <w:proofErr w:type="gramEnd"/>
      <w:r>
        <w:rPr>
          <w:rFonts w:ascii="Times New Roman" w:hAnsi="Times New Roman" w:cs="Times New Roman"/>
          <w:sz w:val="28"/>
          <w:szCs w:val="28"/>
        </w:rPr>
        <w:t>ія за</w:t>
      </w:r>
      <w:r w:rsidRPr="00BA2B1E">
        <w:rPr>
          <w:rFonts w:ascii="Times New Roman" w:hAnsi="Times New Roman" w:cs="Times New Roman"/>
          <w:sz w:val="28"/>
          <w:szCs w:val="28"/>
        </w:rPr>
        <w:t xml:space="preserve"> колективну роботу. </w:t>
      </w:r>
      <w:proofErr w:type="gramStart"/>
      <w:r w:rsidRPr="00BA2B1E">
        <w:rPr>
          <w:rFonts w:ascii="Times New Roman" w:hAnsi="Times New Roman" w:cs="Times New Roman"/>
          <w:sz w:val="28"/>
          <w:szCs w:val="28"/>
        </w:rPr>
        <w:t>Дана система оплати праці дає змогу зацікавити всю бригаду (колектив) до ефективного та результативного виконання робіт та роз</w:t>
      </w:r>
      <w:r>
        <w:rPr>
          <w:rFonts w:ascii="Times New Roman" w:hAnsi="Times New Roman" w:cs="Times New Roman"/>
          <w:sz w:val="28"/>
          <w:szCs w:val="28"/>
        </w:rPr>
        <w:t>виває почуття відповідальності.</w:t>
      </w:r>
      <w:r w:rsidRPr="00BA2B1E">
        <w:rPr>
          <w:rFonts w:ascii="Times New Roman" w:hAnsi="Times New Roman" w:cs="Times New Roman"/>
          <w:sz w:val="28"/>
          <w:szCs w:val="28"/>
        </w:rPr>
        <w:t xml:space="preserve"> Варто приділити увагу також безтарифній системі оплати праці, при якій заробітну плату окремого працівника не розраховують відповідно до тарифних ставок, а відштовхуються від загального фонду оплати прац</w:t>
      </w:r>
      <w:proofErr w:type="gramEnd"/>
      <w:r w:rsidRPr="00BA2B1E">
        <w:rPr>
          <w:rFonts w:ascii="Times New Roman" w:hAnsi="Times New Roman" w:cs="Times New Roman"/>
          <w:sz w:val="28"/>
          <w:szCs w:val="28"/>
        </w:rPr>
        <w:t xml:space="preserve">і по </w:t>
      </w:r>
      <w:proofErr w:type="gramStart"/>
      <w:r w:rsidRPr="00BA2B1E">
        <w:rPr>
          <w:rFonts w:ascii="Times New Roman" w:hAnsi="Times New Roman" w:cs="Times New Roman"/>
          <w:sz w:val="28"/>
          <w:szCs w:val="28"/>
        </w:rPr>
        <w:t>п</w:t>
      </w:r>
      <w:proofErr w:type="gramEnd"/>
      <w:r w:rsidRPr="00BA2B1E">
        <w:rPr>
          <w:rFonts w:ascii="Times New Roman" w:hAnsi="Times New Roman" w:cs="Times New Roman"/>
          <w:sz w:val="28"/>
          <w:szCs w:val="28"/>
        </w:rPr>
        <w:t xml:space="preserve">ідприємству. Дана система залежить від </w:t>
      </w:r>
      <w:proofErr w:type="gramStart"/>
      <w:r w:rsidRPr="00BA2B1E">
        <w:rPr>
          <w:rFonts w:ascii="Times New Roman" w:hAnsi="Times New Roman" w:cs="Times New Roman"/>
          <w:sz w:val="28"/>
          <w:szCs w:val="28"/>
        </w:rPr>
        <w:t>р</w:t>
      </w:r>
      <w:proofErr w:type="gramEnd"/>
      <w:r w:rsidRPr="00BA2B1E">
        <w:rPr>
          <w:rFonts w:ascii="Times New Roman" w:hAnsi="Times New Roman" w:cs="Times New Roman"/>
          <w:sz w:val="28"/>
          <w:szCs w:val="28"/>
        </w:rPr>
        <w:t>івня кваліфікації працівника, кількості відпрацьованого ним часу та кількості працюючих у колективі. Загальною</w:t>
      </w:r>
      <w:r>
        <w:rPr>
          <w:rFonts w:ascii="Times New Roman" w:hAnsi="Times New Roman" w:cs="Times New Roman"/>
          <w:sz w:val="28"/>
          <w:szCs w:val="28"/>
          <w:lang w:val="uk-UA"/>
        </w:rPr>
        <w:t xml:space="preserve"> </w:t>
      </w:r>
      <w:r w:rsidRPr="00BA2B1E">
        <w:rPr>
          <w:rFonts w:ascii="Times New Roman" w:hAnsi="Times New Roman" w:cs="Times New Roman"/>
          <w:sz w:val="28"/>
          <w:szCs w:val="28"/>
        </w:rPr>
        <w:t>метою такої системи оплати праці є стимулювання працівника на досягнення</w:t>
      </w:r>
      <w:r>
        <w:rPr>
          <w:rFonts w:ascii="Times New Roman" w:hAnsi="Times New Roman" w:cs="Times New Roman"/>
          <w:sz w:val="28"/>
          <w:szCs w:val="28"/>
          <w:lang w:val="uk-UA"/>
        </w:rPr>
        <w:t xml:space="preserve"> </w:t>
      </w:r>
      <w:r w:rsidRPr="00BA2B1E">
        <w:rPr>
          <w:rFonts w:ascii="Times New Roman" w:hAnsi="Times New Roman" w:cs="Times New Roman"/>
          <w:sz w:val="28"/>
          <w:szCs w:val="28"/>
        </w:rPr>
        <w:t>високих результатів у роботі, тим самим і просування по службовими східцями.</w:t>
      </w:r>
      <w:r>
        <w:rPr>
          <w:rFonts w:ascii="Times New Roman" w:hAnsi="Times New Roman" w:cs="Times New Roman"/>
          <w:sz w:val="28"/>
          <w:szCs w:val="28"/>
          <w:lang w:val="uk-UA"/>
        </w:rPr>
        <w:t xml:space="preserve"> </w:t>
      </w:r>
      <w:r w:rsidRPr="00EB70A6">
        <w:rPr>
          <w:rFonts w:ascii="Times New Roman" w:hAnsi="Times New Roman" w:cs="Times New Roman"/>
          <w:sz w:val="28"/>
          <w:szCs w:val="28"/>
          <w:lang w:val="uk-UA"/>
        </w:rPr>
        <w:t>Враховуючи всі недоліки організації оплати праці необхідно визначити шляхи виходу з кризи заробітної плати. Необхідне відновлення заробітної плати як реально ефективної діючої економічної категорії ринкової економіки, відновлення її основних функцій.</w:t>
      </w:r>
    </w:p>
    <w:p w:rsidR="00293AE5" w:rsidRPr="004552DB" w:rsidRDefault="00293AE5" w:rsidP="00293AE5">
      <w:pPr>
        <w:spacing w:after="0" w:line="240" w:lineRule="auto"/>
        <w:ind w:firstLine="709"/>
        <w:jc w:val="both"/>
        <w:rPr>
          <w:rFonts w:ascii="Times New Roman" w:hAnsi="Times New Roman" w:cs="Times New Roman"/>
          <w:sz w:val="28"/>
          <w:szCs w:val="28"/>
          <w:lang w:val="uk-UA"/>
        </w:rPr>
      </w:pPr>
      <w:r w:rsidRPr="00EB70A6">
        <w:rPr>
          <w:rFonts w:ascii="Times New Roman" w:hAnsi="Times New Roman" w:cs="Times New Roman"/>
          <w:sz w:val="28"/>
          <w:szCs w:val="28"/>
          <w:lang w:val="uk-UA"/>
        </w:rPr>
        <w:t xml:space="preserve">Першим завданням в реформуванні оплати праці за стимулюючим механізмом має бути підвищення реальної заробітної плати до вартості робочої сили. Заробітна плата – категорія не тільки економічна, а й соціальна, покликана забезпечити людині певний соціальний статус. </w:t>
      </w:r>
      <w:r>
        <w:rPr>
          <w:rFonts w:ascii="Times New Roman" w:hAnsi="Times New Roman" w:cs="Times New Roman"/>
          <w:sz w:val="28"/>
          <w:szCs w:val="28"/>
          <w:lang w:val="uk-UA"/>
        </w:rPr>
        <w:t>Узагальнюючи передовий досвід, сучасні надбання науки на нашу думку, в</w:t>
      </w:r>
      <w:r w:rsidRPr="004552DB">
        <w:rPr>
          <w:rFonts w:ascii="Times New Roman" w:hAnsi="Times New Roman" w:cs="Times New Roman"/>
          <w:sz w:val="28"/>
          <w:szCs w:val="28"/>
          <w:lang w:val="uk-UA"/>
        </w:rPr>
        <w:t>ідрядні системи заробітної плат, доцільно застосовувати за таких умов:</w:t>
      </w:r>
      <w:r>
        <w:rPr>
          <w:rFonts w:ascii="Times New Roman" w:hAnsi="Times New Roman" w:cs="Times New Roman"/>
          <w:sz w:val="28"/>
          <w:szCs w:val="28"/>
          <w:lang w:val="uk-UA"/>
        </w:rPr>
        <w:t xml:space="preserve"> </w:t>
      </w:r>
      <w:r w:rsidRPr="004552DB">
        <w:rPr>
          <w:rFonts w:ascii="Times New Roman" w:hAnsi="Times New Roman" w:cs="Times New Roman"/>
          <w:sz w:val="28"/>
          <w:szCs w:val="28"/>
          <w:lang w:val="uk-UA"/>
        </w:rPr>
        <w:t>можливість точного кількісного обліку обсягів виконаної роботи</w:t>
      </w:r>
      <w:r>
        <w:rPr>
          <w:rFonts w:ascii="Times New Roman" w:hAnsi="Times New Roman" w:cs="Times New Roman"/>
          <w:sz w:val="28"/>
          <w:szCs w:val="28"/>
          <w:lang w:val="uk-UA"/>
        </w:rPr>
        <w:t xml:space="preserve">, </w:t>
      </w:r>
      <w:r w:rsidRPr="004552DB">
        <w:rPr>
          <w:rFonts w:ascii="Times New Roman" w:hAnsi="Times New Roman" w:cs="Times New Roman"/>
          <w:sz w:val="28"/>
          <w:szCs w:val="28"/>
          <w:lang w:val="uk-UA"/>
        </w:rPr>
        <w:t xml:space="preserve">відсутність впливу на результати </w:t>
      </w:r>
      <w:r w:rsidRPr="004552DB">
        <w:rPr>
          <w:rFonts w:ascii="Times New Roman" w:hAnsi="Times New Roman" w:cs="Times New Roman"/>
          <w:sz w:val="28"/>
          <w:szCs w:val="28"/>
          <w:lang w:val="uk-UA"/>
        </w:rPr>
        <w:lastRenderedPageBreak/>
        <w:t>чинників, які не залежать від трудових зусиль працівника</w:t>
      </w:r>
      <w:r>
        <w:rPr>
          <w:rFonts w:ascii="Times New Roman" w:hAnsi="Times New Roman" w:cs="Times New Roman"/>
          <w:sz w:val="28"/>
          <w:szCs w:val="28"/>
          <w:lang w:val="uk-UA"/>
        </w:rPr>
        <w:t xml:space="preserve">, </w:t>
      </w:r>
      <w:r w:rsidRPr="004552DB">
        <w:rPr>
          <w:rFonts w:ascii="Times New Roman" w:hAnsi="Times New Roman" w:cs="Times New Roman"/>
          <w:sz w:val="28"/>
          <w:szCs w:val="28"/>
          <w:lang w:val="uk-UA"/>
        </w:rPr>
        <w:t>реальна можливість працівника своїми зусиллям</w:t>
      </w:r>
      <w:r>
        <w:rPr>
          <w:rFonts w:ascii="Times New Roman" w:hAnsi="Times New Roman" w:cs="Times New Roman"/>
          <w:sz w:val="28"/>
          <w:szCs w:val="28"/>
          <w:lang w:val="uk-UA"/>
        </w:rPr>
        <w:t xml:space="preserve">и збільшувати результати роботи, </w:t>
      </w:r>
      <w:r w:rsidRPr="004552DB">
        <w:rPr>
          <w:rFonts w:ascii="Times New Roman" w:hAnsi="Times New Roman" w:cs="Times New Roman"/>
          <w:sz w:val="28"/>
          <w:szCs w:val="28"/>
          <w:lang w:val="uk-UA"/>
        </w:rPr>
        <w:t>необхідність стимулювати зростання обсягів виробництва або скорочувати чисельність працівників за рахунок о</w:t>
      </w:r>
      <w:r>
        <w:rPr>
          <w:rFonts w:ascii="Times New Roman" w:hAnsi="Times New Roman" w:cs="Times New Roman"/>
          <w:sz w:val="28"/>
          <w:szCs w:val="28"/>
          <w:lang w:val="uk-UA"/>
        </w:rPr>
        <w:t xml:space="preserve">птимізації інтенсифікації праці, </w:t>
      </w:r>
      <w:r w:rsidRPr="004552DB">
        <w:rPr>
          <w:rFonts w:ascii="Times New Roman" w:hAnsi="Times New Roman" w:cs="Times New Roman"/>
          <w:sz w:val="28"/>
          <w:szCs w:val="28"/>
          <w:lang w:val="uk-UA"/>
        </w:rPr>
        <w:t>можна і доцільно уточнювати норми праці в зв’язку з техніко-технологічними іннов</w:t>
      </w:r>
      <w:r>
        <w:rPr>
          <w:rFonts w:ascii="Times New Roman" w:hAnsi="Times New Roman" w:cs="Times New Roman"/>
          <w:sz w:val="28"/>
          <w:szCs w:val="28"/>
          <w:lang w:val="uk-UA"/>
        </w:rPr>
        <w:t xml:space="preserve">аціями та вести облік виробітку, </w:t>
      </w:r>
      <w:r w:rsidRPr="004552DB">
        <w:rPr>
          <w:rFonts w:ascii="Times New Roman" w:hAnsi="Times New Roman" w:cs="Times New Roman"/>
          <w:sz w:val="28"/>
          <w:szCs w:val="28"/>
          <w:lang w:val="uk-UA"/>
        </w:rPr>
        <w:t>відсутність негативного впливу відрядної оплати на рівень якості продукції, дотримання технологічних режимів і вимог техніки безпеки, раціональність використання сировини, матеріалів, енергії.</w:t>
      </w:r>
    </w:p>
    <w:p w:rsidR="00293AE5" w:rsidRPr="004552DB" w:rsidRDefault="00293AE5" w:rsidP="00293AE5">
      <w:pPr>
        <w:spacing w:after="0" w:line="240" w:lineRule="auto"/>
        <w:ind w:firstLine="709"/>
        <w:jc w:val="both"/>
        <w:rPr>
          <w:rFonts w:ascii="Times New Roman" w:hAnsi="Times New Roman" w:cs="Times New Roman"/>
          <w:sz w:val="28"/>
          <w:szCs w:val="28"/>
          <w:lang w:val="uk-UA"/>
        </w:rPr>
      </w:pPr>
      <w:r w:rsidRPr="004552DB">
        <w:rPr>
          <w:rFonts w:ascii="Times New Roman" w:hAnsi="Times New Roman" w:cs="Times New Roman"/>
          <w:bCs/>
          <w:sz w:val="28"/>
          <w:szCs w:val="28"/>
          <w:lang w:val="uk-UA"/>
        </w:rPr>
        <w:t>Основні сфери застосування погодинної оплати праці:</w:t>
      </w:r>
      <w:r>
        <w:rPr>
          <w:rFonts w:ascii="Times New Roman" w:hAnsi="Times New Roman" w:cs="Times New Roman"/>
          <w:bCs/>
          <w:sz w:val="28"/>
          <w:szCs w:val="28"/>
          <w:lang w:val="uk-UA"/>
        </w:rPr>
        <w:t xml:space="preserve"> </w:t>
      </w:r>
      <w:r w:rsidRPr="004552DB">
        <w:rPr>
          <w:rFonts w:ascii="Times New Roman" w:hAnsi="Times New Roman" w:cs="Times New Roman"/>
          <w:sz w:val="28"/>
          <w:szCs w:val="28"/>
          <w:lang w:val="uk-UA"/>
        </w:rPr>
        <w:t>у виробництвах та робочих місцях, де більше значен</w:t>
      </w:r>
      <w:r>
        <w:rPr>
          <w:rFonts w:ascii="Times New Roman" w:hAnsi="Times New Roman" w:cs="Times New Roman"/>
          <w:sz w:val="28"/>
          <w:szCs w:val="28"/>
          <w:lang w:val="uk-UA"/>
        </w:rPr>
        <w:t xml:space="preserve">ня має якість, а не обсяг робіт, </w:t>
      </w:r>
      <w:r w:rsidRPr="004552DB">
        <w:rPr>
          <w:rFonts w:ascii="Times New Roman" w:hAnsi="Times New Roman" w:cs="Times New Roman"/>
          <w:sz w:val="28"/>
          <w:szCs w:val="28"/>
          <w:lang w:val="uk-UA"/>
        </w:rPr>
        <w:t>при обслуговуванні конвеєрів та на механізованих операціях, де</w:t>
      </w:r>
      <w:r>
        <w:rPr>
          <w:rFonts w:ascii="Times New Roman" w:hAnsi="Times New Roman" w:cs="Times New Roman"/>
          <w:sz w:val="28"/>
          <w:szCs w:val="28"/>
          <w:lang w:val="uk-UA"/>
        </w:rPr>
        <w:t xml:space="preserve"> продуктивність визначає машина, </w:t>
      </w:r>
      <w:r w:rsidRPr="004552DB">
        <w:rPr>
          <w:rFonts w:ascii="Times New Roman" w:hAnsi="Times New Roman" w:cs="Times New Roman"/>
          <w:sz w:val="28"/>
          <w:szCs w:val="28"/>
          <w:lang w:val="uk-UA"/>
        </w:rPr>
        <w:t>на роботах, де облік і нормування праці вимагають значних витрат або праця взагалі не піддається нормуванню, відсутній надійний критері</w:t>
      </w:r>
      <w:r>
        <w:rPr>
          <w:rFonts w:ascii="Times New Roman" w:hAnsi="Times New Roman" w:cs="Times New Roman"/>
          <w:sz w:val="28"/>
          <w:szCs w:val="28"/>
          <w:lang w:val="uk-UA"/>
        </w:rPr>
        <w:t xml:space="preserve">й вимірювання результатів праці, </w:t>
      </w:r>
      <w:r w:rsidRPr="004552DB">
        <w:rPr>
          <w:rFonts w:ascii="Times New Roman" w:hAnsi="Times New Roman" w:cs="Times New Roman"/>
          <w:sz w:val="28"/>
          <w:szCs w:val="28"/>
          <w:lang w:val="uk-UA"/>
        </w:rPr>
        <w:t>на роботах, які можливо і нормувати і обліковувати, однак виробіток не є вир</w:t>
      </w:r>
      <w:r>
        <w:rPr>
          <w:rFonts w:ascii="Times New Roman" w:hAnsi="Times New Roman" w:cs="Times New Roman"/>
          <w:sz w:val="28"/>
          <w:szCs w:val="28"/>
          <w:lang w:val="uk-UA"/>
        </w:rPr>
        <w:t xml:space="preserve">ішальним критерієм ефективності, </w:t>
      </w:r>
      <w:r w:rsidRPr="004552DB">
        <w:rPr>
          <w:rFonts w:ascii="Times New Roman" w:hAnsi="Times New Roman" w:cs="Times New Roman"/>
          <w:sz w:val="28"/>
          <w:szCs w:val="28"/>
          <w:lang w:val="uk-UA"/>
        </w:rPr>
        <w:t>при оплаті спеціалістів особливо високої кваліфікації, яких важливо заінтересувати надійною і достатньо високою оплатою.</w:t>
      </w:r>
    </w:p>
    <w:p w:rsidR="00293AE5" w:rsidRPr="00BA2B1E" w:rsidRDefault="00293AE5" w:rsidP="00293AE5">
      <w:pPr>
        <w:spacing w:after="0" w:line="240" w:lineRule="auto"/>
        <w:ind w:firstLine="709"/>
        <w:jc w:val="both"/>
        <w:rPr>
          <w:rFonts w:ascii="Times New Roman" w:hAnsi="Times New Roman" w:cs="Times New Roman"/>
          <w:sz w:val="28"/>
          <w:szCs w:val="28"/>
        </w:rPr>
      </w:pPr>
      <w:r w:rsidRPr="00BA2B1E">
        <w:rPr>
          <w:rFonts w:ascii="Times New Roman" w:hAnsi="Times New Roman" w:cs="Times New Roman"/>
          <w:sz w:val="28"/>
          <w:szCs w:val="28"/>
        </w:rPr>
        <w:t>Мотивація персоналу тісно переплітає</w:t>
      </w:r>
      <w:r>
        <w:rPr>
          <w:rFonts w:ascii="Times New Roman" w:hAnsi="Times New Roman" w:cs="Times New Roman"/>
          <w:sz w:val="28"/>
          <w:szCs w:val="28"/>
        </w:rPr>
        <w:t>ться з ухваленням управлінських</w:t>
      </w:r>
      <w:r w:rsidRPr="00F10D07">
        <w:rPr>
          <w:rFonts w:ascii="Times New Roman" w:hAnsi="Times New Roman" w:cs="Times New Roman"/>
          <w:sz w:val="28"/>
          <w:szCs w:val="28"/>
        </w:rPr>
        <w:t xml:space="preserve"> </w:t>
      </w:r>
      <w:proofErr w:type="gramStart"/>
      <w:r w:rsidRPr="00BA2B1E">
        <w:rPr>
          <w:rFonts w:ascii="Times New Roman" w:hAnsi="Times New Roman" w:cs="Times New Roman"/>
          <w:sz w:val="28"/>
          <w:szCs w:val="28"/>
        </w:rPr>
        <w:t>р</w:t>
      </w:r>
      <w:proofErr w:type="gramEnd"/>
      <w:r w:rsidRPr="00BA2B1E">
        <w:rPr>
          <w:rFonts w:ascii="Times New Roman" w:hAnsi="Times New Roman" w:cs="Times New Roman"/>
          <w:sz w:val="28"/>
          <w:szCs w:val="28"/>
        </w:rPr>
        <w:t>ішень, керуванням підприємством загалом. Сучасний виробничий процес</w:t>
      </w:r>
      <w:r w:rsidRPr="00F10D07">
        <w:rPr>
          <w:rFonts w:ascii="Times New Roman" w:hAnsi="Times New Roman" w:cs="Times New Roman"/>
          <w:sz w:val="28"/>
          <w:szCs w:val="28"/>
        </w:rPr>
        <w:t xml:space="preserve"> </w:t>
      </w:r>
      <w:r w:rsidRPr="00BA2B1E">
        <w:rPr>
          <w:rFonts w:ascii="Times New Roman" w:hAnsi="Times New Roman" w:cs="Times New Roman"/>
          <w:sz w:val="28"/>
          <w:szCs w:val="28"/>
        </w:rPr>
        <w:t>вимагає від працівникі</w:t>
      </w:r>
      <w:proofErr w:type="gramStart"/>
      <w:r w:rsidRPr="00BA2B1E">
        <w:rPr>
          <w:rFonts w:ascii="Times New Roman" w:hAnsi="Times New Roman" w:cs="Times New Roman"/>
          <w:sz w:val="28"/>
          <w:szCs w:val="28"/>
        </w:rPr>
        <w:t>в б</w:t>
      </w:r>
      <w:proofErr w:type="gramEnd"/>
      <w:r w:rsidRPr="00BA2B1E">
        <w:rPr>
          <w:rFonts w:ascii="Times New Roman" w:hAnsi="Times New Roman" w:cs="Times New Roman"/>
          <w:sz w:val="28"/>
          <w:szCs w:val="28"/>
        </w:rPr>
        <w:t>ільшої відповідальності, старанності, творчого</w:t>
      </w:r>
      <w:r w:rsidRPr="00F10D07">
        <w:rPr>
          <w:rFonts w:ascii="Times New Roman" w:hAnsi="Times New Roman" w:cs="Times New Roman"/>
          <w:sz w:val="28"/>
          <w:szCs w:val="28"/>
        </w:rPr>
        <w:t xml:space="preserve"> </w:t>
      </w:r>
      <w:r w:rsidRPr="00BA2B1E">
        <w:rPr>
          <w:rFonts w:ascii="Times New Roman" w:hAnsi="Times New Roman" w:cs="Times New Roman"/>
          <w:sz w:val="28"/>
          <w:szCs w:val="28"/>
        </w:rPr>
        <w:t>ставлення до роботи. Складність стимулювання й управління такими діями</w:t>
      </w:r>
      <w:r w:rsidRPr="00F10D07">
        <w:rPr>
          <w:rFonts w:ascii="Times New Roman" w:hAnsi="Times New Roman" w:cs="Times New Roman"/>
          <w:sz w:val="28"/>
          <w:szCs w:val="28"/>
        </w:rPr>
        <w:t xml:space="preserve"> </w:t>
      </w:r>
      <w:r w:rsidRPr="00BA2B1E">
        <w:rPr>
          <w:rFonts w:ascii="Times New Roman" w:hAnsi="Times New Roman" w:cs="Times New Roman"/>
          <w:sz w:val="28"/>
          <w:szCs w:val="28"/>
        </w:rPr>
        <w:t>обумовлює необхідність вивчення мотиваційного процесу, розуміння сутності,</w:t>
      </w:r>
      <w:r w:rsidRPr="00F10D07">
        <w:rPr>
          <w:rFonts w:ascii="Times New Roman" w:hAnsi="Times New Roman" w:cs="Times New Roman"/>
          <w:sz w:val="28"/>
          <w:szCs w:val="28"/>
        </w:rPr>
        <w:t xml:space="preserve"> </w:t>
      </w:r>
      <w:r w:rsidRPr="00BA2B1E">
        <w:rPr>
          <w:rFonts w:ascii="Times New Roman" w:hAnsi="Times New Roman" w:cs="Times New Roman"/>
          <w:sz w:val="28"/>
          <w:szCs w:val="28"/>
        </w:rPr>
        <w:t>змісту та логіки якого сприяє активізації вис</w:t>
      </w:r>
      <w:r>
        <w:rPr>
          <w:rFonts w:ascii="Times New Roman" w:hAnsi="Times New Roman" w:cs="Times New Roman"/>
          <w:sz w:val="28"/>
          <w:szCs w:val="28"/>
        </w:rPr>
        <w:t>окопродуктивної праці,</w:t>
      </w:r>
      <w:r w:rsidRPr="00F10D07">
        <w:rPr>
          <w:rFonts w:ascii="Times New Roman" w:hAnsi="Times New Roman" w:cs="Times New Roman"/>
          <w:sz w:val="28"/>
          <w:szCs w:val="28"/>
        </w:rPr>
        <w:t xml:space="preserve"> </w:t>
      </w:r>
      <w:r w:rsidRPr="00BA2B1E">
        <w:rPr>
          <w:rFonts w:ascii="Times New Roman" w:hAnsi="Times New Roman" w:cs="Times New Roman"/>
          <w:sz w:val="28"/>
          <w:szCs w:val="28"/>
        </w:rPr>
        <w:t>максимальному задоволенню потреб працівників, розвитку їхнього творчого</w:t>
      </w:r>
      <w:r w:rsidRPr="00F10D07">
        <w:rPr>
          <w:rFonts w:ascii="Times New Roman" w:hAnsi="Times New Roman" w:cs="Times New Roman"/>
          <w:sz w:val="28"/>
          <w:szCs w:val="28"/>
        </w:rPr>
        <w:t xml:space="preserve"> </w:t>
      </w:r>
      <w:r w:rsidRPr="00BA2B1E">
        <w:rPr>
          <w:rFonts w:ascii="Times New Roman" w:hAnsi="Times New Roman" w:cs="Times New Roman"/>
          <w:sz w:val="28"/>
          <w:szCs w:val="28"/>
        </w:rPr>
        <w:t>потенціалу, що можна використовув</w:t>
      </w:r>
      <w:r>
        <w:rPr>
          <w:rFonts w:ascii="Times New Roman" w:hAnsi="Times New Roman" w:cs="Times New Roman"/>
          <w:sz w:val="28"/>
          <w:szCs w:val="28"/>
        </w:rPr>
        <w:t xml:space="preserve">ати в інтересах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ідприємства [</w:t>
      </w:r>
      <w:r w:rsidRPr="00F14440">
        <w:rPr>
          <w:rFonts w:ascii="Times New Roman" w:hAnsi="Times New Roman" w:cs="Times New Roman"/>
          <w:sz w:val="28"/>
          <w:szCs w:val="28"/>
        </w:rPr>
        <w:t>3</w:t>
      </w:r>
      <w:r w:rsidRPr="00BA2B1E">
        <w:rPr>
          <w:rFonts w:ascii="Times New Roman" w:hAnsi="Times New Roman" w:cs="Times New Roman"/>
          <w:sz w:val="28"/>
          <w:szCs w:val="28"/>
        </w:rPr>
        <w:t>].</w:t>
      </w:r>
    </w:p>
    <w:p w:rsidR="00293AE5" w:rsidRPr="00707284" w:rsidRDefault="00293AE5" w:rsidP="00293AE5">
      <w:pPr>
        <w:spacing w:after="0" w:line="240" w:lineRule="auto"/>
        <w:ind w:firstLine="709"/>
        <w:jc w:val="both"/>
        <w:rPr>
          <w:rFonts w:ascii="Times New Roman" w:hAnsi="Times New Roman" w:cs="Times New Roman"/>
          <w:sz w:val="28"/>
          <w:szCs w:val="28"/>
          <w:lang w:val="uk-UA"/>
        </w:rPr>
      </w:pPr>
      <w:r w:rsidRPr="00BA2B1E">
        <w:rPr>
          <w:rFonts w:ascii="Times New Roman" w:hAnsi="Times New Roman" w:cs="Times New Roman"/>
          <w:sz w:val="28"/>
          <w:szCs w:val="28"/>
        </w:rPr>
        <w:t xml:space="preserve">Економічний механізм мотивації праці має на меті заохочувальні властивості, які мають спонукати працівників до кращої і ефективної роботи, яка б відображалася </w:t>
      </w:r>
      <w:r>
        <w:rPr>
          <w:rFonts w:ascii="Times New Roman" w:hAnsi="Times New Roman" w:cs="Times New Roman"/>
          <w:sz w:val="28"/>
          <w:szCs w:val="28"/>
        </w:rPr>
        <w:t xml:space="preserve">в роботі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ідприємства в цілому.</w:t>
      </w:r>
      <w:r w:rsidRPr="00BA2B1E">
        <w:rPr>
          <w:rFonts w:ascii="Times New Roman" w:hAnsi="Times New Roman" w:cs="Times New Roman"/>
          <w:sz w:val="28"/>
          <w:szCs w:val="28"/>
        </w:rPr>
        <w:t xml:space="preserve"> Як захід для </w:t>
      </w:r>
      <w:proofErr w:type="gramStart"/>
      <w:r w:rsidRPr="00BA2B1E">
        <w:rPr>
          <w:rFonts w:ascii="Times New Roman" w:hAnsi="Times New Roman" w:cs="Times New Roman"/>
          <w:sz w:val="28"/>
          <w:szCs w:val="28"/>
        </w:rPr>
        <w:t>п</w:t>
      </w:r>
      <w:proofErr w:type="gramEnd"/>
      <w:r w:rsidRPr="00BA2B1E">
        <w:rPr>
          <w:rFonts w:ascii="Times New Roman" w:hAnsi="Times New Roman" w:cs="Times New Roman"/>
          <w:sz w:val="28"/>
          <w:szCs w:val="28"/>
        </w:rPr>
        <w:t>ідвищення мотивації праці на підприємстві можна ввести систему додаткового стимулювання за певну діяльність яке б допомагало підприємству розвиватися у майбутньому та за особистісний розвиток працівників. Як приклад це можуть бути інноваційні проекти, корисні моделі та промислові зразки, знання декількох</w:t>
      </w:r>
      <w:r>
        <w:rPr>
          <w:rFonts w:ascii="Times New Roman" w:hAnsi="Times New Roman" w:cs="Times New Roman"/>
          <w:sz w:val="28"/>
          <w:szCs w:val="28"/>
        </w:rPr>
        <w:t xml:space="preserve"> іноземних мов, тощо.</w:t>
      </w:r>
      <w:r>
        <w:rPr>
          <w:rFonts w:ascii="Times New Roman" w:hAnsi="Times New Roman" w:cs="Times New Roman"/>
          <w:sz w:val="28"/>
          <w:szCs w:val="28"/>
          <w:lang w:val="uk-UA"/>
        </w:rPr>
        <w:t xml:space="preserve"> </w:t>
      </w:r>
      <w:r w:rsidRPr="00BA2B1E">
        <w:rPr>
          <w:rFonts w:ascii="Times New Roman" w:hAnsi="Times New Roman" w:cs="Times New Roman"/>
          <w:sz w:val="28"/>
          <w:szCs w:val="28"/>
        </w:rPr>
        <w:t>Враховуючи економічне становище к</w:t>
      </w:r>
      <w:r>
        <w:rPr>
          <w:rFonts w:ascii="Times New Roman" w:hAnsi="Times New Roman" w:cs="Times New Roman"/>
          <w:sz w:val="28"/>
          <w:szCs w:val="28"/>
        </w:rPr>
        <w:t>раїни можна зробити висновок що</w:t>
      </w:r>
      <w:r w:rsidRPr="00BA2B1E">
        <w:rPr>
          <w:rFonts w:ascii="Times New Roman" w:hAnsi="Times New Roman" w:cs="Times New Roman"/>
          <w:sz w:val="28"/>
          <w:szCs w:val="28"/>
        </w:rPr>
        <w:t xml:space="preserve"> економічне стимулювання в Україні знаходиться не в кращому положенні. Тому</w:t>
      </w:r>
      <w:r>
        <w:rPr>
          <w:rFonts w:ascii="Times New Roman" w:hAnsi="Times New Roman" w:cs="Times New Roman"/>
          <w:sz w:val="28"/>
          <w:szCs w:val="28"/>
          <w:lang w:val="uk-UA"/>
        </w:rPr>
        <w:t xml:space="preserve">, на нашу думку, на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ідприємствах які мають скрутне фінансове положення,</w:t>
      </w:r>
      <w:r w:rsidRPr="00BA2B1E">
        <w:rPr>
          <w:rFonts w:ascii="Times New Roman" w:hAnsi="Times New Roman" w:cs="Times New Roman"/>
          <w:sz w:val="28"/>
          <w:szCs w:val="28"/>
        </w:rPr>
        <w:t xml:space="preserve"> варто приділ</w:t>
      </w:r>
      <w:r>
        <w:rPr>
          <w:rFonts w:ascii="Times New Roman" w:hAnsi="Times New Roman" w:cs="Times New Roman"/>
          <w:sz w:val="28"/>
          <w:szCs w:val="28"/>
          <w:lang w:val="uk-UA"/>
        </w:rPr>
        <w:t>я</w:t>
      </w:r>
      <w:r w:rsidRPr="00BA2B1E">
        <w:rPr>
          <w:rFonts w:ascii="Times New Roman" w:hAnsi="Times New Roman" w:cs="Times New Roman"/>
          <w:sz w:val="28"/>
          <w:szCs w:val="28"/>
        </w:rPr>
        <w:t>ти більше уваги нематеріальн</w:t>
      </w:r>
      <w:r>
        <w:rPr>
          <w:rFonts w:ascii="Times New Roman" w:hAnsi="Times New Roman" w:cs="Times New Roman"/>
          <w:sz w:val="28"/>
          <w:szCs w:val="28"/>
          <w:lang w:val="uk-UA"/>
        </w:rPr>
        <w:t xml:space="preserve">им </w:t>
      </w:r>
      <w:r w:rsidRPr="00BA2B1E">
        <w:rPr>
          <w:rFonts w:ascii="Times New Roman" w:hAnsi="Times New Roman" w:cs="Times New Roman"/>
          <w:sz w:val="28"/>
          <w:szCs w:val="28"/>
        </w:rPr>
        <w:t>стимул</w:t>
      </w:r>
      <w:r>
        <w:rPr>
          <w:rFonts w:ascii="Times New Roman" w:hAnsi="Times New Roman" w:cs="Times New Roman"/>
          <w:sz w:val="28"/>
          <w:szCs w:val="28"/>
          <w:lang w:val="uk-UA"/>
        </w:rPr>
        <w:t>ам</w:t>
      </w:r>
      <w:r>
        <w:rPr>
          <w:rFonts w:ascii="Times New Roman" w:hAnsi="Times New Roman" w:cs="Times New Roman"/>
          <w:sz w:val="28"/>
          <w:szCs w:val="28"/>
        </w:rPr>
        <w:t>.</w:t>
      </w:r>
    </w:p>
    <w:p w:rsidR="00293AE5" w:rsidRDefault="00293AE5" w:rsidP="00293AE5">
      <w:pPr>
        <w:spacing w:after="0" w:line="240" w:lineRule="auto"/>
        <w:ind w:firstLine="709"/>
        <w:jc w:val="both"/>
        <w:rPr>
          <w:rFonts w:ascii="Times New Roman" w:hAnsi="Times New Roman" w:cs="Times New Roman"/>
          <w:sz w:val="28"/>
          <w:szCs w:val="28"/>
          <w:lang w:val="uk-UA"/>
        </w:rPr>
      </w:pPr>
    </w:p>
    <w:p w:rsidR="00293AE5" w:rsidRDefault="00293AE5" w:rsidP="00293AE5">
      <w:pPr>
        <w:spacing w:after="0" w:line="240" w:lineRule="auto"/>
        <w:ind w:firstLine="709"/>
        <w:jc w:val="both"/>
        <w:rPr>
          <w:rFonts w:ascii="Times New Roman" w:hAnsi="Times New Roman" w:cs="Times New Roman"/>
          <w:sz w:val="28"/>
          <w:szCs w:val="28"/>
          <w:lang w:val="uk-UA"/>
        </w:rPr>
      </w:pPr>
      <w:r w:rsidRPr="00C205C5">
        <w:rPr>
          <w:rFonts w:ascii="Times New Roman" w:hAnsi="Times New Roman" w:cs="Times New Roman"/>
          <w:sz w:val="28"/>
          <w:szCs w:val="28"/>
          <w:lang w:val="uk-UA"/>
        </w:rPr>
        <w:t xml:space="preserve">1. </w:t>
      </w:r>
      <w:r w:rsidRPr="00F14440">
        <w:rPr>
          <w:rFonts w:ascii="Times New Roman" w:hAnsi="Times New Roman" w:cs="Times New Roman"/>
          <w:sz w:val="28"/>
          <w:szCs w:val="28"/>
          <w:lang w:val="uk-UA"/>
        </w:rPr>
        <w:t>Климчук</w:t>
      </w:r>
      <w:r w:rsidRPr="00C205C5">
        <w:rPr>
          <w:rFonts w:ascii="Times New Roman" w:hAnsi="Times New Roman" w:cs="Times New Roman"/>
          <w:sz w:val="28"/>
          <w:szCs w:val="28"/>
          <w:lang w:val="uk-UA"/>
        </w:rPr>
        <w:t xml:space="preserve"> </w:t>
      </w:r>
      <w:r>
        <w:rPr>
          <w:rFonts w:ascii="Times New Roman" w:hAnsi="Times New Roman" w:cs="Times New Roman"/>
          <w:sz w:val="28"/>
          <w:szCs w:val="28"/>
          <w:lang w:val="uk-UA"/>
        </w:rPr>
        <w:t>А.О</w:t>
      </w:r>
      <w:r w:rsidRPr="00C205C5">
        <w:rPr>
          <w:rFonts w:ascii="Times New Roman" w:hAnsi="Times New Roman" w:cs="Times New Roman"/>
          <w:sz w:val="28"/>
          <w:szCs w:val="28"/>
          <w:lang w:val="uk-UA"/>
        </w:rPr>
        <w:t>.</w:t>
      </w:r>
      <w:r w:rsidRPr="00F14440">
        <w:rPr>
          <w:rFonts w:ascii="Times New Roman" w:hAnsi="Times New Roman" w:cs="Times New Roman"/>
          <w:sz w:val="28"/>
          <w:szCs w:val="28"/>
          <w:lang w:val="uk-UA"/>
        </w:rPr>
        <w:t>, Михайлов А.М. Мотивація та стимулювання персоналу в ефективному управлінні підпри</w:t>
      </w:r>
      <w:r>
        <w:rPr>
          <w:rFonts w:ascii="Times New Roman" w:hAnsi="Times New Roman" w:cs="Times New Roman"/>
          <w:sz w:val="28"/>
          <w:szCs w:val="28"/>
          <w:lang w:val="uk-UA"/>
        </w:rPr>
        <w:t xml:space="preserve">ємством та </w:t>
      </w:r>
      <w:r w:rsidRPr="00F14440">
        <w:rPr>
          <w:rFonts w:ascii="Times New Roman" w:hAnsi="Times New Roman" w:cs="Times New Roman"/>
          <w:sz w:val="28"/>
          <w:szCs w:val="28"/>
          <w:lang w:val="uk-UA"/>
        </w:rPr>
        <w:t>підвищенні інноваційної діяльності</w:t>
      </w:r>
      <w:r>
        <w:rPr>
          <w:rFonts w:ascii="Times New Roman" w:hAnsi="Times New Roman" w:cs="Times New Roman"/>
          <w:sz w:val="28"/>
          <w:szCs w:val="28"/>
          <w:lang w:val="uk-UA"/>
        </w:rPr>
        <w:t xml:space="preserve">. </w:t>
      </w:r>
      <w:r w:rsidRPr="00F14440">
        <w:rPr>
          <w:rFonts w:ascii="Times New Roman" w:hAnsi="Times New Roman" w:cs="Times New Roman"/>
          <w:sz w:val="28"/>
          <w:szCs w:val="28"/>
          <w:lang w:val="uk-UA"/>
        </w:rPr>
        <w:t>Маркетинг і менеджмент інновацій, 2018, № 1</w:t>
      </w:r>
      <w:r>
        <w:rPr>
          <w:rFonts w:ascii="Times New Roman" w:hAnsi="Times New Roman" w:cs="Times New Roman"/>
          <w:sz w:val="28"/>
          <w:szCs w:val="28"/>
          <w:lang w:val="uk-UA"/>
        </w:rPr>
        <w:t>. – С.218-234.</w:t>
      </w:r>
    </w:p>
    <w:p w:rsidR="00293AE5" w:rsidRPr="00F14440" w:rsidRDefault="00293AE5" w:rsidP="00293AE5">
      <w:pPr>
        <w:spacing w:after="0" w:line="240" w:lineRule="auto"/>
        <w:ind w:firstLine="709"/>
        <w:jc w:val="both"/>
        <w:rPr>
          <w:rFonts w:ascii="Times New Roman" w:hAnsi="Times New Roman" w:cs="Times New Roman"/>
          <w:sz w:val="28"/>
          <w:szCs w:val="28"/>
          <w:lang w:val="uk-UA"/>
        </w:rPr>
      </w:pPr>
      <w:r w:rsidRPr="00F14440">
        <w:rPr>
          <w:rFonts w:ascii="Times New Roman" w:hAnsi="Times New Roman" w:cs="Times New Roman"/>
          <w:sz w:val="28"/>
          <w:szCs w:val="28"/>
          <w:lang w:val="uk-UA"/>
        </w:rPr>
        <w:t>2. Балан О.Д. Методологічні аспекти формування системи матеріального</w:t>
      </w:r>
      <w:r>
        <w:rPr>
          <w:rFonts w:ascii="Times New Roman" w:hAnsi="Times New Roman" w:cs="Times New Roman"/>
          <w:sz w:val="28"/>
          <w:szCs w:val="28"/>
          <w:lang w:val="uk-UA"/>
        </w:rPr>
        <w:t xml:space="preserve"> </w:t>
      </w:r>
      <w:r w:rsidRPr="00F14440">
        <w:rPr>
          <w:rFonts w:ascii="Times New Roman" w:hAnsi="Times New Roman" w:cs="Times New Roman"/>
          <w:sz w:val="28"/>
          <w:szCs w:val="28"/>
          <w:lang w:val="uk-UA"/>
        </w:rPr>
        <w:t>стимулювання. Науковий вісник НАУ. – 1999. –№ 18. – С. 60-63.</w:t>
      </w:r>
    </w:p>
    <w:p w:rsidR="00293AE5" w:rsidRPr="00F10D07" w:rsidRDefault="00293AE5" w:rsidP="00293AE5">
      <w:pPr>
        <w:spacing w:after="0" w:line="240" w:lineRule="auto"/>
        <w:ind w:firstLine="709"/>
        <w:jc w:val="both"/>
        <w:rPr>
          <w:rFonts w:ascii="Times New Roman" w:hAnsi="Times New Roman" w:cs="Times New Roman"/>
          <w:sz w:val="28"/>
          <w:szCs w:val="28"/>
        </w:rPr>
      </w:pPr>
      <w:r w:rsidRPr="00F14440">
        <w:rPr>
          <w:rFonts w:ascii="Times New Roman" w:hAnsi="Times New Roman" w:cs="Times New Roman"/>
          <w:sz w:val="28"/>
          <w:szCs w:val="28"/>
        </w:rPr>
        <w:t>3</w:t>
      </w:r>
      <w:r w:rsidRPr="00F10D07">
        <w:rPr>
          <w:rFonts w:ascii="Times New Roman" w:hAnsi="Times New Roman" w:cs="Times New Roman"/>
          <w:sz w:val="28"/>
          <w:szCs w:val="28"/>
        </w:rPr>
        <w:t xml:space="preserve">. Маречик О.О., Шпиталенко Г.А. Удосконалення мотивації праці на </w:t>
      </w:r>
      <w:proofErr w:type="gramStart"/>
      <w:r w:rsidRPr="00F10D07">
        <w:rPr>
          <w:rFonts w:ascii="Times New Roman" w:hAnsi="Times New Roman" w:cs="Times New Roman"/>
          <w:sz w:val="28"/>
          <w:szCs w:val="28"/>
        </w:rPr>
        <w:t>п</w:t>
      </w:r>
      <w:proofErr w:type="gramEnd"/>
      <w:r w:rsidRPr="00F10D07">
        <w:rPr>
          <w:rFonts w:ascii="Times New Roman" w:hAnsi="Times New Roman" w:cs="Times New Roman"/>
          <w:sz w:val="28"/>
          <w:szCs w:val="28"/>
        </w:rPr>
        <w:t>ідприємстві. Науковий вісник. – 2014. - № 15. – С. 19</w:t>
      </w:r>
    </w:p>
    <w:p w:rsidR="00293AE5" w:rsidRPr="00F10D07" w:rsidRDefault="00293AE5" w:rsidP="00293AE5">
      <w:pPr>
        <w:spacing w:after="0" w:line="240" w:lineRule="auto"/>
        <w:ind w:firstLine="709"/>
        <w:jc w:val="both"/>
        <w:rPr>
          <w:rFonts w:ascii="Times New Roman" w:hAnsi="Times New Roman" w:cs="Times New Roman"/>
          <w:sz w:val="28"/>
          <w:szCs w:val="28"/>
        </w:rPr>
      </w:pP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p>
    <w:p w:rsidR="00B1763B" w:rsidRPr="00B1763B" w:rsidRDefault="00B1763B" w:rsidP="00B1763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p>
    <w:p w:rsidR="00B1763B" w:rsidRPr="00B1763B" w:rsidRDefault="00B1763B" w:rsidP="00B1763B">
      <w:pPr>
        <w:spacing w:after="0" w:line="240" w:lineRule="auto"/>
        <w:jc w:val="center"/>
        <w:rPr>
          <w:rFonts w:ascii="Times New Roman" w:eastAsia="Times New Roman" w:hAnsi="Times New Roman" w:cs="Times New Roman"/>
          <w:sz w:val="28"/>
          <w:szCs w:val="28"/>
          <w:lang w:eastAsia="ru-RU"/>
        </w:rPr>
      </w:pPr>
    </w:p>
    <w:p w:rsidR="00B1763B" w:rsidRPr="00B1763B" w:rsidRDefault="00B1763B" w:rsidP="00B1763B">
      <w:pPr>
        <w:spacing w:after="0" w:line="240" w:lineRule="auto"/>
        <w:jc w:val="center"/>
        <w:rPr>
          <w:rFonts w:ascii="Times New Roman" w:eastAsia="Times New Roman" w:hAnsi="Times New Roman" w:cs="Times New Roman"/>
          <w:sz w:val="28"/>
          <w:szCs w:val="28"/>
          <w:lang w:eastAsia="ru-RU"/>
        </w:rPr>
      </w:pPr>
    </w:p>
    <w:p w:rsidR="00B1763B" w:rsidRPr="00B1763B" w:rsidRDefault="00B1763B" w:rsidP="00B1763B">
      <w:pPr>
        <w:spacing w:after="0" w:line="240" w:lineRule="auto"/>
        <w:jc w:val="center"/>
        <w:rPr>
          <w:rFonts w:ascii="Times New Roman" w:eastAsia="Times New Roman" w:hAnsi="Times New Roman" w:cs="Times New Roman"/>
          <w:sz w:val="28"/>
          <w:szCs w:val="28"/>
          <w:lang w:eastAsia="ru-RU"/>
        </w:rPr>
      </w:pPr>
    </w:p>
    <w:p w:rsidR="00B1763B" w:rsidRPr="00B1763B" w:rsidRDefault="00B1763B" w:rsidP="00B1763B">
      <w:pPr>
        <w:spacing w:after="0" w:line="240" w:lineRule="auto"/>
        <w:jc w:val="center"/>
        <w:rPr>
          <w:rFonts w:ascii="Times New Roman" w:eastAsia="Times New Roman" w:hAnsi="Times New Roman" w:cs="Times New Roman"/>
          <w:sz w:val="28"/>
          <w:szCs w:val="28"/>
          <w:lang w:eastAsia="ru-RU"/>
        </w:rPr>
      </w:pPr>
    </w:p>
    <w:p w:rsidR="00B1763B" w:rsidRPr="00B1763B" w:rsidRDefault="00B1763B" w:rsidP="00B1763B">
      <w:pPr>
        <w:spacing w:after="0" w:line="240" w:lineRule="auto"/>
        <w:jc w:val="center"/>
        <w:rPr>
          <w:rFonts w:ascii="Times New Roman" w:eastAsia="Times New Roman" w:hAnsi="Times New Roman" w:cs="Times New Roman"/>
          <w:sz w:val="28"/>
          <w:szCs w:val="28"/>
          <w:lang w:eastAsia="ru-RU"/>
        </w:rPr>
      </w:pPr>
    </w:p>
    <w:p w:rsidR="00B1763B" w:rsidRPr="00B1763B" w:rsidRDefault="00B1763B" w:rsidP="00B1763B">
      <w:pPr>
        <w:spacing w:after="0" w:line="240" w:lineRule="auto"/>
        <w:rPr>
          <w:rFonts w:ascii="Times New Roman" w:eastAsia="Times New Roman" w:hAnsi="Times New Roman" w:cs="Times New Roman"/>
          <w:b/>
          <w:i/>
          <w:sz w:val="28"/>
          <w:szCs w:val="28"/>
          <w:lang w:eastAsia="ru-RU"/>
        </w:rPr>
      </w:pPr>
    </w:p>
    <w:p w:rsidR="00B1763B" w:rsidRPr="00B1763B" w:rsidRDefault="00B1763B" w:rsidP="00616104">
      <w:pPr>
        <w:spacing w:after="0" w:line="259" w:lineRule="auto"/>
        <w:ind w:left="862"/>
        <w:contextualSpacing/>
        <w:jc w:val="both"/>
        <w:rPr>
          <w:rFonts w:ascii="Times New Roman" w:eastAsia="Times New Roman" w:hAnsi="Times New Roman" w:cs="Times New Roman"/>
          <w:b/>
          <w:bCs/>
          <w:i/>
          <w:sz w:val="32"/>
          <w:szCs w:val="32"/>
          <w:lang w:eastAsia="ru-RU"/>
        </w:rPr>
      </w:pPr>
    </w:p>
    <w:p w:rsidR="00B1763B" w:rsidRPr="00616104" w:rsidRDefault="00B1763B" w:rsidP="00616104">
      <w:pPr>
        <w:spacing w:after="0" w:line="259" w:lineRule="auto"/>
        <w:ind w:left="862"/>
        <w:contextualSpacing/>
        <w:jc w:val="both"/>
        <w:rPr>
          <w:rFonts w:ascii="Times New Roman" w:eastAsia="Times New Roman" w:hAnsi="Times New Roman" w:cs="Times New Roman"/>
          <w:b/>
          <w:bCs/>
          <w:i/>
          <w:sz w:val="32"/>
          <w:szCs w:val="32"/>
          <w:lang w:val="uk-UA" w:eastAsia="ru-RU"/>
        </w:rPr>
      </w:pPr>
    </w:p>
    <w:p w:rsidR="00616104" w:rsidRDefault="00616104" w:rsidP="00616104">
      <w:pPr>
        <w:spacing w:after="0" w:line="288" w:lineRule="auto"/>
        <w:ind w:firstLine="397"/>
        <w:jc w:val="center"/>
        <w:rPr>
          <w:rFonts w:ascii="Times New Roman" w:eastAsia="Times New Roman" w:hAnsi="Times New Roman" w:cs="Times New Roman"/>
          <w:b/>
          <w:bCs/>
          <w:sz w:val="28"/>
          <w:szCs w:val="28"/>
          <w:lang w:val="uk-UA" w:eastAsia="ru-RU"/>
        </w:rPr>
      </w:pPr>
      <w:r w:rsidRPr="00616104">
        <w:rPr>
          <w:rFonts w:ascii="Times New Roman" w:eastAsia="Times New Roman" w:hAnsi="Times New Roman" w:cs="Times New Roman"/>
          <w:b/>
          <w:bCs/>
          <w:i/>
          <w:color w:val="FF0000"/>
          <w:sz w:val="32"/>
          <w:szCs w:val="32"/>
          <w:lang w:val="uk-UA" w:eastAsia="ru-RU"/>
        </w:rPr>
        <w:t>8</w:t>
      </w:r>
      <w:r w:rsidR="00E90767">
        <w:rPr>
          <w:rFonts w:ascii="Times New Roman" w:eastAsia="Times New Roman" w:hAnsi="Times New Roman" w:cs="Times New Roman"/>
          <w:b/>
          <w:bCs/>
          <w:i/>
          <w:color w:val="FF0000"/>
          <w:sz w:val="32"/>
          <w:szCs w:val="32"/>
          <w:lang w:val="uk-UA" w:eastAsia="ru-RU"/>
        </w:rPr>
        <w:t xml:space="preserve"> </w:t>
      </w:r>
      <w:bookmarkStart w:id="7" w:name="_GoBack"/>
      <w:bookmarkEnd w:id="7"/>
      <w:r w:rsidRPr="00616104">
        <w:rPr>
          <w:rFonts w:ascii="Times New Roman" w:eastAsia="Times New Roman" w:hAnsi="Times New Roman" w:cs="Times New Roman"/>
          <w:b/>
          <w:bCs/>
          <w:i/>
          <w:sz w:val="32"/>
          <w:szCs w:val="32"/>
          <w:lang w:val="uk-UA" w:eastAsia="ru-RU"/>
        </w:rPr>
        <w:t>Інтеграція науки, освіти і виробництва.</w:t>
      </w:r>
      <w:r w:rsidRPr="00616104">
        <w:rPr>
          <w:rFonts w:ascii="Times New Roman" w:hAnsi="Times New Roman" w:cs="Times New Roman"/>
          <w:b/>
          <w:i/>
          <w:sz w:val="32"/>
          <w:szCs w:val="32"/>
          <w:lang w:val="uk-UA"/>
        </w:rPr>
        <w:t>Біологічні науки</w:t>
      </w:r>
    </w:p>
    <w:p w:rsidR="00616104" w:rsidRDefault="00616104" w:rsidP="007563C3">
      <w:pPr>
        <w:spacing w:after="0" w:line="288" w:lineRule="auto"/>
        <w:ind w:firstLine="397"/>
        <w:jc w:val="center"/>
        <w:rPr>
          <w:rFonts w:ascii="Times New Roman" w:eastAsia="Times New Roman" w:hAnsi="Times New Roman" w:cs="Times New Roman"/>
          <w:b/>
          <w:bCs/>
          <w:sz w:val="28"/>
          <w:szCs w:val="28"/>
          <w:lang w:val="uk-UA" w:eastAsia="ru-RU"/>
        </w:rPr>
      </w:pPr>
    </w:p>
    <w:p w:rsidR="00616104" w:rsidRDefault="00616104" w:rsidP="007563C3">
      <w:pPr>
        <w:spacing w:after="0" w:line="288" w:lineRule="auto"/>
        <w:ind w:firstLine="397"/>
        <w:jc w:val="center"/>
        <w:rPr>
          <w:rFonts w:ascii="Times New Roman" w:eastAsia="Times New Roman" w:hAnsi="Times New Roman" w:cs="Times New Roman"/>
          <w:b/>
          <w:bCs/>
          <w:sz w:val="28"/>
          <w:szCs w:val="28"/>
          <w:lang w:val="uk-UA" w:eastAsia="ru-RU"/>
        </w:rPr>
      </w:pPr>
    </w:p>
    <w:p w:rsidR="00E90767" w:rsidRPr="00E90767" w:rsidRDefault="00E90767" w:rsidP="00E90767">
      <w:pPr>
        <w:spacing w:after="0" w:line="240" w:lineRule="auto"/>
        <w:ind w:firstLine="709"/>
        <w:rPr>
          <w:rFonts w:ascii="Times New Roman" w:eastAsia="Calibri" w:hAnsi="Times New Roman" w:cs="Times New Roman"/>
          <w:b/>
          <w:sz w:val="28"/>
          <w:szCs w:val="28"/>
          <w:lang w:val="uk-UA"/>
        </w:rPr>
      </w:pPr>
      <w:r w:rsidRPr="00E90767">
        <w:rPr>
          <w:rFonts w:ascii="Times New Roman" w:eastAsia="Calibri" w:hAnsi="Times New Roman" w:cs="Times New Roman"/>
          <w:b/>
          <w:sz w:val="28"/>
          <w:szCs w:val="28"/>
          <w:lang w:val="uk-UA"/>
        </w:rPr>
        <w:t>УДК</w:t>
      </w:r>
    </w:p>
    <w:p w:rsidR="00E90767" w:rsidRPr="00E90767" w:rsidRDefault="00E90767" w:rsidP="00E90767">
      <w:pPr>
        <w:spacing w:after="0" w:line="240" w:lineRule="auto"/>
        <w:ind w:firstLine="709"/>
        <w:jc w:val="center"/>
        <w:rPr>
          <w:rFonts w:ascii="Times New Roman" w:eastAsia="Calibri" w:hAnsi="Times New Roman" w:cs="Times New Roman"/>
          <w:b/>
          <w:sz w:val="28"/>
          <w:szCs w:val="28"/>
          <w:lang w:val="uk-UA"/>
        </w:rPr>
      </w:pPr>
      <w:r w:rsidRPr="00E90767">
        <w:rPr>
          <w:rFonts w:ascii="Times New Roman" w:eastAsia="Calibri" w:hAnsi="Times New Roman" w:cs="Times New Roman"/>
          <w:b/>
          <w:sz w:val="28"/>
          <w:szCs w:val="28"/>
          <w:lang w:val="uk-UA"/>
        </w:rPr>
        <w:t>ЕКОЛОГІЗАЦІЯ ОСВІТИ ДЛЯ СТАЛОГО РОЗВИТКУ</w:t>
      </w:r>
    </w:p>
    <w:p w:rsidR="00E90767" w:rsidRPr="00E90767" w:rsidRDefault="00E90767" w:rsidP="00E90767">
      <w:pPr>
        <w:spacing w:after="0" w:line="240" w:lineRule="auto"/>
        <w:ind w:firstLine="709"/>
        <w:jc w:val="right"/>
        <w:rPr>
          <w:rFonts w:ascii="Times New Roman" w:eastAsia="Calibri" w:hAnsi="Times New Roman" w:cs="Times New Roman"/>
          <w:i/>
          <w:sz w:val="28"/>
          <w:szCs w:val="28"/>
          <w:lang w:val="uk-UA"/>
        </w:rPr>
      </w:pPr>
      <w:r w:rsidRPr="00E90767">
        <w:rPr>
          <w:rFonts w:ascii="Times New Roman" w:eastAsia="Calibri" w:hAnsi="Times New Roman" w:cs="Times New Roman"/>
          <w:b/>
          <w:sz w:val="28"/>
          <w:szCs w:val="28"/>
          <w:lang w:val="uk-UA"/>
        </w:rPr>
        <w:t>Л.В. Малинка,  К.І. Шишкіна,</w:t>
      </w:r>
      <w:r w:rsidRPr="00E90767">
        <w:rPr>
          <w:rFonts w:ascii="Times New Roman" w:eastAsia="Calibri" w:hAnsi="Times New Roman" w:cs="Times New Roman"/>
          <w:b/>
          <w:i/>
          <w:sz w:val="28"/>
          <w:szCs w:val="28"/>
          <w:lang w:val="uk-UA"/>
        </w:rPr>
        <w:t xml:space="preserve"> </w:t>
      </w:r>
      <w:r w:rsidRPr="00E90767">
        <w:rPr>
          <w:rFonts w:ascii="Times New Roman" w:eastAsia="Calibri" w:hAnsi="Times New Roman" w:cs="Times New Roman"/>
          <w:i/>
          <w:sz w:val="28"/>
          <w:szCs w:val="28"/>
          <w:lang w:val="uk-UA"/>
        </w:rPr>
        <w:t>кандидати с.-г. наук</w:t>
      </w:r>
    </w:p>
    <w:p w:rsidR="00E90767" w:rsidRPr="00E90767" w:rsidRDefault="00E90767" w:rsidP="00E90767">
      <w:pPr>
        <w:spacing w:after="0" w:line="240" w:lineRule="auto"/>
        <w:ind w:firstLine="709"/>
        <w:jc w:val="right"/>
        <w:rPr>
          <w:rFonts w:ascii="Times New Roman" w:eastAsia="Calibri" w:hAnsi="Times New Roman" w:cs="Times New Roman"/>
          <w:b/>
          <w:i/>
          <w:sz w:val="28"/>
          <w:szCs w:val="28"/>
          <w:lang w:val="uk-UA"/>
        </w:rPr>
      </w:pPr>
    </w:p>
    <w:p w:rsidR="00E90767" w:rsidRPr="00E90767" w:rsidRDefault="00E90767" w:rsidP="00E90767">
      <w:pPr>
        <w:spacing w:after="0" w:line="240" w:lineRule="auto"/>
        <w:ind w:firstLine="709"/>
        <w:jc w:val="center"/>
        <w:rPr>
          <w:rFonts w:ascii="Times New Roman" w:eastAsia="Calibri" w:hAnsi="Times New Roman" w:cs="Times New Roman"/>
          <w:i/>
          <w:sz w:val="28"/>
          <w:szCs w:val="28"/>
          <w:lang w:val="uk-UA"/>
        </w:rPr>
      </w:pPr>
      <w:r w:rsidRPr="00E90767">
        <w:rPr>
          <w:rFonts w:ascii="Times New Roman" w:eastAsia="Calibri" w:hAnsi="Times New Roman" w:cs="Times New Roman"/>
          <w:i/>
          <w:sz w:val="28"/>
          <w:szCs w:val="28"/>
          <w:lang w:val="uk-UA"/>
        </w:rPr>
        <w:t>ДУ «Науково методичний центр вищої та фахової передвищої освіти»</w:t>
      </w:r>
    </w:p>
    <w:p w:rsidR="00E90767" w:rsidRPr="00E90767" w:rsidRDefault="00E90767" w:rsidP="00E90767">
      <w:pPr>
        <w:spacing w:after="0" w:line="240" w:lineRule="auto"/>
        <w:ind w:firstLine="709"/>
        <w:jc w:val="both"/>
        <w:rPr>
          <w:rFonts w:ascii="Times New Roman" w:eastAsia="Calibri" w:hAnsi="Times New Roman" w:cs="Times New Roman"/>
          <w:sz w:val="28"/>
          <w:szCs w:val="28"/>
          <w:lang w:val="uk-UA"/>
        </w:rPr>
      </w:pPr>
    </w:p>
    <w:p w:rsidR="00E90767" w:rsidRPr="00E90767" w:rsidRDefault="00E90767" w:rsidP="00E90767">
      <w:pPr>
        <w:spacing w:after="0" w:line="240" w:lineRule="auto"/>
        <w:ind w:firstLine="709"/>
        <w:jc w:val="both"/>
        <w:rPr>
          <w:rFonts w:ascii="Times New Roman" w:eastAsia="Calibri" w:hAnsi="Times New Roman" w:cs="Times New Roman"/>
          <w:sz w:val="28"/>
          <w:szCs w:val="28"/>
        </w:rPr>
      </w:pPr>
      <w:r w:rsidRPr="00E90767">
        <w:rPr>
          <w:rFonts w:ascii="Times New Roman" w:eastAsia="Calibri" w:hAnsi="Times New Roman" w:cs="Times New Roman"/>
          <w:sz w:val="28"/>
          <w:szCs w:val="28"/>
          <w:lang w:val="uk-UA"/>
        </w:rPr>
        <w:t xml:space="preserve">Усвідомлення людством екологічної катастрофи як реальної загрози існування цивілізації зумовило необхідність розроблення кожною країною </w:t>
      </w:r>
      <w:r w:rsidRPr="00E90767">
        <w:rPr>
          <w:rFonts w:ascii="Times New Roman" w:eastAsia="Calibri" w:hAnsi="Times New Roman" w:cs="Times New Roman"/>
          <w:sz w:val="28"/>
          <w:szCs w:val="28"/>
        </w:rPr>
        <w:t>Європи Концепції сталого розвитку, покликаної змінити стосунки природи і людини, вирішивши для цього низку економічних, екологічних та соціальних проблем.</w:t>
      </w:r>
    </w:p>
    <w:p w:rsidR="00E90767" w:rsidRPr="00E90767" w:rsidRDefault="00E90767" w:rsidP="00E90767">
      <w:pPr>
        <w:spacing w:after="0" w:line="240" w:lineRule="auto"/>
        <w:ind w:firstLine="709"/>
        <w:jc w:val="both"/>
        <w:rPr>
          <w:rFonts w:ascii="Times New Roman" w:eastAsia="Calibri" w:hAnsi="Times New Roman" w:cs="Times New Roman"/>
          <w:sz w:val="28"/>
          <w:szCs w:val="28"/>
          <w:lang w:val="uk-UA"/>
        </w:rPr>
      </w:pPr>
      <w:r w:rsidRPr="00E90767">
        <w:rPr>
          <w:rFonts w:ascii="Times New Roman" w:eastAsia="Calibri" w:hAnsi="Times New Roman" w:cs="Times New Roman"/>
          <w:sz w:val="28"/>
          <w:szCs w:val="28"/>
        </w:rPr>
        <w:t xml:space="preserve">Визначаючи непересічну роль вищої освіти в реалізації цілей сталого розвитку  суспільства, необхідно змінити ставлення до аксіологічного компонента її змісту. </w:t>
      </w:r>
      <w:proofErr w:type="gramStart"/>
      <w:r w:rsidRPr="00E90767">
        <w:rPr>
          <w:rFonts w:ascii="Times New Roman" w:eastAsia="Calibri" w:hAnsi="Times New Roman" w:cs="Times New Roman"/>
          <w:sz w:val="28"/>
          <w:szCs w:val="28"/>
        </w:rPr>
        <w:t>П</w:t>
      </w:r>
      <w:proofErr w:type="gramEnd"/>
      <w:r w:rsidRPr="00E90767">
        <w:rPr>
          <w:rFonts w:ascii="Times New Roman" w:eastAsia="Calibri" w:hAnsi="Times New Roman" w:cs="Times New Roman"/>
          <w:sz w:val="28"/>
          <w:szCs w:val="28"/>
        </w:rPr>
        <w:t>ідготовку фахівців  важливо  зорієнтувати не тільки на формування професійних компетентностей, скільки на  утвердження системи цінностей, покликаної гармонізувати їхню взаємодію у людському та природному середовищі.</w:t>
      </w:r>
    </w:p>
    <w:p w:rsidR="00E90767" w:rsidRPr="00E90767" w:rsidRDefault="00E90767" w:rsidP="00E90767">
      <w:pPr>
        <w:spacing w:after="0" w:line="240" w:lineRule="auto"/>
        <w:ind w:firstLine="709"/>
        <w:jc w:val="both"/>
        <w:rPr>
          <w:rFonts w:ascii="Times New Roman" w:eastAsia="Calibri" w:hAnsi="Times New Roman" w:cs="Times New Roman"/>
          <w:sz w:val="28"/>
          <w:szCs w:val="28"/>
          <w:lang w:val="uk-UA"/>
        </w:rPr>
      </w:pPr>
      <w:r w:rsidRPr="00E90767">
        <w:rPr>
          <w:rFonts w:ascii="Times New Roman" w:eastAsia="Calibri" w:hAnsi="Times New Roman" w:cs="Times New Roman"/>
          <w:sz w:val="28"/>
          <w:szCs w:val="28"/>
        </w:rPr>
        <w:t>Таким чином, свiтова освiтянська спiльнота, визнаючи велику частку своєї  вiдповiдальностi  на</w:t>
      </w:r>
      <w:r w:rsidRPr="00E90767">
        <w:rPr>
          <w:rFonts w:ascii="Times New Roman" w:eastAsia="Calibri" w:hAnsi="Times New Roman" w:cs="Times New Roman"/>
          <w:sz w:val="28"/>
          <w:szCs w:val="28"/>
        </w:rPr>
        <w:tab/>
        <w:t>шляху</w:t>
      </w:r>
      <w:r w:rsidRPr="00E90767">
        <w:rPr>
          <w:rFonts w:ascii="Times New Roman" w:eastAsia="Calibri" w:hAnsi="Times New Roman" w:cs="Times New Roman"/>
          <w:sz w:val="28"/>
          <w:szCs w:val="28"/>
        </w:rPr>
        <w:tab/>
        <w:t>до сталого розвитку,</w:t>
      </w:r>
      <w:r w:rsidRPr="00E90767">
        <w:rPr>
          <w:rFonts w:ascii="Times New Roman" w:eastAsia="Calibri" w:hAnsi="Times New Roman" w:cs="Times New Roman"/>
          <w:sz w:val="28"/>
          <w:szCs w:val="28"/>
        </w:rPr>
        <w:tab/>
        <w:t>ставить</w:t>
      </w:r>
      <w:r w:rsidRPr="00E90767">
        <w:rPr>
          <w:rFonts w:ascii="Times New Roman" w:eastAsia="Calibri" w:hAnsi="Times New Roman" w:cs="Times New Roman"/>
          <w:sz w:val="28"/>
          <w:szCs w:val="28"/>
          <w:lang w:val="uk-UA"/>
        </w:rPr>
        <w:t xml:space="preserve"> </w:t>
      </w:r>
      <w:r w:rsidRPr="00E90767">
        <w:rPr>
          <w:rFonts w:ascii="Times New Roman" w:eastAsia="Calibri" w:hAnsi="Times New Roman" w:cs="Times New Roman"/>
          <w:sz w:val="28"/>
          <w:szCs w:val="28"/>
        </w:rPr>
        <w:t>перед собою  завдання</w:t>
      </w:r>
      <w:r w:rsidRPr="00E90767">
        <w:rPr>
          <w:rFonts w:ascii="Times New Roman" w:eastAsia="Calibri" w:hAnsi="Times New Roman" w:cs="Times New Roman"/>
          <w:sz w:val="28"/>
          <w:szCs w:val="28"/>
        </w:rPr>
        <w:tab/>
        <w:t>- виховати</w:t>
      </w:r>
      <w:r w:rsidRPr="00E90767">
        <w:rPr>
          <w:rFonts w:ascii="Times New Roman" w:eastAsia="Calibri" w:hAnsi="Times New Roman" w:cs="Times New Roman"/>
          <w:sz w:val="28"/>
          <w:szCs w:val="28"/>
        </w:rPr>
        <w:tab/>
        <w:t xml:space="preserve">людину з немеркантильним </w:t>
      </w:r>
      <w:proofErr w:type="gramStart"/>
      <w:r w:rsidRPr="00E90767">
        <w:rPr>
          <w:rFonts w:ascii="Times New Roman" w:eastAsia="Calibri" w:hAnsi="Times New Roman" w:cs="Times New Roman"/>
          <w:sz w:val="28"/>
          <w:szCs w:val="28"/>
        </w:rPr>
        <w:t>св</w:t>
      </w:r>
      <w:proofErr w:type="gramEnd"/>
      <w:r w:rsidRPr="00E90767">
        <w:rPr>
          <w:rFonts w:ascii="Times New Roman" w:eastAsia="Calibri" w:hAnsi="Times New Roman" w:cs="Times New Roman"/>
          <w:sz w:val="28"/>
          <w:szCs w:val="28"/>
        </w:rPr>
        <w:t>ітоглядом.</w:t>
      </w:r>
    </w:p>
    <w:p w:rsidR="00E90767" w:rsidRPr="00E90767" w:rsidRDefault="00E90767" w:rsidP="00E90767">
      <w:pPr>
        <w:spacing w:after="0" w:line="240" w:lineRule="auto"/>
        <w:ind w:firstLine="709"/>
        <w:jc w:val="both"/>
        <w:rPr>
          <w:rFonts w:ascii="Times New Roman" w:eastAsia="Calibri" w:hAnsi="Times New Roman" w:cs="Times New Roman"/>
          <w:sz w:val="28"/>
          <w:szCs w:val="28"/>
          <w:lang w:val="uk-UA"/>
        </w:rPr>
      </w:pPr>
      <w:r w:rsidRPr="00E90767">
        <w:rPr>
          <w:rFonts w:ascii="Times New Roman" w:eastAsia="Calibri" w:hAnsi="Times New Roman" w:cs="Times New Roman"/>
          <w:sz w:val="28"/>
          <w:szCs w:val="28"/>
          <w:lang w:val="uk-UA"/>
        </w:rPr>
        <w:t xml:space="preserve"> </w:t>
      </w:r>
      <w:r w:rsidRPr="00E90767">
        <w:rPr>
          <w:rFonts w:ascii="Times New Roman" w:eastAsia="Calibri" w:hAnsi="Times New Roman" w:cs="Times New Roman"/>
          <w:sz w:val="28"/>
          <w:szCs w:val="28"/>
        </w:rPr>
        <w:t>Зростання м</w:t>
      </w:r>
      <w:proofErr w:type="gramStart"/>
      <w:r w:rsidRPr="00E90767">
        <w:rPr>
          <w:rFonts w:ascii="Times New Roman" w:eastAsia="Calibri" w:hAnsi="Times New Roman" w:cs="Times New Roman"/>
          <w:sz w:val="28"/>
          <w:szCs w:val="28"/>
        </w:rPr>
        <w:t>i</w:t>
      </w:r>
      <w:proofErr w:type="gramEnd"/>
      <w:r w:rsidRPr="00E90767">
        <w:rPr>
          <w:rFonts w:ascii="Times New Roman" w:eastAsia="Calibri" w:hAnsi="Times New Roman" w:cs="Times New Roman"/>
          <w:sz w:val="28"/>
          <w:szCs w:val="28"/>
        </w:rPr>
        <w:t xml:space="preserve">жнародного визнання освiти для сталого розвитку, </w:t>
      </w:r>
      <w:r w:rsidRPr="00E90767">
        <w:rPr>
          <w:rFonts w:ascii="Times New Roman" w:eastAsia="Calibri" w:hAnsi="Times New Roman" w:cs="Times New Roman"/>
          <w:sz w:val="28"/>
          <w:szCs w:val="28"/>
          <w:lang w:val="uk-UA"/>
        </w:rPr>
        <w:t xml:space="preserve">як </w:t>
      </w:r>
      <w:r w:rsidRPr="00E90767">
        <w:rPr>
          <w:rFonts w:ascii="Times New Roman" w:eastAsia="Calibri" w:hAnsi="Times New Roman" w:cs="Times New Roman"/>
          <w:sz w:val="28"/>
          <w:szCs w:val="28"/>
        </w:rPr>
        <w:t>невiд'ємного елемента якостi освiти, а також необхiднiсть її iнтеграції у навчальнi програми та стандарти вищої осв</w:t>
      </w:r>
      <w:r w:rsidRPr="00E90767">
        <w:rPr>
          <w:rFonts w:ascii="Times New Roman" w:eastAsia="Calibri" w:hAnsi="Times New Roman" w:cs="Times New Roman"/>
          <w:sz w:val="28"/>
          <w:szCs w:val="28"/>
          <w:lang w:val="uk-UA"/>
        </w:rPr>
        <w:t>і</w:t>
      </w:r>
      <w:r w:rsidRPr="00E90767">
        <w:rPr>
          <w:rFonts w:ascii="Times New Roman" w:eastAsia="Calibri" w:hAnsi="Times New Roman" w:cs="Times New Roman"/>
          <w:sz w:val="28"/>
          <w:szCs w:val="28"/>
        </w:rPr>
        <w:t>ти.</w:t>
      </w:r>
      <w:r w:rsidRPr="00E90767">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1" locked="0" layoutInCell="1" allowOverlap="1" wp14:anchorId="356376BD" wp14:editId="43CF07CD">
                <wp:simplePos x="0" y="0"/>
                <wp:positionH relativeFrom="page">
                  <wp:posOffset>2640330</wp:posOffset>
                </wp:positionH>
                <wp:positionV relativeFrom="paragraph">
                  <wp:posOffset>188595</wp:posOffset>
                </wp:positionV>
                <wp:extent cx="0" cy="239395"/>
                <wp:effectExtent l="11430" t="5715" r="7620" b="1206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line">
                          <a:avLst/>
                        </a:prstGeom>
                        <a:noFill/>
                        <a:ln w="6106">
                          <a:solidFill>
                            <a:srgbClr val="E9EDF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9pt,14.85pt" to="207.9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" strokecolor="#e9edf4" strokeweight=".16961mm">
                <w10:wrap anchorx="page"/>
              </v:line>
            </w:pict>
          </mc:Fallback>
        </mc:AlternateContent>
      </w:r>
    </w:p>
    <w:p w:rsidR="00E90767" w:rsidRPr="00E90767" w:rsidRDefault="00E90767" w:rsidP="00E90767">
      <w:pPr>
        <w:spacing w:after="0" w:line="240" w:lineRule="auto"/>
        <w:ind w:firstLine="709"/>
        <w:jc w:val="both"/>
        <w:rPr>
          <w:rFonts w:ascii="Times New Roman" w:eastAsia="Calibri" w:hAnsi="Times New Roman" w:cs="Times New Roman"/>
          <w:sz w:val="28"/>
          <w:szCs w:val="28"/>
          <w:lang w:val="uk-UA"/>
        </w:rPr>
      </w:pPr>
      <w:r w:rsidRPr="00E90767">
        <w:rPr>
          <w:rFonts w:ascii="Times New Roman" w:eastAsia="Calibri" w:hAnsi="Times New Roman" w:cs="Times New Roman"/>
          <w:sz w:val="28"/>
          <w:szCs w:val="28"/>
          <w:lang w:val="uk-UA"/>
        </w:rPr>
        <w:t>Еколог</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зац</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я осв</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ти - це наповнення еколог</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чними вимогами навчальних програм п</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дготовки. здобувач</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в вищої осв</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ти з </w:t>
      </w:r>
      <w:r w:rsidRPr="00E90767">
        <w:rPr>
          <w:rFonts w:ascii="Times New Roman" w:eastAsia="Calibri" w:hAnsi="Times New Roman" w:cs="Times New Roman"/>
          <w:sz w:val="28"/>
          <w:szCs w:val="28"/>
        </w:rPr>
        <w:t>ycix</w:t>
      </w:r>
      <w:r w:rsidRPr="00E90767">
        <w:rPr>
          <w:rFonts w:ascii="Times New Roman" w:eastAsia="Calibri" w:hAnsi="Times New Roman" w:cs="Times New Roman"/>
          <w:sz w:val="28"/>
          <w:szCs w:val="28"/>
          <w:lang w:val="uk-UA"/>
        </w:rPr>
        <w:t xml:space="preserve"> галузей знань </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 спец</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альностей. </w:t>
      </w:r>
      <w:r w:rsidRPr="00E90767">
        <w:rPr>
          <w:rFonts w:ascii="Times New Roman" w:eastAsia="Calibri" w:hAnsi="Times New Roman" w:cs="Times New Roman"/>
          <w:sz w:val="28"/>
          <w:szCs w:val="28"/>
        </w:rPr>
        <w:t>Вона повинна стати ключовим фактором творения ново</w:t>
      </w:r>
      <w:proofErr w:type="gramStart"/>
      <w:r w:rsidRPr="00E90767">
        <w:rPr>
          <w:rFonts w:ascii="Times New Roman" w:eastAsia="Calibri" w:hAnsi="Times New Roman" w:cs="Times New Roman"/>
          <w:sz w:val="28"/>
          <w:szCs w:val="28"/>
        </w:rPr>
        <w:t>i</w:t>
      </w:r>
      <w:proofErr w:type="gramEnd"/>
      <w:r w:rsidRPr="00E90767">
        <w:rPr>
          <w:rFonts w:ascii="Times New Roman" w:eastAsia="Calibri" w:hAnsi="Times New Roman" w:cs="Times New Roman"/>
          <w:sz w:val="28"/>
          <w:szCs w:val="28"/>
        </w:rPr>
        <w:t xml:space="preserve"> освiтньо</w:t>
      </w:r>
      <w:r w:rsidRPr="00E90767">
        <w:rPr>
          <w:rFonts w:ascii="Times New Roman" w:eastAsia="Calibri" w:hAnsi="Times New Roman" w:cs="Times New Roman"/>
          <w:sz w:val="28"/>
          <w:szCs w:val="28"/>
          <w:lang w:val="uk-UA"/>
        </w:rPr>
        <w:t>ї</w:t>
      </w:r>
      <w:r w:rsidRPr="00E90767">
        <w:rPr>
          <w:rFonts w:ascii="Times New Roman" w:eastAsia="Calibri" w:hAnsi="Times New Roman" w:cs="Times New Roman"/>
          <w:sz w:val="28"/>
          <w:szCs w:val="28"/>
        </w:rPr>
        <w:t xml:space="preserve"> парадигми в процесi докорiнного  реформування  нацiонально</w:t>
      </w:r>
      <w:r w:rsidRPr="00E90767">
        <w:rPr>
          <w:rFonts w:ascii="Times New Roman" w:eastAsia="Calibri" w:hAnsi="Times New Roman" w:cs="Times New Roman"/>
          <w:sz w:val="28"/>
          <w:szCs w:val="28"/>
          <w:lang w:val="uk-UA"/>
        </w:rPr>
        <w:t>ї</w:t>
      </w:r>
      <w:r w:rsidRPr="00E90767">
        <w:rPr>
          <w:rFonts w:ascii="Times New Roman" w:eastAsia="Calibri" w:hAnsi="Times New Roman" w:cs="Times New Roman"/>
          <w:sz w:val="28"/>
          <w:szCs w:val="28"/>
        </w:rPr>
        <w:t xml:space="preserve"> сист</w:t>
      </w:r>
      <w:r w:rsidRPr="00E90767">
        <w:rPr>
          <w:rFonts w:ascii="Times New Roman" w:eastAsia="Calibri" w:hAnsi="Times New Roman" w:cs="Times New Roman"/>
          <w:sz w:val="28"/>
          <w:szCs w:val="28"/>
          <w:lang w:val="uk-UA"/>
        </w:rPr>
        <w:t>е</w:t>
      </w:r>
      <w:r w:rsidRPr="00E90767">
        <w:rPr>
          <w:rFonts w:ascii="Times New Roman" w:eastAsia="Calibri" w:hAnsi="Times New Roman" w:cs="Times New Roman"/>
          <w:sz w:val="28"/>
          <w:szCs w:val="28"/>
        </w:rPr>
        <w:t>ми освiти. Т</w:t>
      </w:r>
      <w:proofErr w:type="gramStart"/>
      <w:r w:rsidRPr="00E90767">
        <w:rPr>
          <w:rFonts w:ascii="Times New Roman" w:eastAsia="Calibri" w:hAnsi="Times New Roman" w:cs="Times New Roman"/>
          <w:sz w:val="28"/>
          <w:szCs w:val="28"/>
        </w:rPr>
        <w:t>i</w:t>
      </w:r>
      <w:proofErr w:type="gramEnd"/>
      <w:r w:rsidRPr="00E90767">
        <w:rPr>
          <w:rFonts w:ascii="Times New Roman" w:eastAsia="Calibri" w:hAnsi="Times New Roman" w:cs="Times New Roman"/>
          <w:sz w:val="28"/>
          <w:szCs w:val="28"/>
        </w:rPr>
        <w:t>льки в такий спосiб можна виховати нову людину з еколого</w:t>
      </w:r>
      <w:r w:rsidRPr="00E90767">
        <w:rPr>
          <w:rFonts w:ascii="Times New Roman" w:eastAsia="Calibri" w:hAnsi="Times New Roman" w:cs="Times New Roman"/>
          <w:sz w:val="28"/>
          <w:szCs w:val="28"/>
          <w:lang w:val="uk-UA"/>
        </w:rPr>
        <w:t>-</w:t>
      </w:r>
      <w:r w:rsidRPr="00E90767">
        <w:rPr>
          <w:rFonts w:ascii="Times New Roman" w:eastAsia="Calibri" w:hAnsi="Times New Roman" w:cs="Times New Roman"/>
          <w:sz w:val="28"/>
          <w:szCs w:val="28"/>
        </w:rPr>
        <w:lastRenderedPageBreak/>
        <w:t xml:space="preserve">економiчним мисленням, яка спроможна буде забезпечувати сталий розвиток суспiльства у гармонil з природою. Зрозумiло, що </w:t>
      </w:r>
      <w:proofErr w:type="gramStart"/>
      <w:r w:rsidRPr="00E90767">
        <w:rPr>
          <w:rFonts w:ascii="Times New Roman" w:eastAsia="Calibri" w:hAnsi="Times New Roman" w:cs="Times New Roman"/>
          <w:sz w:val="28"/>
          <w:szCs w:val="28"/>
        </w:rPr>
        <w:t>це не</w:t>
      </w:r>
      <w:proofErr w:type="gramEnd"/>
      <w:r w:rsidRPr="00E90767">
        <w:rPr>
          <w:rFonts w:ascii="Times New Roman" w:eastAsia="Calibri" w:hAnsi="Times New Roman" w:cs="Times New Roman"/>
          <w:sz w:val="28"/>
          <w:szCs w:val="28"/>
        </w:rPr>
        <w:t xml:space="preserve"> одноразова акцiя, а неперервний, послiдовний, поетапний творчий процес,  у  якому мають бути задiянi yci учасники навчального процесу.</w:t>
      </w:r>
    </w:p>
    <w:p w:rsidR="00E90767" w:rsidRPr="00E90767" w:rsidRDefault="00E90767" w:rsidP="00E90767">
      <w:pPr>
        <w:spacing w:after="0" w:line="240" w:lineRule="auto"/>
        <w:ind w:firstLine="709"/>
        <w:jc w:val="both"/>
        <w:rPr>
          <w:rFonts w:ascii="Times New Roman" w:eastAsia="Calibri" w:hAnsi="Times New Roman" w:cs="Times New Roman"/>
          <w:sz w:val="28"/>
          <w:szCs w:val="28"/>
          <w:lang w:val="uk-UA"/>
        </w:rPr>
      </w:pPr>
      <w:r w:rsidRPr="00E90767">
        <w:rPr>
          <w:rFonts w:ascii="Times New Roman" w:eastAsia="Calibri" w:hAnsi="Times New Roman" w:cs="Times New Roman"/>
          <w:sz w:val="28"/>
          <w:szCs w:val="28"/>
          <w:lang w:val="uk-UA"/>
        </w:rPr>
        <w:t>Завдання еколог</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зац</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ї осв</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тньої д</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яльност</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 - розум</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ння тими, хто навчається </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 тими, хто навчає, орган</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чної єдност</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 та взаємозалежност</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  </w:t>
      </w:r>
      <w:r w:rsidRPr="00E90767">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86B26D3" wp14:editId="41BD674F">
                <wp:simplePos x="0" y="0"/>
                <wp:positionH relativeFrom="page">
                  <wp:posOffset>5715000</wp:posOffset>
                </wp:positionH>
                <wp:positionV relativeFrom="page">
                  <wp:posOffset>10678795</wp:posOffset>
                </wp:positionV>
                <wp:extent cx="1856105" cy="0"/>
                <wp:effectExtent l="9525" t="10795" r="10795" b="825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6105" cy="0"/>
                        </a:xfrm>
                        <a:prstGeom prst="line">
                          <a:avLst/>
                        </a:prstGeom>
                        <a:noFill/>
                        <a:ln w="30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0pt,840.85pt" to="596.15pt,8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" strokeweight=".08483mm">
                <w10:wrap anchorx="page" anchory="page"/>
              </v:line>
            </w:pict>
          </mc:Fallback>
        </mc:AlternateContent>
      </w:r>
      <w:r w:rsidRPr="00E90767">
        <w:rPr>
          <w:rFonts w:ascii="Times New Roman" w:eastAsia="Calibri"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A3128E1" wp14:editId="6AF9F7C8">
                <wp:simplePos x="0" y="0"/>
                <wp:positionH relativeFrom="page">
                  <wp:posOffset>36830</wp:posOffset>
                </wp:positionH>
                <wp:positionV relativeFrom="page">
                  <wp:posOffset>10687685</wp:posOffset>
                </wp:positionV>
                <wp:extent cx="5592445" cy="0"/>
                <wp:effectExtent l="8255" t="10160" r="9525" b="889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2445" cy="0"/>
                        </a:xfrm>
                        <a:prstGeom prst="line">
                          <a:avLst/>
                        </a:prstGeom>
                        <a:noFill/>
                        <a:ln w="61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pt,841.55pt" to="443.25pt,8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" strokeweight=".16964mm">
                <w10:wrap anchorx="page" anchory="page"/>
              </v:line>
            </w:pict>
          </mc:Fallback>
        </mc:AlternateContent>
      </w:r>
      <w:r w:rsidRPr="00E90767">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1" locked="0" layoutInCell="1" allowOverlap="1" wp14:anchorId="12A3AEC4" wp14:editId="2C745977">
                <wp:simplePos x="0" y="0"/>
                <wp:positionH relativeFrom="page">
                  <wp:posOffset>6855460</wp:posOffset>
                </wp:positionH>
                <wp:positionV relativeFrom="paragraph">
                  <wp:posOffset>1004570</wp:posOffset>
                </wp:positionV>
                <wp:extent cx="0" cy="231140"/>
                <wp:effectExtent l="6985" t="10160" r="12065" b="63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12211">
                          <a:solidFill>
                            <a:srgbClr val="E9EBF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9.8pt,79.1pt" to="539.8pt,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" strokecolor="#e9ebf2" strokeweight=".33919mm">
                <w10:wrap anchorx="page"/>
              </v:line>
            </w:pict>
          </mc:Fallback>
        </mc:AlternateContent>
      </w:r>
      <w:r w:rsidRPr="00E90767">
        <w:rPr>
          <w:rFonts w:ascii="Times New Roman" w:eastAsia="Calibri" w:hAnsi="Times New Roman" w:cs="Times New Roman"/>
          <w:sz w:val="28"/>
          <w:szCs w:val="28"/>
          <w:lang w:val="uk-UA"/>
        </w:rPr>
        <w:t xml:space="preserve">людини </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 природи. К</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нцева її мета - трансформац</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я сусп</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льно</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ї св</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домост</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 та економ</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чного устрою шляхом </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нтеграц</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ї еколог</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чного </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мперативу в р</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зн</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 галузі знань, у побудову нових моделей</w:t>
      </w:r>
      <w:r w:rsidRPr="00E90767">
        <w:rPr>
          <w:rFonts w:ascii="Times New Roman" w:eastAsia="Calibri" w:hAnsi="Times New Roman" w:cs="Times New Roman"/>
          <w:sz w:val="28"/>
          <w:szCs w:val="28"/>
          <w:lang w:val="uk-UA"/>
        </w:rPr>
        <w:tab/>
        <w:t>виробництв споживання, формування нової системи господарювання.  Таким шляхом можна буде поступово долати еколог</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чно деструктивний характер нин</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шньої економ</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ки, тобто зд</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йснювати її реальне  реформування  у в</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дпов</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дност</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  з ц</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лями сталого·  розвитку та завданнями євро</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нтеграц</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ї.</w:t>
      </w:r>
    </w:p>
    <w:p w:rsidR="00E90767" w:rsidRPr="00E90767" w:rsidRDefault="00E90767" w:rsidP="00E90767">
      <w:pPr>
        <w:spacing w:after="0" w:line="240" w:lineRule="auto"/>
        <w:ind w:firstLine="709"/>
        <w:jc w:val="both"/>
        <w:rPr>
          <w:rFonts w:ascii="Times New Roman" w:eastAsia="Calibri" w:hAnsi="Times New Roman" w:cs="Times New Roman"/>
          <w:sz w:val="28"/>
          <w:szCs w:val="28"/>
        </w:rPr>
      </w:pPr>
      <w:r w:rsidRPr="00E90767">
        <w:rPr>
          <w:rFonts w:ascii="Times New Roman" w:eastAsia="Calibri" w:hAnsi="Times New Roman" w:cs="Times New Roman"/>
          <w:w w:val="105"/>
          <w:sz w:val="28"/>
          <w:szCs w:val="28"/>
          <w:lang w:val="uk-UA"/>
        </w:rPr>
        <w:t>Отже,</w:t>
      </w:r>
      <w:r w:rsidRPr="00E90767">
        <w:rPr>
          <w:rFonts w:ascii="Times New Roman" w:eastAsia="Calibri" w:hAnsi="Times New Roman" w:cs="Times New Roman"/>
          <w:spacing w:val="-19"/>
          <w:w w:val="105"/>
          <w:sz w:val="28"/>
          <w:szCs w:val="28"/>
          <w:lang w:val="uk-UA"/>
        </w:rPr>
        <w:t xml:space="preserve"> </w:t>
      </w:r>
      <w:r w:rsidRPr="00E90767">
        <w:rPr>
          <w:rFonts w:ascii="Times New Roman" w:eastAsia="Calibri" w:hAnsi="Times New Roman" w:cs="Times New Roman"/>
          <w:w w:val="105"/>
          <w:sz w:val="28"/>
          <w:szCs w:val="28"/>
          <w:lang w:val="uk-UA"/>
        </w:rPr>
        <w:t>результатом</w:t>
      </w:r>
      <w:r w:rsidRPr="00E90767">
        <w:rPr>
          <w:rFonts w:ascii="Times New Roman" w:eastAsia="Calibri" w:hAnsi="Times New Roman" w:cs="Times New Roman"/>
          <w:spacing w:val="-11"/>
          <w:w w:val="105"/>
          <w:sz w:val="28"/>
          <w:szCs w:val="28"/>
          <w:lang w:val="uk-UA"/>
        </w:rPr>
        <w:t xml:space="preserve"> </w:t>
      </w:r>
      <w:r w:rsidRPr="00E90767">
        <w:rPr>
          <w:rFonts w:ascii="Times New Roman" w:eastAsia="Calibri" w:hAnsi="Times New Roman" w:cs="Times New Roman"/>
          <w:w w:val="105"/>
          <w:sz w:val="28"/>
          <w:szCs w:val="28"/>
          <w:lang w:val="uk-UA"/>
        </w:rPr>
        <w:t>еколог</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зац</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ї осв</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ти,</w:t>
      </w:r>
      <w:r w:rsidRPr="00E90767">
        <w:rPr>
          <w:rFonts w:ascii="Times New Roman" w:eastAsia="Calibri" w:hAnsi="Times New Roman" w:cs="Times New Roman"/>
          <w:spacing w:val="-23"/>
          <w:w w:val="105"/>
          <w:sz w:val="28"/>
          <w:szCs w:val="28"/>
          <w:lang w:val="uk-UA"/>
        </w:rPr>
        <w:t xml:space="preserve"> </w:t>
      </w:r>
      <w:r w:rsidRPr="00E90767">
        <w:rPr>
          <w:rFonts w:ascii="Times New Roman" w:eastAsia="Calibri" w:hAnsi="Times New Roman" w:cs="Times New Roman"/>
          <w:w w:val="105"/>
          <w:sz w:val="28"/>
          <w:szCs w:val="28"/>
          <w:lang w:val="uk-UA"/>
        </w:rPr>
        <w:t>яка</w:t>
      </w:r>
      <w:r w:rsidRPr="00E90767">
        <w:rPr>
          <w:rFonts w:ascii="Times New Roman" w:eastAsia="Calibri" w:hAnsi="Times New Roman" w:cs="Times New Roman"/>
          <w:spacing w:val="-20"/>
          <w:w w:val="105"/>
          <w:sz w:val="28"/>
          <w:szCs w:val="28"/>
          <w:lang w:val="uk-UA"/>
        </w:rPr>
        <w:t xml:space="preserve"> </w:t>
      </w:r>
      <w:r w:rsidRPr="00E90767">
        <w:rPr>
          <w:rFonts w:ascii="Times New Roman" w:eastAsia="Calibri" w:hAnsi="Times New Roman" w:cs="Times New Roman"/>
          <w:w w:val="105"/>
          <w:sz w:val="28"/>
          <w:szCs w:val="28"/>
          <w:lang w:val="uk-UA"/>
        </w:rPr>
        <w:t>потребує</w:t>
      </w:r>
      <w:r w:rsidRPr="00E90767">
        <w:rPr>
          <w:rFonts w:ascii="Times New Roman" w:eastAsia="Calibri" w:hAnsi="Times New Roman" w:cs="Times New Roman"/>
          <w:spacing w:val="-15"/>
          <w:w w:val="105"/>
          <w:sz w:val="28"/>
          <w:szCs w:val="28"/>
          <w:lang w:val="uk-UA"/>
        </w:rPr>
        <w:t xml:space="preserve"> </w:t>
      </w:r>
      <w:r w:rsidRPr="00E90767">
        <w:rPr>
          <w:rFonts w:ascii="Times New Roman" w:eastAsia="Calibri" w:hAnsi="Times New Roman" w:cs="Times New Roman"/>
          <w:w w:val="105"/>
          <w:sz w:val="28"/>
          <w:szCs w:val="28"/>
          <w:lang w:val="uk-UA"/>
        </w:rPr>
        <w:t>динам</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чних</w:t>
      </w:r>
      <w:r w:rsidRPr="00E90767">
        <w:rPr>
          <w:rFonts w:ascii="Times New Roman" w:eastAsia="Calibri" w:hAnsi="Times New Roman" w:cs="Times New Roman"/>
          <w:spacing w:val="-11"/>
          <w:w w:val="105"/>
          <w:sz w:val="28"/>
          <w:szCs w:val="28"/>
          <w:lang w:val="uk-UA"/>
        </w:rPr>
        <w:t xml:space="preserve"> </w:t>
      </w:r>
      <w:r w:rsidRPr="00E90767">
        <w:rPr>
          <w:rFonts w:ascii="Times New Roman" w:eastAsia="Calibri" w:hAnsi="Times New Roman" w:cs="Times New Roman"/>
          <w:w w:val="105"/>
          <w:sz w:val="28"/>
          <w:szCs w:val="28"/>
          <w:lang w:val="uk-UA"/>
        </w:rPr>
        <w:t>творчих д</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й</w:t>
      </w:r>
      <w:r w:rsidRPr="00E90767">
        <w:rPr>
          <w:rFonts w:ascii="Times New Roman" w:eastAsia="Calibri" w:hAnsi="Times New Roman" w:cs="Times New Roman"/>
          <w:spacing w:val="-26"/>
          <w:w w:val="105"/>
          <w:sz w:val="28"/>
          <w:szCs w:val="28"/>
          <w:lang w:val="uk-UA"/>
        </w:rPr>
        <w:t xml:space="preserve"> </w:t>
      </w:r>
      <w:r w:rsidRPr="00E90767">
        <w:rPr>
          <w:rFonts w:ascii="Times New Roman" w:eastAsia="Calibri" w:hAnsi="Times New Roman" w:cs="Times New Roman"/>
          <w:w w:val="105"/>
          <w:sz w:val="28"/>
          <w:szCs w:val="28"/>
          <w:lang w:val="uk-UA"/>
        </w:rPr>
        <w:t>академ</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чно</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ї</w:t>
      </w:r>
      <w:r w:rsidRPr="00E90767">
        <w:rPr>
          <w:rFonts w:ascii="Times New Roman" w:eastAsia="Calibri" w:hAnsi="Times New Roman" w:cs="Times New Roman"/>
          <w:spacing w:val="-25"/>
          <w:w w:val="105"/>
          <w:sz w:val="28"/>
          <w:szCs w:val="28"/>
          <w:lang w:val="uk-UA"/>
        </w:rPr>
        <w:t xml:space="preserve"> </w:t>
      </w:r>
      <w:r w:rsidRPr="00E90767">
        <w:rPr>
          <w:rFonts w:ascii="Times New Roman" w:eastAsia="Calibri" w:hAnsi="Times New Roman" w:cs="Times New Roman"/>
          <w:w w:val="105"/>
          <w:sz w:val="28"/>
          <w:szCs w:val="28"/>
          <w:lang w:val="uk-UA"/>
        </w:rPr>
        <w:t>сп</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льноти,</w:t>
      </w:r>
      <w:r w:rsidRPr="00E90767">
        <w:rPr>
          <w:rFonts w:ascii="Times New Roman" w:eastAsia="Calibri" w:hAnsi="Times New Roman" w:cs="Times New Roman"/>
          <w:spacing w:val="-12"/>
          <w:w w:val="105"/>
          <w:sz w:val="28"/>
          <w:szCs w:val="28"/>
          <w:lang w:val="uk-UA"/>
        </w:rPr>
        <w:t xml:space="preserve"> </w:t>
      </w:r>
      <w:r w:rsidRPr="00E90767">
        <w:rPr>
          <w:rFonts w:ascii="Times New Roman" w:eastAsia="Calibri" w:hAnsi="Times New Roman" w:cs="Times New Roman"/>
          <w:w w:val="105"/>
          <w:sz w:val="28"/>
          <w:szCs w:val="28"/>
          <w:lang w:val="uk-UA"/>
        </w:rPr>
        <w:t>має</w:t>
      </w:r>
      <w:r w:rsidRPr="00E90767">
        <w:rPr>
          <w:rFonts w:ascii="Times New Roman" w:eastAsia="Calibri" w:hAnsi="Times New Roman" w:cs="Times New Roman"/>
          <w:spacing w:val="-30"/>
          <w:w w:val="105"/>
          <w:sz w:val="28"/>
          <w:szCs w:val="28"/>
          <w:lang w:val="uk-UA"/>
        </w:rPr>
        <w:t xml:space="preserve"> </w:t>
      </w:r>
      <w:r w:rsidRPr="00E90767">
        <w:rPr>
          <w:rFonts w:ascii="Times New Roman" w:eastAsia="Calibri" w:hAnsi="Times New Roman" w:cs="Times New Roman"/>
          <w:w w:val="105"/>
          <w:sz w:val="28"/>
          <w:szCs w:val="28"/>
          <w:lang w:val="uk-UA"/>
        </w:rPr>
        <w:t>стати</w:t>
      </w:r>
      <w:r w:rsidRPr="00E90767">
        <w:rPr>
          <w:rFonts w:ascii="Times New Roman" w:eastAsia="Calibri" w:hAnsi="Times New Roman" w:cs="Times New Roman"/>
          <w:spacing w:val="-22"/>
          <w:w w:val="105"/>
          <w:sz w:val="28"/>
          <w:szCs w:val="28"/>
          <w:lang w:val="uk-UA"/>
        </w:rPr>
        <w:t xml:space="preserve"> </w:t>
      </w:r>
      <w:r w:rsidRPr="00E90767">
        <w:rPr>
          <w:rFonts w:ascii="Times New Roman" w:eastAsia="Calibri" w:hAnsi="Times New Roman" w:cs="Times New Roman"/>
          <w:w w:val="105"/>
          <w:sz w:val="28"/>
          <w:szCs w:val="28"/>
          <w:lang w:val="uk-UA"/>
        </w:rPr>
        <w:t>високопрофес</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йне</w:t>
      </w:r>
      <w:r w:rsidRPr="00E90767">
        <w:rPr>
          <w:rFonts w:ascii="Times New Roman" w:eastAsia="Calibri" w:hAnsi="Times New Roman" w:cs="Times New Roman"/>
          <w:spacing w:val="-24"/>
          <w:w w:val="105"/>
          <w:sz w:val="28"/>
          <w:szCs w:val="28"/>
          <w:lang w:val="uk-UA"/>
        </w:rPr>
        <w:t xml:space="preserve"> </w:t>
      </w:r>
      <w:r w:rsidRPr="00E90767">
        <w:rPr>
          <w:rFonts w:ascii="Times New Roman" w:eastAsia="Calibri" w:hAnsi="Times New Roman" w:cs="Times New Roman"/>
          <w:w w:val="105"/>
          <w:sz w:val="28"/>
          <w:szCs w:val="28"/>
          <w:lang w:val="uk-UA"/>
        </w:rPr>
        <w:t>кадрове</w:t>
      </w:r>
      <w:r w:rsidRPr="00E90767">
        <w:rPr>
          <w:rFonts w:ascii="Times New Roman" w:eastAsia="Calibri" w:hAnsi="Times New Roman" w:cs="Times New Roman"/>
          <w:spacing w:val="-16"/>
          <w:w w:val="105"/>
          <w:sz w:val="28"/>
          <w:szCs w:val="28"/>
          <w:lang w:val="uk-UA"/>
        </w:rPr>
        <w:t xml:space="preserve"> </w:t>
      </w:r>
      <w:r w:rsidRPr="00E90767">
        <w:rPr>
          <w:rFonts w:ascii="Times New Roman" w:eastAsia="Calibri" w:hAnsi="Times New Roman" w:cs="Times New Roman"/>
          <w:w w:val="105"/>
          <w:sz w:val="28"/>
          <w:szCs w:val="28"/>
          <w:lang w:val="uk-UA"/>
        </w:rPr>
        <w:t>забезпечення сталого розвитку. Б</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льш</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сть заклад</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в освіти України вже реал</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зують цю важливу осв</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 xml:space="preserve">тньо-виховну </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нновац</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йну</w:t>
      </w:r>
      <w:r w:rsidRPr="00E90767">
        <w:rPr>
          <w:rFonts w:ascii="Times New Roman" w:eastAsia="Calibri" w:hAnsi="Times New Roman" w:cs="Times New Roman"/>
          <w:spacing w:val="13"/>
          <w:w w:val="105"/>
          <w:sz w:val="28"/>
          <w:szCs w:val="28"/>
          <w:lang w:val="uk-UA"/>
        </w:rPr>
        <w:t xml:space="preserve"> </w:t>
      </w:r>
      <w:r w:rsidRPr="00E90767">
        <w:rPr>
          <w:rFonts w:ascii="Times New Roman" w:eastAsia="Calibri" w:hAnsi="Times New Roman" w:cs="Times New Roman"/>
          <w:w w:val="105"/>
          <w:sz w:val="28"/>
          <w:szCs w:val="28"/>
          <w:lang w:val="uk-UA"/>
        </w:rPr>
        <w:t>д</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яльн</w:t>
      </w:r>
      <w:r w:rsidRPr="00E90767">
        <w:rPr>
          <w:rFonts w:ascii="Times New Roman" w:eastAsia="Calibri" w:hAnsi="Times New Roman" w:cs="Times New Roman"/>
          <w:w w:val="105"/>
          <w:sz w:val="28"/>
          <w:szCs w:val="28"/>
        </w:rPr>
        <w:t>i</w:t>
      </w:r>
      <w:r w:rsidRPr="00E90767">
        <w:rPr>
          <w:rFonts w:ascii="Times New Roman" w:eastAsia="Calibri" w:hAnsi="Times New Roman" w:cs="Times New Roman"/>
          <w:w w:val="105"/>
          <w:sz w:val="28"/>
          <w:szCs w:val="28"/>
          <w:lang w:val="uk-UA"/>
        </w:rPr>
        <w:t xml:space="preserve">сть і ведуть  </w:t>
      </w:r>
      <w:r w:rsidRPr="00E90767">
        <w:rPr>
          <w:rFonts w:ascii="Times New Roman" w:eastAsia="Calibri" w:hAnsi="Times New Roman" w:cs="Times New Roman"/>
          <w:sz w:val="28"/>
          <w:szCs w:val="28"/>
          <w:lang w:val="uk-UA"/>
        </w:rPr>
        <w:t>п</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дготовку фах</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вц</w:t>
      </w:r>
      <w:r w:rsidRPr="00E90767">
        <w:rPr>
          <w:rFonts w:ascii="Times New Roman" w:eastAsia="Calibri" w:hAnsi="Times New Roman" w:cs="Times New Roman"/>
          <w:sz w:val="28"/>
          <w:szCs w:val="28"/>
        </w:rPr>
        <w:t>i</w:t>
      </w:r>
      <w:r w:rsidRPr="00E90767">
        <w:rPr>
          <w:rFonts w:ascii="Times New Roman" w:eastAsia="Calibri" w:hAnsi="Times New Roman" w:cs="Times New Roman"/>
          <w:sz w:val="28"/>
          <w:szCs w:val="28"/>
          <w:lang w:val="uk-UA"/>
        </w:rPr>
        <w:t xml:space="preserve">в, запроваджуючи нові освітні програми з </w:t>
      </w:r>
      <w:r w:rsidRPr="00E90767">
        <w:rPr>
          <w:rFonts w:ascii="Times New Roman" w:eastAsia="Calibri" w:hAnsi="Times New Roman" w:cs="Times New Roman"/>
          <w:spacing w:val="-1"/>
          <w:w w:val="104"/>
          <w:sz w:val="28"/>
          <w:szCs w:val="28"/>
          <w:lang w:val="uk-UA"/>
        </w:rPr>
        <w:t>екологобезпечни</w:t>
      </w:r>
      <w:r w:rsidRPr="00E90767">
        <w:rPr>
          <w:rFonts w:ascii="Times New Roman" w:eastAsia="Calibri" w:hAnsi="Times New Roman" w:cs="Times New Roman"/>
          <w:spacing w:val="-19"/>
          <w:w w:val="104"/>
          <w:sz w:val="28"/>
          <w:szCs w:val="28"/>
          <w:lang w:val="uk-UA"/>
        </w:rPr>
        <w:t>х</w:t>
      </w:r>
      <w:r w:rsidRPr="00E90767">
        <w:rPr>
          <w:rFonts w:ascii="Times New Roman" w:eastAsia="Calibri" w:hAnsi="Times New Roman" w:cs="Times New Roman"/>
          <w:position w:val="-15"/>
          <w:sz w:val="28"/>
          <w:szCs w:val="28"/>
          <w:lang w:val="uk-UA"/>
        </w:rPr>
        <w:t xml:space="preserve"> </w:t>
      </w:r>
      <w:r w:rsidRPr="00E90767">
        <w:rPr>
          <w:rFonts w:ascii="Times New Roman" w:eastAsia="Calibri" w:hAnsi="Times New Roman" w:cs="Times New Roman"/>
          <w:spacing w:val="-1"/>
          <w:w w:val="104"/>
          <w:sz w:val="28"/>
          <w:szCs w:val="28"/>
          <w:lang w:val="uk-UA"/>
        </w:rPr>
        <w:t>т</w:t>
      </w:r>
      <w:r w:rsidRPr="00E90767">
        <w:rPr>
          <w:rFonts w:ascii="Times New Roman" w:eastAsia="Calibri" w:hAnsi="Times New Roman" w:cs="Times New Roman"/>
          <w:w w:val="104"/>
          <w:sz w:val="28"/>
          <w:szCs w:val="28"/>
          <w:lang w:val="uk-UA"/>
        </w:rPr>
        <w:t>а</w:t>
      </w:r>
      <w:r w:rsidRPr="00E90767">
        <w:rPr>
          <w:rFonts w:ascii="Times New Roman" w:eastAsia="Calibri" w:hAnsi="Times New Roman" w:cs="Times New Roman"/>
          <w:sz w:val="28"/>
          <w:szCs w:val="28"/>
          <w:lang w:val="uk-UA"/>
        </w:rPr>
        <w:t xml:space="preserve">  </w:t>
      </w:r>
      <w:r w:rsidRPr="00E90767">
        <w:rPr>
          <w:rFonts w:ascii="Times New Roman" w:eastAsia="Calibri" w:hAnsi="Times New Roman" w:cs="Times New Roman"/>
          <w:spacing w:val="-6"/>
          <w:sz w:val="28"/>
          <w:szCs w:val="28"/>
          <w:lang w:val="uk-UA"/>
        </w:rPr>
        <w:t xml:space="preserve"> </w:t>
      </w:r>
      <w:r w:rsidRPr="00E90767">
        <w:rPr>
          <w:rFonts w:ascii="Times New Roman" w:eastAsia="Calibri" w:hAnsi="Times New Roman" w:cs="Times New Roman"/>
          <w:w w:val="104"/>
          <w:sz w:val="28"/>
          <w:szCs w:val="28"/>
          <w:lang w:val="uk-UA"/>
        </w:rPr>
        <w:t>ресурсоощадних</w:t>
      </w:r>
      <w:r w:rsidRPr="00E90767">
        <w:rPr>
          <w:rFonts w:ascii="Times New Roman" w:eastAsia="Calibri" w:hAnsi="Times New Roman" w:cs="Times New Roman"/>
          <w:sz w:val="28"/>
          <w:szCs w:val="28"/>
          <w:lang w:val="uk-UA"/>
        </w:rPr>
        <w:t xml:space="preserve">  </w:t>
      </w:r>
      <w:r w:rsidRPr="00E90767">
        <w:rPr>
          <w:rFonts w:ascii="Times New Roman" w:eastAsia="Calibri" w:hAnsi="Times New Roman" w:cs="Times New Roman"/>
          <w:spacing w:val="-12"/>
          <w:sz w:val="28"/>
          <w:szCs w:val="28"/>
          <w:lang w:val="uk-UA"/>
        </w:rPr>
        <w:t xml:space="preserve"> </w:t>
      </w:r>
      <w:r w:rsidRPr="00E90767">
        <w:rPr>
          <w:rFonts w:ascii="Times New Roman" w:eastAsia="Calibri" w:hAnsi="Times New Roman" w:cs="Times New Roman"/>
          <w:spacing w:val="-1"/>
          <w:w w:val="103"/>
          <w:sz w:val="28"/>
          <w:szCs w:val="28"/>
          <w:lang w:val="uk-UA"/>
        </w:rPr>
        <w:t>технолог</w:t>
      </w:r>
      <w:r w:rsidRPr="00E90767">
        <w:rPr>
          <w:rFonts w:ascii="Times New Roman" w:eastAsia="Calibri" w:hAnsi="Times New Roman" w:cs="Times New Roman"/>
          <w:spacing w:val="-1"/>
          <w:w w:val="103"/>
          <w:sz w:val="28"/>
          <w:szCs w:val="28"/>
        </w:rPr>
        <w:t>i</w:t>
      </w:r>
      <w:r w:rsidRPr="00E90767">
        <w:rPr>
          <w:rFonts w:ascii="Times New Roman" w:eastAsia="Calibri" w:hAnsi="Times New Roman" w:cs="Times New Roman"/>
          <w:spacing w:val="-119"/>
          <w:w w:val="103"/>
          <w:sz w:val="28"/>
          <w:szCs w:val="28"/>
          <w:lang w:val="uk-UA"/>
        </w:rPr>
        <w:t>й</w:t>
      </w:r>
      <w:r w:rsidRPr="00E90767">
        <w:rPr>
          <w:rFonts w:ascii="Times New Roman" w:eastAsia="Calibri" w:hAnsi="Times New Roman" w:cs="Times New Roman"/>
          <w:w w:val="102"/>
          <w:position w:val="-15"/>
          <w:sz w:val="28"/>
          <w:szCs w:val="28"/>
          <w:lang w:val="uk-UA"/>
        </w:rPr>
        <w:t>.</w:t>
      </w:r>
      <w:r w:rsidRPr="00E90767">
        <w:rPr>
          <w:rFonts w:ascii="Times New Roman" w:eastAsia="Calibri" w:hAnsi="Times New Roman" w:cs="Times New Roman"/>
          <w:spacing w:val="-29"/>
          <w:position w:val="-15"/>
          <w:sz w:val="28"/>
          <w:szCs w:val="28"/>
          <w:lang w:val="uk-UA"/>
        </w:rPr>
        <w:t xml:space="preserve"> </w:t>
      </w:r>
      <w:r w:rsidRPr="00E90767">
        <w:rPr>
          <w:rFonts w:ascii="Times New Roman" w:eastAsia="Calibri" w:hAnsi="Times New Roman" w:cs="Times New Roman"/>
          <w:spacing w:val="-1"/>
          <w:w w:val="104"/>
          <w:sz w:val="28"/>
          <w:szCs w:val="28"/>
          <w:lang w:val="uk-UA"/>
        </w:rPr>
        <w:t xml:space="preserve"> економіки довкілля </w:t>
      </w:r>
      <w:r w:rsidRPr="00E90767">
        <w:rPr>
          <w:rFonts w:ascii="Times New Roman" w:eastAsia="Calibri" w:hAnsi="Times New Roman" w:cs="Times New Roman"/>
          <w:w w:val="92"/>
          <w:sz w:val="28"/>
          <w:szCs w:val="28"/>
        </w:rPr>
        <w:t xml:space="preserve">і </w:t>
      </w:r>
      <w:r w:rsidRPr="00E90767">
        <w:rPr>
          <w:rFonts w:ascii="Times New Roman" w:eastAsia="Calibri" w:hAnsi="Times New Roman" w:cs="Times New Roman"/>
          <w:w w:val="105"/>
          <w:sz w:val="28"/>
          <w:szCs w:val="28"/>
        </w:rPr>
        <w:t>природних ресурсів, а</w:t>
      </w:r>
      <w:r w:rsidRPr="00E90767">
        <w:rPr>
          <w:rFonts w:ascii="Times New Roman" w:eastAsia="Calibri" w:hAnsi="Times New Roman" w:cs="Times New Roman"/>
          <w:w w:val="105"/>
          <w:sz w:val="28"/>
          <w:szCs w:val="28"/>
          <w:lang w:val="uk-UA"/>
        </w:rPr>
        <w:t xml:space="preserve"> </w:t>
      </w:r>
      <w:r w:rsidRPr="00E90767">
        <w:rPr>
          <w:rFonts w:ascii="Times New Roman" w:eastAsia="Calibri" w:hAnsi="Times New Roman" w:cs="Times New Roman"/>
          <w:w w:val="105"/>
          <w:sz w:val="28"/>
          <w:szCs w:val="28"/>
        </w:rPr>
        <w:t>також проведения виховних і просв</w:t>
      </w:r>
      <w:r w:rsidRPr="00E90767">
        <w:rPr>
          <w:rFonts w:ascii="Times New Roman" w:eastAsia="Calibri" w:hAnsi="Times New Roman" w:cs="Times New Roman"/>
          <w:w w:val="105"/>
          <w:sz w:val="28"/>
          <w:szCs w:val="28"/>
          <w:lang w:val="uk-UA"/>
        </w:rPr>
        <w:t>іт</w:t>
      </w:r>
      <w:r w:rsidRPr="00E90767">
        <w:rPr>
          <w:rFonts w:ascii="Times New Roman" w:eastAsia="Calibri" w:hAnsi="Times New Roman" w:cs="Times New Roman"/>
          <w:w w:val="105"/>
          <w:sz w:val="28"/>
          <w:szCs w:val="28"/>
        </w:rPr>
        <w:t>ницьких заходів.</w:t>
      </w:r>
    </w:p>
    <w:p w:rsidR="00E90767" w:rsidRPr="00E90767" w:rsidRDefault="00E90767" w:rsidP="00E90767">
      <w:pPr>
        <w:spacing w:after="0" w:line="240" w:lineRule="auto"/>
        <w:ind w:firstLine="709"/>
        <w:jc w:val="both"/>
        <w:rPr>
          <w:rFonts w:ascii="Times New Roman" w:eastAsia="Calibri" w:hAnsi="Times New Roman" w:cs="Times New Roman"/>
          <w:sz w:val="28"/>
        </w:rPr>
      </w:pPr>
      <w:r w:rsidRPr="00E90767">
        <w:rPr>
          <w:rFonts w:ascii="Times New Roman" w:eastAsia="Calibri" w:hAnsi="Times New Roman" w:cs="Times New Roman"/>
          <w:sz w:val="28"/>
        </w:rPr>
        <w:t>Важливо наголосити, що до вм</w:t>
      </w:r>
      <w:proofErr w:type="gramStart"/>
      <w:r w:rsidRPr="00E90767">
        <w:rPr>
          <w:rFonts w:ascii="Times New Roman" w:eastAsia="Calibri" w:hAnsi="Times New Roman" w:cs="Times New Roman"/>
          <w:sz w:val="28"/>
        </w:rPr>
        <w:t>i</w:t>
      </w:r>
      <w:proofErr w:type="gramEnd"/>
      <w:r w:rsidRPr="00E90767">
        <w:rPr>
          <w:rFonts w:ascii="Times New Roman" w:eastAsia="Calibri" w:hAnsi="Times New Roman" w:cs="Times New Roman"/>
          <w:sz w:val="28"/>
        </w:rPr>
        <w:t>ння по</w:t>
      </w:r>
      <w:r w:rsidRPr="00E90767">
        <w:rPr>
          <w:rFonts w:ascii="Times New Roman" w:eastAsia="Calibri" w:hAnsi="Times New Roman" w:cs="Times New Roman"/>
          <w:sz w:val="28"/>
          <w:lang w:val="uk-UA"/>
        </w:rPr>
        <w:t>є</w:t>
      </w:r>
      <w:r w:rsidRPr="00E90767">
        <w:rPr>
          <w:rFonts w:ascii="Times New Roman" w:eastAsia="Calibri" w:hAnsi="Times New Roman" w:cs="Times New Roman"/>
          <w:sz w:val="28"/>
        </w:rPr>
        <w:t>днувати на практицi iнтереси економiчної та екологiчно</w:t>
      </w:r>
      <w:r w:rsidRPr="00E90767">
        <w:rPr>
          <w:rFonts w:ascii="Times New Roman" w:eastAsia="Calibri" w:hAnsi="Times New Roman" w:cs="Times New Roman"/>
          <w:sz w:val="28"/>
          <w:lang w:val="uk-UA"/>
        </w:rPr>
        <w:t>ї</w:t>
      </w:r>
      <w:r w:rsidRPr="00E90767">
        <w:rPr>
          <w:rFonts w:ascii="Times New Roman" w:eastAsia="Calibri" w:hAnsi="Times New Roman" w:cs="Times New Roman"/>
          <w:sz w:val="28"/>
        </w:rPr>
        <w:t xml:space="preserve"> систем важливо додати ще одну рису екологiчної компетентностi фахiвця - добросовiснiсть та вiдповiдальнiсть за активнi дiї щодо реалiзацiї цiлей сталого розвитку на користь людини i суспiльства.</w:t>
      </w:r>
    </w:p>
    <w:p w:rsidR="00E90767" w:rsidRPr="00E90767" w:rsidRDefault="00E90767" w:rsidP="00E90767">
      <w:pPr>
        <w:spacing w:after="0" w:line="240" w:lineRule="auto"/>
        <w:ind w:firstLine="709"/>
        <w:jc w:val="both"/>
        <w:rPr>
          <w:rFonts w:ascii="Times New Roman" w:eastAsia="Calibri" w:hAnsi="Times New Roman" w:cs="Times New Roman"/>
          <w:sz w:val="28"/>
        </w:rPr>
      </w:pPr>
      <w:r w:rsidRPr="00E90767">
        <w:rPr>
          <w:rFonts w:ascii="Times New Roman" w:eastAsia="Calibri" w:hAnsi="Times New Roman" w:cs="Times New Roman"/>
          <w:sz w:val="28"/>
        </w:rPr>
        <w:t xml:space="preserve">Ключовими принципами дiяльностi екологiчно </w:t>
      </w:r>
      <w:proofErr w:type="gramStart"/>
      <w:r w:rsidRPr="00E90767">
        <w:rPr>
          <w:rFonts w:ascii="Times New Roman" w:eastAsia="Calibri" w:hAnsi="Times New Roman" w:cs="Times New Roman"/>
          <w:sz w:val="28"/>
        </w:rPr>
        <w:t>компетентного</w:t>
      </w:r>
      <w:proofErr w:type="gramEnd"/>
      <w:r w:rsidRPr="00E90767">
        <w:rPr>
          <w:rFonts w:ascii="Times New Roman" w:eastAsia="Calibri" w:hAnsi="Times New Roman" w:cs="Times New Roman"/>
          <w:sz w:val="28"/>
        </w:rPr>
        <w:t xml:space="preserve"> фахiвця мають стати: по-перше, врахування екологiчних бумеранг-ефектiв матерiального виробництва; по-друге, прiоритетнiсть превентивних заходiв у природоохороннiй сферi.</w:t>
      </w:r>
    </w:p>
    <w:p w:rsidR="00E90767" w:rsidRPr="00E90767" w:rsidRDefault="00E90767" w:rsidP="00E90767">
      <w:pPr>
        <w:spacing w:after="0" w:line="240" w:lineRule="auto"/>
        <w:ind w:firstLine="709"/>
        <w:jc w:val="both"/>
        <w:rPr>
          <w:rFonts w:ascii="Times New Roman" w:eastAsia="Calibri" w:hAnsi="Times New Roman" w:cs="Times New Roman"/>
          <w:sz w:val="28"/>
        </w:rPr>
      </w:pPr>
      <w:r w:rsidRPr="00E90767">
        <w:rPr>
          <w:rFonts w:ascii="Times New Roman" w:eastAsia="Calibri" w:hAnsi="Times New Roman" w:cs="Times New Roman"/>
          <w:sz w:val="28"/>
        </w:rPr>
        <w:t xml:space="preserve">Розгляд питания екологiзацiї освiти (яка має суттєвий вплив на майбутнє не лише освiти, </w:t>
      </w:r>
      <w:proofErr w:type="gramStart"/>
      <w:r w:rsidRPr="00E90767">
        <w:rPr>
          <w:rFonts w:ascii="Times New Roman" w:eastAsia="Calibri" w:hAnsi="Times New Roman" w:cs="Times New Roman"/>
          <w:sz w:val="28"/>
        </w:rPr>
        <w:t>але й</w:t>
      </w:r>
      <w:proofErr w:type="gramEnd"/>
      <w:r w:rsidRPr="00E90767">
        <w:rPr>
          <w:rFonts w:ascii="Times New Roman" w:eastAsia="Calibri" w:hAnsi="Times New Roman" w:cs="Times New Roman"/>
          <w:sz w:val="28"/>
        </w:rPr>
        <w:t xml:space="preserve"> yciєї держави) дало б iмпульс закладам освіти до вкрай необхiдної, вiдповiдальної, творчої робо</w:t>
      </w:r>
      <w:r w:rsidRPr="00E90767">
        <w:rPr>
          <w:rFonts w:ascii="Times New Roman" w:eastAsia="Calibri" w:hAnsi="Times New Roman" w:cs="Times New Roman"/>
          <w:sz w:val="28"/>
          <w:lang w:val="uk-UA"/>
        </w:rPr>
        <w:t>т</w:t>
      </w:r>
      <w:r w:rsidRPr="00E90767">
        <w:rPr>
          <w:rFonts w:ascii="Times New Roman" w:eastAsia="Calibri" w:hAnsi="Times New Roman" w:cs="Times New Roman"/>
          <w:sz w:val="28"/>
        </w:rPr>
        <w:t>и.</w:t>
      </w:r>
    </w:p>
    <w:p w:rsidR="00E90767" w:rsidRPr="00E90767" w:rsidRDefault="00E90767" w:rsidP="00E90767">
      <w:pPr>
        <w:spacing w:after="0" w:line="240" w:lineRule="auto"/>
        <w:ind w:firstLine="709"/>
        <w:jc w:val="both"/>
        <w:rPr>
          <w:rFonts w:ascii="Times New Roman" w:eastAsia="Calibri" w:hAnsi="Times New Roman" w:cs="Times New Roman"/>
          <w:color w:val="2D2D36"/>
          <w:sz w:val="28"/>
          <w:lang w:val="uk-UA"/>
        </w:rPr>
      </w:pPr>
      <w:r w:rsidRPr="00E90767">
        <w:rPr>
          <w:rFonts w:ascii="Times New Roman" w:eastAsia="Calibri" w:hAnsi="Times New Roman" w:cs="Times New Roman"/>
          <w:sz w:val="28"/>
        </w:rPr>
        <w:t>Набутий провiдними закладами  освіти України досвiд iнтеграцi</w:t>
      </w:r>
      <w:r w:rsidRPr="00E90767">
        <w:rPr>
          <w:rFonts w:ascii="Times New Roman" w:eastAsia="Calibri" w:hAnsi="Times New Roman" w:cs="Times New Roman"/>
          <w:sz w:val="28"/>
          <w:lang w:val="uk-UA"/>
        </w:rPr>
        <w:t>ї</w:t>
      </w:r>
      <w:r w:rsidRPr="00E90767">
        <w:rPr>
          <w:rFonts w:ascii="Times New Roman" w:eastAsia="Calibri" w:hAnsi="Times New Roman" w:cs="Times New Roman"/>
          <w:sz w:val="28"/>
        </w:rPr>
        <w:t xml:space="preserve"> цiлей та принципiв сталого розвитку </w:t>
      </w:r>
      <w:r w:rsidRPr="00E90767">
        <w:rPr>
          <w:rFonts w:ascii="Times New Roman" w:eastAsia="Calibri" w:hAnsi="Times New Roman" w:cs="Times New Roman"/>
          <w:color w:val="2D2D36"/>
          <w:sz w:val="28"/>
        </w:rPr>
        <w:t xml:space="preserve">в </w:t>
      </w:r>
      <w:r w:rsidRPr="00E90767">
        <w:rPr>
          <w:rFonts w:ascii="Times New Roman" w:eastAsia="Calibri" w:hAnsi="Times New Roman" w:cs="Times New Roman"/>
          <w:sz w:val="28"/>
        </w:rPr>
        <w:t xml:space="preserve">освiтню дiяльнiсть, зокрема, в екологiзацiю освiти, потребує наукового аналiзу, узагальнення та </w:t>
      </w:r>
      <w:proofErr w:type="gramStart"/>
      <w:r w:rsidRPr="00E90767">
        <w:rPr>
          <w:rFonts w:ascii="Times New Roman" w:eastAsia="Calibri" w:hAnsi="Times New Roman" w:cs="Times New Roman"/>
          <w:sz w:val="28"/>
        </w:rPr>
        <w:t>широкого</w:t>
      </w:r>
      <w:proofErr w:type="gramEnd"/>
      <w:r w:rsidRPr="00E90767">
        <w:rPr>
          <w:rFonts w:ascii="Times New Roman" w:eastAsia="Calibri" w:hAnsi="Times New Roman" w:cs="Times New Roman"/>
          <w:sz w:val="28"/>
        </w:rPr>
        <w:t xml:space="preserve"> розповсюдження з метою докорiнного реформування змiсту та досягнення належної якостi освiти, а в кiнцевому пiдсумку - до становлен</w:t>
      </w:r>
      <w:r w:rsidRPr="00E90767">
        <w:rPr>
          <w:rFonts w:ascii="Times New Roman" w:eastAsia="Calibri" w:hAnsi="Times New Roman" w:cs="Times New Roman"/>
          <w:sz w:val="28"/>
          <w:lang w:val="uk-UA"/>
        </w:rPr>
        <w:t>н</w:t>
      </w:r>
      <w:r w:rsidRPr="00E90767">
        <w:rPr>
          <w:rFonts w:ascii="Times New Roman" w:eastAsia="Calibri" w:hAnsi="Times New Roman" w:cs="Times New Roman"/>
          <w:sz w:val="28"/>
        </w:rPr>
        <w:t>я екологiчно безпечної економiки країни.</w:t>
      </w:r>
      <w:r w:rsidRPr="00E90767">
        <w:rPr>
          <w:rFonts w:ascii="Times New Roman" w:eastAsia="Calibri" w:hAnsi="Times New Roman" w:cs="Times New Roman"/>
          <w:sz w:val="28"/>
          <w:lang w:val="uk-UA"/>
        </w:rPr>
        <w:t xml:space="preserve"> Це  одина із  можливостей  сформувати сучасне покоління, здатне зберегти запаси соціальних, природних та економічних </w:t>
      </w:r>
      <w:r w:rsidRPr="00E90767">
        <w:rPr>
          <w:rFonts w:ascii="Times New Roman" w:eastAsia="Calibri" w:hAnsi="Times New Roman" w:cs="Times New Roman"/>
          <w:color w:val="2D2D36"/>
          <w:sz w:val="28"/>
          <w:lang w:val="uk-UA"/>
        </w:rPr>
        <w:t>ресурсів і забезпечити добробут прийденшіх поколінь.</w:t>
      </w:r>
    </w:p>
    <w:p w:rsidR="00E90767" w:rsidRPr="00E90767" w:rsidRDefault="00E90767" w:rsidP="00E90767">
      <w:pPr>
        <w:spacing w:after="0" w:line="240" w:lineRule="auto"/>
        <w:ind w:firstLine="709"/>
        <w:jc w:val="both"/>
        <w:rPr>
          <w:rFonts w:ascii="Times New Roman" w:eastAsia="Calibri" w:hAnsi="Times New Roman" w:cs="Times New Roman"/>
          <w:color w:val="2D2D36"/>
          <w:sz w:val="28"/>
          <w:lang w:val="uk-UA"/>
        </w:rPr>
      </w:pPr>
    </w:p>
    <w:p w:rsidR="00E90767" w:rsidRPr="00E90767" w:rsidRDefault="00E90767" w:rsidP="00E90767">
      <w:pPr>
        <w:spacing w:after="0" w:line="240" w:lineRule="auto"/>
        <w:ind w:firstLine="709"/>
        <w:jc w:val="both"/>
        <w:rPr>
          <w:rFonts w:ascii="Times New Roman" w:eastAsia="Calibri" w:hAnsi="Times New Roman" w:cs="Times New Roman"/>
          <w:sz w:val="28"/>
          <w:lang w:val="uk-UA"/>
        </w:rPr>
      </w:pPr>
    </w:p>
    <w:p w:rsidR="00E90767" w:rsidRPr="00E90767" w:rsidRDefault="00E90767" w:rsidP="00E90767">
      <w:pPr>
        <w:widowControl w:val="0"/>
        <w:autoSpaceDE w:val="0"/>
        <w:autoSpaceDN w:val="0"/>
        <w:spacing w:after="0" w:line="240" w:lineRule="auto"/>
        <w:ind w:firstLine="709"/>
        <w:jc w:val="both"/>
        <w:outlineLvl w:val="0"/>
        <w:rPr>
          <w:rFonts w:ascii="Times New Roman" w:eastAsia="Times New Roman" w:hAnsi="Times New Roman" w:cs="Times New Roman"/>
          <w:sz w:val="28"/>
          <w:szCs w:val="28"/>
          <w:lang w:val="uk-UA"/>
        </w:rPr>
      </w:pPr>
    </w:p>
    <w:p w:rsidR="00E90767" w:rsidRPr="00E90767" w:rsidRDefault="00E90767" w:rsidP="00E90767">
      <w:pPr>
        <w:spacing w:after="0" w:line="240" w:lineRule="auto"/>
        <w:ind w:firstLine="709"/>
        <w:jc w:val="both"/>
        <w:rPr>
          <w:rFonts w:ascii="Times New Roman" w:eastAsia="Calibri" w:hAnsi="Times New Roman" w:cs="Times New Roman"/>
          <w:sz w:val="28"/>
          <w:szCs w:val="28"/>
          <w:lang w:val="uk-UA"/>
        </w:rPr>
      </w:pPr>
    </w:p>
    <w:p w:rsidR="00E90767" w:rsidRPr="00E90767" w:rsidRDefault="00E90767" w:rsidP="00E90767">
      <w:pPr>
        <w:spacing w:after="0" w:line="240" w:lineRule="auto"/>
        <w:ind w:firstLine="709"/>
        <w:jc w:val="both"/>
        <w:rPr>
          <w:rFonts w:ascii="Calibri" w:eastAsia="Calibri" w:hAnsi="Calibri" w:cs="Times New Roman"/>
          <w:lang w:val="uk-UA"/>
        </w:rPr>
      </w:pPr>
    </w:p>
    <w:p w:rsidR="00616104" w:rsidRDefault="00616104" w:rsidP="007563C3">
      <w:pPr>
        <w:spacing w:after="0" w:line="288" w:lineRule="auto"/>
        <w:ind w:firstLine="397"/>
        <w:jc w:val="center"/>
        <w:rPr>
          <w:rFonts w:ascii="Times New Roman" w:eastAsia="Times New Roman" w:hAnsi="Times New Roman" w:cs="Times New Roman"/>
          <w:b/>
          <w:bCs/>
          <w:sz w:val="28"/>
          <w:szCs w:val="28"/>
          <w:lang w:val="uk-UA" w:eastAsia="ru-RU"/>
        </w:rPr>
      </w:pPr>
    </w:p>
    <w:p w:rsidR="00616104" w:rsidRDefault="00616104" w:rsidP="007563C3">
      <w:pPr>
        <w:spacing w:after="0" w:line="288" w:lineRule="auto"/>
        <w:ind w:firstLine="397"/>
        <w:jc w:val="center"/>
        <w:rPr>
          <w:rFonts w:ascii="Times New Roman" w:eastAsia="Times New Roman" w:hAnsi="Times New Roman" w:cs="Times New Roman"/>
          <w:b/>
          <w:bCs/>
          <w:sz w:val="28"/>
          <w:szCs w:val="28"/>
          <w:lang w:val="uk-UA" w:eastAsia="ru-RU"/>
        </w:rPr>
      </w:pPr>
    </w:p>
    <w:p w:rsidR="005974A8" w:rsidRPr="00AA2DA7" w:rsidRDefault="005974A8" w:rsidP="005974A8">
      <w:pPr>
        <w:spacing w:after="0" w:line="240" w:lineRule="auto"/>
        <w:ind w:firstLine="709"/>
        <w:jc w:val="right"/>
        <w:rPr>
          <w:rFonts w:ascii="Times New Roman" w:eastAsia="Times New Roman" w:hAnsi="Times New Roman" w:cs="Times New Roman"/>
          <w:color w:val="FF0000"/>
          <w:sz w:val="28"/>
          <w:szCs w:val="28"/>
          <w:lang w:val="uk-UA" w:eastAsia="ru-RU"/>
        </w:rPr>
      </w:pPr>
    </w:p>
    <w:sectPr w:rsidR="005974A8" w:rsidRPr="00AA2DA7" w:rsidSect="00F7709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mn-ea">
    <w:panose1 w:val="00000000000000000000"/>
    <w:charset w:val="00"/>
    <w:family w:val="roman"/>
    <w:notTrueType/>
    <w:pitch w:val="default"/>
  </w:font>
  <w:font w:name="Times Roman">
    <w:altName w:val="Times New Roman"/>
    <w:charset w:val="00"/>
    <w:family w:val="auto"/>
    <w:pitch w:val="variable"/>
    <w:sig w:usb0="E00002FF" w:usb1="5000205A" w:usb2="00000000" w:usb3="00000000" w:csb0="000001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LatoRegular">
    <w:altName w:val="Times New Roman"/>
    <w:panose1 w:val="00000000000000000000"/>
    <w:charset w:val="00"/>
    <w:family w:val="roman"/>
    <w:notTrueType/>
    <w:pitch w:val="default"/>
  </w:font>
  <w:font w:name="Franklin Gothic Medium Cond">
    <w:panose1 w:val="020B0606030402020204"/>
    <w:charset w:val="CC"/>
    <w:family w:val="swiss"/>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open_sansbold">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SChartis">
    <w:altName w:val="Arial Unicode MS"/>
    <w:panose1 w:val="00000000000000000000"/>
    <w:charset w:val="80"/>
    <w:family w:val="auto"/>
    <w:notTrueType/>
    <w:pitch w:val="default"/>
    <w:sig w:usb0="00000003" w:usb1="08070000" w:usb2="00000010" w:usb3="00000000" w:csb0="00020001" w:csb1="00000000"/>
  </w:font>
  <w:font w:name="TimesNewRoman,Bold">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4822"/>
    <w:multiLevelType w:val="hybridMultilevel"/>
    <w:tmpl w:val="26B67042"/>
    <w:lvl w:ilvl="0" w:tplc="02AA7DB6">
      <w:start w:val="2"/>
      <w:numFmt w:val="bullet"/>
      <w:lvlText w:val="-"/>
      <w:lvlJc w:val="left"/>
      <w:pPr>
        <w:ind w:left="2001" w:hanging="360"/>
      </w:pPr>
      <w:rPr>
        <w:rFonts w:ascii="Times New Roman" w:eastAsia="Times New Roman" w:hAnsi="Times New Roman" w:cs="Times New Roman" w:hint="default"/>
      </w:rPr>
    </w:lvl>
    <w:lvl w:ilvl="1" w:tplc="04190003" w:tentative="1">
      <w:start w:val="1"/>
      <w:numFmt w:val="bullet"/>
      <w:lvlText w:val="o"/>
      <w:lvlJc w:val="left"/>
      <w:pPr>
        <w:ind w:left="2721" w:hanging="360"/>
      </w:pPr>
      <w:rPr>
        <w:rFonts w:ascii="Courier New" w:hAnsi="Courier New" w:cs="Courier New" w:hint="default"/>
      </w:rPr>
    </w:lvl>
    <w:lvl w:ilvl="2" w:tplc="04190005" w:tentative="1">
      <w:start w:val="1"/>
      <w:numFmt w:val="bullet"/>
      <w:lvlText w:val=""/>
      <w:lvlJc w:val="left"/>
      <w:pPr>
        <w:ind w:left="3441" w:hanging="360"/>
      </w:pPr>
      <w:rPr>
        <w:rFonts w:ascii="Wingdings" w:hAnsi="Wingdings" w:hint="default"/>
      </w:rPr>
    </w:lvl>
    <w:lvl w:ilvl="3" w:tplc="04190001" w:tentative="1">
      <w:start w:val="1"/>
      <w:numFmt w:val="bullet"/>
      <w:lvlText w:val=""/>
      <w:lvlJc w:val="left"/>
      <w:pPr>
        <w:ind w:left="4161" w:hanging="360"/>
      </w:pPr>
      <w:rPr>
        <w:rFonts w:ascii="Symbol" w:hAnsi="Symbol" w:hint="default"/>
      </w:rPr>
    </w:lvl>
    <w:lvl w:ilvl="4" w:tplc="04190003" w:tentative="1">
      <w:start w:val="1"/>
      <w:numFmt w:val="bullet"/>
      <w:lvlText w:val="o"/>
      <w:lvlJc w:val="left"/>
      <w:pPr>
        <w:ind w:left="4881" w:hanging="360"/>
      </w:pPr>
      <w:rPr>
        <w:rFonts w:ascii="Courier New" w:hAnsi="Courier New" w:cs="Courier New" w:hint="default"/>
      </w:rPr>
    </w:lvl>
    <w:lvl w:ilvl="5" w:tplc="04190005" w:tentative="1">
      <w:start w:val="1"/>
      <w:numFmt w:val="bullet"/>
      <w:lvlText w:val=""/>
      <w:lvlJc w:val="left"/>
      <w:pPr>
        <w:ind w:left="5601" w:hanging="360"/>
      </w:pPr>
      <w:rPr>
        <w:rFonts w:ascii="Wingdings" w:hAnsi="Wingdings" w:hint="default"/>
      </w:rPr>
    </w:lvl>
    <w:lvl w:ilvl="6" w:tplc="04190001" w:tentative="1">
      <w:start w:val="1"/>
      <w:numFmt w:val="bullet"/>
      <w:lvlText w:val=""/>
      <w:lvlJc w:val="left"/>
      <w:pPr>
        <w:ind w:left="6321" w:hanging="360"/>
      </w:pPr>
      <w:rPr>
        <w:rFonts w:ascii="Symbol" w:hAnsi="Symbol" w:hint="default"/>
      </w:rPr>
    </w:lvl>
    <w:lvl w:ilvl="7" w:tplc="04190003" w:tentative="1">
      <w:start w:val="1"/>
      <w:numFmt w:val="bullet"/>
      <w:lvlText w:val="o"/>
      <w:lvlJc w:val="left"/>
      <w:pPr>
        <w:ind w:left="7041" w:hanging="360"/>
      </w:pPr>
      <w:rPr>
        <w:rFonts w:ascii="Courier New" w:hAnsi="Courier New" w:cs="Courier New" w:hint="default"/>
      </w:rPr>
    </w:lvl>
    <w:lvl w:ilvl="8" w:tplc="04190005" w:tentative="1">
      <w:start w:val="1"/>
      <w:numFmt w:val="bullet"/>
      <w:lvlText w:val=""/>
      <w:lvlJc w:val="left"/>
      <w:pPr>
        <w:ind w:left="7761" w:hanging="360"/>
      </w:pPr>
      <w:rPr>
        <w:rFonts w:ascii="Wingdings" w:hAnsi="Wingdings" w:hint="default"/>
      </w:rPr>
    </w:lvl>
  </w:abstractNum>
  <w:abstractNum w:abstractNumId="1">
    <w:nsid w:val="052B044D"/>
    <w:multiLevelType w:val="hybridMultilevel"/>
    <w:tmpl w:val="6DF4916A"/>
    <w:lvl w:ilvl="0" w:tplc="04190001">
      <w:start w:val="1"/>
      <w:numFmt w:val="bullet"/>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2">
    <w:nsid w:val="09BB0CB5"/>
    <w:multiLevelType w:val="hybridMultilevel"/>
    <w:tmpl w:val="95B23D36"/>
    <w:lvl w:ilvl="0" w:tplc="CF9E6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08522F"/>
    <w:multiLevelType w:val="hybridMultilevel"/>
    <w:tmpl w:val="8EFCC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1E2012"/>
    <w:multiLevelType w:val="hybridMultilevel"/>
    <w:tmpl w:val="EF60D2C0"/>
    <w:lvl w:ilvl="0" w:tplc="0422000F">
      <w:start w:val="1"/>
      <w:numFmt w:val="decimal"/>
      <w:lvlText w:val="%1."/>
      <w:lvlJc w:val="left"/>
      <w:pPr>
        <w:tabs>
          <w:tab w:val="num" w:pos="540"/>
        </w:tabs>
        <w:ind w:left="540" w:hanging="360"/>
      </w:pPr>
      <w:rPr>
        <w:rFonts w:hint="default"/>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nsid w:val="1CF7776F"/>
    <w:multiLevelType w:val="hybridMultilevel"/>
    <w:tmpl w:val="CB841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E21DBC"/>
    <w:multiLevelType w:val="hybridMultilevel"/>
    <w:tmpl w:val="96F6FE72"/>
    <w:lvl w:ilvl="0" w:tplc="BE88128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
    <w:nsid w:val="298A3AC9"/>
    <w:multiLevelType w:val="singleLevel"/>
    <w:tmpl w:val="0AA0DC5C"/>
    <w:lvl w:ilvl="0">
      <w:start w:val="1"/>
      <w:numFmt w:val="decimal"/>
      <w:lvlText w:val="%1."/>
      <w:legacy w:legacy="1" w:legacySpace="0" w:legacyIndent="367"/>
      <w:lvlJc w:val="left"/>
      <w:rPr>
        <w:rFonts w:ascii="Times New Roman" w:hAnsi="Times New Roman" w:cs="Times New Roman" w:hint="default"/>
      </w:rPr>
    </w:lvl>
  </w:abstractNum>
  <w:abstractNum w:abstractNumId="8">
    <w:nsid w:val="2B44102B"/>
    <w:multiLevelType w:val="hybridMultilevel"/>
    <w:tmpl w:val="C6F425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35D3946"/>
    <w:multiLevelType w:val="hybridMultilevel"/>
    <w:tmpl w:val="6F6CF432"/>
    <w:lvl w:ilvl="0" w:tplc="9DC06F2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44595040"/>
    <w:multiLevelType w:val="hybridMultilevel"/>
    <w:tmpl w:val="DF707E34"/>
    <w:lvl w:ilvl="0" w:tplc="0419000B">
      <w:start w:val="1"/>
      <w:numFmt w:val="bullet"/>
      <w:lvlText w:val=""/>
      <w:lvlJc w:val="left"/>
      <w:pPr>
        <w:ind w:left="862" w:hanging="360"/>
      </w:pPr>
      <w:rPr>
        <w:rFonts w:ascii="Wingdings" w:hAnsi="Wingdings"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11">
    <w:nsid w:val="46A209E8"/>
    <w:multiLevelType w:val="hybridMultilevel"/>
    <w:tmpl w:val="61346FBA"/>
    <w:lvl w:ilvl="0" w:tplc="AAB4600E">
      <w:start w:val="1"/>
      <w:numFmt w:val="decimal"/>
      <w:lvlText w:val="%1)"/>
      <w:lvlJc w:val="left"/>
      <w:pPr>
        <w:ind w:left="502" w:hanging="360"/>
      </w:pPr>
      <w:rPr>
        <w:rFonts w:hint="default"/>
        <w:color w:val="auto"/>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2">
    <w:nsid w:val="49E347D1"/>
    <w:multiLevelType w:val="hybridMultilevel"/>
    <w:tmpl w:val="952A09D0"/>
    <w:lvl w:ilvl="0" w:tplc="C2329D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4BB242F6"/>
    <w:multiLevelType w:val="hybridMultilevel"/>
    <w:tmpl w:val="49406B88"/>
    <w:lvl w:ilvl="0" w:tplc="02AA7DB6">
      <w:start w:val="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55834489"/>
    <w:multiLevelType w:val="hybridMultilevel"/>
    <w:tmpl w:val="F090438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49208A"/>
    <w:multiLevelType w:val="hybridMultilevel"/>
    <w:tmpl w:val="4EF47E44"/>
    <w:lvl w:ilvl="0" w:tplc="7F52F83A">
      <w:start w:val="1"/>
      <w:numFmt w:val="decimal"/>
      <w:lvlText w:val="%1."/>
      <w:lvlJc w:val="left"/>
      <w:pPr>
        <w:ind w:left="6740" w:hanging="360"/>
      </w:pPr>
      <w:rPr>
        <w:rFonts w:hint="default"/>
        <w:color w:val="000000" w:themeColor="text1"/>
      </w:rPr>
    </w:lvl>
    <w:lvl w:ilvl="1" w:tplc="20000019" w:tentative="1">
      <w:start w:val="1"/>
      <w:numFmt w:val="lowerLetter"/>
      <w:lvlText w:val="%2."/>
      <w:lvlJc w:val="left"/>
      <w:pPr>
        <w:ind w:left="7460" w:hanging="360"/>
      </w:pPr>
    </w:lvl>
    <w:lvl w:ilvl="2" w:tplc="2000001B" w:tentative="1">
      <w:start w:val="1"/>
      <w:numFmt w:val="lowerRoman"/>
      <w:lvlText w:val="%3."/>
      <w:lvlJc w:val="right"/>
      <w:pPr>
        <w:ind w:left="8180" w:hanging="180"/>
      </w:pPr>
    </w:lvl>
    <w:lvl w:ilvl="3" w:tplc="2000000F" w:tentative="1">
      <w:start w:val="1"/>
      <w:numFmt w:val="decimal"/>
      <w:lvlText w:val="%4."/>
      <w:lvlJc w:val="left"/>
      <w:pPr>
        <w:ind w:left="8900" w:hanging="360"/>
      </w:pPr>
    </w:lvl>
    <w:lvl w:ilvl="4" w:tplc="20000019" w:tentative="1">
      <w:start w:val="1"/>
      <w:numFmt w:val="lowerLetter"/>
      <w:lvlText w:val="%5."/>
      <w:lvlJc w:val="left"/>
      <w:pPr>
        <w:ind w:left="9620" w:hanging="360"/>
      </w:pPr>
    </w:lvl>
    <w:lvl w:ilvl="5" w:tplc="2000001B" w:tentative="1">
      <w:start w:val="1"/>
      <w:numFmt w:val="lowerRoman"/>
      <w:lvlText w:val="%6."/>
      <w:lvlJc w:val="right"/>
      <w:pPr>
        <w:ind w:left="10340" w:hanging="180"/>
      </w:pPr>
    </w:lvl>
    <w:lvl w:ilvl="6" w:tplc="2000000F" w:tentative="1">
      <w:start w:val="1"/>
      <w:numFmt w:val="decimal"/>
      <w:lvlText w:val="%7."/>
      <w:lvlJc w:val="left"/>
      <w:pPr>
        <w:ind w:left="11060" w:hanging="360"/>
      </w:pPr>
    </w:lvl>
    <w:lvl w:ilvl="7" w:tplc="20000019" w:tentative="1">
      <w:start w:val="1"/>
      <w:numFmt w:val="lowerLetter"/>
      <w:lvlText w:val="%8."/>
      <w:lvlJc w:val="left"/>
      <w:pPr>
        <w:ind w:left="11780" w:hanging="360"/>
      </w:pPr>
    </w:lvl>
    <w:lvl w:ilvl="8" w:tplc="2000001B" w:tentative="1">
      <w:start w:val="1"/>
      <w:numFmt w:val="lowerRoman"/>
      <w:lvlText w:val="%9."/>
      <w:lvlJc w:val="right"/>
      <w:pPr>
        <w:ind w:left="12500" w:hanging="180"/>
      </w:pPr>
    </w:lvl>
  </w:abstractNum>
  <w:abstractNum w:abstractNumId="16">
    <w:nsid w:val="69890665"/>
    <w:multiLevelType w:val="hybridMultilevel"/>
    <w:tmpl w:val="1C262EB2"/>
    <w:lvl w:ilvl="0" w:tplc="0422000F">
      <w:start w:val="1"/>
      <w:numFmt w:val="decimal"/>
      <w:lvlText w:val="%1."/>
      <w:lvlJc w:val="left"/>
      <w:pPr>
        <w:tabs>
          <w:tab w:val="num" w:pos="1080"/>
        </w:tabs>
        <w:ind w:left="1080" w:hanging="360"/>
      </w:p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17">
    <w:nsid w:val="6C85698D"/>
    <w:multiLevelType w:val="hybridMultilevel"/>
    <w:tmpl w:val="1384EB86"/>
    <w:lvl w:ilvl="0" w:tplc="9258E7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6D053359"/>
    <w:multiLevelType w:val="multilevel"/>
    <w:tmpl w:val="EBDC1EC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719B098C"/>
    <w:multiLevelType w:val="hybridMultilevel"/>
    <w:tmpl w:val="A0BA9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E460F3"/>
    <w:multiLevelType w:val="hybridMultilevel"/>
    <w:tmpl w:val="17C077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40F260C"/>
    <w:multiLevelType w:val="hybridMultilevel"/>
    <w:tmpl w:val="47CAA44E"/>
    <w:lvl w:ilvl="0" w:tplc="F014EABE">
      <w:start w:val="1"/>
      <w:numFmt w:val="decimal"/>
      <w:lvlText w:val="%1."/>
      <w:lvlJc w:val="left"/>
      <w:pPr>
        <w:ind w:left="643" w:hanging="360"/>
      </w:pPr>
      <w:rPr>
        <w:vertAlign w:val="baseline"/>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2">
    <w:nsid w:val="77B10C7D"/>
    <w:multiLevelType w:val="hybridMultilevel"/>
    <w:tmpl w:val="1D42F79A"/>
    <w:lvl w:ilvl="0" w:tplc="E514EF6E">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B780CA2"/>
    <w:multiLevelType w:val="multilevel"/>
    <w:tmpl w:val="A6AE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FE0657"/>
    <w:multiLevelType w:val="hybridMultilevel"/>
    <w:tmpl w:val="430EC658"/>
    <w:lvl w:ilvl="0" w:tplc="948ADA2C">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20"/>
  </w:num>
  <w:num w:numId="2">
    <w:abstractNumId w:val="17"/>
  </w:num>
  <w:num w:numId="3">
    <w:abstractNumId w:val="21"/>
  </w:num>
  <w:num w:numId="4">
    <w:abstractNumId w:val="24"/>
  </w:num>
  <w:num w:numId="5">
    <w:abstractNumId w:val="1"/>
  </w:num>
  <w:num w:numId="6">
    <w:abstractNumId w:val="3"/>
  </w:num>
  <w:num w:numId="7">
    <w:abstractNumId w:val="13"/>
  </w:num>
  <w:num w:numId="8">
    <w:abstractNumId w:val="0"/>
  </w:num>
  <w:num w:numId="9">
    <w:abstractNumId w:val="11"/>
  </w:num>
  <w:num w:numId="10">
    <w:abstractNumId w:val="22"/>
  </w:num>
  <w:num w:numId="11">
    <w:abstractNumId w:val="8"/>
  </w:num>
  <w:num w:numId="12">
    <w:abstractNumId w:val="10"/>
  </w:num>
  <w:num w:numId="13">
    <w:abstractNumId w:val="9"/>
  </w:num>
  <w:num w:numId="14">
    <w:abstractNumId w:val="15"/>
  </w:num>
  <w:num w:numId="15">
    <w:abstractNumId w:val="16"/>
  </w:num>
  <w:num w:numId="16">
    <w:abstractNumId w:val="5"/>
  </w:num>
  <w:num w:numId="17">
    <w:abstractNumId w:val="19"/>
  </w:num>
  <w:num w:numId="18">
    <w:abstractNumId w:val="14"/>
  </w:num>
  <w:num w:numId="19">
    <w:abstractNumId w:val="23"/>
  </w:num>
  <w:num w:numId="20">
    <w:abstractNumId w:val="2"/>
  </w:num>
  <w:num w:numId="21">
    <w:abstractNumId w:val="12"/>
  </w:num>
  <w:num w:numId="22">
    <w:abstractNumId w:val="4"/>
  </w:num>
  <w:num w:numId="23">
    <w:abstractNumId w:val="6"/>
  </w:num>
  <w:num w:numId="24">
    <w:abstractNumId w:val="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E35"/>
    <w:rsid w:val="0000154C"/>
    <w:rsid w:val="000175FD"/>
    <w:rsid w:val="000324D9"/>
    <w:rsid w:val="000373C4"/>
    <w:rsid w:val="00037BA6"/>
    <w:rsid w:val="000518ED"/>
    <w:rsid w:val="0006107B"/>
    <w:rsid w:val="00094A42"/>
    <w:rsid w:val="00097873"/>
    <w:rsid w:val="000A2847"/>
    <w:rsid w:val="000E4164"/>
    <w:rsid w:val="00113017"/>
    <w:rsid w:val="00114DE0"/>
    <w:rsid w:val="00127C8F"/>
    <w:rsid w:val="0017560F"/>
    <w:rsid w:val="00191F89"/>
    <w:rsid w:val="0019407F"/>
    <w:rsid w:val="001A1032"/>
    <w:rsid w:val="001C3107"/>
    <w:rsid w:val="00216429"/>
    <w:rsid w:val="0023498E"/>
    <w:rsid w:val="00240359"/>
    <w:rsid w:val="00275AD2"/>
    <w:rsid w:val="00292F50"/>
    <w:rsid w:val="00293AE5"/>
    <w:rsid w:val="002B1FA8"/>
    <w:rsid w:val="00310F8C"/>
    <w:rsid w:val="00332A7F"/>
    <w:rsid w:val="00340171"/>
    <w:rsid w:val="0035156D"/>
    <w:rsid w:val="00386D71"/>
    <w:rsid w:val="00395556"/>
    <w:rsid w:val="003E1513"/>
    <w:rsid w:val="003E5711"/>
    <w:rsid w:val="003F3494"/>
    <w:rsid w:val="00417541"/>
    <w:rsid w:val="00417DE3"/>
    <w:rsid w:val="00421982"/>
    <w:rsid w:val="00426C5C"/>
    <w:rsid w:val="004401DF"/>
    <w:rsid w:val="00444556"/>
    <w:rsid w:val="00457D68"/>
    <w:rsid w:val="00466E84"/>
    <w:rsid w:val="00496F1D"/>
    <w:rsid w:val="004A21B9"/>
    <w:rsid w:val="004A3059"/>
    <w:rsid w:val="004B597B"/>
    <w:rsid w:val="004C34C1"/>
    <w:rsid w:val="004C5D3A"/>
    <w:rsid w:val="004C69CD"/>
    <w:rsid w:val="004D0AED"/>
    <w:rsid w:val="004F7D87"/>
    <w:rsid w:val="0056333E"/>
    <w:rsid w:val="005974A8"/>
    <w:rsid w:val="005A4E9F"/>
    <w:rsid w:val="005B32B0"/>
    <w:rsid w:val="005D61A6"/>
    <w:rsid w:val="005D77E0"/>
    <w:rsid w:val="0060756B"/>
    <w:rsid w:val="00616104"/>
    <w:rsid w:val="006215E5"/>
    <w:rsid w:val="00621FF6"/>
    <w:rsid w:val="00642B69"/>
    <w:rsid w:val="0067267E"/>
    <w:rsid w:val="00687465"/>
    <w:rsid w:val="00697291"/>
    <w:rsid w:val="006B4CB6"/>
    <w:rsid w:val="006C6DC2"/>
    <w:rsid w:val="006E09D5"/>
    <w:rsid w:val="006F6E0B"/>
    <w:rsid w:val="007117FA"/>
    <w:rsid w:val="00731E62"/>
    <w:rsid w:val="007563C3"/>
    <w:rsid w:val="00763052"/>
    <w:rsid w:val="00771C1C"/>
    <w:rsid w:val="00777931"/>
    <w:rsid w:val="00783D71"/>
    <w:rsid w:val="00790C09"/>
    <w:rsid w:val="007912E0"/>
    <w:rsid w:val="007D4FAC"/>
    <w:rsid w:val="00801DFD"/>
    <w:rsid w:val="0083427E"/>
    <w:rsid w:val="0083619C"/>
    <w:rsid w:val="00852DBB"/>
    <w:rsid w:val="00865CBC"/>
    <w:rsid w:val="00872B6C"/>
    <w:rsid w:val="00873A6E"/>
    <w:rsid w:val="00897D34"/>
    <w:rsid w:val="008A1FD7"/>
    <w:rsid w:val="008B0794"/>
    <w:rsid w:val="008B105A"/>
    <w:rsid w:val="008C118B"/>
    <w:rsid w:val="008D36BD"/>
    <w:rsid w:val="008E4B7A"/>
    <w:rsid w:val="008F4DBF"/>
    <w:rsid w:val="00900450"/>
    <w:rsid w:val="0091443C"/>
    <w:rsid w:val="00923611"/>
    <w:rsid w:val="00934446"/>
    <w:rsid w:val="00955CAF"/>
    <w:rsid w:val="009853E8"/>
    <w:rsid w:val="009D15A8"/>
    <w:rsid w:val="009F1E35"/>
    <w:rsid w:val="009F453F"/>
    <w:rsid w:val="00A4075B"/>
    <w:rsid w:val="00A53881"/>
    <w:rsid w:val="00A542A1"/>
    <w:rsid w:val="00A7472D"/>
    <w:rsid w:val="00A859B9"/>
    <w:rsid w:val="00AA2DA7"/>
    <w:rsid w:val="00AC6F4F"/>
    <w:rsid w:val="00B1763B"/>
    <w:rsid w:val="00B4207B"/>
    <w:rsid w:val="00B456EC"/>
    <w:rsid w:val="00B81971"/>
    <w:rsid w:val="00B85FE3"/>
    <w:rsid w:val="00B937CE"/>
    <w:rsid w:val="00BA193E"/>
    <w:rsid w:val="00BC5736"/>
    <w:rsid w:val="00BE0450"/>
    <w:rsid w:val="00C0548F"/>
    <w:rsid w:val="00C31E7E"/>
    <w:rsid w:val="00C34515"/>
    <w:rsid w:val="00C63DD0"/>
    <w:rsid w:val="00C952E5"/>
    <w:rsid w:val="00CA3553"/>
    <w:rsid w:val="00CB518E"/>
    <w:rsid w:val="00CC09BF"/>
    <w:rsid w:val="00D002FE"/>
    <w:rsid w:val="00D02FB3"/>
    <w:rsid w:val="00D12E76"/>
    <w:rsid w:val="00D210E4"/>
    <w:rsid w:val="00D272C4"/>
    <w:rsid w:val="00D37DDA"/>
    <w:rsid w:val="00D41CFD"/>
    <w:rsid w:val="00D51C5A"/>
    <w:rsid w:val="00D947C1"/>
    <w:rsid w:val="00DA2B6D"/>
    <w:rsid w:val="00DD63D7"/>
    <w:rsid w:val="00DE0B9C"/>
    <w:rsid w:val="00DE320A"/>
    <w:rsid w:val="00E050BF"/>
    <w:rsid w:val="00E11F5D"/>
    <w:rsid w:val="00E14121"/>
    <w:rsid w:val="00E225F7"/>
    <w:rsid w:val="00E61F65"/>
    <w:rsid w:val="00E835CD"/>
    <w:rsid w:val="00E90767"/>
    <w:rsid w:val="00EA31FD"/>
    <w:rsid w:val="00EB41DA"/>
    <w:rsid w:val="00EB442C"/>
    <w:rsid w:val="00EC3FE3"/>
    <w:rsid w:val="00ED0CBA"/>
    <w:rsid w:val="00EE34EC"/>
    <w:rsid w:val="00F07053"/>
    <w:rsid w:val="00F1132A"/>
    <w:rsid w:val="00F13BD3"/>
    <w:rsid w:val="00F1413B"/>
    <w:rsid w:val="00F26B9D"/>
    <w:rsid w:val="00F5312D"/>
    <w:rsid w:val="00F7709C"/>
    <w:rsid w:val="00F7740A"/>
    <w:rsid w:val="00F82DC7"/>
    <w:rsid w:val="00F87C2A"/>
    <w:rsid w:val="00FA2660"/>
    <w:rsid w:val="00FA76CC"/>
    <w:rsid w:val="00FC7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5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15E5"/>
    <w:rPr>
      <w:rFonts w:ascii="Tahoma" w:hAnsi="Tahoma" w:cs="Tahoma"/>
      <w:sz w:val="16"/>
      <w:szCs w:val="16"/>
    </w:rPr>
  </w:style>
  <w:style w:type="table" w:styleId="a5">
    <w:name w:val="Table Grid"/>
    <w:basedOn w:val="a1"/>
    <w:uiPriority w:val="59"/>
    <w:rsid w:val="007563C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14121"/>
    <w:pPr>
      <w:ind w:left="720"/>
      <w:contextualSpacing/>
    </w:pPr>
  </w:style>
  <w:style w:type="table" w:customStyle="1" w:styleId="1">
    <w:name w:val="Сетка таблицы1"/>
    <w:basedOn w:val="a1"/>
    <w:next w:val="a5"/>
    <w:rsid w:val="009004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8E4B7A"/>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1">
    <w:name w:val="s1"/>
    <w:basedOn w:val="a0"/>
    <w:rsid w:val="00783D71"/>
  </w:style>
  <w:style w:type="character" w:customStyle="1" w:styleId="s2">
    <w:name w:val="s2"/>
    <w:basedOn w:val="a0"/>
    <w:rsid w:val="00783D71"/>
  </w:style>
  <w:style w:type="paragraph" w:styleId="a7">
    <w:name w:val="Normal (Web)"/>
    <w:basedOn w:val="a"/>
    <w:uiPriority w:val="99"/>
    <w:unhideWhenUsed/>
    <w:rsid w:val="00B937C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11">
    <w:name w:val="Сетка таблицы11"/>
    <w:basedOn w:val="a1"/>
    <w:next w:val="a5"/>
    <w:uiPriority w:val="39"/>
    <w:rsid w:val="004C69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3955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642B6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417D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5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15E5"/>
    <w:rPr>
      <w:rFonts w:ascii="Tahoma" w:hAnsi="Tahoma" w:cs="Tahoma"/>
      <w:sz w:val="16"/>
      <w:szCs w:val="16"/>
    </w:rPr>
  </w:style>
  <w:style w:type="table" w:styleId="a5">
    <w:name w:val="Table Grid"/>
    <w:basedOn w:val="a1"/>
    <w:uiPriority w:val="59"/>
    <w:rsid w:val="007563C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14121"/>
    <w:pPr>
      <w:ind w:left="720"/>
      <w:contextualSpacing/>
    </w:pPr>
  </w:style>
  <w:style w:type="table" w:customStyle="1" w:styleId="1">
    <w:name w:val="Сетка таблицы1"/>
    <w:basedOn w:val="a1"/>
    <w:next w:val="a5"/>
    <w:rsid w:val="009004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8E4B7A"/>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1">
    <w:name w:val="s1"/>
    <w:basedOn w:val="a0"/>
    <w:rsid w:val="00783D71"/>
  </w:style>
  <w:style w:type="character" w:customStyle="1" w:styleId="s2">
    <w:name w:val="s2"/>
    <w:basedOn w:val="a0"/>
    <w:rsid w:val="00783D71"/>
  </w:style>
  <w:style w:type="paragraph" w:styleId="a7">
    <w:name w:val="Normal (Web)"/>
    <w:basedOn w:val="a"/>
    <w:uiPriority w:val="99"/>
    <w:unhideWhenUsed/>
    <w:rsid w:val="00B937C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11">
    <w:name w:val="Сетка таблицы11"/>
    <w:basedOn w:val="a1"/>
    <w:next w:val="a5"/>
    <w:uiPriority w:val="39"/>
    <w:rsid w:val="004C69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3955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642B6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417D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80098">
      <w:bodyDiv w:val="1"/>
      <w:marLeft w:val="0"/>
      <w:marRight w:val="0"/>
      <w:marTop w:val="0"/>
      <w:marBottom w:val="0"/>
      <w:divBdr>
        <w:top w:val="none" w:sz="0" w:space="0" w:color="auto"/>
        <w:left w:val="none" w:sz="0" w:space="0" w:color="auto"/>
        <w:bottom w:val="none" w:sz="0" w:space="0" w:color="auto"/>
        <w:right w:val="none" w:sz="0" w:space="0" w:color="auto"/>
      </w:divBdr>
    </w:div>
    <w:div w:id="345444242">
      <w:bodyDiv w:val="1"/>
      <w:marLeft w:val="0"/>
      <w:marRight w:val="0"/>
      <w:marTop w:val="0"/>
      <w:marBottom w:val="0"/>
      <w:divBdr>
        <w:top w:val="none" w:sz="0" w:space="0" w:color="auto"/>
        <w:left w:val="none" w:sz="0" w:space="0" w:color="auto"/>
        <w:bottom w:val="none" w:sz="0" w:space="0" w:color="auto"/>
        <w:right w:val="none" w:sz="0" w:space="0" w:color="auto"/>
      </w:divBdr>
    </w:div>
    <w:div w:id="495917914">
      <w:bodyDiv w:val="1"/>
      <w:marLeft w:val="0"/>
      <w:marRight w:val="0"/>
      <w:marTop w:val="0"/>
      <w:marBottom w:val="0"/>
      <w:divBdr>
        <w:top w:val="none" w:sz="0" w:space="0" w:color="auto"/>
        <w:left w:val="none" w:sz="0" w:space="0" w:color="auto"/>
        <w:bottom w:val="none" w:sz="0" w:space="0" w:color="auto"/>
        <w:right w:val="none" w:sz="0" w:space="0" w:color="auto"/>
      </w:divBdr>
    </w:div>
    <w:div w:id="530074622">
      <w:bodyDiv w:val="1"/>
      <w:marLeft w:val="0"/>
      <w:marRight w:val="0"/>
      <w:marTop w:val="0"/>
      <w:marBottom w:val="0"/>
      <w:divBdr>
        <w:top w:val="none" w:sz="0" w:space="0" w:color="auto"/>
        <w:left w:val="none" w:sz="0" w:space="0" w:color="auto"/>
        <w:bottom w:val="none" w:sz="0" w:space="0" w:color="auto"/>
        <w:right w:val="none" w:sz="0" w:space="0" w:color="auto"/>
      </w:divBdr>
    </w:div>
    <w:div w:id="589854844">
      <w:bodyDiv w:val="1"/>
      <w:marLeft w:val="0"/>
      <w:marRight w:val="0"/>
      <w:marTop w:val="0"/>
      <w:marBottom w:val="0"/>
      <w:divBdr>
        <w:top w:val="none" w:sz="0" w:space="0" w:color="auto"/>
        <w:left w:val="none" w:sz="0" w:space="0" w:color="auto"/>
        <w:bottom w:val="none" w:sz="0" w:space="0" w:color="auto"/>
        <w:right w:val="none" w:sz="0" w:space="0" w:color="auto"/>
      </w:divBdr>
    </w:div>
    <w:div w:id="616378506">
      <w:bodyDiv w:val="1"/>
      <w:marLeft w:val="0"/>
      <w:marRight w:val="0"/>
      <w:marTop w:val="0"/>
      <w:marBottom w:val="0"/>
      <w:divBdr>
        <w:top w:val="none" w:sz="0" w:space="0" w:color="auto"/>
        <w:left w:val="none" w:sz="0" w:space="0" w:color="auto"/>
        <w:bottom w:val="none" w:sz="0" w:space="0" w:color="auto"/>
        <w:right w:val="none" w:sz="0" w:space="0" w:color="auto"/>
      </w:divBdr>
    </w:div>
    <w:div w:id="132300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2.rada.gov.ua/laws/show/667-2015-%D0%BF" TargetMode="External"/><Relationship Id="rId13" Type="http://schemas.openxmlformats.org/officeDocument/2006/relationships/image" Target="media/image5.jpeg"/><Relationship Id="rId18" Type="http://schemas.openxmlformats.org/officeDocument/2006/relationships/hyperlink" Target="http://teacode.com/online/udc/63/633.11.html" TargetMode="External"/><Relationship Id="rId26" Type="http://schemas.openxmlformats.org/officeDocument/2006/relationships/chart" Target="charts/chart1.xml"/><Relationship Id="rId39" Type="http://schemas.openxmlformats.org/officeDocument/2006/relationships/hyperlink" Target="https://uk.wikipedia.org/wiki/%D0%9B%D1%96%D1%81%D0%BE%D1%81%D1%82%D0%B5%D0%BF"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nubip.edu.ua/structure/mukachiv_koleg" TargetMode="External"/><Relationship Id="rId33" Type="http://schemas.openxmlformats.org/officeDocument/2006/relationships/oleObject" Target="embeddings/oleObject5.bin"/><Relationship Id="rId38" Type="http://schemas.openxmlformats.org/officeDocument/2006/relationships/hyperlink" Target="https://uk.wikipedia.org/wiki/%D0%A3%D0%BA%D1%80%D0%B0%D1%97%D0%BD%D0%B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wmf"/><Relationship Id="rId29" Type="http://schemas.openxmlformats.org/officeDocument/2006/relationships/oleObject" Target="embeddings/oleObject2.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3.wmf"/><Relationship Id="rId37" Type="http://schemas.openxmlformats.org/officeDocument/2006/relationships/oleObject" Target="embeddings/oleObject9.bin"/><Relationship Id="rId40" Type="http://schemas.openxmlformats.org/officeDocument/2006/relationships/hyperlink" Target="https://uk.wikipedia.org/wiki/%D0%A1%D1%82%D0%B5%D0%BF"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link.springer.com/article/10.3103/S1068373909100100" TargetMode="External"/><Relationship Id="rId28" Type="http://schemas.openxmlformats.org/officeDocument/2006/relationships/image" Target="media/image12.wmf"/><Relationship Id="rId36" Type="http://schemas.openxmlformats.org/officeDocument/2006/relationships/oleObject" Target="embeddings/oleObject8.bin"/><Relationship Id="rId10" Type="http://schemas.openxmlformats.org/officeDocument/2006/relationships/image" Target="media/image2.jpeg"/><Relationship Id="rId19" Type="http://schemas.openxmlformats.org/officeDocument/2006/relationships/hyperlink" Target="http://teacode.com/online/udc/63/631.5.html" TargetMode="External"/><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yperlink" Target="http://zakon2.rada.gov.ua/laws/show/667-2015-%D0%BF" TargetMode="External"/><Relationship Id="rId14" Type="http://schemas.openxmlformats.org/officeDocument/2006/relationships/image" Target="media/image6.jpeg"/><Relationship Id="rId22" Type="http://schemas.openxmlformats.org/officeDocument/2006/relationships/hyperlink" Target="http://www.agro&#8211;business.com.ua/ekonomichnyi&#8211;%20gektar/3047&#8211;pryvablyvist&#8211;kvasoli.html" TargetMode="External"/><Relationship Id="rId27" Type="http://schemas.openxmlformats.org/officeDocument/2006/relationships/hyperlink" Target="https://propozitsiya.com/korotkorotaciyni-sivozmini-v-umovah-stepu-ukrayini" TargetMode="External"/><Relationship Id="rId30" Type="http://schemas.openxmlformats.org/officeDocument/2006/relationships/oleObject" Target="embeddings/oleObject3.bin"/><Relationship Id="rId35"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2" Type="http://schemas.openxmlformats.org/officeDocument/2006/relationships/oleObject" Target="file:///C:\Users\Svelana\Documents\&#1086;&#1082;&#1091;&#1087;&#1072;&#1077;&#1084;&#1086;&#1089;&#1090;&#1100;%20&#1091;&#1076;&#1086;&#1073;&#1088;%20&#1082;&#1072;&#1095;&#1077;&#1089;&#1090;&#1074;&#1086;&#1084;_&#1075;&#1088;&#1072;&#1092;&#1080;&#1082;&#108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Лист1!$O$331</c:f>
              <c:strCache>
                <c:ptCount val="1"/>
                <c:pt idx="0">
                  <c:v>кг зерна/од. добрив</c:v>
                </c:pt>
              </c:strCache>
            </c:strRef>
          </c:tx>
          <c:invertIfNegative val="0"/>
          <c:dLbls>
            <c:spPr>
              <a:solidFill>
                <a:schemeClr val="tx2">
                  <a:lumMod val="20000"/>
                  <a:lumOff val="80000"/>
                </a:schemeClr>
              </a:solidFill>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Лист1!$N$332:$N$338</c:f>
              <c:strCache>
                <c:ptCount val="7"/>
                <c:pt idx="0">
                  <c:v>гній 30т/га</c:v>
                </c:pt>
                <c:pt idx="1">
                  <c:v>гній 60 т/га</c:v>
                </c:pt>
                <c:pt idx="2">
                  <c:v>NPK еквівалентно 30т/га гною</c:v>
                </c:pt>
                <c:pt idx="3">
                  <c:v>NPK еквівалентно 60т/га гною</c:v>
                </c:pt>
                <c:pt idx="4">
                  <c:v>N180P100K90</c:v>
                </c:pt>
                <c:pt idx="5">
                  <c:v>30т/га+N180P100K90</c:v>
                </c:pt>
                <c:pt idx="6">
                  <c:v>60т/га+N180P100K90</c:v>
                </c:pt>
              </c:strCache>
            </c:strRef>
          </c:cat>
          <c:val>
            <c:numRef>
              <c:f>Лист1!$O$332:$O$338</c:f>
              <c:numCache>
                <c:formatCode>General</c:formatCode>
                <c:ptCount val="7"/>
                <c:pt idx="0">
                  <c:v>45.9</c:v>
                </c:pt>
                <c:pt idx="1">
                  <c:v>45.7</c:v>
                </c:pt>
                <c:pt idx="2">
                  <c:v>15.1</c:v>
                </c:pt>
                <c:pt idx="3">
                  <c:v>13.6</c:v>
                </c:pt>
                <c:pt idx="4">
                  <c:v>14.5</c:v>
                </c:pt>
                <c:pt idx="5">
                  <c:v>19.600000000000001</c:v>
                </c:pt>
                <c:pt idx="6">
                  <c:v>24.8</c:v>
                </c:pt>
              </c:numCache>
            </c:numRef>
          </c:val>
        </c:ser>
        <c:dLbls>
          <c:showLegendKey val="0"/>
          <c:showVal val="1"/>
          <c:showCatName val="0"/>
          <c:showSerName val="0"/>
          <c:showPercent val="0"/>
          <c:showBubbleSize val="0"/>
        </c:dLbls>
        <c:gapWidth val="150"/>
        <c:shape val="box"/>
        <c:axId val="180291840"/>
        <c:axId val="190099456"/>
        <c:axId val="0"/>
      </c:bar3DChart>
      <c:catAx>
        <c:axId val="180291840"/>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190099456"/>
        <c:crosses val="autoZero"/>
        <c:auto val="1"/>
        <c:lblAlgn val="ctr"/>
        <c:lblOffset val="100"/>
        <c:noMultiLvlLbl val="0"/>
      </c:catAx>
      <c:valAx>
        <c:axId val="190099456"/>
        <c:scaling>
          <c:orientation val="minMax"/>
        </c:scaling>
        <c:delete val="0"/>
        <c:axPos val="l"/>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80291840"/>
        <c:crosses val="autoZero"/>
        <c:crossBetween val="between"/>
      </c:valAx>
    </c:plotArea>
    <c:plotVisOnly val="1"/>
    <c:dispBlanksAs val="gap"/>
    <c:showDLblsOverMax val="0"/>
  </c:chart>
  <c:spPr>
    <a:solidFill>
      <a:schemeClr val="bg2"/>
    </a:solidFill>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A027B-81EF-43F0-BAC5-30B973C67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183</Pages>
  <Words>71294</Words>
  <Characters>406381</Characters>
  <Application>Microsoft Office Word</Application>
  <DocSecurity>0</DocSecurity>
  <Lines>3386</Lines>
  <Paragraphs>953</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476722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111</cp:revision>
  <dcterms:created xsi:type="dcterms:W3CDTF">2017-11-14T07:40:00Z</dcterms:created>
  <dcterms:modified xsi:type="dcterms:W3CDTF">2019-09-20T08:58:00Z</dcterms:modified>
</cp:coreProperties>
</file>