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066" w:rsidRDefault="00141160">
      <w:pPr>
        <w:rPr>
          <w:lang w:val="uk-UA"/>
        </w:rPr>
      </w:pPr>
      <w:r>
        <w:rPr>
          <w:noProof/>
          <w:lang w:eastAsia="ru-RU"/>
        </w:rPr>
        <w:drawing>
          <wp:inline distT="0" distB="0" distL="0" distR="0" wp14:anchorId="3FE96C79" wp14:editId="25F55BAE">
            <wp:extent cx="5940425" cy="8451095"/>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451095"/>
                    </a:xfrm>
                    <a:prstGeom prst="rect">
                      <a:avLst/>
                    </a:prstGeom>
                  </pic:spPr>
                </pic:pic>
              </a:graphicData>
            </a:graphic>
          </wp:inline>
        </w:drawing>
      </w:r>
    </w:p>
    <w:p w:rsidR="00141160" w:rsidRDefault="00141160">
      <w:pPr>
        <w:rPr>
          <w:lang w:val="uk-UA"/>
        </w:rPr>
      </w:pPr>
    </w:p>
    <w:p w:rsidR="00141160" w:rsidRDefault="00141160">
      <w:pPr>
        <w:rPr>
          <w:lang w:val="uk-UA"/>
        </w:rPr>
      </w:pPr>
    </w:p>
    <w:p w:rsidR="00141160" w:rsidRPr="005E27F7" w:rsidRDefault="00141160" w:rsidP="00141160">
      <w:pPr>
        <w:ind w:firstLine="284"/>
        <w:jc w:val="both"/>
        <w:rPr>
          <w:rFonts w:ascii="Times New Roman" w:hAnsi="Times New Roman" w:cs="Times New Roman"/>
          <w:b/>
          <w:sz w:val="28"/>
          <w:szCs w:val="28"/>
          <w:lang w:val="uk-UA"/>
        </w:rPr>
      </w:pPr>
      <w:r w:rsidRPr="005E27F7">
        <w:rPr>
          <w:rFonts w:ascii="Times New Roman" w:hAnsi="Times New Roman" w:cs="Times New Roman"/>
          <w:b/>
          <w:sz w:val="28"/>
          <w:szCs w:val="28"/>
          <w:lang w:val="uk-UA"/>
        </w:rPr>
        <w:lastRenderedPageBreak/>
        <w:t>УДК 658.8:664.1</w:t>
      </w:r>
    </w:p>
    <w:p w:rsidR="00141160" w:rsidRPr="005E27F7" w:rsidRDefault="00141160" w:rsidP="00141160">
      <w:pPr>
        <w:ind w:firstLine="284"/>
        <w:jc w:val="both"/>
        <w:rPr>
          <w:rFonts w:ascii="Times New Roman" w:hAnsi="Times New Roman" w:cs="Times New Roman"/>
          <w:sz w:val="28"/>
          <w:szCs w:val="28"/>
          <w:lang w:val="uk-UA"/>
        </w:rPr>
      </w:pPr>
      <w:bookmarkStart w:id="0" w:name="_GoBack"/>
      <w:bookmarkEnd w:id="0"/>
    </w:p>
    <w:p w:rsidR="00141160" w:rsidRPr="005E27F7" w:rsidRDefault="00141160" w:rsidP="00141160">
      <w:pPr>
        <w:ind w:firstLine="284"/>
        <w:jc w:val="both"/>
        <w:rPr>
          <w:rFonts w:ascii="Times New Roman" w:hAnsi="Times New Roman" w:cs="Times New Roman"/>
          <w:b/>
          <w:sz w:val="28"/>
          <w:szCs w:val="28"/>
          <w:lang w:val="uk-UA"/>
        </w:rPr>
      </w:pPr>
      <w:r w:rsidRPr="005E27F7">
        <w:rPr>
          <w:rFonts w:ascii="Times New Roman" w:hAnsi="Times New Roman" w:cs="Times New Roman"/>
          <w:b/>
          <w:sz w:val="28"/>
          <w:szCs w:val="28"/>
          <w:lang w:val="uk-UA"/>
        </w:rPr>
        <w:t xml:space="preserve">Ларіна Я. С., Четверик О. В. </w:t>
      </w:r>
    </w:p>
    <w:p w:rsidR="00141160" w:rsidRPr="005E27F7" w:rsidRDefault="00141160" w:rsidP="00141160">
      <w:pPr>
        <w:ind w:firstLine="284"/>
        <w:jc w:val="both"/>
        <w:rPr>
          <w:rFonts w:ascii="Times New Roman" w:hAnsi="Times New Roman" w:cs="Times New Roman"/>
          <w:sz w:val="28"/>
          <w:szCs w:val="28"/>
          <w:lang w:val="uk-UA"/>
        </w:rPr>
      </w:pPr>
      <w:r w:rsidRPr="005E27F7">
        <w:rPr>
          <w:rFonts w:ascii="Times New Roman" w:hAnsi="Times New Roman" w:cs="Times New Roman"/>
          <w:sz w:val="28"/>
          <w:szCs w:val="28"/>
          <w:lang w:val="uk-UA"/>
        </w:rPr>
        <w:t>Л 25   Маркетингове забезпечення діяльності підприємств цукрової галузі: Монографія / Я. С. Ларіна, О. В. Четверик. – Київ: ЦП «</w:t>
      </w:r>
      <w:proofErr w:type="spellStart"/>
      <w:r w:rsidRPr="005E27F7">
        <w:rPr>
          <w:rFonts w:ascii="Times New Roman" w:hAnsi="Times New Roman" w:cs="Times New Roman"/>
          <w:sz w:val="28"/>
          <w:szCs w:val="28"/>
          <w:lang w:val="uk-UA"/>
        </w:rPr>
        <w:t>Компринт</w:t>
      </w:r>
      <w:proofErr w:type="spellEnd"/>
      <w:r w:rsidRPr="005E27F7">
        <w:rPr>
          <w:rFonts w:ascii="Times New Roman" w:hAnsi="Times New Roman" w:cs="Times New Roman"/>
          <w:sz w:val="28"/>
          <w:szCs w:val="28"/>
          <w:lang w:val="uk-UA"/>
        </w:rPr>
        <w:t xml:space="preserve">», 2017. – 262 с. </w:t>
      </w:r>
    </w:p>
    <w:p w:rsidR="00141160" w:rsidRPr="005E27F7" w:rsidRDefault="00141160" w:rsidP="00141160">
      <w:pPr>
        <w:ind w:firstLine="284"/>
        <w:jc w:val="both"/>
        <w:rPr>
          <w:rFonts w:ascii="Times New Roman" w:hAnsi="Times New Roman" w:cs="Times New Roman"/>
          <w:sz w:val="28"/>
          <w:szCs w:val="28"/>
          <w:lang w:val="uk-UA"/>
        </w:rPr>
      </w:pPr>
    </w:p>
    <w:p w:rsidR="00141160" w:rsidRPr="005E27F7" w:rsidRDefault="00141160" w:rsidP="00141160">
      <w:pPr>
        <w:ind w:firstLine="284"/>
        <w:jc w:val="both"/>
        <w:rPr>
          <w:rFonts w:ascii="Times New Roman" w:hAnsi="Times New Roman" w:cs="Times New Roman"/>
          <w:sz w:val="28"/>
          <w:szCs w:val="28"/>
          <w:lang w:val="uk-UA"/>
        </w:rPr>
      </w:pPr>
      <w:r w:rsidRPr="005E27F7">
        <w:rPr>
          <w:rFonts w:ascii="Times New Roman" w:hAnsi="Times New Roman" w:cs="Times New Roman"/>
          <w:sz w:val="28"/>
          <w:szCs w:val="28"/>
          <w:lang w:val="uk-UA"/>
        </w:rPr>
        <w:t xml:space="preserve">     Монографія спрямована на дослідження теоретичних, методичних та практичних аспектів маркетингової діяльності підприємств цукрової галузі. Розглянуто теоретико-методологічні засади функціонування маркетингу на підприємствах цукрової галузі. Проаналізовано сучасний стан функціонування підприємств цукрової галузі на ринках основної та побічної продукції. Охарактеризовано маркетингову діяльність підприємств цукрової галузі та ідентифіковано чинники їх маркетингового середовища. </w:t>
      </w:r>
      <w:r w:rsidR="005E27F7" w:rsidRPr="005E27F7">
        <w:rPr>
          <w:rFonts w:ascii="Times New Roman" w:hAnsi="Times New Roman" w:cs="Times New Roman"/>
          <w:sz w:val="28"/>
          <w:szCs w:val="28"/>
          <w:lang w:val="uk-UA"/>
        </w:rPr>
        <w:t>Обґрунтовано</w:t>
      </w:r>
      <w:r w:rsidRPr="005E27F7">
        <w:rPr>
          <w:rFonts w:ascii="Times New Roman" w:hAnsi="Times New Roman" w:cs="Times New Roman"/>
          <w:sz w:val="28"/>
          <w:szCs w:val="28"/>
          <w:lang w:val="uk-UA"/>
        </w:rPr>
        <w:t xml:space="preserve"> стратегічні напрями розвитку підприємств цукрової галузі. Розроблено комплекси маркетингових заходів для основної та побічної продукції підприємств цукрової галузі. Розроблено методичний підхід до прогнозування ціни на цукор з використання</w:t>
      </w:r>
      <w:r w:rsidR="005E27F7">
        <w:rPr>
          <w:rFonts w:ascii="Times New Roman" w:hAnsi="Times New Roman" w:cs="Times New Roman"/>
          <w:sz w:val="28"/>
          <w:szCs w:val="28"/>
          <w:lang w:val="uk-UA"/>
        </w:rPr>
        <w:t xml:space="preserve">м </w:t>
      </w:r>
      <w:proofErr w:type="spellStart"/>
      <w:r w:rsidR="005E27F7">
        <w:rPr>
          <w:rFonts w:ascii="Times New Roman" w:hAnsi="Times New Roman" w:cs="Times New Roman"/>
          <w:sz w:val="28"/>
          <w:szCs w:val="28"/>
          <w:lang w:val="uk-UA"/>
        </w:rPr>
        <w:t>економетричного</w:t>
      </w:r>
      <w:proofErr w:type="spellEnd"/>
      <w:r w:rsidR="005E27F7">
        <w:rPr>
          <w:rFonts w:ascii="Times New Roman" w:hAnsi="Times New Roman" w:cs="Times New Roman"/>
          <w:sz w:val="28"/>
          <w:szCs w:val="28"/>
          <w:lang w:val="uk-UA"/>
        </w:rPr>
        <w:t xml:space="preserve"> моделювання. </w:t>
      </w:r>
    </w:p>
    <w:p w:rsidR="00141160" w:rsidRPr="005E27F7" w:rsidRDefault="00141160" w:rsidP="00141160">
      <w:pPr>
        <w:ind w:firstLine="284"/>
        <w:jc w:val="both"/>
        <w:rPr>
          <w:rFonts w:ascii="Times New Roman" w:hAnsi="Times New Roman" w:cs="Times New Roman"/>
          <w:sz w:val="28"/>
          <w:szCs w:val="28"/>
          <w:lang w:val="uk-UA"/>
        </w:rPr>
      </w:pPr>
      <w:r w:rsidRPr="005E27F7">
        <w:rPr>
          <w:rFonts w:ascii="Times New Roman" w:hAnsi="Times New Roman" w:cs="Times New Roman"/>
          <w:sz w:val="28"/>
          <w:szCs w:val="28"/>
          <w:lang w:val="uk-UA"/>
        </w:rPr>
        <w:t xml:space="preserve">     Монографія призначена для науковців, викладачів, аспірантів та студентів.</w:t>
      </w:r>
    </w:p>
    <w:sectPr w:rsidR="00141160" w:rsidRPr="005E27F7" w:rsidSect="00141160">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350"/>
    <w:rsid w:val="00141160"/>
    <w:rsid w:val="0016528A"/>
    <w:rsid w:val="00412E03"/>
    <w:rsid w:val="00417679"/>
    <w:rsid w:val="005E27F7"/>
    <w:rsid w:val="008D0390"/>
    <w:rsid w:val="00B13066"/>
    <w:rsid w:val="00B507D2"/>
    <w:rsid w:val="00DD4E8D"/>
    <w:rsid w:val="00ED3E44"/>
    <w:rsid w:val="00F05C34"/>
    <w:rsid w:val="00FE0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1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1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1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1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157</Words>
  <Characters>897</Characters>
  <Application>Microsoft Office Word</Application>
  <DocSecurity>0</DocSecurity>
  <Lines>7</Lines>
  <Paragraphs>2</Paragraphs>
  <ScaleCrop>false</ScaleCrop>
  <Company>Computer</Company>
  <LinksUpToDate>false</LinksUpToDate>
  <CharactersWithSpaces>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2018-01-31T09:59:00Z</dcterms:created>
  <dcterms:modified xsi:type="dcterms:W3CDTF">2018-02-06T13:57:00Z</dcterms:modified>
</cp:coreProperties>
</file>