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3203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DD8914A" wp14:editId="1FDF8769">
            <wp:extent cx="5940425" cy="8415809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31B" w:rsidRDefault="0032031B">
      <w:pPr>
        <w:rPr>
          <w:lang w:val="uk-UA"/>
        </w:rPr>
      </w:pPr>
    </w:p>
    <w:p w:rsidR="0032031B" w:rsidRDefault="0032031B">
      <w:pPr>
        <w:rPr>
          <w:lang w:val="uk-UA"/>
        </w:rPr>
      </w:pPr>
    </w:p>
    <w:p w:rsidR="0032031B" w:rsidRPr="00F35866" w:rsidRDefault="0032031B" w:rsidP="00F35866">
      <w:pPr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586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528.721.16-027.63(1-4)</w:t>
      </w:r>
    </w:p>
    <w:p w:rsidR="0032031B" w:rsidRPr="00F35866" w:rsidRDefault="0032031B" w:rsidP="00F35866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35866">
        <w:rPr>
          <w:rFonts w:ascii="Times New Roman" w:hAnsi="Times New Roman" w:cs="Times New Roman"/>
          <w:b/>
          <w:sz w:val="28"/>
          <w:szCs w:val="28"/>
          <w:lang w:val="uk-UA"/>
        </w:rPr>
        <w:t>Євсюков</w:t>
      </w:r>
      <w:proofErr w:type="spellEnd"/>
      <w:r w:rsidRPr="00F358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Т. О., </w:t>
      </w:r>
      <w:proofErr w:type="spellStart"/>
      <w:r w:rsidRPr="00F35866">
        <w:rPr>
          <w:rFonts w:ascii="Times New Roman" w:hAnsi="Times New Roman" w:cs="Times New Roman"/>
          <w:b/>
          <w:sz w:val="28"/>
          <w:szCs w:val="28"/>
          <w:lang w:val="uk-UA"/>
        </w:rPr>
        <w:t>Опенько</w:t>
      </w:r>
      <w:proofErr w:type="spellEnd"/>
      <w:r w:rsidRPr="00F358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І. А., Тихенко О. В., Шевченко О. В., Цвях О. М.</w:t>
      </w:r>
    </w:p>
    <w:p w:rsidR="0032031B" w:rsidRPr="00F35866" w:rsidRDefault="0032031B" w:rsidP="00F35866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58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Є 13</w:t>
      </w:r>
      <w:r w:rsidRPr="00F35866">
        <w:rPr>
          <w:rFonts w:ascii="Times New Roman" w:hAnsi="Times New Roman" w:cs="Times New Roman"/>
          <w:sz w:val="28"/>
          <w:szCs w:val="28"/>
          <w:lang w:val="uk-UA"/>
        </w:rPr>
        <w:tab/>
        <w:t xml:space="preserve"> Публічні кадастрові карти в зарубіжних країнах: порівняльно–аналітичне дослідження: Монографія. – К.: </w:t>
      </w:r>
      <w:proofErr w:type="spellStart"/>
      <w:r w:rsidRPr="00F35866">
        <w:rPr>
          <w:rFonts w:ascii="Times New Roman" w:hAnsi="Times New Roman" w:cs="Times New Roman"/>
          <w:sz w:val="28"/>
          <w:szCs w:val="28"/>
          <w:lang w:val="uk-UA"/>
        </w:rPr>
        <w:t>Медінформ</w:t>
      </w:r>
      <w:proofErr w:type="spellEnd"/>
      <w:r w:rsidRPr="00F35866">
        <w:rPr>
          <w:rFonts w:ascii="Times New Roman" w:hAnsi="Times New Roman" w:cs="Times New Roman"/>
          <w:sz w:val="28"/>
          <w:szCs w:val="28"/>
          <w:lang w:val="uk-UA"/>
        </w:rPr>
        <w:t>, 2017. – 364 с.</w:t>
      </w:r>
    </w:p>
    <w:p w:rsidR="0032031B" w:rsidRPr="00F35866" w:rsidRDefault="0032031B" w:rsidP="00F35866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5866">
        <w:rPr>
          <w:rFonts w:ascii="Times New Roman" w:hAnsi="Times New Roman" w:cs="Times New Roman"/>
          <w:sz w:val="28"/>
          <w:szCs w:val="28"/>
          <w:lang w:val="uk-UA"/>
        </w:rPr>
        <w:t xml:space="preserve">       Монографія присвячена дослідженню історичних етапів становлення земельного кадастру та характеристика перспективи розвитку кадастрово–реєстраційних систем в Світі та Україні. Проаналізовано законодавчі та нормативно-правові засади ведення Державного земельного кадастру в Україні. Проведено порівняльний аналіз </w:t>
      </w:r>
      <w:proofErr w:type="spellStart"/>
      <w:r w:rsidRPr="00F35866">
        <w:rPr>
          <w:rFonts w:ascii="Times New Roman" w:hAnsi="Times New Roman" w:cs="Times New Roman"/>
          <w:sz w:val="28"/>
          <w:szCs w:val="28"/>
          <w:lang w:val="uk-UA"/>
        </w:rPr>
        <w:t>оприлюд</w:t>
      </w:r>
      <w:bookmarkStart w:id="0" w:name="_GoBack"/>
      <w:bookmarkEnd w:id="0"/>
      <w:r w:rsidRPr="00F35866">
        <w:rPr>
          <w:rFonts w:ascii="Times New Roman" w:hAnsi="Times New Roman" w:cs="Times New Roman"/>
          <w:sz w:val="28"/>
          <w:szCs w:val="28"/>
          <w:lang w:val="uk-UA"/>
        </w:rPr>
        <w:t>нованої</w:t>
      </w:r>
      <w:proofErr w:type="spellEnd"/>
      <w:r w:rsidRPr="00F35866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 публічних кадастрових карт у країнах Європейського Союзу, Північної Америки та пострадянського простору. Розроблено шляхи удосконалення ведення Публічної кадастрової карти України на основі вивчення зарубіжного досвіду.</w:t>
      </w:r>
    </w:p>
    <w:p w:rsidR="0032031B" w:rsidRPr="00F35866" w:rsidRDefault="0032031B" w:rsidP="00F35866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5866">
        <w:rPr>
          <w:rFonts w:ascii="Times New Roman" w:hAnsi="Times New Roman" w:cs="Times New Roman"/>
          <w:sz w:val="28"/>
          <w:szCs w:val="28"/>
          <w:lang w:val="uk-UA"/>
        </w:rPr>
        <w:t xml:space="preserve">       Наукове видання розраховане на вчених, аспірантів, магістрів землевпорядних факультетів вищих навчальних закладів, викладачів, фахівців землевпорядного профілю та сільськогосподарського виробництва, працівників сфери державного управління земельними ресурсами, органів місцевого самоврядування.</w:t>
      </w:r>
    </w:p>
    <w:p w:rsidR="0032031B" w:rsidRPr="00F35866" w:rsidRDefault="0032031B" w:rsidP="0032031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5866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32031B" w:rsidRPr="0032031B" w:rsidRDefault="0032031B" w:rsidP="0032031B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32031B" w:rsidRPr="00320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A7B"/>
    <w:rsid w:val="0016528A"/>
    <w:rsid w:val="0032031B"/>
    <w:rsid w:val="003B78B6"/>
    <w:rsid w:val="00412E03"/>
    <w:rsid w:val="00417679"/>
    <w:rsid w:val="008D0390"/>
    <w:rsid w:val="00B13066"/>
    <w:rsid w:val="00B507D2"/>
    <w:rsid w:val="00DD4E8D"/>
    <w:rsid w:val="00DF2A7B"/>
    <w:rsid w:val="00ED3E44"/>
    <w:rsid w:val="00F05C34"/>
    <w:rsid w:val="00F3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9022AC-CF38-42F1-95F4-AAA2F5819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E4125-AB00-441A-B92D-644F9D1BF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4</cp:revision>
  <dcterms:created xsi:type="dcterms:W3CDTF">2018-02-01T08:32:00Z</dcterms:created>
  <dcterms:modified xsi:type="dcterms:W3CDTF">2018-03-29T12:04:00Z</dcterms:modified>
</cp:coreProperties>
</file>