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E1" w:rsidRDefault="00DE4FC9">
      <w:r w:rsidRPr="00DE4FC9">
        <w:rPr>
          <w:noProof/>
          <w:lang w:eastAsia="ru-RU"/>
        </w:rPr>
        <w:drawing>
          <wp:inline distT="0" distB="0" distL="0" distR="0">
            <wp:extent cx="5940425" cy="8517752"/>
            <wp:effectExtent l="0" t="0" r="3175" b="0"/>
            <wp:docPr id="1" name="Рисунок 1" descr="D:\МОНОГРАФІЇ\Монографії на сайт\Монографії на сайт 2017\природничий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НОГРАФІЇ\Монографії на сайт\Монографії на сайт 2017\природничий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C9" w:rsidRDefault="00DE4FC9"/>
    <w:p w:rsidR="00DE4FC9" w:rsidRDefault="00DE4FC9"/>
    <w:p w:rsidR="00DE4FC9" w:rsidRDefault="00DE4FC9"/>
    <w:p w:rsidR="00DE4FC9" w:rsidRDefault="00DE4F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4FC9"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535.37</w:t>
      </w:r>
    </w:p>
    <w:p w:rsidR="00DE4FC9" w:rsidRDefault="00DE4FC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4FC9" w:rsidRDefault="00DE4FC9" w:rsidP="0007530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Синхротронне випромінювання. Використання та перспективи застосування. Монографія / В. В. Бойко, Г. 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Іноземцев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С. Г. Неділько</w:t>
      </w:r>
      <w:r w:rsidR="002B3A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– Київ, Видавництво «Ліра-К», 2017. – 356 с. </w:t>
      </w:r>
    </w:p>
    <w:p w:rsidR="002B3AC4" w:rsidRDefault="002B3AC4" w:rsidP="000753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 фізичні властивості та можливе використання синхротронного випромінювання. Це випромінювання, що отримується в прискорювачах – синхротронах, а в останні роки – ще й в так званих накопичувачах електронів, хар</w:t>
      </w:r>
      <w:r w:rsidR="0082068C">
        <w:rPr>
          <w:rFonts w:ascii="Times New Roman" w:hAnsi="Times New Roman" w:cs="Times New Roman"/>
          <w:sz w:val="28"/>
          <w:szCs w:val="28"/>
          <w:lang w:val="uk-UA"/>
        </w:rPr>
        <w:t>актеризується унікальними фізични</w:t>
      </w:r>
      <w:r>
        <w:rPr>
          <w:rFonts w:ascii="Times New Roman" w:hAnsi="Times New Roman" w:cs="Times New Roman"/>
          <w:sz w:val="28"/>
          <w:szCs w:val="28"/>
          <w:lang w:val="uk-UA"/>
        </w:rPr>
        <w:t>ми властивостями</w:t>
      </w:r>
      <w:r w:rsidR="0082068C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використовується, як джерело електромагнітного випромінювання з великою інтенсивністю випромінювання, з дуже вузькою колімацією пучка, широким спектром випромінювання та поляризацією. </w:t>
      </w:r>
      <w:r w:rsidR="00943942">
        <w:rPr>
          <w:rFonts w:ascii="Times New Roman" w:hAnsi="Times New Roman" w:cs="Times New Roman"/>
          <w:sz w:val="28"/>
          <w:szCs w:val="28"/>
          <w:lang w:val="uk-UA"/>
        </w:rPr>
        <w:t>Все це робить випромінювання незамінним в спектроскопії (наприклад, як джерело високоенергетичного</w:t>
      </w:r>
      <w:r w:rsidR="0007530C">
        <w:rPr>
          <w:rFonts w:ascii="Times New Roman" w:hAnsi="Times New Roman" w:cs="Times New Roman"/>
          <w:sz w:val="28"/>
          <w:szCs w:val="28"/>
          <w:lang w:val="uk-UA"/>
        </w:rPr>
        <w:t xml:space="preserve"> збудження люмінесценції), грає важливу роль в багатьох прециз</w:t>
      </w:r>
      <w:r w:rsidR="002E640F">
        <w:rPr>
          <w:rFonts w:ascii="Times New Roman" w:hAnsi="Times New Roman" w:cs="Times New Roman"/>
          <w:sz w:val="28"/>
          <w:szCs w:val="28"/>
          <w:lang w:val="uk-UA"/>
        </w:rPr>
        <w:t xml:space="preserve">ійних методах досліджень матеріалів та структур мікроелектроніки та </w:t>
      </w:r>
      <w:proofErr w:type="spellStart"/>
      <w:r w:rsidR="002E640F">
        <w:rPr>
          <w:rFonts w:ascii="Times New Roman" w:hAnsi="Times New Roman" w:cs="Times New Roman"/>
          <w:sz w:val="28"/>
          <w:szCs w:val="28"/>
          <w:lang w:val="uk-UA"/>
        </w:rPr>
        <w:t>т.і</w:t>
      </w:r>
      <w:proofErr w:type="spellEnd"/>
      <w:r w:rsidR="002E64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40F" w:rsidRDefault="002E640F" w:rsidP="000753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Частина монографії присвячена результатами використання самими авторами синхротронного випромінювання на прискорювачі </w:t>
      </w:r>
      <w:r w:rsidR="00483FFF">
        <w:rPr>
          <w:rFonts w:ascii="Times New Roman" w:hAnsi="Times New Roman" w:cs="Times New Roman"/>
          <w:sz w:val="28"/>
          <w:szCs w:val="28"/>
          <w:lang w:val="en-US"/>
        </w:rPr>
        <w:t>DESY</w:t>
      </w:r>
      <w:r w:rsidR="00483FFF" w:rsidRPr="000E6A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E6A1E">
        <w:rPr>
          <w:rFonts w:ascii="Times New Roman" w:hAnsi="Times New Roman" w:cs="Times New Roman"/>
          <w:sz w:val="28"/>
          <w:szCs w:val="28"/>
          <w:lang w:val="uk-UA"/>
        </w:rPr>
        <w:t>м. Гамбург, Німеччина</w:t>
      </w:r>
      <w:r w:rsidR="00483FFF" w:rsidRPr="000E6A1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E6A1E">
        <w:rPr>
          <w:rFonts w:ascii="Times New Roman" w:hAnsi="Times New Roman" w:cs="Times New Roman"/>
          <w:sz w:val="28"/>
          <w:szCs w:val="28"/>
          <w:lang w:val="uk-UA"/>
        </w:rPr>
        <w:t>, де воно використовується, як джерело високоенергетичного збудження люмінесценції при вивченні люмі</w:t>
      </w:r>
      <w:r w:rsidR="00474435">
        <w:rPr>
          <w:rFonts w:ascii="Times New Roman" w:hAnsi="Times New Roman" w:cs="Times New Roman"/>
          <w:sz w:val="28"/>
          <w:szCs w:val="28"/>
          <w:lang w:val="uk-UA"/>
        </w:rPr>
        <w:t>несцентних властивостей складних оксидів.</w:t>
      </w:r>
    </w:p>
    <w:p w:rsidR="00474435" w:rsidRDefault="00474435" w:rsidP="000753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науковців, що спеціалізуються в галузі с</w:t>
      </w:r>
      <w:r w:rsidR="00C73099">
        <w:rPr>
          <w:rFonts w:ascii="Times New Roman" w:hAnsi="Times New Roman" w:cs="Times New Roman"/>
          <w:sz w:val="28"/>
          <w:szCs w:val="28"/>
          <w:lang w:val="uk-UA"/>
        </w:rPr>
        <w:t xml:space="preserve">пектроскопії кристалів та фізики твердого тіла, а також аспірантів та студентів фізичних </w:t>
      </w:r>
      <w:r w:rsidR="00410E13">
        <w:rPr>
          <w:rFonts w:ascii="Times New Roman" w:hAnsi="Times New Roman" w:cs="Times New Roman"/>
          <w:sz w:val="28"/>
          <w:szCs w:val="28"/>
          <w:lang w:val="uk-UA"/>
        </w:rPr>
        <w:t>спеціальностей вузів.</w:t>
      </w:r>
      <w:bookmarkStart w:id="0" w:name="_GoBack"/>
      <w:bookmarkEnd w:id="0"/>
    </w:p>
    <w:p w:rsidR="00535E09" w:rsidRDefault="00535E09" w:rsidP="000753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E09" w:rsidRPr="000E6A1E" w:rsidRDefault="00535E09" w:rsidP="000753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83FFF" w:rsidRDefault="00483FFF" w:rsidP="000753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FFF" w:rsidRPr="002E640F" w:rsidRDefault="00483FFF" w:rsidP="000753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83FFF" w:rsidRPr="002E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7"/>
    <w:rsid w:val="0007530C"/>
    <w:rsid w:val="000E6A1E"/>
    <w:rsid w:val="002B3AC4"/>
    <w:rsid w:val="002D6847"/>
    <w:rsid w:val="002E640F"/>
    <w:rsid w:val="00410E13"/>
    <w:rsid w:val="00474435"/>
    <w:rsid w:val="00483FFF"/>
    <w:rsid w:val="00535E09"/>
    <w:rsid w:val="0082068C"/>
    <w:rsid w:val="00943942"/>
    <w:rsid w:val="00C73099"/>
    <w:rsid w:val="00DE4FC9"/>
    <w:rsid w:val="00E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7252-006F-4448-8EB3-6BF634D0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NTI_Natasha</dc:creator>
  <cp:keywords/>
  <dc:description/>
  <cp:lastModifiedBy>NTI_Natasha</cp:lastModifiedBy>
  <cp:revision>3</cp:revision>
  <dcterms:created xsi:type="dcterms:W3CDTF">2018-02-28T12:36:00Z</dcterms:created>
  <dcterms:modified xsi:type="dcterms:W3CDTF">2018-02-28T15:10:00Z</dcterms:modified>
</cp:coreProperties>
</file>