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066" w:rsidRDefault="00742A6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1BC4309" wp14:editId="54212E2D">
            <wp:extent cx="5940425" cy="8393904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A65" w:rsidRDefault="00742A65">
      <w:pPr>
        <w:rPr>
          <w:lang w:val="uk-UA"/>
        </w:rPr>
      </w:pPr>
    </w:p>
    <w:p w:rsidR="00742A65" w:rsidRDefault="00742A65">
      <w:pPr>
        <w:rPr>
          <w:lang w:val="uk-UA"/>
        </w:rPr>
      </w:pPr>
    </w:p>
    <w:p w:rsidR="00742A65" w:rsidRPr="00742A65" w:rsidRDefault="00742A65" w:rsidP="00742A6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42A6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УДК 658.8:339.137.2:637</w:t>
      </w:r>
    </w:p>
    <w:p w:rsidR="00034B28" w:rsidRDefault="00034B28" w:rsidP="00653174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42A65" w:rsidRPr="00742A65" w:rsidRDefault="00742A65" w:rsidP="0065317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42A6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Бабічева О.І., Рябчик А.В., </w:t>
      </w:r>
      <w:proofErr w:type="spellStart"/>
      <w:r w:rsidRPr="00742A65">
        <w:rPr>
          <w:rFonts w:ascii="Times New Roman" w:hAnsi="Times New Roman" w:cs="Times New Roman"/>
          <w:b/>
          <w:sz w:val="28"/>
          <w:szCs w:val="28"/>
          <w:lang w:val="uk-UA"/>
        </w:rPr>
        <w:t>Барилович</w:t>
      </w:r>
      <w:proofErr w:type="spellEnd"/>
      <w:r w:rsidRPr="00742A6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О.І.</w:t>
      </w:r>
    </w:p>
    <w:p w:rsidR="00742A65" w:rsidRPr="00742A65" w:rsidRDefault="00034B28" w:rsidP="006531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4B28">
        <w:rPr>
          <w:rFonts w:ascii="Times New Roman" w:hAnsi="Times New Roman" w:cs="Times New Roman"/>
          <w:b/>
          <w:sz w:val="28"/>
          <w:szCs w:val="28"/>
          <w:lang w:val="uk-UA"/>
        </w:rPr>
        <w:t>Р12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42A65" w:rsidRPr="00742A65">
        <w:rPr>
          <w:rFonts w:ascii="Times New Roman" w:hAnsi="Times New Roman" w:cs="Times New Roman"/>
          <w:sz w:val="28"/>
          <w:szCs w:val="28"/>
          <w:lang w:val="uk-UA"/>
        </w:rPr>
        <w:t>Маркетингові аспекти досягнення конкурентоспроможності на ринку молока і молочної продукції: теорія, проблеми, рішення. Монографія. / О.</w:t>
      </w:r>
      <w:r w:rsidR="006531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42A65" w:rsidRPr="00742A65">
        <w:rPr>
          <w:rFonts w:ascii="Times New Roman" w:hAnsi="Times New Roman" w:cs="Times New Roman"/>
          <w:sz w:val="28"/>
          <w:szCs w:val="28"/>
          <w:lang w:val="uk-UA"/>
        </w:rPr>
        <w:t>І. Бабічева, А.</w:t>
      </w:r>
      <w:r w:rsidR="006531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42A65" w:rsidRPr="00742A65">
        <w:rPr>
          <w:rFonts w:ascii="Times New Roman" w:hAnsi="Times New Roman" w:cs="Times New Roman"/>
          <w:sz w:val="28"/>
          <w:szCs w:val="28"/>
          <w:lang w:val="uk-UA"/>
        </w:rPr>
        <w:t>В. Рябчик, О.</w:t>
      </w:r>
      <w:r w:rsidR="006531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42A65" w:rsidRPr="00742A65">
        <w:rPr>
          <w:rFonts w:ascii="Times New Roman" w:hAnsi="Times New Roman" w:cs="Times New Roman"/>
          <w:sz w:val="28"/>
          <w:szCs w:val="28"/>
          <w:lang w:val="uk-UA"/>
        </w:rPr>
        <w:t xml:space="preserve">М. </w:t>
      </w:r>
      <w:proofErr w:type="spellStart"/>
      <w:r w:rsidR="00742A65" w:rsidRPr="00742A65">
        <w:rPr>
          <w:rFonts w:ascii="Times New Roman" w:hAnsi="Times New Roman" w:cs="Times New Roman"/>
          <w:sz w:val="28"/>
          <w:szCs w:val="28"/>
          <w:lang w:val="uk-UA"/>
        </w:rPr>
        <w:t>Бар</w:t>
      </w:r>
      <w:r>
        <w:rPr>
          <w:rFonts w:ascii="Times New Roman" w:hAnsi="Times New Roman" w:cs="Times New Roman"/>
          <w:sz w:val="28"/>
          <w:szCs w:val="28"/>
          <w:lang w:val="uk-UA"/>
        </w:rPr>
        <w:t>илович</w:t>
      </w:r>
      <w:proofErr w:type="spellEnd"/>
      <w:r w:rsidR="00653174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К.: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Компринт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2017. – 721</w:t>
      </w:r>
      <w:r w:rsidR="00742A65" w:rsidRPr="00742A6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42A65" w:rsidRDefault="00742A65" w:rsidP="00742A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2A65">
        <w:rPr>
          <w:rFonts w:ascii="Times New Roman" w:hAnsi="Times New Roman" w:cs="Times New Roman"/>
          <w:sz w:val="28"/>
          <w:szCs w:val="28"/>
          <w:lang w:val="uk-UA"/>
        </w:rPr>
        <w:t>В монографії сформовано та обґрунтовано маркетингові аспекти досягнення конкурентоспроможності на ринку молока і молочної продукції, зокрема: узагальнено наукові підходи до визначення конкурентоспроможності, розглянуто складові, фактори та чинники конкурентоспроможності підприємства та продукції, запропоновано методи оцінки конкурентоспроможності підприємства та продукції; представлено основні складові маркетингового аспекту забезпечення конкурентоспроможності підприємства, розглянуто теоретико-методичні аспекти маркетингової товарної, цінової, комунікаційної політики та політики розподілу; досліджено сучасний стан ринку м</w:t>
      </w:r>
      <w:r w:rsidR="00034B28">
        <w:rPr>
          <w:rFonts w:ascii="Times New Roman" w:hAnsi="Times New Roman" w:cs="Times New Roman"/>
          <w:sz w:val="28"/>
          <w:szCs w:val="28"/>
          <w:lang w:val="uk-UA"/>
        </w:rPr>
        <w:t xml:space="preserve">олока і молочної продукції, </w:t>
      </w:r>
      <w:r w:rsidRPr="00742A65">
        <w:rPr>
          <w:rFonts w:ascii="Times New Roman" w:hAnsi="Times New Roman" w:cs="Times New Roman"/>
          <w:sz w:val="28"/>
          <w:szCs w:val="28"/>
          <w:lang w:val="uk-UA"/>
        </w:rPr>
        <w:t>виявлено конкурентні переваги та особливості конкурентоспроможності на ринку молока та молочної продукції; визначено та узагальнено маркетинговий інструментарій для досягнення конкурентоспроможності, а також запропоновано заходи, спрямовані на формування конкурентних переваг вітчизняних підприємств-виробників молока і молочних продукті</w:t>
      </w:r>
      <w:r w:rsidR="00034B28">
        <w:rPr>
          <w:rFonts w:ascii="Times New Roman" w:hAnsi="Times New Roman" w:cs="Times New Roman"/>
          <w:sz w:val="28"/>
          <w:szCs w:val="28"/>
          <w:lang w:val="uk-UA"/>
        </w:rPr>
        <w:t>в.</w:t>
      </w:r>
    </w:p>
    <w:p w:rsidR="00034B28" w:rsidRPr="00742A65" w:rsidRDefault="00034B28" w:rsidP="00742A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2A65" w:rsidRPr="00742A65" w:rsidRDefault="00742A65" w:rsidP="00742A6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2A65" w:rsidRPr="00742A65" w:rsidRDefault="00742A65" w:rsidP="00742A6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42A65" w:rsidRPr="00742A65" w:rsidRDefault="00742A65" w:rsidP="00742A6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sectPr w:rsidR="00742A65" w:rsidRPr="00742A65" w:rsidSect="00742A65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343"/>
    <w:rsid w:val="00034B28"/>
    <w:rsid w:val="0016528A"/>
    <w:rsid w:val="00395343"/>
    <w:rsid w:val="00412E03"/>
    <w:rsid w:val="00417679"/>
    <w:rsid w:val="00653174"/>
    <w:rsid w:val="00742A65"/>
    <w:rsid w:val="008D0390"/>
    <w:rsid w:val="00B13066"/>
    <w:rsid w:val="00B507D2"/>
    <w:rsid w:val="00DD4E8D"/>
    <w:rsid w:val="00ED3E44"/>
    <w:rsid w:val="00F0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C2BD6B-DEFE-4078-BE07-173852E52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A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NTI_Natasha</cp:lastModifiedBy>
  <cp:revision>4</cp:revision>
  <dcterms:created xsi:type="dcterms:W3CDTF">2018-02-06T14:15:00Z</dcterms:created>
  <dcterms:modified xsi:type="dcterms:W3CDTF">2018-03-29T11:24:00Z</dcterms:modified>
</cp:coreProperties>
</file>