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93" w:rsidRPr="00B3269A" w:rsidRDefault="00155693" w:rsidP="001556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155693" w:rsidRDefault="00155693" w:rsidP="001556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:rsidR="00155693" w:rsidRPr="00331474" w:rsidRDefault="00331474" w:rsidP="00155693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 w:rsidRPr="00331474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Ткаченку</w:t>
      </w:r>
      <w:r w:rsidR="00155693" w:rsidRPr="00331474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Іван</w:t>
      </w:r>
      <w:r w:rsidRPr="00331474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у Володимировичу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</w:t>
      </w:r>
      <w:r>
        <w:rPr>
          <w:rFonts w:ascii="Times New Roman" w:hAnsi="Times New Roman"/>
          <w:sz w:val="28"/>
          <w:szCs w:val="28"/>
          <w:lang w:val="uk-UA"/>
        </w:rPr>
        <w:t>ентина 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Полтавської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  <w:bookmarkStart w:id="0" w:name="_GoBack"/>
      <w:bookmarkEnd w:id="0"/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(кількість відділень та інших підрозділів);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>»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підготовці насіння для сівби, оцінці стану посівів польових та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шкідників, хвороб та бур’янів;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693" w:rsidRPr="00B3269A" w:rsidRDefault="00155693" w:rsidP="001556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A76612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Особливості ф</w:t>
      </w:r>
      <w:r w:rsidRPr="005C1067">
        <w:rPr>
          <w:rFonts w:ascii="Times New Roman" w:hAnsi="Times New Roman"/>
          <w:b/>
          <w:sz w:val="28"/>
          <w:szCs w:val="28"/>
          <w:lang w:val="uk-UA"/>
        </w:rPr>
        <w:t xml:space="preserve">ормування продуктивності гібридів  кукурудзи в умовах </w:t>
      </w:r>
      <w:r w:rsidRPr="00155693">
        <w:rPr>
          <w:rFonts w:ascii="Times New Roman" w:hAnsi="Times New Roman"/>
          <w:b/>
          <w:sz w:val="28"/>
          <w:szCs w:val="28"/>
          <w:lang w:val="uk-UA"/>
        </w:rPr>
        <w:t>ФОП «</w:t>
      </w:r>
      <w:proofErr w:type="spellStart"/>
      <w:r w:rsidRPr="00155693">
        <w:rPr>
          <w:rFonts w:ascii="Times New Roman" w:hAnsi="Times New Roman"/>
          <w:b/>
          <w:sz w:val="28"/>
          <w:szCs w:val="28"/>
          <w:lang w:val="uk-UA"/>
        </w:rPr>
        <w:t>Хвостенко</w:t>
      </w:r>
      <w:proofErr w:type="spellEnd"/>
      <w:r w:rsidRPr="00155693">
        <w:rPr>
          <w:rFonts w:ascii="Times New Roman" w:hAnsi="Times New Roman"/>
          <w:b/>
          <w:sz w:val="28"/>
          <w:szCs w:val="28"/>
          <w:lang w:val="uk-UA"/>
        </w:rPr>
        <w:t xml:space="preserve"> Валентина Вікторівна»»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кукурудзи в умовах 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 погодних умов та чинника, що підлягає вивченню;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Pr="003F54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Вікторівна</w:t>
      </w:r>
      <w:r w:rsidRPr="003F545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кукурудзи.</w:t>
      </w:r>
    </w:p>
    <w:p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:rsidR="00155693" w:rsidRPr="00C61D54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  <w:r w:rsidRPr="00C61D54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:rsidR="00155693" w:rsidRPr="00B3269A" w:rsidRDefault="00155693" w:rsidP="001556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одержати від нього </w:t>
      </w:r>
      <w:proofErr w:type="spellStart"/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заключення</w:t>
      </w:r>
      <w:proofErr w:type="spellEnd"/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155693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:rsidR="00155693" w:rsidRDefault="00155693" w:rsidP="00155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155693" w:rsidRDefault="00155693" w:rsidP="00155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роботи, старший викладач</w:t>
      </w:r>
    </w:p>
    <w:p w:rsidR="00155693" w:rsidRPr="00B3269A" w:rsidRDefault="00155693" w:rsidP="00155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Кврпенко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Л.Д.</w:t>
      </w:r>
    </w:p>
    <w:p w:rsidR="00155693" w:rsidRPr="005C1067" w:rsidRDefault="00155693" w:rsidP="00155693">
      <w:pPr>
        <w:rPr>
          <w:lang w:val="uk-UA"/>
        </w:rPr>
      </w:pPr>
    </w:p>
    <w:p w:rsidR="00155693" w:rsidRDefault="00155693" w:rsidP="00155693"/>
    <w:p w:rsidR="00B3104A" w:rsidRDefault="00B3104A"/>
    <w:sectPr w:rsidR="00B3104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DC"/>
    <w:rsid w:val="00155693"/>
    <w:rsid w:val="00331474"/>
    <w:rsid w:val="00B3104A"/>
    <w:rsid w:val="00B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2021-04-15T17:41:00Z</dcterms:created>
  <dcterms:modified xsi:type="dcterms:W3CDTF">2021-04-15T18:12:00Z</dcterms:modified>
</cp:coreProperties>
</file>