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CE26A" w14:textId="6C5B973B" w:rsidR="00413221" w:rsidRPr="00B377A1" w:rsidRDefault="00FD5D03" w:rsidP="00697F6A">
      <w:pPr>
        <w:widowControl w:val="0"/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LESI</w:t>
      </w:r>
      <w:bookmarkStart w:id="0" w:name="_GoBack"/>
      <w:bookmarkEnd w:id="0"/>
      <w:r w:rsidR="00B377A1">
        <w:rPr>
          <w:rFonts w:ascii="Times New Roman" w:hAnsi="Times New Roman" w:cs="Times New Roman"/>
          <w:b/>
          <w:sz w:val="28"/>
          <w:szCs w:val="28"/>
          <w:lang w:val="en-US"/>
        </w:rPr>
        <w:t>A ANATOLIIVNA GARBAR</w:t>
      </w:r>
    </w:p>
    <w:p w14:paraId="78178275" w14:textId="74BDC9A1" w:rsidR="00E6523E" w:rsidRPr="00B377A1" w:rsidRDefault="00F47BA2" w:rsidP="00E6523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B5148F5" wp14:editId="680BBFA9">
            <wp:simplePos x="4676775" y="952500"/>
            <wp:positionH relativeFrom="margin">
              <wp:align>left</wp:align>
            </wp:positionH>
            <wp:positionV relativeFrom="margin">
              <wp:align>top</wp:align>
            </wp:positionV>
            <wp:extent cx="1009650" cy="1524000"/>
            <wp:effectExtent l="0" t="0" r="0" b="0"/>
            <wp:wrapSquare wrapText="bothSides"/>
            <wp:docPr id="1" name="Рисунок 1" descr="C:\Users\HP\Desktop\НУБіп\сайт\garbar_lesya_anatoliyivn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НУБіп\сайт\garbar_lesya_anatoliyivna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77A1">
        <w:rPr>
          <w:rFonts w:ascii="Times New Roman" w:hAnsi="Times New Roman" w:cs="Times New Roman"/>
          <w:b/>
          <w:bCs/>
          <w:sz w:val="28"/>
          <w:szCs w:val="28"/>
          <w:lang w:val="en-US"/>
        </w:rPr>
        <w:t>Position</w:t>
      </w:r>
      <w:r w:rsidR="00E6523E" w:rsidRPr="00396F2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652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7A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Secretary of the </w:t>
      </w:r>
      <w:r w:rsidR="00111266">
        <w:rPr>
          <w:rFonts w:ascii="Times New Roman" w:hAnsi="Times New Roman" w:cs="Times New Roman"/>
          <w:bCs/>
          <w:sz w:val="28"/>
          <w:szCs w:val="28"/>
          <w:lang w:val="en-US"/>
        </w:rPr>
        <w:t>Department</w:t>
      </w:r>
    </w:p>
    <w:p w14:paraId="38F4B080" w14:textId="37FF0C5C" w:rsidR="00E6523E" w:rsidRPr="002A517E" w:rsidRDefault="00DB6F98" w:rsidP="00E6523E">
      <w:pPr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Scientific</w:t>
      </w:r>
      <w:r w:rsidR="0071025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377A1">
        <w:rPr>
          <w:rFonts w:ascii="Times New Roman" w:hAnsi="Times New Roman" w:cs="Times New Roman"/>
          <w:b/>
          <w:bCs/>
          <w:sz w:val="28"/>
          <w:szCs w:val="28"/>
          <w:lang w:val="en-US"/>
        </w:rPr>
        <w:t>Degree</w:t>
      </w:r>
      <w:r w:rsidR="00E6523E" w:rsidRPr="00396F2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652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17E">
        <w:rPr>
          <w:rFonts w:ascii="Times New Roman" w:hAnsi="Times New Roman" w:cs="Times New Roman"/>
          <w:bCs/>
          <w:sz w:val="28"/>
          <w:szCs w:val="28"/>
          <w:lang w:val="en-US"/>
        </w:rPr>
        <w:t>Candida</w:t>
      </w:r>
      <w:r w:rsidR="009938E1">
        <w:rPr>
          <w:rFonts w:ascii="Times New Roman" w:hAnsi="Times New Roman" w:cs="Times New Roman"/>
          <w:bCs/>
          <w:sz w:val="28"/>
          <w:szCs w:val="28"/>
          <w:lang w:val="en-US"/>
        </w:rPr>
        <w:t>te of Agricultural Sciences (PhD</w:t>
      </w:r>
      <w:r w:rsidR="002A517E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14:paraId="1E23EADB" w14:textId="58106AE8" w:rsidR="00E6523E" w:rsidRPr="002A517E" w:rsidRDefault="00E8048E" w:rsidP="00E6523E">
      <w:pPr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Scientific T</w:t>
      </w:r>
      <w:r w:rsidR="002A517E">
        <w:rPr>
          <w:rFonts w:ascii="Times New Roman" w:hAnsi="Times New Roman" w:cs="Times New Roman"/>
          <w:b/>
          <w:bCs/>
          <w:sz w:val="28"/>
          <w:szCs w:val="28"/>
          <w:lang w:val="en-US"/>
        </w:rPr>
        <w:t>itle</w:t>
      </w:r>
      <w:r w:rsidR="00E6523E" w:rsidRPr="00396F2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A517E">
        <w:rPr>
          <w:rFonts w:ascii="Times New Roman" w:hAnsi="Times New Roman" w:cs="Times New Roman"/>
          <w:bCs/>
          <w:sz w:val="28"/>
          <w:szCs w:val="28"/>
          <w:lang w:val="en-US"/>
        </w:rPr>
        <w:t>Associate Professor</w:t>
      </w:r>
    </w:p>
    <w:p w14:paraId="62F58A8E" w14:textId="71FAE46F" w:rsidR="00E6523E" w:rsidRPr="002528EA" w:rsidRDefault="00E6523E" w:rsidP="00E6523E">
      <w:pPr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B66C0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2528EA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BB66C0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2528EA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BB66C0">
        <w:t xml:space="preserve"> </w:t>
      </w:r>
      <w:r w:rsidR="003C18C9" w:rsidRPr="003C18C9">
        <w:rPr>
          <w:rFonts w:ascii="Times New Roman" w:hAnsi="Times New Roman" w:cs="Times New Roman"/>
          <w:bCs/>
          <w:sz w:val="28"/>
          <w:szCs w:val="28"/>
          <w:lang w:val="en-US"/>
        </w:rPr>
        <w:t>garbarl</w:t>
      </w:r>
      <w:r w:rsidR="003C18C9" w:rsidRPr="002528EA">
        <w:rPr>
          <w:rFonts w:ascii="Times New Roman" w:hAnsi="Times New Roman" w:cs="Times New Roman"/>
          <w:bCs/>
          <w:sz w:val="28"/>
          <w:szCs w:val="28"/>
          <w:lang w:val="en-US"/>
        </w:rPr>
        <w:t>@</w:t>
      </w:r>
      <w:r w:rsidR="003C18C9" w:rsidRPr="003C18C9">
        <w:rPr>
          <w:rFonts w:ascii="Times New Roman" w:hAnsi="Times New Roman" w:cs="Times New Roman"/>
          <w:bCs/>
          <w:sz w:val="28"/>
          <w:szCs w:val="28"/>
          <w:lang w:val="en-US"/>
        </w:rPr>
        <w:t>ukr</w:t>
      </w:r>
      <w:r w:rsidR="003C18C9" w:rsidRPr="002528EA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3C18C9" w:rsidRPr="003C18C9">
        <w:rPr>
          <w:rFonts w:ascii="Times New Roman" w:hAnsi="Times New Roman" w:cs="Times New Roman"/>
          <w:bCs/>
          <w:sz w:val="28"/>
          <w:szCs w:val="28"/>
          <w:lang w:val="en-US"/>
        </w:rPr>
        <w:t>net</w:t>
      </w:r>
    </w:p>
    <w:p w14:paraId="5A394454" w14:textId="77777777" w:rsidR="00E6523E" w:rsidRPr="002528EA" w:rsidRDefault="00E6523E" w:rsidP="00E6523E">
      <w:pPr>
        <w:widowControl w:val="0"/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46FCD21" w14:textId="77777777" w:rsidR="00663A63" w:rsidRDefault="00663A63" w:rsidP="00B03962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3F9231" w14:textId="77777777" w:rsidR="00663A63" w:rsidRDefault="00663A63" w:rsidP="00B03962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596A55" w14:textId="2050520B" w:rsidR="00697F6A" w:rsidRPr="00697F6A" w:rsidRDefault="002A517E" w:rsidP="00697F6A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  <w:r w:rsidR="00E6523E" w:rsidRPr="00E6523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higher</w:t>
      </w:r>
      <w:r w:rsidRPr="002A5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697F6A" w:rsidRPr="00697F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agrochemist</w:t>
      </w:r>
      <w:r w:rsidR="00697F6A" w:rsidRPr="00697F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National Agricultural University</w:t>
      </w:r>
      <w:r w:rsidR="00697F6A" w:rsidRPr="00697F6A">
        <w:rPr>
          <w:rFonts w:ascii="Times New Roman" w:hAnsi="Times New Roman" w:cs="Times New Roman"/>
          <w:sz w:val="28"/>
          <w:szCs w:val="28"/>
        </w:rPr>
        <w:t>, 2002</w:t>
      </w:r>
    </w:p>
    <w:p w14:paraId="37B1367B" w14:textId="5371F703" w:rsidR="00413221" w:rsidRPr="009F7687" w:rsidRDefault="00BD1379" w:rsidP="00697F6A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1D3B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="00697F6A" w:rsidRPr="00697F6A">
        <w:rPr>
          <w:rFonts w:ascii="Times New Roman" w:hAnsi="Times New Roman" w:cs="Times New Roman"/>
          <w:sz w:val="28"/>
          <w:szCs w:val="28"/>
        </w:rPr>
        <w:t xml:space="preserve"> «</w:t>
      </w:r>
      <w:r w:rsidR="00704782" w:rsidRPr="00704782">
        <w:rPr>
          <w:rFonts w:ascii="Times New Roman" w:hAnsi="Times New Roman" w:cs="Times New Roman"/>
          <w:sz w:val="28"/>
          <w:szCs w:val="28"/>
          <w:lang w:val="en-US"/>
        </w:rPr>
        <w:t>Optimization of the spring rape growth technology in the right-bank part of the Forest steppe zone of Ukraine</w:t>
      </w:r>
      <w:r w:rsidR="00697F6A" w:rsidRPr="00697F6A">
        <w:rPr>
          <w:rFonts w:ascii="Times New Roman" w:hAnsi="Times New Roman" w:cs="Times New Roman"/>
          <w:sz w:val="28"/>
          <w:szCs w:val="28"/>
        </w:rPr>
        <w:t xml:space="preserve">», 06.01.09 – </w:t>
      </w:r>
      <w:r w:rsidR="009F7687">
        <w:rPr>
          <w:rFonts w:ascii="Times New Roman" w:hAnsi="Times New Roman" w:cs="Times New Roman"/>
          <w:sz w:val="28"/>
          <w:szCs w:val="28"/>
          <w:lang w:val="en-US"/>
        </w:rPr>
        <w:t>Plant Science</w:t>
      </w:r>
      <w:r w:rsidR="009F7687">
        <w:rPr>
          <w:rFonts w:ascii="Times New Roman" w:hAnsi="Times New Roman" w:cs="Times New Roman"/>
          <w:sz w:val="28"/>
          <w:szCs w:val="28"/>
        </w:rPr>
        <w:t>, 2006</w:t>
      </w:r>
    </w:p>
    <w:p w14:paraId="6F61712F" w14:textId="7181D648" w:rsidR="00284D5B" w:rsidRPr="00284D5B" w:rsidRDefault="001D3B1A" w:rsidP="00284D5B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B1A">
        <w:rPr>
          <w:rFonts w:ascii="Times New Roman" w:hAnsi="Times New Roman" w:cs="Times New Roman"/>
          <w:b/>
          <w:sz w:val="28"/>
          <w:szCs w:val="28"/>
        </w:rPr>
        <w:t>Disciplines</w:t>
      </w:r>
      <w:r w:rsidR="00E6523E" w:rsidRPr="00E6523E">
        <w:rPr>
          <w:rFonts w:ascii="Times New Roman" w:hAnsi="Times New Roman" w:cs="Times New Roman"/>
          <w:b/>
          <w:sz w:val="28"/>
          <w:szCs w:val="28"/>
        </w:rPr>
        <w:t>:</w:t>
      </w:r>
      <w:r w:rsidR="00E6523E" w:rsidRPr="00E6523E">
        <w:rPr>
          <w:rFonts w:ascii="Times New Roman" w:hAnsi="Times New Roman" w:cs="Times New Roman"/>
          <w:sz w:val="28"/>
          <w:szCs w:val="28"/>
        </w:rPr>
        <w:t xml:space="preserve"> </w:t>
      </w:r>
      <w:r w:rsidR="00284D5B" w:rsidRPr="00284D5B">
        <w:rPr>
          <w:rFonts w:ascii="Times New Roman" w:hAnsi="Times New Roman" w:cs="Times New Roman"/>
          <w:sz w:val="28"/>
          <w:szCs w:val="28"/>
        </w:rPr>
        <w:t>«</w:t>
      </w:r>
      <w:r w:rsidR="00C20B96">
        <w:rPr>
          <w:rFonts w:ascii="Times New Roman" w:hAnsi="Times New Roman" w:cs="Times New Roman"/>
          <w:sz w:val="28"/>
          <w:szCs w:val="28"/>
          <w:lang w:val="en-US"/>
        </w:rPr>
        <w:t>Plant Science</w:t>
      </w:r>
      <w:r w:rsidR="00284D5B" w:rsidRPr="00284D5B">
        <w:rPr>
          <w:rFonts w:ascii="Times New Roman" w:hAnsi="Times New Roman" w:cs="Times New Roman"/>
          <w:sz w:val="28"/>
          <w:szCs w:val="28"/>
        </w:rPr>
        <w:t>», «</w:t>
      </w:r>
      <w:r w:rsidR="00FE665C">
        <w:rPr>
          <w:rFonts w:ascii="Times New Roman" w:hAnsi="Times New Roman" w:cs="Times New Roman"/>
          <w:sz w:val="28"/>
          <w:szCs w:val="28"/>
          <w:lang w:val="en-US"/>
        </w:rPr>
        <w:t xml:space="preserve">Basic </w:t>
      </w:r>
      <w:r w:rsidR="00C20B96">
        <w:rPr>
          <w:rFonts w:ascii="Times New Roman" w:hAnsi="Times New Roman" w:cs="Times New Roman"/>
          <w:sz w:val="28"/>
          <w:szCs w:val="28"/>
          <w:lang w:val="en-US"/>
        </w:rPr>
        <w:t>Plant Science</w:t>
      </w:r>
      <w:r w:rsidR="00284D5B" w:rsidRPr="00284D5B">
        <w:rPr>
          <w:rFonts w:ascii="Times New Roman" w:hAnsi="Times New Roman" w:cs="Times New Roman"/>
          <w:sz w:val="28"/>
          <w:szCs w:val="28"/>
        </w:rPr>
        <w:t>», «</w:t>
      </w:r>
      <w:r w:rsidR="00FE665C">
        <w:rPr>
          <w:rFonts w:ascii="Times New Roman" w:hAnsi="Times New Roman" w:cs="Times New Roman"/>
          <w:sz w:val="28"/>
          <w:szCs w:val="28"/>
          <w:lang w:val="en-US"/>
        </w:rPr>
        <w:t>Biometry</w:t>
      </w:r>
      <w:r w:rsidR="00284D5B" w:rsidRPr="00284D5B">
        <w:rPr>
          <w:rFonts w:ascii="Times New Roman" w:hAnsi="Times New Roman" w:cs="Times New Roman"/>
          <w:sz w:val="28"/>
          <w:szCs w:val="28"/>
        </w:rPr>
        <w:t>», «</w:t>
      </w:r>
      <w:r w:rsidR="00FE665C">
        <w:rPr>
          <w:rFonts w:ascii="Times New Roman" w:hAnsi="Times New Roman" w:cs="Times New Roman"/>
          <w:sz w:val="28"/>
          <w:szCs w:val="28"/>
          <w:lang w:val="en-US"/>
        </w:rPr>
        <w:t xml:space="preserve">Biometry in </w:t>
      </w:r>
      <w:r w:rsidR="00C20B96">
        <w:rPr>
          <w:rFonts w:ascii="Times New Roman" w:hAnsi="Times New Roman" w:cs="Times New Roman"/>
          <w:sz w:val="28"/>
          <w:szCs w:val="28"/>
          <w:lang w:val="en-US"/>
        </w:rPr>
        <w:t>Plant Science</w:t>
      </w:r>
      <w:r w:rsidR="00284D5B" w:rsidRPr="00284D5B">
        <w:rPr>
          <w:rFonts w:ascii="Times New Roman" w:hAnsi="Times New Roman" w:cs="Times New Roman"/>
          <w:sz w:val="28"/>
          <w:szCs w:val="28"/>
        </w:rPr>
        <w:t>».</w:t>
      </w:r>
    </w:p>
    <w:p w14:paraId="084018E1" w14:textId="1C2632AD" w:rsidR="00284D5B" w:rsidRPr="005F1DBE" w:rsidRDefault="006344F9" w:rsidP="00284D5B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Publications</w:t>
      </w:r>
      <w:r w:rsidRPr="006344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634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04A">
        <w:rPr>
          <w:rFonts w:ascii="Times New Roman" w:hAnsi="Times New Roman" w:cs="Times New Roman"/>
          <w:b/>
          <w:sz w:val="28"/>
          <w:szCs w:val="28"/>
          <w:lang w:val="en-US"/>
        </w:rPr>
        <w:t>scientific</w:t>
      </w:r>
      <w:r w:rsidR="0044504A" w:rsidRPr="00445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04A">
        <w:rPr>
          <w:rFonts w:ascii="Times New Roman" w:hAnsi="Times New Roman" w:cs="Times New Roman"/>
          <w:b/>
          <w:sz w:val="28"/>
          <w:szCs w:val="28"/>
          <w:lang w:val="en-US"/>
        </w:rPr>
        <w:t>editions</w:t>
      </w:r>
      <w:r w:rsidR="0044504A" w:rsidRPr="006344F9">
        <w:rPr>
          <w:rFonts w:ascii="Times New Roman" w:hAnsi="Times New Roman" w:cs="Times New Roman"/>
          <w:b/>
          <w:sz w:val="28"/>
          <w:szCs w:val="28"/>
        </w:rPr>
        <w:t>,</w:t>
      </w:r>
      <w:r w:rsidR="0044504A" w:rsidRPr="00445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04A">
        <w:rPr>
          <w:rFonts w:ascii="Times New Roman" w:hAnsi="Times New Roman" w:cs="Times New Roman"/>
          <w:b/>
          <w:sz w:val="28"/>
          <w:szCs w:val="28"/>
          <w:lang w:val="en-US"/>
        </w:rPr>
        <w:t>which</w:t>
      </w:r>
      <w:r w:rsidR="0044504A" w:rsidRPr="00445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A31">
        <w:rPr>
          <w:rFonts w:ascii="Times New Roman" w:hAnsi="Times New Roman" w:cs="Times New Roman"/>
          <w:b/>
          <w:sz w:val="28"/>
          <w:szCs w:val="28"/>
          <w:lang w:val="en-US"/>
        </w:rPr>
        <w:t>have been</w:t>
      </w:r>
      <w:r w:rsidR="0044504A" w:rsidRPr="00445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04A">
        <w:rPr>
          <w:rFonts w:ascii="Times New Roman" w:hAnsi="Times New Roman" w:cs="Times New Roman"/>
          <w:b/>
          <w:sz w:val="28"/>
          <w:szCs w:val="28"/>
          <w:lang w:val="en-US"/>
        </w:rPr>
        <w:t>included</w:t>
      </w:r>
      <w:r w:rsidR="0044504A" w:rsidRPr="00445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04A">
        <w:rPr>
          <w:rFonts w:ascii="Times New Roman" w:hAnsi="Times New Roman" w:cs="Times New Roman"/>
          <w:b/>
          <w:sz w:val="28"/>
          <w:szCs w:val="28"/>
          <w:lang w:val="en-US"/>
        </w:rPr>
        <w:t>in the</w:t>
      </w:r>
      <w:r w:rsidR="0044504A" w:rsidRPr="00445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04A">
        <w:rPr>
          <w:rFonts w:ascii="Times New Roman" w:hAnsi="Times New Roman" w:cs="Times New Roman"/>
          <w:b/>
          <w:sz w:val="28"/>
          <w:szCs w:val="28"/>
          <w:lang w:val="en-US"/>
        </w:rPr>
        <w:t>list</w:t>
      </w:r>
      <w:r w:rsidR="0044504A" w:rsidRPr="00445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04A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44504A" w:rsidRPr="00445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04A">
        <w:rPr>
          <w:rFonts w:ascii="Times New Roman" w:hAnsi="Times New Roman" w:cs="Times New Roman"/>
          <w:b/>
          <w:sz w:val="28"/>
          <w:szCs w:val="28"/>
          <w:lang w:val="en-US"/>
        </w:rPr>
        <w:t>specialized</w:t>
      </w:r>
      <w:r w:rsidR="0044504A" w:rsidRPr="00445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04A">
        <w:rPr>
          <w:rFonts w:ascii="Times New Roman" w:hAnsi="Times New Roman" w:cs="Times New Roman"/>
          <w:b/>
          <w:sz w:val="28"/>
          <w:szCs w:val="28"/>
          <w:lang w:val="en-US"/>
        </w:rPr>
        <w:t>scientific</w:t>
      </w:r>
      <w:r w:rsidR="0044504A" w:rsidRPr="00445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04A">
        <w:rPr>
          <w:rFonts w:ascii="Times New Roman" w:hAnsi="Times New Roman" w:cs="Times New Roman"/>
          <w:b/>
          <w:sz w:val="28"/>
          <w:szCs w:val="28"/>
          <w:lang w:val="en-US"/>
        </w:rPr>
        <w:t>edition</w:t>
      </w:r>
      <w:r w:rsidR="00F40A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s of Ukraine, </w:t>
      </w:r>
      <w:proofErr w:type="spellStart"/>
      <w:r w:rsidR="00F40A31" w:rsidRPr="00F40A31">
        <w:rPr>
          <w:rFonts w:ascii="Times New Roman" w:hAnsi="Times New Roman" w:cs="Times New Roman"/>
          <w:b/>
          <w:sz w:val="28"/>
          <w:szCs w:val="28"/>
        </w:rPr>
        <w:t>scientometric</w:t>
      </w:r>
      <w:proofErr w:type="spellEnd"/>
      <w:r w:rsidR="00F40A31" w:rsidRPr="00F40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0A31" w:rsidRPr="00F40A31">
        <w:rPr>
          <w:rFonts w:ascii="Times New Roman" w:hAnsi="Times New Roman" w:cs="Times New Roman"/>
          <w:b/>
          <w:sz w:val="28"/>
          <w:szCs w:val="28"/>
        </w:rPr>
        <w:t>databases</w:t>
      </w:r>
      <w:proofErr w:type="spellEnd"/>
      <w:r w:rsidR="00F40A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such as </w:t>
      </w:r>
      <w:proofErr w:type="spellStart"/>
      <w:r w:rsidR="00284D5B" w:rsidRPr="005F1DBE">
        <w:rPr>
          <w:rFonts w:ascii="Times New Roman" w:hAnsi="Times New Roman" w:cs="Times New Roman"/>
          <w:b/>
          <w:sz w:val="28"/>
          <w:szCs w:val="28"/>
        </w:rPr>
        <w:t>Scopus</w:t>
      </w:r>
      <w:proofErr w:type="spellEnd"/>
      <w:r w:rsidR="00284D5B" w:rsidRPr="005F1DB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40A31">
        <w:rPr>
          <w:rFonts w:ascii="Times New Roman" w:hAnsi="Times New Roman" w:cs="Times New Roman"/>
          <w:b/>
          <w:sz w:val="28"/>
          <w:szCs w:val="28"/>
        </w:rPr>
        <w:t>Web</w:t>
      </w:r>
      <w:proofErr w:type="spellEnd"/>
      <w:r w:rsidR="00F40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0A31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="00F40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0A31">
        <w:rPr>
          <w:rFonts w:ascii="Times New Roman" w:hAnsi="Times New Roman" w:cs="Times New Roman"/>
          <w:b/>
          <w:sz w:val="28"/>
          <w:szCs w:val="28"/>
        </w:rPr>
        <w:t>Science</w:t>
      </w:r>
      <w:proofErr w:type="spellEnd"/>
      <w:r w:rsidR="00F40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0A31">
        <w:rPr>
          <w:rFonts w:ascii="Times New Roman" w:hAnsi="Times New Roman" w:cs="Times New Roman"/>
          <w:b/>
          <w:sz w:val="28"/>
          <w:szCs w:val="28"/>
        </w:rPr>
        <w:t>Core</w:t>
      </w:r>
      <w:proofErr w:type="spellEnd"/>
      <w:r w:rsidR="00F40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0A31">
        <w:rPr>
          <w:rFonts w:ascii="Times New Roman" w:hAnsi="Times New Roman" w:cs="Times New Roman"/>
          <w:b/>
          <w:sz w:val="28"/>
          <w:szCs w:val="28"/>
        </w:rPr>
        <w:t>Collection</w:t>
      </w:r>
      <w:proofErr w:type="spellEnd"/>
      <w:r w:rsidR="00F40A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the last five years</w:t>
      </w:r>
      <w:r w:rsidR="00284D5B" w:rsidRPr="005F1DBE">
        <w:rPr>
          <w:rFonts w:ascii="Times New Roman" w:hAnsi="Times New Roman" w:cs="Times New Roman"/>
          <w:b/>
          <w:sz w:val="28"/>
          <w:szCs w:val="28"/>
        </w:rPr>
        <w:t>:</w:t>
      </w:r>
    </w:p>
    <w:p w14:paraId="1E072C82" w14:textId="35C6FF6A" w:rsidR="00284D5B" w:rsidRPr="005F1DBE" w:rsidRDefault="00284D5B" w:rsidP="005F1DBE">
      <w:pPr>
        <w:pStyle w:val="a7"/>
        <w:widowControl w:val="0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Kalenska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S.,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Novytska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N.,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Kalenskii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V.,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Garbar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L.,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Stolyarchuk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T.,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Doktor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N.,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Kormosh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Martunov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efficiency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combined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mineral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fertilizers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inoculants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soybean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growing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functioning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nitrogen-fixing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symbiosis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under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increasing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nitrogen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rates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Agronomy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>. 2022.  https://doi.org/10.15159/AR.22.075</w:t>
      </w:r>
    </w:p>
    <w:p w14:paraId="1443369E" w14:textId="5027A65E" w:rsidR="00284D5B" w:rsidRPr="005F1DBE" w:rsidRDefault="00284D5B" w:rsidP="005F1DBE">
      <w:pPr>
        <w:pStyle w:val="a7"/>
        <w:widowControl w:val="0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Kalenska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S.,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N</w:t>
      </w:r>
      <w:r w:rsidR="00D7308F">
        <w:rPr>
          <w:rFonts w:ascii="Times New Roman" w:hAnsi="Times New Roman" w:cs="Times New Roman"/>
          <w:sz w:val="28"/>
          <w:szCs w:val="28"/>
        </w:rPr>
        <w:t>ovytska</w:t>
      </w:r>
      <w:proofErr w:type="spellEnd"/>
      <w:r w:rsidR="00D7308F">
        <w:rPr>
          <w:rFonts w:ascii="Times New Roman" w:hAnsi="Times New Roman" w:cs="Times New Roman"/>
          <w:sz w:val="28"/>
          <w:szCs w:val="28"/>
        </w:rPr>
        <w:t xml:space="preserve">, N., </w:t>
      </w:r>
      <w:proofErr w:type="spellStart"/>
      <w:r w:rsidR="00D7308F">
        <w:rPr>
          <w:rFonts w:ascii="Times New Roman" w:hAnsi="Times New Roman" w:cs="Times New Roman"/>
          <w:sz w:val="28"/>
          <w:szCs w:val="28"/>
        </w:rPr>
        <w:t>Stolyarchuk</w:t>
      </w:r>
      <w:proofErr w:type="spellEnd"/>
      <w:r w:rsidR="00D7308F">
        <w:rPr>
          <w:rFonts w:ascii="Times New Roman" w:hAnsi="Times New Roman" w:cs="Times New Roman"/>
          <w:sz w:val="28"/>
          <w:szCs w:val="28"/>
        </w:rPr>
        <w:t xml:space="preserve">, T.,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Shutiy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O.,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Sonko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R.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Nanopreparations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plants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growing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Agronomy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19(S1), 795–808, 2021. https://doi.org/10.15159/AR.21.017</w:t>
      </w:r>
    </w:p>
    <w:p w14:paraId="7193187F" w14:textId="77777777" w:rsidR="00284D5B" w:rsidRPr="005F1DBE" w:rsidRDefault="00284D5B" w:rsidP="005F1DBE">
      <w:pPr>
        <w:pStyle w:val="a7"/>
        <w:widowControl w:val="0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Mazurenko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B.,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Honchar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L., &amp;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Garbar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L. (2021).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Effect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nanoparticle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metal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solutions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chufa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Cyperus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esculentus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L.)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root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seedling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growth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Poljoprivreda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Sumarstvo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>, 67(4), 131-140. (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>)</w:t>
      </w:r>
    </w:p>
    <w:p w14:paraId="639B815B" w14:textId="5650F9AB" w:rsidR="00284D5B" w:rsidRPr="005F1DBE" w:rsidRDefault="00284D5B" w:rsidP="005F1DBE">
      <w:pPr>
        <w:pStyle w:val="a7"/>
        <w:widowControl w:val="0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Kalenska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S.,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Ryzhenko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A.,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Novytska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N.,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Garbar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L.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Stolyarchuk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T.,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Kalenskyi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V.,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Shytiy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O.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Morphological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plants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yield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sunflower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hybrids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cultivated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Northern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Forest-Steppe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Plant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.  2020.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. 11 No.8, 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August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25, https://doi.org/10.4236/ajps.2020.118095 </w:t>
      </w:r>
    </w:p>
    <w:p w14:paraId="5FBE5B52" w14:textId="01CF4AA5" w:rsidR="00284D5B" w:rsidRPr="005F1DBE" w:rsidRDefault="00C9252E" w:rsidP="00284D5B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52E">
        <w:rPr>
          <w:rFonts w:ascii="Times New Roman" w:hAnsi="Times New Roman" w:cs="Times New Roman"/>
          <w:b/>
          <w:sz w:val="28"/>
          <w:szCs w:val="28"/>
        </w:rPr>
        <w:t>Patents for inventions or utility models</w:t>
      </w:r>
      <w:r w:rsidR="005F1DBE">
        <w:rPr>
          <w:rFonts w:ascii="Times New Roman" w:hAnsi="Times New Roman" w:cs="Times New Roman"/>
          <w:b/>
          <w:sz w:val="28"/>
          <w:szCs w:val="28"/>
        </w:rPr>
        <w:t>:</w:t>
      </w:r>
    </w:p>
    <w:p w14:paraId="24C23BC5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С.М. та ін. Спосіб вирощування рицини в умовах Лісостепу: пат. Україна. №151061 U 202106346;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. 09.11.2021;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>. 01.06.2022</w:t>
      </w:r>
    </w:p>
    <w:p w14:paraId="4A7BCC62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С.М. та ін. Спосіб підвищення насіннєвої продуктивності соняшнику шляхом застосування регуляторів росту: пат. Україна. № 151062 U 202106348;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. 09.11.2021;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>. 01.06.2022</w:t>
      </w:r>
    </w:p>
    <w:p w14:paraId="0A5CA0F3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lastRenderedPageBreak/>
        <w:t>Каленська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С.М. та ін. Спосіб вирощування льону олійного за різних способів сівби та норм висіву: пат. Україна. № 151063 U 202106349;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. 09.11.2021;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>. 01.06.2022</w:t>
      </w:r>
    </w:p>
    <w:p w14:paraId="1E97397C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С.М. та ін. Спосіб вирощування чуфи в умовах Лісостепу: пат. Україна. № 151727 U 202106344;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. 09.11.2021;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>. 07.09.2022</w:t>
      </w:r>
    </w:p>
    <w:p w14:paraId="2A850E29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Гарбар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Л.А., Гончар Л.М., Новицька Н.В., Мельниченко В.В.,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Клімук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Ю. Г. Спосіб підвищення продуктивності сої за підживлення багатокомпонентним комплексом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нанохелатних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мікродобрив. Патент № 142697. 25.06.2020.</w:t>
      </w:r>
    </w:p>
    <w:p w14:paraId="4D7CF2A4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С.М., Гончар Л.М.,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Гарбар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Л.А., Новицька Н.В., Мазуренко Б.О., Сонько Р.В., Коваленко Р.В.,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Красюк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І.О.Спосіб підвищення продуктивності пшениці озимої із застосуванням рідкого комплексного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нанодобрива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>. Патент № 142696.25.06.2020</w:t>
      </w:r>
    </w:p>
    <w:p w14:paraId="4D755CD0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Максін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В.І., Мельниченко В.М.,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Гарбар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Л.А., Новицька Н.В.,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Каленський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В.П. Спосіб підвищення посівної якості насіння зернобобових культур. 142708.25.06.2020.</w:t>
      </w:r>
    </w:p>
    <w:p w14:paraId="2A766C3C" w14:textId="4AA7D595" w:rsidR="00284D5B" w:rsidRPr="005F1DBE" w:rsidRDefault="00C9252E" w:rsidP="005F1DBE">
      <w:pPr>
        <w:pStyle w:val="a7"/>
        <w:widowControl w:val="0"/>
        <w:spacing w:line="276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52E">
        <w:rPr>
          <w:rFonts w:ascii="Times New Roman" w:hAnsi="Times New Roman" w:cs="Times New Roman"/>
          <w:b/>
          <w:sz w:val="28"/>
          <w:szCs w:val="28"/>
        </w:rPr>
        <w:t>Monographs:</w:t>
      </w:r>
    </w:p>
    <w:p w14:paraId="1C22F704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F1DBE">
        <w:rPr>
          <w:rFonts w:ascii="Times New Roman" w:hAnsi="Times New Roman" w:cs="Times New Roman"/>
          <w:sz w:val="28"/>
          <w:szCs w:val="28"/>
        </w:rPr>
        <w:t>Біологічна сировина для виробництва паливно–мастильних матеріалів [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С. М.,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Рахметов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Д. Б., Єременко О. А.,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Makareviciene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V.  та ін.]. К.: «ЦП «КОМПРИНГ», 2021. –  657 с.</w:t>
      </w:r>
    </w:p>
    <w:p w14:paraId="046B174B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F1DBE">
        <w:rPr>
          <w:rFonts w:ascii="Times New Roman" w:hAnsi="Times New Roman" w:cs="Times New Roman"/>
          <w:sz w:val="28"/>
          <w:szCs w:val="28"/>
        </w:rPr>
        <w:t xml:space="preserve">Нанотехнології в рослинництві. Колективна наукова монографія. За загальної редакції С. М.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Каленської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Компринт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>. 2020. 460 с.</w:t>
      </w:r>
    </w:p>
    <w:p w14:paraId="1B694CA0" w14:textId="6BC6C3E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С. М. та ін. Пшениця яра: біологія, морфологія, технологія вирощування : монографія. Київ : "ЦП КОМПРІНТ", 2017. 384 с. </w:t>
      </w:r>
    </w:p>
    <w:p w14:paraId="31AD4854" w14:textId="77777777" w:rsidR="00284D5B" w:rsidRPr="00284D5B" w:rsidRDefault="00284D5B" w:rsidP="00284D5B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BC8CD0" w14:textId="1278F550" w:rsidR="00284D5B" w:rsidRPr="005F1DBE" w:rsidRDefault="00340CC1" w:rsidP="00284D5B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Study </w:t>
      </w:r>
      <w:r w:rsidR="003612A4">
        <w:rPr>
          <w:rFonts w:ascii="Times New Roman" w:hAnsi="Times New Roman" w:cs="Times New Roman"/>
          <w:b/>
          <w:sz w:val="28"/>
          <w:szCs w:val="28"/>
          <w:lang w:val="en-US"/>
        </w:rPr>
        <w:t>guides</w:t>
      </w:r>
      <w:r w:rsidR="00284D5B" w:rsidRPr="005F1DBE">
        <w:rPr>
          <w:rFonts w:ascii="Times New Roman" w:hAnsi="Times New Roman" w:cs="Times New Roman"/>
          <w:b/>
          <w:sz w:val="28"/>
          <w:szCs w:val="28"/>
        </w:rPr>
        <w:t>:</w:t>
      </w:r>
    </w:p>
    <w:p w14:paraId="5F7300A5" w14:textId="7B11E1FC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С.М., Новицька Н. В.,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Гарбар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Л. А. Рослинництво. Навчальний посібник.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Компрінт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>, 2018. 616 с.</w:t>
      </w:r>
    </w:p>
    <w:p w14:paraId="59ECA829" w14:textId="1B961AFD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F1DBE">
        <w:rPr>
          <w:rFonts w:ascii="Times New Roman" w:hAnsi="Times New Roman" w:cs="Times New Roman"/>
          <w:sz w:val="28"/>
          <w:szCs w:val="28"/>
        </w:rPr>
        <w:t xml:space="preserve">Технології  виробництва  продукції  рослинництва: 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. з грифом МОН (лист № 1/11-10460) / С. М.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Л. М. Єрмакова, Л. А.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Гарбар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Антал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.  Київ :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>. наука, 2017. 304 с.</w:t>
      </w:r>
    </w:p>
    <w:p w14:paraId="66FC0E26" w14:textId="77777777" w:rsidR="00284D5B" w:rsidRPr="00284D5B" w:rsidRDefault="00284D5B" w:rsidP="00284D5B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B7BF2A" w14:textId="54380A73" w:rsidR="00284D5B" w:rsidRPr="00284D5B" w:rsidRDefault="0035110B" w:rsidP="00284D5B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Professional publications</w:t>
      </w:r>
      <w:r w:rsidR="005F1DBE">
        <w:rPr>
          <w:rFonts w:ascii="Times New Roman" w:hAnsi="Times New Roman" w:cs="Times New Roman"/>
          <w:b/>
          <w:sz w:val="28"/>
          <w:szCs w:val="28"/>
        </w:rPr>
        <w:t>:</w:t>
      </w:r>
    </w:p>
    <w:p w14:paraId="1A2D95A9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Гарбар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Л. А,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Довбаш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Н. І.,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В. В. Формування  продуктивності сої за впливу  дії інокуляції, удобрення, стимуляторів росту. Аграрні інновації. 2022. № 14. С. 12-17.. https://doi.org/10.32848/agrar.innov.2022.14.2</w:t>
      </w:r>
    </w:p>
    <w:p w14:paraId="61D34158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Юник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А. В.,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Гарбар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Л. А. Ефективність використання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lastRenderedPageBreak/>
        <w:t>макроелементів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рослинами ріпаку ярого. Рослинництво та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грунтознавство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. 2022. Том 13. №1.  </w:t>
      </w:r>
    </w:p>
    <w:p w14:paraId="007EBBB8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Гарбар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Л. А,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Довбаш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Н. І.,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 В. В. Формування листкового апарату гібридів соняшника та ефективність його функціонування за впливу удобрення. Аграрні інновації. 2022. № 13. С. 24–29.doi.org/10.32848/agrar.innov.2022.13.3</w:t>
      </w:r>
    </w:p>
    <w:p w14:paraId="18F420CB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Гарбар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Л. А.,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Аврамчук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В. І. Динаміка вмісту хлорофілів у листках соняшнику за впливу елементів технології вирощування. Аграрні інновації. 2022. № 14. С. 7-11. https://doi.org/10.32848/agrar.innov.2022.14.1</w:t>
      </w:r>
    </w:p>
    <w:p w14:paraId="689ABFE5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Гарбар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Паньовін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Р.Р. Вплив умов живлення на перезимівлю ріпаку озимого. Перспективи виробництва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біосировини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енергетичних культур на рекультивованих землях: матеріали Міжнародної науково-практичної конференції. Дніпро : ДДАЕУ, 2022. 235 с.</w:t>
      </w:r>
    </w:p>
    <w:p w14:paraId="13C0A9B8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Гладишевська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Я. Й.,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Гарбар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Л. А. Вплив елементів технології вирощування на ріст та розвиток гібридів соняшнику. Інноваційні технології в рослинництві: матеріали V Всеукраїнської наукової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інтернет-конференції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(25 травня 2022 р., м. Кам’янець-Подільський). Кам’янець-Подільський: Заклад вищої освіти «Подільський державний  університет», 2022. С.33.</w:t>
      </w:r>
    </w:p>
    <w:p w14:paraId="613BBAD4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Гарбар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Ліщук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У.,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Довбаш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Н. І.,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Кнап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Н.В. (2021).  Ефективність удобрення у формуванні продуктивності соняшнику. Рослинництво та ґрунтознавство.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НУБіП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України. Том 12. № 1 С. 28- 38. DOI: http://dx.doi.org/10.31548/agr2021.01.028</w:t>
      </w:r>
    </w:p>
    <w:p w14:paraId="4B7B3FB1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Гарбар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Кнап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Н.В. (2021). Реалізація генетичного потенціалу гібридів соняшнику за впливу умов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живлення.Рослинництво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та ґрунтознавство.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НУБіП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України. Том 12. № 4 С. 17-27.</w:t>
      </w:r>
    </w:p>
    <w:p w14:paraId="524739A0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Гарбар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Л.А.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Кнап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Н.В.  (2020). Ефективність удобрення в технології вирощування соняшнику. Науковий журнал «Рослинництво та ґрунтознавство»,. Том 11. № 4. 14-25. DOI: http://dx.doi.org/10.31548/agr2020.04.014</w:t>
      </w:r>
    </w:p>
    <w:p w14:paraId="117A7E2D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 С. М., Горбатюк Е. М.,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Гарбар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Л. А. (2020). Особливості розвитку кореневої системи соняшнику за різних регламентів сівби. Таврійський  науковий вісник.  Херсон. Вип. 113. Т С. 49-55.</w:t>
      </w:r>
    </w:p>
    <w:p w14:paraId="23475007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С. М. Горбатюк Е. М.,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Гарбар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Л. А. (2019). Вплив погодних чинників на ріст та розвиток гібридів соняшнику. Науковий вісник Національного університету біоресурсів і природокористування України. Серія: Агрономія. Вип. 269. С. 23-30.</w:t>
      </w:r>
    </w:p>
    <w:p w14:paraId="29D9E1CF" w14:textId="51692160" w:rsidR="00B03962" w:rsidRPr="00413221" w:rsidRDefault="00B03962" w:rsidP="005F1DBE">
      <w:pPr>
        <w:widowControl w:val="0"/>
        <w:spacing w:line="276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B03962" w:rsidRPr="00413221" w:rsidSect="00D7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A18A4"/>
    <w:multiLevelType w:val="hybridMultilevel"/>
    <w:tmpl w:val="97A4DEC4"/>
    <w:lvl w:ilvl="0" w:tplc="3424976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1077C2C"/>
    <w:multiLevelType w:val="hybridMultilevel"/>
    <w:tmpl w:val="C49870BE"/>
    <w:lvl w:ilvl="0" w:tplc="34249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5E"/>
    <w:rsid w:val="00111266"/>
    <w:rsid w:val="00141F5E"/>
    <w:rsid w:val="001D3B1A"/>
    <w:rsid w:val="002028A5"/>
    <w:rsid w:val="002528EA"/>
    <w:rsid w:val="002549C6"/>
    <w:rsid w:val="00284D5B"/>
    <w:rsid w:val="002A517E"/>
    <w:rsid w:val="00340CC1"/>
    <w:rsid w:val="0035110B"/>
    <w:rsid w:val="003612A4"/>
    <w:rsid w:val="003C18C9"/>
    <w:rsid w:val="00413221"/>
    <w:rsid w:val="0043249E"/>
    <w:rsid w:val="0044504A"/>
    <w:rsid w:val="005F1DBE"/>
    <w:rsid w:val="006344F9"/>
    <w:rsid w:val="00663A63"/>
    <w:rsid w:val="00697522"/>
    <w:rsid w:val="00697F6A"/>
    <w:rsid w:val="006C19F8"/>
    <w:rsid w:val="00704782"/>
    <w:rsid w:val="00710258"/>
    <w:rsid w:val="00860053"/>
    <w:rsid w:val="009938E1"/>
    <w:rsid w:val="009B0BF0"/>
    <w:rsid w:val="009F7687"/>
    <w:rsid w:val="00B03962"/>
    <w:rsid w:val="00B377A1"/>
    <w:rsid w:val="00BD1379"/>
    <w:rsid w:val="00BE0C6C"/>
    <w:rsid w:val="00C20B96"/>
    <w:rsid w:val="00C9252E"/>
    <w:rsid w:val="00D01338"/>
    <w:rsid w:val="00D34FA2"/>
    <w:rsid w:val="00D714F1"/>
    <w:rsid w:val="00D7308F"/>
    <w:rsid w:val="00D879F2"/>
    <w:rsid w:val="00DB6F98"/>
    <w:rsid w:val="00E6523E"/>
    <w:rsid w:val="00E8048E"/>
    <w:rsid w:val="00F40A31"/>
    <w:rsid w:val="00F47BA2"/>
    <w:rsid w:val="00FD5D03"/>
    <w:rsid w:val="00F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6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3962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396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52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23E"/>
    <w:rPr>
      <w:rFonts w:ascii="Tahoma" w:eastAsia="Calibri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5F1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3962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396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52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23E"/>
    <w:rPr>
      <w:rFonts w:ascii="Tahoma" w:eastAsia="Calibri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5F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 Гончар</dc:creator>
  <cp:lastModifiedBy>Dell</cp:lastModifiedBy>
  <cp:revision>27</cp:revision>
  <dcterms:created xsi:type="dcterms:W3CDTF">2022-12-12T15:39:00Z</dcterms:created>
  <dcterms:modified xsi:type="dcterms:W3CDTF">2022-12-13T19:21:00Z</dcterms:modified>
</cp:coreProperties>
</file>