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0E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F30E7">
        <w:rPr>
          <w:rFonts w:ascii="Times New Roman" w:hAnsi="Times New Roman" w:cs="Times New Roman"/>
          <w:b/>
          <w:sz w:val="28"/>
          <w:szCs w:val="28"/>
          <w:lang w:val="uk-UA"/>
        </w:rPr>
        <w:t>АЦІОНАЛЬНИЙ</w:t>
      </w:r>
      <w:r w:rsidRPr="005F3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0E7">
        <w:rPr>
          <w:rFonts w:ascii="Times New Roman" w:hAnsi="Times New Roman" w:cs="Times New Roman"/>
          <w:b/>
          <w:sz w:val="28"/>
          <w:szCs w:val="28"/>
          <w:lang w:val="uk-UA"/>
        </w:rPr>
        <w:t>УНІВЕРСИТЕТ</w:t>
      </w:r>
    </w:p>
    <w:p w:rsidR="00C038FD" w:rsidRPr="005F30E7" w:rsidRDefault="005F30E7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БІОРЕСУРСІВ</w:t>
      </w:r>
      <w:r w:rsidR="00C038FD" w:rsidRPr="005F3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038FD" w:rsidRPr="005F3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ПРИРОДОКОРИСТУВАННЯ УКРАЇНИ</w:t>
      </w:r>
    </w:p>
    <w:p w:rsidR="005F30E7" w:rsidRDefault="005F30E7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0E7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C038FD" w:rsidRPr="005F30E7" w:rsidRDefault="00C038FD" w:rsidP="00A77D70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0E7">
        <w:rPr>
          <w:rFonts w:ascii="Times New Roman" w:hAnsi="Times New Roman" w:cs="Times New Roman"/>
          <w:b/>
          <w:sz w:val="28"/>
          <w:szCs w:val="28"/>
          <w:lang w:val="uk-UA"/>
        </w:rPr>
        <w:t>Ректор НУБІП України</w:t>
      </w:r>
    </w:p>
    <w:p w:rsidR="00C038FD" w:rsidRPr="005F30E7" w:rsidRDefault="00082BD4" w:rsidP="00A77D70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C038FD" w:rsidRPr="005F30E7">
        <w:rPr>
          <w:rFonts w:ascii="Times New Roman" w:hAnsi="Times New Roman" w:cs="Times New Roman"/>
          <w:b/>
          <w:sz w:val="28"/>
          <w:szCs w:val="28"/>
          <w:lang w:val="uk-UA"/>
        </w:rPr>
        <w:t>_________С.М. Ніколаєнко</w:t>
      </w:r>
    </w:p>
    <w:p w:rsidR="00C038FD" w:rsidRPr="005F30E7" w:rsidRDefault="00A77D70" w:rsidP="00A77D70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«_____» ________________ 2019 </w:t>
      </w:r>
      <w:r w:rsidR="00C038FD" w:rsidRPr="005F30E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038FD" w:rsidRPr="005F30E7" w:rsidRDefault="00C038FD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082BD4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82BD4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C038FD" w:rsidRPr="00082BD4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2B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організацію відпочинку </w:t>
      </w:r>
    </w:p>
    <w:p w:rsidR="00C038FD" w:rsidRPr="00082BD4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2BD4">
        <w:rPr>
          <w:rFonts w:ascii="Times New Roman" w:hAnsi="Times New Roman" w:cs="Times New Roman"/>
          <w:b/>
          <w:sz w:val="32"/>
          <w:szCs w:val="32"/>
          <w:lang w:val="uk-UA"/>
        </w:rPr>
        <w:t>в спортивно-оздоровчому таборі «Академічний»</w:t>
      </w: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C038FD" w:rsidP="00A77D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F30E7" w:rsidRDefault="00082BD4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 </w:t>
      </w:r>
      <w:r w:rsidR="00A77D70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C038FD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Порядок визначення вартості путівок в СОТ «Академічний»</w:t>
      </w: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Порядок розподілу та реалізації путівок в СОТ «Академічний»</w:t>
      </w: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Порядок розміщення відпочиваючих в СОТ «Академічний»</w:t>
      </w:r>
    </w:p>
    <w:p w:rsidR="00C038FD" w:rsidRDefault="0030243A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Порядок о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СОТ «Академічний»</w:t>
      </w: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70" w:rsidRDefault="00A77D70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56534F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56534F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Положення про організацію відпочинку в спортивно-оздоровчому таборі «Академічний» (далі – Положення) розроблено відповідно до пункту 7 наказу НУБІП України від 31.10.2018р. № 1188 «Про заходи щодо розвитку матеріально-технічної бази та покращення умов відпочинку в СОТ «Академічний».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Положення запроваджується з метою упорядкування роботи щодо організації відпочинку та оздоровлення студентів, аспірантів, докторантів, науково-педагогічних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працівників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їх сімей (дружина, чоловік, неповнолітні діти, а також повнолітні діти, які навчаються за денною формою навчання) в СОТ «Академічний». 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У разі наявності вільних місць послуги з відпочинку і оздоровлення можуть надаватися стороннім особам. 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СОТ «Академічний» функціонує сезонно (з травня по вересень включно).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Функціонування СОТ «Академічний» здійснюється відповідно до графіку заїздів, затвердженого адміністрацією Університету за погодженням з профкомами студентів та співробітників.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Тривалість термінів путівок становить 10 днів.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Відпочиваючі приймаються в СОТ «Академічний» тільки за наявності путівки встановленого зразка.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 СОТ «Академічний» можуть відпочивати лише особи, які не потребують лікування та медичного догляду.</w:t>
      </w:r>
    </w:p>
    <w:p w:rsidR="00C038FD" w:rsidRPr="0056534F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6534F">
        <w:rPr>
          <w:rFonts w:ascii="Times New Roman" w:hAnsi="Times New Roman" w:cs="Times New Roman"/>
          <w:b/>
          <w:sz w:val="28"/>
          <w:szCs w:val="28"/>
          <w:lang w:val="uk-UA"/>
        </w:rPr>
        <w:t>. Порядок визначення вартості путівок в СОТ «Академічний»</w:t>
      </w:r>
    </w:p>
    <w:p w:rsidR="00C038FD" w:rsidRDefault="00C038FD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34F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 рівня вартості путівок та їх затвердження адміністрацією Університету за погодженням з профкомами співробітників та студентів проводяться щорічно до початку сезону відпочинку. </w:t>
      </w:r>
    </w:p>
    <w:p w:rsidR="00C038FD" w:rsidRDefault="00C038FD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Вартість путівок диференціюється в залежності від умов відпочинку (в звичайних будиночках, в будиночках з поліпшеними умовами), періоду відпочинку в розрізі місяців та категорії відпочиваючих осіб, а саме:</w:t>
      </w:r>
    </w:p>
    <w:p w:rsidR="00C038FD" w:rsidRDefault="00C038FD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відокремлених підрозділів і члени їх сімей;</w:t>
      </w:r>
    </w:p>
    <w:p w:rsidR="00C038FD" w:rsidRDefault="00C038FD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студенти, аспіранти, докторанти;</w:t>
      </w:r>
    </w:p>
    <w:p w:rsidR="00C038FD" w:rsidRDefault="00C038FD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сторонні особи.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Вартість путівок визначається виходячи із загальної суми витрат на утримання та обслуговування СОТ «Академічний» і наявної кількості місць для відпочинку студентів, аспірантів, докторантів, науково-педагогічних та інших працівників Університету і членів їх сімей протягом оздоровчого сезону згідно графіку заїзду.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Вартість путівок для сторонніх осіб визначається з урахуванням рівня вартості відпочинку на ринку цих послуг, зокрема, на аналогічних сусідніх базах та у приватному секторі.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Дирекція СОТ «Академічний» постійно відслідковує рівень вартості відпочинку на ринку цих послуг і подає зазначену інформац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>ію адміністрації НУБІП України у письмовій формі.</w:t>
      </w:r>
    </w:p>
    <w:p w:rsidR="00C038FD" w:rsidRDefault="00C038FD" w:rsidP="00A77D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05B74">
        <w:rPr>
          <w:rFonts w:ascii="Times New Roman" w:hAnsi="Times New Roman" w:cs="Times New Roman"/>
          <w:b/>
          <w:sz w:val="28"/>
          <w:szCs w:val="28"/>
          <w:lang w:val="uk-UA"/>
        </w:rPr>
        <w:t>. Порядок розподілу та реалізації путівок в СОТ «Академічний»</w:t>
      </w:r>
    </w:p>
    <w:p w:rsidR="00763272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763272">
        <w:rPr>
          <w:rFonts w:ascii="Times New Roman" w:hAnsi="Times New Roman" w:cs="Times New Roman"/>
          <w:sz w:val="28"/>
          <w:szCs w:val="28"/>
          <w:lang w:val="uk-UA"/>
        </w:rPr>
        <w:t xml:space="preserve">Профком співробітників разом з профкомом студентів щорічно у першому кварталі доводять до профспілкових організацій </w:t>
      </w:r>
      <w:r w:rsidR="00982D71">
        <w:rPr>
          <w:rFonts w:ascii="Times New Roman" w:hAnsi="Times New Roman" w:cs="Times New Roman"/>
          <w:sz w:val="28"/>
          <w:szCs w:val="28"/>
          <w:lang w:val="uk-UA"/>
        </w:rPr>
        <w:t>підрозділів У</w:t>
      </w:r>
      <w:r w:rsidR="00CD11BD">
        <w:rPr>
          <w:rFonts w:ascii="Times New Roman" w:hAnsi="Times New Roman" w:cs="Times New Roman"/>
          <w:sz w:val="28"/>
          <w:szCs w:val="28"/>
          <w:lang w:val="uk-UA"/>
        </w:rPr>
        <w:t>ніверситету та студентських профкомів факультетів дані про кількість будиночків або місць, що можуть бути використаними для відпочинку їх працівниками та студентами.</w:t>
      </w:r>
    </w:p>
    <w:p w:rsidR="00CD11BD" w:rsidRDefault="00CD11B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Профорги підрозділів і факультетів інформують про це трудові колективи та студентство, а також організовують роботу з оформлення заяв бажаючими відпочити і оздоровитися в таборі.</w:t>
      </w:r>
    </w:p>
    <w:p w:rsidR="00C038FD" w:rsidRDefault="00CD11B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 xml:space="preserve">Заяви для отримання путівок в СОТ «Академічний» подаються студентами, аспірантами і докторантами до профкому студентів, а науково-педагогічними 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 xml:space="preserve">та іншими 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Університету – до профкому співробітників. 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Заяви п</w:t>
      </w:r>
      <w:r w:rsidR="00AE0332">
        <w:rPr>
          <w:rFonts w:ascii="Times New Roman" w:hAnsi="Times New Roman" w:cs="Times New Roman"/>
          <w:sz w:val="28"/>
          <w:szCs w:val="28"/>
          <w:lang w:val="uk-UA"/>
        </w:rPr>
        <w:t xml:space="preserve">одаються в строк не пізніше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 місяць до початку сезону відпочинку. 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наявності вільних місць заяви можуть подаватися не пізніше як за 10 днів до чергового заїзду.</w:t>
      </w:r>
    </w:p>
    <w:p w:rsidR="00C038FD" w:rsidRDefault="00CD11B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>. Розподіл путівок для працівників Університету та членів їх сімей, студентів, аспірантів, докторантів здійснюють профком співробітників разом з профкомом студентів за участю</w:t>
      </w:r>
      <w:r w:rsidR="00FB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Університету та студентської організації. </w:t>
      </w:r>
    </w:p>
    <w:p w:rsidR="00CD11BD" w:rsidRDefault="00CD11B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дотримання об’єктивності при </w:t>
      </w:r>
      <w:r w:rsidR="00815E56">
        <w:rPr>
          <w:rFonts w:ascii="Times New Roman" w:hAnsi="Times New Roman" w:cs="Times New Roman"/>
          <w:sz w:val="28"/>
          <w:szCs w:val="28"/>
          <w:lang w:val="uk-UA"/>
        </w:rPr>
        <w:t>обґрунтуванні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розподілу путівок </w:t>
      </w:r>
      <w:r w:rsidR="001B0582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враховується</w:t>
      </w:r>
      <w:r w:rsidR="001B0582">
        <w:rPr>
          <w:rFonts w:ascii="Times New Roman" w:hAnsi="Times New Roman" w:cs="Times New Roman"/>
          <w:sz w:val="28"/>
          <w:szCs w:val="28"/>
          <w:lang w:val="uk-UA"/>
        </w:rPr>
        <w:t xml:space="preserve"> рейтинг успішності, а для працівників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стаж роботи в Університеті, умови праці, наявність наукового ступеню та вченого звання, заслуги перед Університетом і державою, участь у бойових діях тощо.</w:t>
      </w:r>
    </w:p>
    <w:p w:rsidR="00CD11BD" w:rsidRDefault="001B0582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рів</w:t>
      </w:r>
      <w:r w:rsidR="00CD11BD">
        <w:rPr>
          <w:rFonts w:ascii="Times New Roman" w:hAnsi="Times New Roman" w:cs="Times New Roman"/>
          <w:sz w:val="28"/>
          <w:szCs w:val="28"/>
          <w:lang w:val="uk-UA"/>
        </w:rPr>
        <w:t>них умов перевагу на отримання путівок мають</w:t>
      </w:r>
      <w:r w:rsidR="00815E56">
        <w:rPr>
          <w:rFonts w:ascii="Times New Roman" w:hAnsi="Times New Roman" w:cs="Times New Roman"/>
          <w:sz w:val="28"/>
          <w:szCs w:val="28"/>
          <w:lang w:val="uk-UA"/>
        </w:rPr>
        <w:t xml:space="preserve"> члени профспілки.</w:t>
      </w:r>
    </w:p>
    <w:p w:rsidR="0030243A" w:rsidRDefault="0030243A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після розподілу путівок залишилися вільні місця, то вони можуть надаватися стороннім особам на підставі угод з організаціями, установами, підприємствами та </w:t>
      </w:r>
      <w:r w:rsidR="000446B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замовленнями окремих осіб.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D11B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Реалізація путівок для 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 xml:space="preserve">студентів, аспірантів, докторантів і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Університету та членів їх сімей</w:t>
      </w:r>
      <w:r w:rsidR="0030243A">
        <w:rPr>
          <w:rFonts w:ascii="Times New Roman" w:hAnsi="Times New Roman" w:cs="Times New Roman"/>
          <w:sz w:val="28"/>
          <w:szCs w:val="28"/>
          <w:lang w:val="uk-UA"/>
        </w:rPr>
        <w:t>, а також сторонніх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профкомом співробітників не пізніше як за 10 днів до чергового заїзду.</w:t>
      </w:r>
      <w:r w:rsidR="0030243A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претенденти подають профкому паспорти</w:t>
      </w:r>
      <w:r w:rsidR="00AE0332">
        <w:rPr>
          <w:rFonts w:ascii="Times New Roman" w:hAnsi="Times New Roman" w:cs="Times New Roman"/>
          <w:sz w:val="28"/>
          <w:szCs w:val="28"/>
          <w:lang w:val="uk-UA"/>
        </w:rPr>
        <w:t xml:space="preserve"> дорослих</w:t>
      </w:r>
      <w:r w:rsidR="00AE0332">
        <w:rPr>
          <w:rFonts w:ascii="Times New Roman" w:hAnsi="Times New Roman" w:cs="Times New Roman"/>
          <w:sz w:val="28"/>
          <w:szCs w:val="28"/>
        </w:rPr>
        <w:t xml:space="preserve"> </w:t>
      </w:r>
      <w:r w:rsidR="00AE0332" w:rsidRPr="00AE0332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AE0332">
        <w:rPr>
          <w:rFonts w:ascii="Times New Roman" w:hAnsi="Times New Roman" w:cs="Times New Roman"/>
          <w:sz w:val="28"/>
          <w:szCs w:val="28"/>
        </w:rPr>
        <w:t xml:space="preserve"> </w:t>
      </w:r>
      <w:r w:rsidR="00AE0332" w:rsidRPr="00AE0332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30243A">
        <w:rPr>
          <w:rFonts w:ascii="Times New Roman" w:hAnsi="Times New Roman" w:cs="Times New Roman"/>
          <w:sz w:val="28"/>
          <w:szCs w:val="28"/>
          <w:lang w:val="uk-UA"/>
        </w:rPr>
        <w:t xml:space="preserve">, свідоцтва про народження дітей, інші підтверджуючі особу </w:t>
      </w:r>
      <w:r w:rsidR="009D4F8A">
        <w:rPr>
          <w:rFonts w:ascii="Times New Roman" w:hAnsi="Times New Roman" w:cs="Times New Roman"/>
          <w:sz w:val="28"/>
          <w:szCs w:val="28"/>
          <w:lang w:val="uk-UA"/>
        </w:rPr>
        <w:t>документи, медичні довідки про санітарно-епідеміологічне оточення на кожного.</w:t>
      </w:r>
    </w:p>
    <w:p w:rsidR="00815E56" w:rsidRDefault="0030243A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15E56">
        <w:rPr>
          <w:rFonts w:ascii="Times New Roman" w:hAnsi="Times New Roman" w:cs="Times New Roman"/>
          <w:sz w:val="28"/>
          <w:szCs w:val="28"/>
          <w:lang w:val="uk-UA"/>
        </w:rPr>
        <w:t xml:space="preserve">абороняється передача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путівок, придбаних працівниками Університету, </w:t>
      </w:r>
      <w:r w:rsidR="00815E56">
        <w:rPr>
          <w:rFonts w:ascii="Times New Roman" w:hAnsi="Times New Roman" w:cs="Times New Roman"/>
          <w:sz w:val="28"/>
          <w:szCs w:val="28"/>
          <w:lang w:val="uk-UA"/>
        </w:rPr>
        <w:t>іншим особам.</w:t>
      </w:r>
    </w:p>
    <w:p w:rsidR="00C038FD" w:rsidRDefault="00815E56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>. Якщо після реалізації путівок залишилися вільні місяця, то профкоми співробітників і студентів доводять цю інформацію до адміністрації СОТ «Академічний», як правило,</w:t>
      </w:r>
      <w:r w:rsidR="009D4F8A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як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 xml:space="preserve"> за 10 днів до чергового заїзду.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оптимального використання можливостей табору його адміністрація </w:t>
      </w:r>
      <w:r w:rsidR="00982D71">
        <w:rPr>
          <w:rFonts w:ascii="Times New Roman" w:hAnsi="Times New Roman" w:cs="Times New Roman"/>
          <w:sz w:val="28"/>
          <w:szCs w:val="28"/>
          <w:lang w:val="uk-UA"/>
        </w:rPr>
        <w:t>вживає заходів щодо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</w:t>
      </w:r>
      <w:r w:rsidR="00982D71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982D7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сторонні</w:t>
      </w:r>
      <w:r w:rsidR="00982D7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982D71">
        <w:rPr>
          <w:rFonts w:ascii="Times New Roman" w:hAnsi="Times New Roman" w:cs="Times New Roman"/>
          <w:sz w:val="28"/>
          <w:szCs w:val="28"/>
          <w:lang w:val="uk-UA"/>
        </w:rPr>
        <w:t>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графіку заїздів за умови попередньої оплати за встановленими для них т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>арифами</w:t>
      </w:r>
      <w:r w:rsidR="000446B7">
        <w:rPr>
          <w:rFonts w:ascii="Times New Roman" w:hAnsi="Times New Roman" w:cs="Times New Roman"/>
          <w:sz w:val="28"/>
          <w:szCs w:val="28"/>
          <w:lang w:val="uk-UA"/>
        </w:rPr>
        <w:t xml:space="preserve"> виключно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="009D4F8A">
        <w:rPr>
          <w:rFonts w:ascii="Times New Roman" w:hAnsi="Times New Roman" w:cs="Times New Roman"/>
          <w:sz w:val="28"/>
          <w:szCs w:val="28"/>
          <w:lang w:val="uk-UA"/>
        </w:rPr>
        <w:t>реєстр розрахункових операцій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94D" w:rsidRDefault="00B7194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період поза межами цього графіку на тимчасовий відпочинок, зокрема на вихідні дні можуть прийматися як працівники Університету, так і сторонні особи з оплатою, виходячи з тарифів, встановлених на одну добу та кількості днів відпочинку.</w:t>
      </w:r>
    </w:p>
    <w:p w:rsidR="00C038FD" w:rsidRDefault="00C038FD" w:rsidP="00A77D70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83FE0">
        <w:rPr>
          <w:rFonts w:ascii="Times New Roman" w:hAnsi="Times New Roman" w:cs="Times New Roman"/>
          <w:b/>
          <w:sz w:val="28"/>
          <w:szCs w:val="28"/>
          <w:lang w:val="uk-UA"/>
        </w:rPr>
        <w:t>. Порядок розміщення відпочиваючих в СОТ «Академічний».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Перевезення студентів, аспірантів, докторантів і працівників Університету та членів їх сімей до СОТ «Академічний» і назад </w:t>
      </w:r>
      <w:r w:rsidR="00DB38AB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самостійно або автотранспортом Університету на пільгових умовах з оплатою у розмірі 50% тарифу, передбаченого діючим в Університеті </w:t>
      </w:r>
      <w:r w:rsidR="00807DEE">
        <w:rPr>
          <w:rFonts w:ascii="Times New Roman" w:hAnsi="Times New Roman" w:cs="Times New Roman"/>
          <w:sz w:val="28"/>
          <w:szCs w:val="28"/>
          <w:lang w:val="uk-UA"/>
        </w:rPr>
        <w:t>прейскурантом на послуги автомобілів і автобусів</w:t>
      </w:r>
      <w:r w:rsidR="00DB38AB">
        <w:rPr>
          <w:rFonts w:ascii="Times New Roman" w:hAnsi="Times New Roman" w:cs="Times New Roman"/>
          <w:sz w:val="28"/>
          <w:szCs w:val="28"/>
          <w:lang w:val="uk-UA"/>
        </w:rPr>
        <w:t xml:space="preserve"> за умови укомплектування необхідної кількості відпочиваючих під відповідний автобус.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При прибутті в СОТ «Академічний» усі відпочиваючі подають адміністрації табору путівку, паспорт</w:t>
      </w:r>
      <w:r w:rsidR="00AE0332">
        <w:rPr>
          <w:rFonts w:ascii="Times New Roman" w:hAnsi="Times New Roman" w:cs="Times New Roman"/>
          <w:sz w:val="28"/>
          <w:szCs w:val="28"/>
          <w:lang w:val="uk-UA"/>
        </w:rPr>
        <w:t>и дорослих членів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4F8A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народження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9D4F8A">
        <w:rPr>
          <w:rFonts w:ascii="Times New Roman" w:hAnsi="Times New Roman" w:cs="Times New Roman"/>
          <w:sz w:val="28"/>
          <w:szCs w:val="28"/>
          <w:lang w:val="uk-UA"/>
        </w:rPr>
        <w:t xml:space="preserve">і підтверджуючі особу документи, медичні довідки про санітарно-епідеміологічне оточення на кожного. Крім того, </w:t>
      </w:r>
      <w:r w:rsidR="00AE0332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="009D4F8A">
        <w:rPr>
          <w:rFonts w:ascii="Times New Roman" w:hAnsi="Times New Roman" w:cs="Times New Roman"/>
          <w:sz w:val="28"/>
          <w:szCs w:val="28"/>
          <w:lang w:val="uk-UA"/>
        </w:rPr>
        <w:t xml:space="preserve"> з дітьми рекомендується мати з собою медичні картки дітей.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Адміністрація СОТ «Академічний» вносить дані по всіх відпочиваючих без винятку у спеціальний журнал.</w:t>
      </w:r>
    </w:p>
    <w:p w:rsidR="00C038FD" w:rsidRPr="00583FE0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Поселення відпочиваючих у відповідні будиночки здійснюється адміністрацією табору згідно путівок. При цьому відпочиваючим надаються у користування меблі, м’який інвентар, обладнання, пристрої тощо згідно переліку.</w:t>
      </w:r>
    </w:p>
    <w:p w:rsidR="00C038FD" w:rsidRDefault="00FB3A14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Відпочиваючі повинні бережлив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>о та дбайливо відноситися до переданого їм у користування майна.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 Після завершення терміну відпочинку відпочиваючі повинні звільнити приміщення від особистих речей та сміття, а також здати адміністрації табору надане їм для користування майно.</w:t>
      </w:r>
    </w:p>
    <w:p w:rsidR="00C038FD" w:rsidRDefault="00C038FD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нанесення відпочиваючими шкоди майну табору збитки відшкодовуються за рахунок винних осіб.</w:t>
      </w:r>
    </w:p>
    <w:p w:rsidR="00DB38AB" w:rsidRDefault="00DB38AB" w:rsidP="00A77D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55C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9D4F8A">
        <w:rPr>
          <w:rFonts w:ascii="Times New Roman" w:hAnsi="Times New Roman" w:cs="Times New Roman"/>
          <w:b/>
          <w:sz w:val="28"/>
          <w:szCs w:val="28"/>
          <w:lang w:val="uk-UA"/>
        </w:rPr>
        <w:t>. Порядок о</w:t>
      </w:r>
      <w:r w:rsidRPr="007023A2">
        <w:rPr>
          <w:rFonts w:ascii="Times New Roman" w:hAnsi="Times New Roman" w:cs="Times New Roman"/>
          <w:b/>
          <w:sz w:val="28"/>
          <w:szCs w:val="28"/>
          <w:lang w:val="uk-UA"/>
        </w:rPr>
        <w:t>рганізаці</w:t>
      </w:r>
      <w:r w:rsidR="009D4F8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70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 СОТ «Академічний»</w:t>
      </w:r>
    </w:p>
    <w:p w:rsidR="00C038FD" w:rsidRDefault="00815E56" w:rsidP="00A7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C038F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табору забезпечує відпочиваючим:</w:t>
      </w:r>
    </w:p>
    <w:p w:rsidR="00C038FD" w:rsidRPr="00EC302D" w:rsidRDefault="00815E56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C038FD" w:rsidRPr="00EC302D">
        <w:rPr>
          <w:rFonts w:ascii="Times New Roman" w:hAnsi="Times New Roman" w:cs="Times New Roman"/>
          <w:sz w:val="28"/>
          <w:szCs w:val="28"/>
          <w:lang w:val="uk-UA"/>
        </w:rPr>
        <w:t>творення відповідних санітарних та побутових умов відпочинку та оздоровлення;</w:t>
      </w:r>
    </w:p>
    <w:p w:rsidR="00C038FD" w:rsidRPr="00EC302D" w:rsidRDefault="00815E56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C038FD" w:rsidRPr="00EC302D">
        <w:rPr>
          <w:rFonts w:ascii="Times New Roman" w:hAnsi="Times New Roman" w:cs="Times New Roman"/>
          <w:sz w:val="28"/>
          <w:szCs w:val="28"/>
          <w:lang w:val="uk-UA"/>
        </w:rPr>
        <w:t>воєчасний ремонт інвентаря, обладнання, пристроїв тощо, а також електропостачання, прибирання, вивезення побутових відходів, охорону території, водопостачання та водовідведення тощо;</w:t>
      </w:r>
    </w:p>
    <w:p w:rsidR="00C038FD" w:rsidRDefault="00815E56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="00C038FD" w:rsidRPr="00EC302D">
        <w:rPr>
          <w:rFonts w:ascii="Times New Roman" w:hAnsi="Times New Roman" w:cs="Times New Roman"/>
          <w:sz w:val="28"/>
          <w:szCs w:val="28"/>
          <w:lang w:val="uk-UA"/>
        </w:rPr>
        <w:t xml:space="preserve"> разі необхідності забезпечує </w:t>
      </w:r>
      <w:r w:rsidR="00DB38AB">
        <w:rPr>
          <w:rFonts w:ascii="Times New Roman" w:hAnsi="Times New Roman" w:cs="Times New Roman"/>
          <w:sz w:val="28"/>
          <w:szCs w:val="28"/>
          <w:lang w:val="uk-UA"/>
        </w:rPr>
        <w:t>виклик медичної служби для</w:t>
      </w:r>
      <w:r w:rsidR="00C038FD" w:rsidRPr="00EC302D">
        <w:rPr>
          <w:rFonts w:ascii="Times New Roman" w:hAnsi="Times New Roman" w:cs="Times New Roman"/>
          <w:sz w:val="28"/>
          <w:szCs w:val="28"/>
          <w:lang w:val="uk-UA"/>
        </w:rPr>
        <w:t xml:space="preserve"> відпочиваючих.</w:t>
      </w:r>
    </w:p>
    <w:p w:rsidR="00815E56" w:rsidRPr="00EC302D" w:rsidRDefault="00815E56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Адміністрація Університету здійснює управління та забезпечення функціонування СОТ «Академічний», а також контроль за розподілом та реалізацією путівок, використанням будиночків і майна, повнотою розрахунків за надані послуги, веденням документації табору тощо.</w:t>
      </w:r>
    </w:p>
    <w:p w:rsidR="00C038FD" w:rsidRDefault="009D4F8A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цією метою, зокрема на період сезону відпочинку, може призначатися відповідальна особа з</w:t>
      </w:r>
      <w:r w:rsidR="000446B7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6B7">
        <w:rPr>
          <w:rFonts w:ascii="Times New Roman" w:hAnsi="Times New Roman" w:cs="Times New Roman"/>
          <w:sz w:val="28"/>
          <w:szCs w:val="28"/>
          <w:lang w:val="uk-UA"/>
        </w:rPr>
        <w:t xml:space="preserve">на місце із </w:t>
      </w:r>
      <w:r>
        <w:rPr>
          <w:rFonts w:ascii="Times New Roman" w:hAnsi="Times New Roman" w:cs="Times New Roman"/>
          <w:sz w:val="28"/>
          <w:szCs w:val="28"/>
          <w:lang w:val="uk-UA"/>
        </w:rPr>
        <w:t>числа науково-педагогічного персоналу та співробітників Університету для здійснення координації діяльності та сприяння ефективній діяльності табору.</w:t>
      </w: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8FD" w:rsidRPr="008D5809" w:rsidRDefault="00C038FD" w:rsidP="00A77D7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DEE" w:rsidRDefault="00807DEE" w:rsidP="00A77D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DEE" w:rsidRDefault="00807DEE" w:rsidP="00A77D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71" w:rsidRDefault="00982D71" w:rsidP="00A77D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8D5809" w:rsidRDefault="00C038FD" w:rsidP="00A77D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8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Лист-погодження</w:t>
      </w:r>
    </w:p>
    <w:p w:rsidR="00C038FD" w:rsidRPr="008D5809" w:rsidRDefault="00C038FD" w:rsidP="00A77D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809">
        <w:rPr>
          <w:rFonts w:ascii="Times New Roman" w:hAnsi="Times New Roman" w:cs="Times New Roman"/>
          <w:b/>
          <w:sz w:val="28"/>
          <w:szCs w:val="28"/>
          <w:lang w:val="uk-UA"/>
        </w:rPr>
        <w:t>до Положення про організацію відпочинку</w:t>
      </w:r>
    </w:p>
    <w:p w:rsidR="00C038FD" w:rsidRPr="008D5809" w:rsidRDefault="00C038FD" w:rsidP="00A77D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809">
        <w:rPr>
          <w:rFonts w:ascii="Times New Roman" w:hAnsi="Times New Roman" w:cs="Times New Roman"/>
          <w:b/>
          <w:sz w:val="28"/>
          <w:szCs w:val="28"/>
          <w:lang w:val="uk-UA"/>
        </w:rPr>
        <w:t>в спортивно-оздоровчому таборі «Академічний»</w:t>
      </w:r>
    </w:p>
    <w:p w:rsidR="00C038FD" w:rsidRDefault="00C038FD" w:rsidP="00A77D7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07DEE" w:rsidRDefault="00807DEE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Голова профкому співробітників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Р. Тарасенко</w:t>
      </w:r>
    </w:p>
    <w:p w:rsidR="00807DEE" w:rsidRDefault="00807DEE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07DEE" w:rsidRDefault="00807DEE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первинної профспілкової </w:t>
      </w:r>
    </w:p>
    <w:p w:rsidR="00807DEE" w:rsidRDefault="00807DEE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організації студентів НУБіП України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О. Муравський</w:t>
      </w:r>
    </w:p>
    <w:p w:rsidR="00807DEE" w:rsidRDefault="00807DEE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038FD" w:rsidRDefault="00C038FD" w:rsidP="00A77D7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Перший проректор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І. Ібатуллін</w:t>
      </w:r>
    </w:p>
    <w:p w:rsidR="00A45A1C" w:rsidRDefault="00A45A1C" w:rsidP="00A77D7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45A1C" w:rsidRDefault="00A45A1C" w:rsidP="00A77D7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Проректор з навчальної і виховної роботи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С. Кваша</w:t>
      </w:r>
    </w:p>
    <w:p w:rsidR="00C038FD" w:rsidRDefault="00C038FD" w:rsidP="00A77D7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:rsidR="00C038FD" w:rsidRDefault="00C038FD" w:rsidP="00A77D70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Проректор з науково-педагогічної роботи,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  <w:t>В. Ткачук</w:t>
      </w:r>
    </w:p>
    <w:p w:rsidR="00C038FD" w:rsidRDefault="00C038FD" w:rsidP="00A77D70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hAnsi="Times New Roman"/>
          <w:b/>
          <w:color w:val="036C91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міжнародної діяльності та розвитку</w:t>
      </w: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45A1C" w:rsidRPr="00A45A1C" w:rsidRDefault="00A45A1C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45A1C">
        <w:rPr>
          <w:rFonts w:ascii="Times New Roman" w:hAnsi="Times New Roman"/>
          <w:b/>
          <w:sz w:val="24"/>
          <w:szCs w:val="24"/>
          <w:lang w:val="uk-UA" w:eastAsia="ru-RU"/>
        </w:rPr>
        <w:t>Проректор з навчально-науково-виробничих</w:t>
      </w:r>
    </w:p>
    <w:p w:rsidR="00A45A1C" w:rsidRPr="00A45A1C" w:rsidRDefault="00A45A1C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45A1C">
        <w:rPr>
          <w:rFonts w:ascii="Times New Roman" w:hAnsi="Times New Roman"/>
          <w:b/>
          <w:sz w:val="24"/>
          <w:szCs w:val="24"/>
          <w:lang w:val="uk-UA" w:eastAsia="ru-RU"/>
        </w:rPr>
        <w:t>питань і адміністративно-господарської діяльності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В. Іщенко</w:t>
      </w:r>
    </w:p>
    <w:p w:rsidR="00A45A1C" w:rsidRPr="00A45A1C" w:rsidRDefault="00A45A1C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Головний бухгалтер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Т. Кондрицька</w:t>
      </w: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038FD" w:rsidRPr="00E0757E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планово-фінансового відділу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О. Бронін</w:t>
      </w: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Начальник відділу соціальної роботи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В. Потебня</w:t>
      </w: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038FD" w:rsidRDefault="00C038FD" w:rsidP="00A77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А. Бова</w:t>
      </w:r>
    </w:p>
    <w:p w:rsidR="00C038FD" w:rsidRPr="008A610C" w:rsidRDefault="00C038FD" w:rsidP="00A77D70">
      <w:pPr>
        <w:pStyle w:val="a3"/>
        <w:tabs>
          <w:tab w:val="left" w:pos="14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Pr="00B4433E" w:rsidRDefault="00C038FD" w:rsidP="00A77D70">
      <w:pPr>
        <w:spacing w:after="0" w:line="360" w:lineRule="auto"/>
        <w:rPr>
          <w:lang w:val="uk-UA"/>
        </w:rPr>
      </w:pPr>
    </w:p>
    <w:p w:rsidR="00C038FD" w:rsidRPr="008D5809" w:rsidRDefault="00C038FD" w:rsidP="00A77D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8FD" w:rsidRDefault="00C038FD" w:rsidP="00A77D70">
      <w:pPr>
        <w:spacing w:after="0" w:line="360" w:lineRule="auto"/>
      </w:pPr>
    </w:p>
    <w:sectPr w:rsidR="00C038FD" w:rsidSect="00C038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78" w:rsidRDefault="00D65C78" w:rsidP="00C038FD">
      <w:pPr>
        <w:spacing w:after="0" w:line="240" w:lineRule="auto"/>
      </w:pPr>
      <w:r>
        <w:separator/>
      </w:r>
    </w:p>
  </w:endnote>
  <w:endnote w:type="continuationSeparator" w:id="0">
    <w:p w:rsidR="00D65C78" w:rsidRDefault="00D65C78" w:rsidP="00C0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78" w:rsidRDefault="00D65C78" w:rsidP="00C038FD">
      <w:pPr>
        <w:spacing w:after="0" w:line="240" w:lineRule="auto"/>
      </w:pPr>
      <w:r>
        <w:separator/>
      </w:r>
    </w:p>
  </w:footnote>
  <w:footnote w:type="continuationSeparator" w:id="0">
    <w:p w:rsidR="00D65C78" w:rsidRDefault="00D65C78" w:rsidP="00C0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1447"/>
      <w:docPartObj>
        <w:docPartGallery w:val="Page Numbers (Top of Page)"/>
        <w:docPartUnique/>
      </w:docPartObj>
    </w:sdtPr>
    <w:sdtEndPr/>
    <w:sdtContent>
      <w:p w:rsidR="00C038FD" w:rsidRDefault="00C038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66">
          <w:rPr>
            <w:noProof/>
          </w:rPr>
          <w:t>7</w:t>
        </w:r>
        <w:r>
          <w:fldChar w:fldCharType="end"/>
        </w:r>
      </w:p>
    </w:sdtContent>
  </w:sdt>
  <w:p w:rsidR="00C038FD" w:rsidRDefault="00C038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FD"/>
    <w:rsid w:val="000446B7"/>
    <w:rsid w:val="00082BD4"/>
    <w:rsid w:val="001B0582"/>
    <w:rsid w:val="0030243A"/>
    <w:rsid w:val="003871D1"/>
    <w:rsid w:val="003A05E7"/>
    <w:rsid w:val="004941DF"/>
    <w:rsid w:val="004B3566"/>
    <w:rsid w:val="004B5FA1"/>
    <w:rsid w:val="00536571"/>
    <w:rsid w:val="005F30E7"/>
    <w:rsid w:val="00690EC5"/>
    <w:rsid w:val="00700723"/>
    <w:rsid w:val="007619D4"/>
    <w:rsid w:val="00763272"/>
    <w:rsid w:val="00807DEE"/>
    <w:rsid w:val="00815E56"/>
    <w:rsid w:val="0091707F"/>
    <w:rsid w:val="00982D71"/>
    <w:rsid w:val="009D4F8A"/>
    <w:rsid w:val="00A45A1C"/>
    <w:rsid w:val="00A77D70"/>
    <w:rsid w:val="00AD31A7"/>
    <w:rsid w:val="00AE0332"/>
    <w:rsid w:val="00B7194D"/>
    <w:rsid w:val="00C038FD"/>
    <w:rsid w:val="00CD11BD"/>
    <w:rsid w:val="00D65C78"/>
    <w:rsid w:val="00DB38AB"/>
    <w:rsid w:val="00DC0933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6881-79E6-4E37-BCAC-518E71B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8FD"/>
  </w:style>
  <w:style w:type="paragraph" w:styleId="a6">
    <w:name w:val="footer"/>
    <w:basedOn w:val="a"/>
    <w:link w:val="a7"/>
    <w:uiPriority w:val="99"/>
    <w:unhideWhenUsed/>
    <w:rsid w:val="00C0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8FD"/>
  </w:style>
  <w:style w:type="paragraph" w:styleId="a8">
    <w:name w:val="Balloon Text"/>
    <w:basedOn w:val="a"/>
    <w:link w:val="a9"/>
    <w:uiPriority w:val="99"/>
    <w:semiHidden/>
    <w:unhideWhenUsed/>
    <w:rsid w:val="00A4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C3C5-6241-4D0F-8721-29B51C8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16</cp:revision>
  <cp:lastPrinted>2019-02-26T07:54:00Z</cp:lastPrinted>
  <dcterms:created xsi:type="dcterms:W3CDTF">2018-12-13T08:34:00Z</dcterms:created>
  <dcterms:modified xsi:type="dcterms:W3CDTF">2019-02-26T10:33:00Z</dcterms:modified>
</cp:coreProperties>
</file>