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8A" w:rsidRPr="005F047A" w:rsidRDefault="0062298A" w:rsidP="009D40F4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bookmarkStart w:id="0" w:name="_GoBack"/>
      <w:bookmarkEnd w:id="0"/>
      <w:r w:rsidRPr="005F047A">
        <w:rPr>
          <w:rFonts w:ascii="Arial" w:hAnsi="Arial" w:cs="Arial"/>
          <w:b/>
          <w:bCs/>
          <w:color w:val="000000"/>
          <w:lang w:val="uk-UA"/>
        </w:rPr>
        <w:t xml:space="preserve">Шановні </w:t>
      </w:r>
      <w:r w:rsidR="009D40F4" w:rsidRPr="005F047A">
        <w:rPr>
          <w:rFonts w:ascii="Arial" w:hAnsi="Arial" w:cs="Arial"/>
          <w:b/>
          <w:bCs/>
          <w:color w:val="000000"/>
          <w:lang w:val="uk-UA"/>
        </w:rPr>
        <w:t>викладачі та аспіранти</w:t>
      </w:r>
      <w:r w:rsidRPr="005F047A">
        <w:rPr>
          <w:rFonts w:ascii="Arial" w:hAnsi="Arial" w:cs="Arial"/>
          <w:b/>
          <w:bCs/>
          <w:color w:val="000000"/>
          <w:lang w:val="uk-UA"/>
        </w:rPr>
        <w:t>!</w:t>
      </w:r>
    </w:p>
    <w:p w:rsidR="0062298A" w:rsidRPr="005F047A" w:rsidRDefault="0062298A" w:rsidP="009D40F4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5F047A">
        <w:rPr>
          <w:rFonts w:ascii="Arial" w:hAnsi="Arial" w:cs="Arial"/>
          <w:b/>
          <w:bCs/>
          <w:color w:val="000000"/>
          <w:lang w:val="uk-UA"/>
        </w:rPr>
        <w:t xml:space="preserve">Запрошуємо бажаючих долучитися до групи, </w:t>
      </w:r>
    </w:p>
    <w:p w:rsidR="009D40F4" w:rsidRPr="005F047A" w:rsidRDefault="0062298A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яка виїжджає</w:t>
      </w: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 на </w:t>
      </w:r>
      <w:r w:rsidR="00537916" w:rsidRPr="005F047A">
        <w:rPr>
          <w:rFonts w:ascii="Arial" w:hAnsi="Arial" w:cs="Arial"/>
          <w:b/>
          <w:sz w:val="24"/>
          <w:szCs w:val="24"/>
          <w:lang w:val="uk-UA"/>
        </w:rPr>
        <w:t xml:space="preserve">науково-педагогічне </w:t>
      </w:r>
      <w:r w:rsidRPr="005F047A">
        <w:rPr>
          <w:rFonts w:ascii="Arial" w:hAnsi="Arial" w:cs="Arial"/>
          <w:b/>
          <w:sz w:val="24"/>
          <w:szCs w:val="24"/>
          <w:lang w:val="uk-UA"/>
        </w:rPr>
        <w:t>стажування до Парижу</w:t>
      </w:r>
    </w:p>
    <w:p w:rsidR="0062298A" w:rsidRPr="005F047A" w:rsidRDefault="0062298A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в Міжнародний університет Шиллера (</w:t>
      </w:r>
      <w:proofErr w:type="spellStart"/>
      <w:r w:rsidRPr="005F047A">
        <w:rPr>
          <w:rFonts w:ascii="Arial" w:hAnsi="Arial" w:cs="Arial"/>
          <w:b/>
          <w:sz w:val="24"/>
          <w:szCs w:val="24"/>
          <w:lang w:val="uk-UA"/>
        </w:rPr>
        <w:t>кампус</w:t>
      </w:r>
      <w:proofErr w:type="spellEnd"/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 в Парижі) </w:t>
      </w:r>
    </w:p>
    <w:p w:rsidR="005435FC" w:rsidRPr="005F047A" w:rsidRDefault="00971886" w:rsidP="009D40F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uk-UA"/>
        </w:rPr>
      </w:pPr>
      <w:hyperlink r:id="rId5" w:history="1">
        <w:r w:rsidR="005435FC" w:rsidRPr="005F047A">
          <w:rPr>
            <w:rStyle w:val="a3"/>
            <w:rFonts w:ascii="Arial" w:hAnsi="Arial" w:cs="Arial"/>
            <w:b/>
            <w:sz w:val="24"/>
            <w:szCs w:val="24"/>
            <w:lang w:val="uk-UA"/>
          </w:rPr>
          <w:t>http://paris.schiller.edu/</w:t>
        </w:r>
      </w:hyperlink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  <w:lang w:val="uk-UA"/>
        </w:rPr>
      </w:pPr>
      <w:r w:rsidRPr="005F047A">
        <w:rPr>
          <w:rFonts w:ascii="Arial" w:hAnsi="Arial" w:cs="Arial"/>
          <w:b/>
          <w:color w:val="0070C0"/>
          <w:sz w:val="26"/>
          <w:szCs w:val="26"/>
          <w:lang w:val="uk-UA"/>
        </w:rPr>
        <w:t>«</w:t>
      </w:r>
      <w:r w:rsidR="00D54142" w:rsidRPr="005F047A">
        <w:rPr>
          <w:rFonts w:ascii="Arial" w:hAnsi="Arial" w:cs="Arial"/>
          <w:b/>
          <w:color w:val="0070C0"/>
          <w:sz w:val="26"/>
          <w:szCs w:val="26"/>
          <w:lang w:val="uk-UA"/>
        </w:rPr>
        <w:t>Організація навчального процесу, і</w:t>
      </w:r>
      <w:r w:rsidRPr="005F047A">
        <w:rPr>
          <w:rFonts w:ascii="Arial" w:hAnsi="Arial" w:cs="Arial"/>
          <w:b/>
          <w:color w:val="0070C0"/>
          <w:sz w:val="26"/>
          <w:szCs w:val="26"/>
          <w:lang w:val="uk-UA"/>
        </w:rPr>
        <w:t>нноваційні методи та технології навчання: досвід Міжнародного університету Шиллера»</w:t>
      </w:r>
    </w:p>
    <w:p w:rsidR="0062298A" w:rsidRPr="005F047A" w:rsidRDefault="000E5D66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1</w:t>
      </w:r>
      <w:r w:rsidR="00350A9A" w:rsidRPr="005F047A">
        <w:rPr>
          <w:rFonts w:ascii="Arial" w:hAnsi="Arial" w:cs="Arial"/>
          <w:b/>
          <w:sz w:val="24"/>
          <w:szCs w:val="24"/>
          <w:lang w:val="uk-UA"/>
        </w:rPr>
        <w:t>8-28</w:t>
      </w:r>
      <w:r w:rsidR="0062298A" w:rsidRPr="005F047A">
        <w:rPr>
          <w:rFonts w:ascii="Arial" w:hAnsi="Arial" w:cs="Arial"/>
          <w:b/>
          <w:sz w:val="24"/>
          <w:szCs w:val="24"/>
          <w:lang w:val="uk-UA"/>
        </w:rPr>
        <w:t xml:space="preserve"> квітня 2017 р. </w:t>
      </w:r>
    </w:p>
    <w:p w:rsidR="0062298A" w:rsidRPr="005F047A" w:rsidRDefault="009D40F4" w:rsidP="009D40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Сертифікат на 108 годин</w:t>
      </w:r>
    </w:p>
    <w:p w:rsidR="00A7652D" w:rsidRPr="005F047A" w:rsidRDefault="00A7652D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62298A" w:rsidRPr="005F047A" w:rsidRDefault="0062298A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Програма стажування</w:t>
      </w:r>
    </w:p>
    <w:p w:rsidR="0062298A" w:rsidRPr="005F047A" w:rsidRDefault="0062298A" w:rsidP="009D40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Модуль 1. Організація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>навчання,</w:t>
      </w: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 xml:space="preserve">програми та напрями підготовки студентів </w:t>
      </w: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в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>Міжнародному університеті Шиллера</w:t>
      </w:r>
      <w:r w:rsidRPr="005F047A">
        <w:rPr>
          <w:rFonts w:ascii="Arial" w:hAnsi="Arial" w:cs="Arial"/>
          <w:b/>
          <w:sz w:val="24"/>
          <w:szCs w:val="24"/>
          <w:lang w:val="uk-UA"/>
        </w:rPr>
        <w:t>.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2298A" w:rsidRPr="005F047A" w:rsidRDefault="00BF4E62" w:rsidP="009D4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Модуль 2. Інноваційні методи навчання: інтеграція передових технологій, наукових досягнень та практичного досвіду. </w:t>
      </w:r>
    </w:p>
    <w:p w:rsidR="0062298A" w:rsidRPr="005F047A" w:rsidRDefault="0062298A" w:rsidP="009D40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Модуль 3. </w:t>
      </w:r>
      <w:r w:rsidR="00BF4E62" w:rsidRPr="005F047A">
        <w:rPr>
          <w:rFonts w:ascii="Arial" w:hAnsi="Arial" w:cs="Arial"/>
          <w:b/>
          <w:sz w:val="24"/>
          <w:szCs w:val="24"/>
          <w:lang w:val="uk-UA"/>
        </w:rPr>
        <w:t>Інтернаціоналізація навчального процесу та підготовка фахівців світового рівня: унікальний досвід Міжнародного університету Шиллера.</w:t>
      </w:r>
    </w:p>
    <w:p w:rsidR="0062298A" w:rsidRPr="005F047A" w:rsidRDefault="0062298A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A7652D" w:rsidRPr="005F047A" w:rsidRDefault="00A7652D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5F047A">
        <w:rPr>
          <w:rFonts w:ascii="Arial" w:hAnsi="Arial" w:cs="Arial"/>
          <w:b/>
          <w:bCs/>
          <w:color w:val="000000" w:themeColor="text1"/>
          <w:lang w:val="uk-UA"/>
        </w:rPr>
        <w:t xml:space="preserve">Трансфер, екскурсійне та готельне обслуговування забезпечує </w:t>
      </w:r>
    </w:p>
    <w:p w:rsidR="00A7652D" w:rsidRPr="005F047A" w:rsidRDefault="00A7652D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5F047A">
        <w:rPr>
          <w:rFonts w:ascii="Arial" w:hAnsi="Arial" w:cs="Arial"/>
          <w:b/>
          <w:bCs/>
          <w:color w:val="000000" w:themeColor="text1"/>
          <w:lang w:val="uk-UA"/>
        </w:rPr>
        <w:t>туристична компанія «Алголь» (м. Львів)</w:t>
      </w:r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ЗАГАЛЬНА ПРОГРАМА ТРАНСФЕРУ</w:t>
      </w:r>
    </w:p>
    <w:p w:rsidR="00A7652D" w:rsidRPr="005F047A" w:rsidRDefault="00A7652D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Львів-Будапешт-Відень-Париж-Нюрнберг-Прага-Львів</w:t>
      </w:r>
    </w:p>
    <w:p w:rsidR="00A7652D" w:rsidRPr="005F047A" w:rsidRDefault="00CA5BFC" w:rsidP="00A921B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1 день. </w:t>
      </w:r>
      <w:r w:rsidR="006932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1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8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Вівторок</w:t>
      </w:r>
      <w:r w:rsidR="00C52F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Виїзд зі Львова.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Початок 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Нічний п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ереїзд в Будапешт.</w:t>
      </w:r>
    </w:p>
    <w:p w:rsidR="00A7652D" w:rsidRPr="005F047A" w:rsidRDefault="00AA2F86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2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19</w:t>
      </w:r>
      <w:r w:rsidR="006932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C52F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Середа</w:t>
      </w:r>
      <w:r w:rsidR="00C52F2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Прибуття в Будапешт.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Поселення в готель. Ночівля.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3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20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Четвер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Сніданок. Виселення</w:t>
      </w:r>
      <w:r w:rsidR="00B42BC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 готелю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Переїзд у Відень.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Відпочинок.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Нічний п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ереїзд до Парижу.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4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21</w:t>
      </w:r>
      <w:r w:rsidR="000E5D6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П’ятниця.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Прибуття у 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Париж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Поселення.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Стажування (аудиторна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702014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5 день.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22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Субота.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Снід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анок. </w:t>
      </w:r>
      <w:r w:rsidR="00F53E0E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Париж.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аудиторна</w:t>
      </w:r>
      <w:proofErr w:type="spellEnd"/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). </w:t>
      </w:r>
    </w:p>
    <w:p w:rsidR="00A7652D" w:rsidRPr="005F047A" w:rsidRDefault="00702014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Культурна програма: відвідування Національного музею Почесного легіону.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F53E0E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6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23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B42BC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Неділя.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Сніданок. </w:t>
      </w:r>
      <w:r w:rsidR="00F53E0E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Париж.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</w:t>
      </w:r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аудиторна</w:t>
      </w:r>
      <w:proofErr w:type="spellEnd"/>
      <w:r w:rsidR="00AA4508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). </w:t>
      </w:r>
    </w:p>
    <w:p w:rsidR="00F53E0E" w:rsidRPr="005F047A" w:rsidRDefault="00F53E0E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Культурна програма: відвідування постійної експозиції Малого палацу (</w:t>
      </w:r>
      <w:proofErr w:type="spellStart"/>
      <w:r w:rsidRPr="005F047A">
        <w:rPr>
          <w:rFonts w:ascii="Arial" w:hAnsi="Arial" w:cs="Arial"/>
          <w:iCs/>
          <w:color w:val="252525"/>
          <w:sz w:val="24"/>
          <w:szCs w:val="24"/>
          <w:shd w:val="clear" w:color="auto" w:fill="FFFFFF"/>
          <w:lang w:val="uk-UA"/>
        </w:rPr>
        <w:t>Petit</w:t>
      </w:r>
      <w:proofErr w:type="spellEnd"/>
      <w:r w:rsidRPr="005F047A">
        <w:rPr>
          <w:rFonts w:ascii="Arial" w:hAnsi="Arial" w:cs="Arial"/>
          <w:iCs/>
          <w:color w:val="25252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F047A">
        <w:rPr>
          <w:rFonts w:ascii="Arial" w:hAnsi="Arial" w:cs="Arial"/>
          <w:iCs/>
          <w:color w:val="252525"/>
          <w:sz w:val="24"/>
          <w:szCs w:val="24"/>
          <w:shd w:val="clear" w:color="auto" w:fill="FFFFFF"/>
          <w:lang w:val="uk-UA"/>
        </w:rPr>
        <w:t>Palais</w:t>
      </w:r>
      <w:proofErr w:type="spellEnd"/>
      <w:r w:rsidRPr="005F047A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  <w:lang w:val="uk-UA"/>
        </w:rPr>
        <w:t>)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, огляд шедеврів французьких митців.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7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24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Понеділок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Сні</w:t>
      </w:r>
      <w:r w:rsidR="00DD4C0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данок. Париж</w:t>
      </w:r>
      <w:r w:rsidR="00A921B3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Стажування (аудиторна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Ночівля.</w:t>
      </w:r>
    </w:p>
    <w:p w:rsidR="00350A9A" w:rsidRPr="005F047A" w:rsidRDefault="00702014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8 день. 25</w:t>
      </w:r>
      <w:r w:rsidR="00AA2F8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Вівторок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Сніданок. Париж.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Стажування (аудиторна робота). 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Нічний </w:t>
      </w:r>
      <w:r w:rsidR="006154D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переїзд до Нюрнберга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A7652D" w:rsidRPr="005F047A" w:rsidRDefault="00702014" w:rsidP="00A921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9 день. 26</w:t>
      </w:r>
      <w:r w:rsidR="000E5D66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квітня.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Середа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Прибуття у Нюрнберг. </w:t>
      </w:r>
      <w:proofErr w:type="spellStart"/>
      <w:r w:rsidR="006154D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робота. Відпочинок</w:t>
      </w:r>
      <w:r w:rsidR="00A7652D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Переїзд у Прагу. Поселення. Ночівля. 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10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27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квітня. </w:t>
      </w:r>
      <w:r w:rsidR="00350A9A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Четвер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Сніданок. Виселення</w:t>
      </w:r>
      <w:r w:rsidR="00B42BC2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з готелю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Стажування (</w:t>
      </w:r>
      <w:proofErr w:type="spellStart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позааудиторна</w:t>
      </w:r>
      <w:proofErr w:type="spellEnd"/>
      <w:r w:rsidR="00252FA1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робота). 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Вільний час. Нічний переїзд у Львів.</w:t>
      </w:r>
    </w:p>
    <w:p w:rsidR="00A7652D" w:rsidRPr="005F047A" w:rsidRDefault="00A7652D" w:rsidP="00A921B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11 день.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28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квітня. </w:t>
      </w:r>
      <w:r w:rsidR="00702014"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П’ятниця</w:t>
      </w: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. Прибуття у Львів.</w:t>
      </w:r>
    </w:p>
    <w:p w:rsidR="00A7652D" w:rsidRPr="005F047A" w:rsidRDefault="00A7652D" w:rsidP="00A921B3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F047A">
        <w:rPr>
          <w:rFonts w:ascii="Arial" w:hAnsi="Arial" w:cs="Arial"/>
          <w:color w:val="000000" w:themeColor="text1"/>
          <w:sz w:val="24"/>
          <w:szCs w:val="24"/>
          <w:lang w:val="uk-UA"/>
        </w:rPr>
        <w:t>6 ночей у готелі, 4 нічні переїзди.</w:t>
      </w:r>
    </w:p>
    <w:p w:rsidR="00FF2612" w:rsidRPr="005F047A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УЧАСТЬ У ПРОГРАМІ ТРАНСФЕРУ ТА СТАЖУВАННІ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Загальна вартість участі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у програмі складає гривневий еквівалент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 </w:t>
      </w:r>
      <w:r w:rsidR="00847EE9"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620</w:t>
      </w:r>
      <w:r w:rsidRPr="005F047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євро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, до якої входить сплата послуг туроператора, який забезпечує трансфер та готельне 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lastRenderedPageBreak/>
        <w:t xml:space="preserve">обслуговування учасників стажування (гривневий еквівалент </w:t>
      </w:r>
      <w:r w:rsidR="00847EE9"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470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 євро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) та ще </w:t>
      </w:r>
      <w:r w:rsidRPr="005F047A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150 євро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сплачується по прибуттю в Парижі. 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Консульський збір, послуги візового центру та страхування до вартості участі у програмі не входять та додатково самостійно сплачуються у відповідні інституції.</w:t>
      </w:r>
    </w:p>
    <w:p w:rsidR="00FF2612" w:rsidRPr="005F047A" w:rsidRDefault="00FF2612" w:rsidP="009D40F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  <w:lang w:val="uk-UA"/>
        </w:rPr>
      </w:pPr>
      <w:r w:rsidRPr="005F047A">
        <w:rPr>
          <w:rFonts w:ascii="Arial" w:hAnsi="Arial" w:cs="Arial"/>
          <w:shd w:val="clear" w:color="auto" w:fill="FFFFFF"/>
          <w:lang w:val="uk-UA"/>
        </w:rPr>
        <w:t>Трансфер, проживання та організацію вільного часу учасників стажування забезпечує туристична компанія «Алголь» (</w:t>
      </w:r>
      <w:hyperlink r:id="rId6" w:history="1">
        <w:r w:rsidRPr="005F047A">
          <w:rPr>
            <w:rStyle w:val="a3"/>
            <w:rFonts w:ascii="Arial" w:hAnsi="Arial" w:cs="Arial"/>
            <w:i/>
            <w:iCs/>
            <w:shd w:val="clear" w:color="auto" w:fill="FFFFFF"/>
            <w:lang w:val="uk-UA"/>
          </w:rPr>
          <w:t>www.algol.com.ua</w:t>
        </w:r>
      </w:hyperlink>
      <w:r w:rsidRPr="005F047A">
        <w:rPr>
          <w:rStyle w:val="a3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Pr="005F047A">
        <w:rPr>
          <w:rFonts w:ascii="Arial" w:hAnsi="Arial" w:cs="Arial"/>
          <w:color w:val="000000"/>
          <w:shd w:val="clear" w:color="auto" w:fill="FFFFFF"/>
          <w:lang w:val="uk-UA"/>
        </w:rPr>
        <w:t>.</w:t>
      </w:r>
      <w:r w:rsidRPr="005F047A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</w:t>
      </w:r>
      <w:r w:rsidRPr="005F047A">
        <w:rPr>
          <w:rFonts w:ascii="Arial" w:hAnsi="Arial" w:cs="Arial"/>
          <w:shd w:val="clear" w:color="auto" w:fill="FFFFFF"/>
          <w:lang w:val="uk-UA"/>
        </w:rPr>
        <w:t xml:space="preserve">Вартість послуг складає гривневий еквівалент </w:t>
      </w:r>
      <w:r w:rsidR="00847EE9" w:rsidRPr="005F047A">
        <w:rPr>
          <w:rFonts w:ascii="Arial" w:hAnsi="Arial" w:cs="Arial"/>
          <w:shd w:val="clear" w:color="auto" w:fill="FFFFFF"/>
          <w:lang w:val="uk-UA"/>
        </w:rPr>
        <w:t>470</w:t>
      </w:r>
      <w:r w:rsidRPr="005F047A">
        <w:rPr>
          <w:rFonts w:ascii="Arial" w:hAnsi="Arial" w:cs="Arial"/>
          <w:shd w:val="clear" w:color="auto" w:fill="FFFFFF"/>
          <w:lang w:val="uk-UA"/>
        </w:rPr>
        <w:t xml:space="preserve"> євро, куди входить трансфер </w:t>
      </w:r>
      <w:r w:rsidRPr="005F047A">
        <w:rPr>
          <w:rFonts w:ascii="Arial" w:hAnsi="Arial" w:cs="Arial"/>
          <w:lang w:val="uk-UA"/>
        </w:rPr>
        <w:t xml:space="preserve">комфортабельним  </w:t>
      </w:r>
      <w:r w:rsidRPr="005F047A">
        <w:rPr>
          <w:rFonts w:ascii="Arial" w:hAnsi="Arial" w:cs="Arial"/>
          <w:shd w:val="clear" w:color="auto" w:fill="FFFFFF"/>
          <w:lang w:val="uk-UA"/>
        </w:rPr>
        <w:t>автобусом за визначеним маршрутом, проживання в готелях зі с</w:t>
      </w:r>
      <w:r w:rsidR="006154D2" w:rsidRPr="005F047A">
        <w:rPr>
          <w:rFonts w:ascii="Arial" w:hAnsi="Arial" w:cs="Arial"/>
          <w:shd w:val="clear" w:color="auto" w:fill="FFFFFF"/>
          <w:lang w:val="uk-UA"/>
        </w:rPr>
        <w:t>ніданками (6 ночей) у двомісних та тримісних номерах</w:t>
      </w:r>
      <w:r w:rsidRPr="005F047A">
        <w:rPr>
          <w:rFonts w:ascii="Arial" w:hAnsi="Arial" w:cs="Arial"/>
          <w:lang w:val="uk-UA"/>
        </w:rPr>
        <w:t>.</w:t>
      </w:r>
      <w:r w:rsidRPr="005F047A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FF2612" w:rsidRPr="005F047A" w:rsidRDefault="00FF2612" w:rsidP="009D40F4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5F047A">
        <w:rPr>
          <w:rFonts w:ascii="Arial" w:hAnsi="Arial" w:cs="Arial"/>
          <w:lang w:val="uk-UA"/>
        </w:rPr>
        <w:t xml:space="preserve">Бронювання місця учасника групи здійснюється за умови попередньої сплати частини від вартості послуг туроператору «Алголь» в еквіваленті 100 євро згідно рахунку, який буде виставлено туроператором. У випадку, якщо учасник з якоїсь причини відмовився від участі у програмі, вартість бронювання не повертається. Виняток – відмова консульства Франції видати візу. Залишок суми, еквівалент </w:t>
      </w:r>
      <w:r w:rsidR="00847EE9" w:rsidRPr="005F047A">
        <w:rPr>
          <w:rFonts w:ascii="Arial" w:hAnsi="Arial" w:cs="Arial"/>
          <w:lang w:val="uk-UA"/>
        </w:rPr>
        <w:t>370</w:t>
      </w:r>
      <w:r w:rsidRPr="005F047A">
        <w:rPr>
          <w:rFonts w:ascii="Arial" w:hAnsi="Arial" w:cs="Arial"/>
          <w:lang w:val="uk-UA"/>
        </w:rPr>
        <w:t xml:space="preserve"> євро, сплачується на рахунок туроператора після отримання візи. 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>Факультативні</w:t>
      </w:r>
      <w:r w:rsidRPr="005F047A">
        <w:rPr>
          <w:rFonts w:ascii="Arial" w:hAnsi="Arial" w:cs="Arial"/>
          <w:color w:val="000000"/>
          <w:sz w:val="24"/>
          <w:szCs w:val="24"/>
          <w:lang w:val="uk-UA"/>
        </w:rPr>
        <w:t xml:space="preserve"> екскурсії та вхідні білети в музеї сплачуються додатково. </w:t>
      </w:r>
      <w:r w:rsidRPr="005F047A">
        <w:rPr>
          <w:rFonts w:ascii="Arial" w:hAnsi="Arial" w:cs="Arial"/>
          <w:sz w:val="24"/>
          <w:szCs w:val="24"/>
          <w:shd w:val="clear" w:color="auto" w:fill="FFFFFF"/>
          <w:lang w:val="uk-UA"/>
        </w:rPr>
        <w:t>Бажаючі мають можливість замовити туроператору «Алголь» факультативні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екскурсії за додаткову плату. Перелік факультативних екскурсій надсилається туроператором при укладанні договору.</w:t>
      </w:r>
    </w:p>
    <w:p w:rsidR="00FF2612" w:rsidRPr="005F047A" w:rsidRDefault="00FF2612" w:rsidP="009D40F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Оформлення віз та </w:t>
      </w:r>
      <w:proofErr w:type="spellStart"/>
      <w:r w:rsidRPr="005F047A">
        <w:rPr>
          <w:rFonts w:ascii="Arial" w:hAnsi="Arial" w:cs="Arial"/>
          <w:sz w:val="24"/>
          <w:szCs w:val="24"/>
          <w:lang w:val="uk-UA"/>
        </w:rPr>
        <w:t>відряджень</w:t>
      </w:r>
      <w:proofErr w:type="spellEnd"/>
      <w:r w:rsidRPr="005F047A">
        <w:rPr>
          <w:rFonts w:ascii="Arial" w:hAnsi="Arial" w:cs="Arial"/>
          <w:sz w:val="24"/>
          <w:szCs w:val="24"/>
          <w:lang w:val="uk-UA"/>
        </w:rPr>
        <w:t xml:space="preserve"> відбувається за офіційним запрошенням Міжнародного університету Шиллера (</w:t>
      </w:r>
      <w:proofErr w:type="spellStart"/>
      <w:r w:rsidRPr="005F047A">
        <w:rPr>
          <w:rFonts w:ascii="Arial" w:hAnsi="Arial" w:cs="Arial"/>
          <w:sz w:val="24"/>
          <w:szCs w:val="24"/>
          <w:lang w:val="uk-UA"/>
        </w:rPr>
        <w:t>кампус</w:t>
      </w:r>
      <w:proofErr w:type="spellEnd"/>
      <w:r w:rsidRPr="005F047A">
        <w:rPr>
          <w:rFonts w:ascii="Arial" w:hAnsi="Arial" w:cs="Arial"/>
          <w:sz w:val="24"/>
          <w:szCs w:val="24"/>
          <w:lang w:val="uk-UA"/>
        </w:rPr>
        <w:t xml:space="preserve"> Париж, Франція).</w:t>
      </w:r>
    </w:p>
    <w:p w:rsidR="00FF2612" w:rsidRPr="005F047A" w:rsidRDefault="00FF2612" w:rsidP="009D40F4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Учасникам стажування запрошення на стажування та документи від туроператора для оформлення візи надаються після сплати бронювання місця в групі та укладення відповідного договору з туроператором.</w:t>
      </w:r>
    </w:p>
    <w:p w:rsidR="008B3C58" w:rsidRPr="005F047A" w:rsidRDefault="008B3C58" w:rsidP="009D40F4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Керівництво </w:t>
      </w:r>
      <w:proofErr w:type="spellStart"/>
      <w:r w:rsidRPr="005F047A">
        <w:rPr>
          <w:rFonts w:ascii="Arial" w:hAnsi="Arial" w:cs="Arial"/>
          <w:sz w:val="24"/>
          <w:szCs w:val="24"/>
          <w:lang w:val="uk-UA"/>
        </w:rPr>
        <w:t>позааудиторною</w:t>
      </w:r>
      <w:proofErr w:type="spellEnd"/>
      <w:r w:rsidRPr="005F047A">
        <w:rPr>
          <w:rFonts w:ascii="Arial" w:hAnsi="Arial" w:cs="Arial"/>
          <w:sz w:val="24"/>
          <w:szCs w:val="24"/>
          <w:lang w:val="uk-UA"/>
        </w:rPr>
        <w:t xml:space="preserve"> роботою та відповідні консультації для учасників стажування на шляху з України до Парижу та зворотно забезпечує професор Міжнародного університету Шилл</w:t>
      </w:r>
      <w:r w:rsidR="00A921B3" w:rsidRPr="005F047A">
        <w:rPr>
          <w:rFonts w:ascii="Arial" w:hAnsi="Arial" w:cs="Arial"/>
          <w:sz w:val="24"/>
          <w:szCs w:val="24"/>
          <w:lang w:val="uk-UA"/>
        </w:rPr>
        <w:t>ера, який супроводжує групу.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u w:val="single"/>
          <w:lang w:val="uk-UA"/>
        </w:rPr>
        <w:t>Увага!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Учасники стажування можуть брати з собою супроводжуючих (за наявності вільних місць). Супроводжуючі особи оформлюють туристичні візи, їм запрошення на стажування не надаються.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FF2612" w:rsidRPr="005F047A" w:rsidRDefault="00FF2612" w:rsidP="00A92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ІНФОРМАЦІЯ ЩОДО ДОКУМЕНТІВ, НЕОБХІДНИХ ДЛЯ ОТРИМАННЯ ВІЗИ</w:t>
      </w:r>
    </w:p>
    <w:p w:rsidR="00FF2612" w:rsidRPr="005F047A" w:rsidRDefault="00FF2612" w:rsidP="009D40F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Для отримання візи необхідно підготувати наступні документи: паспорт громадянина України, закордонний паспорт, довідка з місця роботи із зазначенням середньої заробітної плати за останні 6 місяців, довідка з банку по залишку на рахунку (з розрахунку 50 євро на день перебування за кордоном), медична страховка для виїзду за кордон. </w:t>
      </w:r>
      <w:r w:rsidRPr="005F047A">
        <w:rPr>
          <w:rFonts w:ascii="Arial" w:hAnsi="Arial" w:cs="Arial"/>
          <w:color w:val="000000"/>
          <w:sz w:val="24"/>
          <w:szCs w:val="24"/>
          <w:lang w:val="uk-UA"/>
        </w:rPr>
        <w:t>Після отримання заявки,</w:t>
      </w:r>
      <w:r w:rsidR="008B3C58" w:rsidRPr="005F047A">
        <w:rPr>
          <w:rFonts w:ascii="Arial" w:hAnsi="Arial" w:cs="Arial"/>
          <w:color w:val="000000"/>
          <w:sz w:val="24"/>
          <w:szCs w:val="24"/>
          <w:lang w:val="uk-UA"/>
        </w:rPr>
        <w:t xml:space="preserve"> учаснику буде надіслано </w:t>
      </w:r>
      <w:r w:rsidRPr="005F047A">
        <w:rPr>
          <w:rFonts w:ascii="Arial" w:hAnsi="Arial" w:cs="Arial"/>
          <w:color w:val="000000"/>
          <w:sz w:val="24"/>
          <w:szCs w:val="24"/>
          <w:lang w:val="uk-UA"/>
        </w:rPr>
        <w:t>перелік документів, які необхідно підготувати для подання на отримання візи.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5F047A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Всі учасники, які планують взяти участь у стажуванні, повинні надіслати заявку та скановану копію першого розвороту закордонного паспорту на електронну адресу: </w:t>
      </w:r>
      <w:r w:rsidRPr="005F047A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confgalilei@ukr.net </w:t>
      </w:r>
      <w:r w:rsidRPr="005F047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до </w:t>
      </w:r>
      <w:r w:rsidR="008A54D0" w:rsidRPr="005F047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5</w:t>
      </w:r>
      <w:r w:rsidR="00114DE3" w:rsidRPr="005F047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лютого</w:t>
      </w:r>
      <w:r w:rsidRPr="005F047A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2017 р.</w:t>
      </w:r>
      <w:r w:rsidRPr="005F047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!</w:t>
      </w:r>
    </w:p>
    <w:p w:rsidR="00FF2612" w:rsidRPr="005F047A" w:rsidRDefault="00FF2612" w:rsidP="009D40F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Тема листа:</w:t>
      </w:r>
      <w:r w:rsidR="007254D8" w:rsidRPr="005F047A">
        <w:rPr>
          <w:rFonts w:ascii="Arial" w:hAnsi="Arial" w:cs="Arial"/>
          <w:sz w:val="24"/>
          <w:szCs w:val="24"/>
          <w:lang w:val="uk-UA"/>
        </w:rPr>
        <w:t xml:space="preserve"> Стажування-квітень</w:t>
      </w:r>
      <w:r w:rsidRPr="005F047A">
        <w:rPr>
          <w:rFonts w:ascii="Arial" w:hAnsi="Arial" w:cs="Arial"/>
          <w:sz w:val="24"/>
          <w:szCs w:val="24"/>
          <w:lang w:val="uk-UA"/>
        </w:rPr>
        <w:t xml:space="preserve"> Париж Прізвище та Ім’я учасника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 xml:space="preserve">Вкладені файли, які будуть відіслані на електронну адресу, повинні мати </w:t>
      </w:r>
      <w:r w:rsidRPr="005F047A">
        <w:rPr>
          <w:rFonts w:ascii="Arial" w:hAnsi="Arial" w:cs="Arial"/>
          <w:b/>
          <w:sz w:val="24"/>
          <w:szCs w:val="24"/>
          <w:lang w:val="uk-UA"/>
        </w:rPr>
        <w:t>обов’язкові назви</w:t>
      </w:r>
      <w:r w:rsidRPr="005F047A">
        <w:rPr>
          <w:rFonts w:ascii="Arial" w:hAnsi="Arial" w:cs="Arial"/>
          <w:sz w:val="24"/>
          <w:szCs w:val="24"/>
          <w:lang w:val="uk-UA"/>
        </w:rPr>
        <w:t>, а саме:</w:t>
      </w:r>
    </w:p>
    <w:p w:rsidR="00FF2612" w:rsidRPr="005F047A" w:rsidRDefault="00FF2612" w:rsidP="009D40F4">
      <w:pPr>
        <w:pStyle w:val="1"/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Заявка прізвище (учасника);</w:t>
      </w:r>
    </w:p>
    <w:p w:rsidR="00FF2612" w:rsidRPr="005F047A" w:rsidRDefault="005435FC" w:rsidP="009D40F4">
      <w:pPr>
        <w:pStyle w:val="1"/>
        <w:numPr>
          <w:ilvl w:val="0"/>
          <w:numId w:val="2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5F047A">
        <w:rPr>
          <w:rFonts w:ascii="Arial" w:hAnsi="Arial" w:cs="Arial"/>
          <w:sz w:val="24"/>
          <w:szCs w:val="24"/>
          <w:lang w:val="uk-UA"/>
        </w:rPr>
        <w:t>Паспорт прізвище (учасника).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З питань оформлення віз та документів для перетину кордону, розподілу місць в автобусі та розселення, програми стажування та запрошень</w:t>
      </w:r>
    </w:p>
    <w:p w:rsidR="00FF2612" w:rsidRPr="005F047A" w:rsidRDefault="00FF2612" w:rsidP="00A921B3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  <w:r w:rsidRPr="005F047A">
        <w:rPr>
          <w:rFonts w:ascii="Arial" w:hAnsi="Arial" w:cs="Arial"/>
          <w:b/>
          <w:color w:val="0070C0"/>
          <w:sz w:val="24"/>
          <w:szCs w:val="24"/>
          <w:lang w:val="uk-UA"/>
        </w:rPr>
        <w:t>confgalilei@ukr.net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 xml:space="preserve">Максименко Ірина, </w:t>
      </w:r>
      <w:proofErr w:type="spellStart"/>
      <w:r w:rsidRPr="005F047A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5F047A">
        <w:rPr>
          <w:rFonts w:ascii="Arial" w:hAnsi="Arial" w:cs="Arial"/>
          <w:b/>
          <w:sz w:val="24"/>
          <w:szCs w:val="24"/>
          <w:lang w:val="uk-UA"/>
        </w:rPr>
        <w:t>: 068 955 22 67</w:t>
      </w:r>
    </w:p>
    <w:p w:rsidR="00FF2612" w:rsidRPr="005F047A" w:rsidRDefault="00FF2612" w:rsidP="009D40F4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F047A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ФОРМА ЗАЯВКИ</w:t>
      </w:r>
    </w:p>
    <w:p w:rsidR="00FF2612" w:rsidRPr="005F047A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FF2612" w:rsidRPr="005F047A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ЗАЯВКА</w:t>
      </w:r>
    </w:p>
    <w:p w:rsidR="00FF2612" w:rsidRPr="005F047A" w:rsidRDefault="00FF2612" w:rsidP="009D40F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5F047A">
        <w:rPr>
          <w:rFonts w:ascii="Arial" w:hAnsi="Arial" w:cs="Arial"/>
          <w:b/>
          <w:lang w:val="uk-UA"/>
        </w:rPr>
        <w:t xml:space="preserve">на участь у </w:t>
      </w:r>
      <w:r w:rsidRPr="005F047A">
        <w:rPr>
          <w:rFonts w:ascii="Arial" w:hAnsi="Arial" w:cs="Arial"/>
          <w:b/>
          <w:bCs/>
          <w:color w:val="000000"/>
          <w:lang w:val="uk-UA"/>
        </w:rPr>
        <w:t xml:space="preserve">стажуванні </w:t>
      </w:r>
    </w:p>
    <w:p w:rsidR="00FF2612" w:rsidRPr="005F047A" w:rsidRDefault="00FF2612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bCs/>
          <w:color w:val="000000"/>
          <w:lang w:val="uk-UA"/>
        </w:rPr>
        <w:t xml:space="preserve">в Міжнародному університеті Шиллера </w:t>
      </w:r>
    </w:p>
    <w:p w:rsidR="00FF2612" w:rsidRPr="005F047A" w:rsidRDefault="0094724C" w:rsidP="009D40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F047A">
        <w:rPr>
          <w:rFonts w:ascii="Arial" w:hAnsi="Arial" w:cs="Arial"/>
          <w:b/>
          <w:sz w:val="24"/>
          <w:szCs w:val="24"/>
          <w:lang w:val="uk-UA"/>
        </w:rPr>
        <w:t>1</w:t>
      </w:r>
      <w:r w:rsidR="00702014" w:rsidRPr="005F047A">
        <w:rPr>
          <w:rFonts w:ascii="Arial" w:hAnsi="Arial" w:cs="Arial"/>
          <w:b/>
          <w:sz w:val="24"/>
          <w:szCs w:val="24"/>
          <w:lang w:val="uk-UA"/>
        </w:rPr>
        <w:t>8-28</w:t>
      </w:r>
      <w:r w:rsidR="00FF2612" w:rsidRPr="005F047A">
        <w:rPr>
          <w:rFonts w:ascii="Arial" w:hAnsi="Arial" w:cs="Arial"/>
          <w:b/>
          <w:sz w:val="24"/>
          <w:szCs w:val="24"/>
          <w:lang w:val="uk-UA"/>
        </w:rPr>
        <w:t xml:space="preserve"> квітня 2017</w:t>
      </w:r>
      <w:r w:rsidR="005435FC" w:rsidRPr="005F047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FF2612" w:rsidRPr="005F047A">
        <w:rPr>
          <w:rFonts w:ascii="Arial" w:hAnsi="Arial" w:cs="Arial"/>
          <w:b/>
          <w:sz w:val="24"/>
          <w:szCs w:val="24"/>
          <w:lang w:val="uk-UA"/>
        </w:rPr>
        <w:t>р.</w:t>
      </w:r>
    </w:p>
    <w:tbl>
      <w:tblPr>
        <w:tblpPr w:leftFromText="180" w:rightFromText="180" w:bottomFromText="160" w:vertAnchor="text" w:horzAnchor="margin" w:tblpY="33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3995"/>
      </w:tblGrid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 xml:space="preserve">Дата народження (у форматі </w:t>
            </w:r>
            <w:proofErr w:type="spellStart"/>
            <w:r w:rsidRPr="005F047A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5F047A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Серія та номер закордонного паспорта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 xml:space="preserve">Дата видачі закордонного паспорта (у форматі </w:t>
            </w:r>
            <w:proofErr w:type="spellStart"/>
            <w:r w:rsidRPr="005F047A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Pr="005F047A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5435FC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 xml:space="preserve">Дата закінчення строку дії </w:t>
            </w:r>
            <w:r w:rsidR="00FF2612" w:rsidRPr="005F047A">
              <w:rPr>
                <w:rFonts w:ascii="Arial" w:hAnsi="Arial" w:cs="Arial"/>
                <w:lang w:val="uk-UA"/>
              </w:rPr>
              <w:t xml:space="preserve">закордонного паспорта (у форматі </w:t>
            </w:r>
            <w:proofErr w:type="spellStart"/>
            <w:r w:rsidR="00FF2612" w:rsidRPr="005F047A">
              <w:rPr>
                <w:rFonts w:ascii="Arial" w:hAnsi="Arial" w:cs="Arial"/>
                <w:lang w:val="uk-UA"/>
              </w:rPr>
              <w:t>дд.мм.рррр</w:t>
            </w:r>
            <w:proofErr w:type="spellEnd"/>
            <w:r w:rsidR="00FF2612" w:rsidRPr="005F047A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53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Адреса реєстрації місця проживання (як написано в паспорті громадянина України, англійською мовою)</w:t>
            </w:r>
          </w:p>
        </w:tc>
        <w:tc>
          <w:tcPr>
            <w:tcW w:w="3995" w:type="dxa"/>
            <w:vAlign w:val="center"/>
          </w:tcPr>
          <w:p w:rsidR="00FF2612" w:rsidRPr="005F047A" w:rsidRDefault="00FF2612" w:rsidP="009D40F4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lang w:val="uk-UA" w:eastAsia="uk-UA"/>
              </w:rPr>
            </w:pPr>
          </w:p>
        </w:tc>
      </w:tr>
      <w:tr w:rsidR="00FF2612" w:rsidRPr="005F047A" w:rsidTr="007E1D10">
        <w:trPr>
          <w:trHeight w:val="238"/>
        </w:trPr>
        <w:tc>
          <w:tcPr>
            <w:tcW w:w="5635" w:type="dxa"/>
            <w:vAlign w:val="center"/>
          </w:tcPr>
          <w:p w:rsidR="00FF2612" w:rsidRPr="005F047A" w:rsidRDefault="00FF2612" w:rsidP="005435F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 xml:space="preserve">Вчене звання </w:t>
            </w:r>
          </w:p>
        </w:tc>
        <w:tc>
          <w:tcPr>
            <w:tcW w:w="3995" w:type="dxa"/>
          </w:tcPr>
          <w:p w:rsidR="00FF2612" w:rsidRPr="005F047A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5435FC" w:rsidRPr="005F047A" w:rsidTr="007E1D10">
        <w:trPr>
          <w:trHeight w:val="238"/>
        </w:trPr>
        <w:tc>
          <w:tcPr>
            <w:tcW w:w="5635" w:type="dxa"/>
            <w:vAlign w:val="center"/>
          </w:tcPr>
          <w:p w:rsidR="005435FC" w:rsidRPr="005F047A" w:rsidRDefault="005435FC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Науковий ступінь</w:t>
            </w:r>
          </w:p>
        </w:tc>
        <w:tc>
          <w:tcPr>
            <w:tcW w:w="3995" w:type="dxa"/>
          </w:tcPr>
          <w:p w:rsidR="005435FC" w:rsidRPr="005F047A" w:rsidRDefault="005435FC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FF2612" w:rsidRPr="005F047A" w:rsidTr="007E1D10">
        <w:trPr>
          <w:trHeight w:val="253"/>
        </w:trPr>
        <w:tc>
          <w:tcPr>
            <w:tcW w:w="5635" w:type="dxa"/>
            <w:vAlign w:val="center"/>
          </w:tcPr>
          <w:p w:rsidR="00FF2612" w:rsidRPr="005F047A" w:rsidRDefault="009762EF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Посада, назва місця роботи</w:t>
            </w:r>
            <w:r w:rsidR="00FF2612" w:rsidRPr="005F047A">
              <w:rPr>
                <w:rFonts w:ascii="Arial" w:hAnsi="Arial" w:cs="Arial"/>
                <w:lang w:val="uk-UA"/>
              </w:rPr>
              <w:t xml:space="preserve"> / навчання (університету) українською мовою</w:t>
            </w:r>
          </w:p>
        </w:tc>
        <w:tc>
          <w:tcPr>
            <w:tcW w:w="3995" w:type="dxa"/>
          </w:tcPr>
          <w:p w:rsidR="00FF2612" w:rsidRPr="005F047A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FF2612" w:rsidRPr="005F047A" w:rsidTr="007E1D10">
        <w:trPr>
          <w:trHeight w:val="253"/>
        </w:trPr>
        <w:tc>
          <w:tcPr>
            <w:tcW w:w="5635" w:type="dxa"/>
            <w:vAlign w:val="center"/>
          </w:tcPr>
          <w:p w:rsidR="00FF2612" w:rsidRPr="005F047A" w:rsidRDefault="009762EF" w:rsidP="009D40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 xml:space="preserve">Посада, назва місця роботи </w:t>
            </w:r>
            <w:r w:rsidR="00FF2612" w:rsidRPr="005F047A">
              <w:rPr>
                <w:rFonts w:ascii="Arial" w:hAnsi="Arial" w:cs="Arial"/>
                <w:lang w:val="uk-UA"/>
              </w:rPr>
              <w:t>/ навчання (університету) англійською мовою.</w:t>
            </w:r>
          </w:p>
        </w:tc>
        <w:tc>
          <w:tcPr>
            <w:tcW w:w="3995" w:type="dxa"/>
          </w:tcPr>
          <w:p w:rsidR="00FF2612" w:rsidRPr="005F047A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FF2612" w:rsidRPr="005F047A" w:rsidTr="007E1D10">
        <w:trPr>
          <w:trHeight w:val="253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Е-</w:t>
            </w:r>
            <w:proofErr w:type="spellStart"/>
            <w:r w:rsidRPr="005F047A">
              <w:rPr>
                <w:rFonts w:ascii="Arial" w:hAnsi="Arial" w:cs="Arial"/>
                <w:lang w:val="uk-UA"/>
              </w:rPr>
              <w:t>mаіl</w:t>
            </w:r>
            <w:proofErr w:type="spellEnd"/>
            <w:r w:rsidRPr="005F047A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3995" w:type="dxa"/>
          </w:tcPr>
          <w:p w:rsidR="00FF2612" w:rsidRPr="005F047A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FF2612" w:rsidRPr="005F047A" w:rsidTr="007E1D10">
        <w:trPr>
          <w:trHeight w:val="253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5F047A">
              <w:rPr>
                <w:rFonts w:ascii="Arial" w:hAnsi="Arial" w:cs="Arial"/>
                <w:lang w:val="uk-UA"/>
              </w:rPr>
              <w:t>Моб</w:t>
            </w:r>
            <w:proofErr w:type="spellEnd"/>
            <w:r w:rsidRPr="005F047A">
              <w:rPr>
                <w:rFonts w:ascii="Arial" w:hAnsi="Arial" w:cs="Arial"/>
                <w:lang w:val="uk-UA"/>
              </w:rPr>
              <w:t>. телефон</w:t>
            </w:r>
          </w:p>
        </w:tc>
        <w:tc>
          <w:tcPr>
            <w:tcW w:w="3995" w:type="dxa"/>
          </w:tcPr>
          <w:p w:rsidR="00FF2612" w:rsidRPr="005F047A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FF2612" w:rsidRPr="005F047A" w:rsidTr="007E1D10">
        <w:trPr>
          <w:trHeight w:val="253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3995" w:type="dxa"/>
          </w:tcPr>
          <w:p w:rsidR="00FF2612" w:rsidRPr="005F047A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  <w:tr w:rsidR="00FF2612" w:rsidRPr="005F047A" w:rsidTr="007E1D10">
        <w:trPr>
          <w:trHeight w:val="211"/>
        </w:trPr>
        <w:tc>
          <w:tcPr>
            <w:tcW w:w="5635" w:type="dxa"/>
            <w:vAlign w:val="center"/>
          </w:tcPr>
          <w:p w:rsidR="00FF2612" w:rsidRPr="005F047A" w:rsidRDefault="00FF2612" w:rsidP="009D40F4">
            <w:pPr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5F047A">
              <w:rPr>
                <w:rFonts w:ascii="Arial" w:hAnsi="Arial" w:cs="Arial"/>
                <w:lang w:val="uk-UA"/>
              </w:rPr>
              <w:t>Номер та адреса відділення «Нової пошти»</w:t>
            </w:r>
          </w:p>
        </w:tc>
        <w:tc>
          <w:tcPr>
            <w:tcW w:w="3995" w:type="dxa"/>
          </w:tcPr>
          <w:p w:rsidR="00FF2612" w:rsidRPr="005F047A" w:rsidRDefault="00FF2612" w:rsidP="009D40F4">
            <w:pPr>
              <w:spacing w:after="0" w:line="240" w:lineRule="auto"/>
              <w:rPr>
                <w:rFonts w:ascii="Arial" w:hAnsi="Arial" w:cs="Arial"/>
                <w:lang w:val="uk-UA"/>
              </w:rPr>
            </w:pPr>
          </w:p>
        </w:tc>
      </w:tr>
    </w:tbl>
    <w:p w:rsidR="008A094C" w:rsidRPr="005F047A" w:rsidRDefault="008A094C" w:rsidP="009D40F4">
      <w:pPr>
        <w:spacing w:after="60" w:line="240" w:lineRule="auto"/>
        <w:jc w:val="center"/>
        <w:rPr>
          <w:lang w:val="uk-UA"/>
        </w:rPr>
      </w:pPr>
    </w:p>
    <w:sectPr w:rsidR="008A094C" w:rsidRPr="005F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E4F8A"/>
    <w:multiLevelType w:val="hybridMultilevel"/>
    <w:tmpl w:val="5DDA0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2D"/>
    <w:rsid w:val="000065C2"/>
    <w:rsid w:val="000E5D66"/>
    <w:rsid w:val="00114DE3"/>
    <w:rsid w:val="0019007B"/>
    <w:rsid w:val="0024781D"/>
    <w:rsid w:val="00252FA1"/>
    <w:rsid w:val="00274EC5"/>
    <w:rsid w:val="00321C9A"/>
    <w:rsid w:val="00350A9A"/>
    <w:rsid w:val="00490DFE"/>
    <w:rsid w:val="005057A7"/>
    <w:rsid w:val="00513EA6"/>
    <w:rsid w:val="00527B97"/>
    <w:rsid w:val="00537916"/>
    <w:rsid w:val="005435FC"/>
    <w:rsid w:val="005F047A"/>
    <w:rsid w:val="006154D2"/>
    <w:rsid w:val="0062298A"/>
    <w:rsid w:val="00693228"/>
    <w:rsid w:val="00702014"/>
    <w:rsid w:val="00707E83"/>
    <w:rsid w:val="007254D8"/>
    <w:rsid w:val="00734769"/>
    <w:rsid w:val="00847EE9"/>
    <w:rsid w:val="008A094C"/>
    <w:rsid w:val="008A54D0"/>
    <w:rsid w:val="008B3C58"/>
    <w:rsid w:val="0094724C"/>
    <w:rsid w:val="00971886"/>
    <w:rsid w:val="009762EF"/>
    <w:rsid w:val="009D40F4"/>
    <w:rsid w:val="00A7652D"/>
    <w:rsid w:val="00A921B3"/>
    <w:rsid w:val="00AA2F86"/>
    <w:rsid w:val="00AA4508"/>
    <w:rsid w:val="00B42BC2"/>
    <w:rsid w:val="00BE6C1E"/>
    <w:rsid w:val="00BF4E62"/>
    <w:rsid w:val="00C52F28"/>
    <w:rsid w:val="00C84ECC"/>
    <w:rsid w:val="00CA5BFC"/>
    <w:rsid w:val="00D54142"/>
    <w:rsid w:val="00DD4C06"/>
    <w:rsid w:val="00F53E0E"/>
    <w:rsid w:val="00F80C28"/>
    <w:rsid w:val="00FD0A86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4B31-841E-496B-BAEB-0374D61C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uiPriority w:val="99"/>
    <w:rsid w:val="00A7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5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52D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FF261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543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ol.com.ua" TargetMode="External"/><Relationship Id="rId5" Type="http://schemas.openxmlformats.org/officeDocument/2006/relationships/hyperlink" Target="http://paris.schille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Игорь Кендюхов</cp:lastModifiedBy>
  <cp:revision>2</cp:revision>
  <dcterms:created xsi:type="dcterms:W3CDTF">2017-01-23T00:14:00Z</dcterms:created>
  <dcterms:modified xsi:type="dcterms:W3CDTF">2017-01-23T00:14:00Z</dcterms:modified>
</cp:coreProperties>
</file>